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48917">
      <w:pPr>
        <w:spacing w:after="12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人机协同图像标注系统项目任务书</w:t>
      </w:r>
    </w:p>
    <w:p w14:paraId="79A683E0">
      <w:pPr>
        <w:spacing w:after="36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（人工智能方向 · 新生招新二轮）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21931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21AA5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w="4419" w:type="dxa"/>
          </w:tcPr>
          <w:p w14:paraId="6FC127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内容</w:t>
            </w:r>
          </w:p>
        </w:tc>
      </w:tr>
      <w:tr w14:paraId="1929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EB97B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提交截止</w:t>
            </w:r>
          </w:p>
        </w:tc>
        <w:tc>
          <w:tcPr>
            <w:tcW w:w="4419" w:type="dxa"/>
          </w:tcPr>
          <w:p w14:paraId="510FBB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 年 11 月 3 日 22:00（以 FTP 上传压缩包为准）</w:t>
            </w:r>
          </w:p>
        </w:tc>
      </w:tr>
      <w:tr w14:paraId="3F73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0D07F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核验方式</w:t>
            </w:r>
          </w:p>
        </w:tc>
        <w:tc>
          <w:tcPr>
            <w:tcW w:w="4419" w:type="dxa"/>
          </w:tcPr>
          <w:p w14:paraId="26C7A1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评委基于 FTP 提交包与包内 .git 提交历史核验</w:t>
            </w:r>
          </w:p>
        </w:tc>
      </w:tr>
      <w:tr w14:paraId="777E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8F6EE0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面向对象</w:t>
            </w:r>
          </w:p>
        </w:tc>
        <w:tc>
          <w:tcPr>
            <w:tcW w:w="4419" w:type="dxa"/>
          </w:tcPr>
          <w:p w14:paraId="723B5C0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简历初筛通过者，人工智能方向二轮筛选</w:t>
            </w:r>
          </w:p>
        </w:tc>
      </w:tr>
      <w:tr w14:paraId="3382D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0E58D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交付形式</w:t>
            </w:r>
          </w:p>
        </w:tc>
        <w:tc>
          <w:tcPr>
            <w:tcW w:w="4419" w:type="dxa"/>
          </w:tcPr>
          <w:p w14:paraId="1EB666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项目压缩包一份（上传 FTP）；不要求撰写报告</w:t>
            </w:r>
          </w:p>
        </w:tc>
      </w:tr>
      <w:tr w14:paraId="5029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07519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工具要求</w:t>
            </w:r>
          </w:p>
        </w:tc>
        <w:tc>
          <w:tcPr>
            <w:tcW w:w="4419" w:type="dxa"/>
          </w:tcPr>
          <w:p w14:paraId="24A97C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Python、Git；AI 编程工具在 Trae、Qoder、WorkBuddy 中任选（可混用）</w:t>
            </w:r>
          </w:p>
        </w:tc>
      </w:tr>
    </w:tbl>
    <w:p w14:paraId="6C279319">
      <w:pPr>
        <w:spacing w:after="0"/>
      </w:pPr>
    </w:p>
    <w:p w14:paraId="6EF6159F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一、项目概述与目标</w:t>
      </w:r>
    </w:p>
    <w:p w14:paraId="602CB834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要求开发一个室内场景图像标注迭代工具，支持目标检测、实例分割、语义分割三种标注模式。参赛者从公开数据集中选取室内场景图片，先由模型生成标注草稿，经人工逐张审核修正后导出标准数据集，训练出专用模型，再以新模型重新预标注。每完成一轮迭代，预标注准确度提升，人工修正成本下降。</w:t>
      </w:r>
    </w:p>
    <w:p w14:paraId="424E9799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基本流程：获取室内图片 → 模型预标注（草稿）→ 人工审核修正 → 导出数据集 → 模型训练 → 新模型回标 → 再次审核修正 ……（循环）</w:t>
      </w:r>
    </w:p>
    <w:p w14:paraId="558602D8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本项目代码全部由参赛者从零编写，主办方不提供任何代码与数据集，数据获取方法随任务书给出（见第四部分）；可全程借助 AI 编程工具辅助开发，交付可运行、能训练出有效模型的软件。</w:t>
      </w:r>
    </w:p>
    <w:p w14:paraId="51017D2F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二、任务要求</w:t>
      </w:r>
    </w:p>
    <w:p w14:paraId="15D75C63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（一）功能要求（软件须全部实现）</w:t>
      </w:r>
    </w:p>
    <w:p w14:paraId="6C6A2322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三种标注模式：目标检测（矩形框）、实例分割（掩码）、语义分割（按类合并查看），模式间可切换；</w:t>
      </w:r>
    </w:p>
    <w:p w14:paraId="410F2A49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模型预标注：调用 YOLO-World 与 YOLO26n-seg 官方预训练权重（ultralytics 首次运行自动下载，网络受限时从官方 GitHub Releases 手动下载）生成标注草稿，后台异步执行并显示进度；</w:t>
      </w:r>
    </w:p>
    <w:p w14:paraId="2ABA3347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人工审核修正：逐张过审，修正记录不少于 60 条（仅计实际修改的框或掩码）；</w:t>
      </w:r>
    </w:p>
    <w:p w14:paraId="60E96713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数据集导出：YOLO txt、实例掩码、语义 PNG 三种格式，采用 YOLO 社区标准格式规格；</w:t>
      </w:r>
    </w:p>
    <w:p w14:paraId="5A0E4BF4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模型训练与回标：训练出自训模型（提交 best.pt），并以新模型重新预标注，形成完整迭代；</w:t>
      </w:r>
    </w:p>
    <w:p w14:paraId="348CDEB6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 结果对比：各轮 mAP 与修正率数据由平台自动导出，形成 R1 对比结果。</w:t>
      </w:r>
    </w:p>
    <w:p w14:paraId="0161906B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（二）数据要求</w:t>
      </w:r>
    </w:p>
    <w:p w14:paraId="4D32D432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类别词表（不得更改），固定十类，英文为模型调用用名：人（person）、椅子（chair）、桌子（dining table）、沙发（couch）、电视（tv）、笔记本电脑（laptop）、杯子（cup）、瓶子（bottle）、盆栽（potted plant）、床（bed）；</w:t>
      </w:r>
    </w:p>
    <w:p w14:paraId="1204C8A3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数量：总量不少于 150 张，至少覆盖 6 类，每类不少于 15 张；</w:t>
      </w:r>
    </w:p>
    <w:p w14:paraId="4A4259F4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规格：室内场景照片，长边不超过 960 像素，JPG 格式，质量 85；</w:t>
      </w:r>
    </w:p>
    <w:p w14:paraId="1B5337FF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来源：公开数据集网站（见第四部分），来源名称、下载数、保留数写入提交信息.txt。</w:t>
      </w:r>
    </w:p>
    <w:p w14:paraId="3C2494A2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（三）成果要求</w:t>
      </w:r>
    </w:p>
    <w:p w14:paraId="298F93D7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可完整运行的软件（含一键启动方式）；</w:t>
      </w:r>
    </w:p>
    <w:p w14:paraId="0551C455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自训模型权重 best.pt；</w:t>
      </w:r>
    </w:p>
    <w:p w14:paraId="737F7BAD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修正记录与对比结果（均由平台自动导出）；</w:t>
      </w:r>
    </w:p>
    <w:p w14:paraId="77A0522E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按 README 在未配置过的电脑上 10 分钟内可复现。</w:t>
      </w:r>
    </w:p>
    <w:p w14:paraId="43A5ABF4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（四）不得更改项</w:t>
      </w:r>
    </w:p>
    <w:p w14:paraId="532A8210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十类词表、三种导出格式、train.py 仅接受平台导出数据集、任务要求全部条目。</w:t>
      </w:r>
    </w:p>
    <w:p w14:paraId="0D05F61B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三、环境与工具准备</w:t>
      </w:r>
    </w:p>
    <w:p w14:paraId="082AAB0E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（一）软件清单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2217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EA0B2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软件</w:t>
            </w:r>
          </w:p>
        </w:tc>
        <w:tc>
          <w:tcPr>
            <w:tcW w:w="2946" w:type="dxa"/>
          </w:tcPr>
          <w:p w14:paraId="646251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用途</w:t>
            </w:r>
          </w:p>
        </w:tc>
        <w:tc>
          <w:tcPr>
            <w:tcW w:w="2946" w:type="dxa"/>
          </w:tcPr>
          <w:p w14:paraId="648907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获取方式</w:t>
            </w:r>
          </w:p>
        </w:tc>
      </w:tr>
      <w:tr w14:paraId="0BB8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35EF8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Miniforge（推荐，Miniconda 亦可）</w:t>
            </w:r>
          </w:p>
        </w:tc>
        <w:tc>
          <w:tcPr>
            <w:tcW w:w="2946" w:type="dxa"/>
          </w:tcPr>
          <w:p w14:paraId="66F74D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环境管理（conda）</w:t>
            </w:r>
          </w:p>
        </w:tc>
        <w:tc>
          <w:tcPr>
            <w:tcW w:w="2946" w:type="dxa"/>
          </w:tcPr>
          <w:p w14:paraId="182535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官网或清华镜像下载</w:t>
            </w:r>
          </w:p>
        </w:tc>
      </w:tr>
      <w:tr w14:paraId="22D67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8ECE9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Trae / Qoder / WorkBuddy 任选</w:t>
            </w:r>
          </w:p>
        </w:tc>
        <w:tc>
          <w:tcPr>
            <w:tcW w:w="2946" w:type="dxa"/>
          </w:tcPr>
          <w:p w14:paraId="0FC8B8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编程工具</w:t>
            </w:r>
          </w:p>
        </w:tc>
        <w:tc>
          <w:tcPr>
            <w:tcW w:w="2946" w:type="dxa"/>
          </w:tcPr>
          <w:p w14:paraId="698D3B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官网下载，可任选混用</w:t>
            </w:r>
          </w:p>
        </w:tc>
      </w:tr>
      <w:tr w14:paraId="39360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7CEF9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与 GitHub 账号</w:t>
            </w:r>
          </w:p>
        </w:tc>
        <w:tc>
          <w:tcPr>
            <w:tcW w:w="2946" w:type="dxa"/>
          </w:tcPr>
          <w:p w14:paraId="5164C7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代码版本管理与异地备份</w:t>
            </w:r>
          </w:p>
        </w:tc>
        <w:tc>
          <w:tcPr>
            <w:tcW w:w="2946" w:type="dxa"/>
          </w:tcPr>
          <w:p w14:paraId="2AE712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git-scm.com 下载；github.com 注册</w:t>
            </w:r>
          </w:p>
        </w:tc>
      </w:tr>
      <w:tr w14:paraId="5348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6246A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浏览器（Edge 或 Chrome）</w:t>
            </w:r>
          </w:p>
        </w:tc>
        <w:tc>
          <w:tcPr>
            <w:tcW w:w="2946" w:type="dxa"/>
          </w:tcPr>
          <w:p w14:paraId="3FC763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软件操作界面</w:t>
            </w:r>
          </w:p>
        </w:tc>
        <w:tc>
          <w:tcPr>
            <w:tcW w:w="2946" w:type="dxa"/>
          </w:tcPr>
          <w:p w14:paraId="63C9F1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系统自带，无需安装</w:t>
            </w:r>
          </w:p>
        </w:tc>
      </w:tr>
    </w:tbl>
    <w:p w14:paraId="1F53A77B">
      <w:pPr>
        <w:spacing w:after="0"/>
      </w:pPr>
    </w:p>
    <w:p w14:paraId="52B7497F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（二）环境搭建与依赖安装</w:t>
      </w:r>
    </w:p>
    <w:p w14:paraId="0377F97F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自行创建项目目录，在 Miniforge Prompt 中进入项目目录，依次执行以下命令：</w:t>
      </w:r>
    </w:p>
    <w:p w14:paraId="47614BED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cd 项目目录（例如：cd D:\imglabel）</w:t>
      </w:r>
    </w:p>
    <w:p w14:paraId="24AC6FBF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conda create -n imglabel python=3.10 -y</w:t>
      </w:r>
    </w:p>
    <w:p w14:paraId="6C0083C1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conda activate imglabel</w:t>
      </w:r>
    </w:p>
    <w:p w14:paraId="4CC62AD1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pip install ultralytics flask psutil -i https://pypi.tuna.tsinghua.edu.cn/simple</w:t>
      </w:r>
    </w:p>
    <w:p w14:paraId="5FC2BCCD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核心依赖为 ultralytics、flask、psutil 三个；也可自行编写 requirements.txt 统一管理。</w:t>
      </w:r>
    </w:p>
    <w:p w14:paraId="2A8FED3C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（三）环境验证</w:t>
      </w:r>
    </w:p>
    <w:p w14:paraId="65EC7516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执行以下命令，输出“环境 OK”即为通过：</w:t>
      </w:r>
    </w:p>
    <w:p w14:paraId="43E53059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python -c "import ultralytics, flask, psutil; print('环境 OK')"</w:t>
      </w:r>
    </w:p>
    <w:p w14:paraId="08C95FD1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（四）常见问题对照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1065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16659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现象</w:t>
            </w:r>
          </w:p>
        </w:tc>
        <w:tc>
          <w:tcPr>
            <w:tcW w:w="2946" w:type="dxa"/>
          </w:tcPr>
          <w:p w14:paraId="27509A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原因</w:t>
            </w:r>
          </w:p>
        </w:tc>
        <w:tc>
          <w:tcPr>
            <w:tcW w:w="2946" w:type="dxa"/>
          </w:tcPr>
          <w:p w14:paraId="4322EE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处理方法</w:t>
            </w:r>
          </w:p>
        </w:tc>
      </w:tr>
      <w:tr w14:paraId="182F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CDD1C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pip 安装失败</w:t>
            </w:r>
          </w:p>
        </w:tc>
        <w:tc>
          <w:tcPr>
            <w:tcW w:w="2946" w:type="dxa"/>
          </w:tcPr>
          <w:p w14:paraId="6C03A5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未创建或未激活 conda 环境</w:t>
            </w:r>
          </w:p>
        </w:tc>
        <w:tc>
          <w:tcPr>
            <w:tcW w:w="2946" w:type="dxa"/>
          </w:tcPr>
          <w:p w14:paraId="7DEFF2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确认已执行 conda create 与 conda activate 后重试</w:t>
            </w:r>
          </w:p>
        </w:tc>
      </w:tr>
      <w:tr w14:paraId="49372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8D0A8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找不到 conda 命令</w:t>
            </w:r>
          </w:p>
        </w:tc>
        <w:tc>
          <w:tcPr>
            <w:tcW w:w="2946" w:type="dxa"/>
          </w:tcPr>
          <w:p w14:paraId="645C350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未使用 Miniforge 自带终端</w:t>
            </w:r>
          </w:p>
        </w:tc>
        <w:tc>
          <w:tcPr>
            <w:tcW w:w="2946" w:type="dxa"/>
          </w:tcPr>
          <w:p w14:paraId="2E362E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使用开始菜单中的 Miniforge Prompt</w:t>
            </w:r>
          </w:p>
        </w:tc>
      </w:tr>
      <w:tr w14:paraId="491C7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BB234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pip 下载缓慢或超时</w:t>
            </w:r>
          </w:p>
        </w:tc>
        <w:tc>
          <w:tcPr>
            <w:tcW w:w="2946" w:type="dxa"/>
          </w:tcPr>
          <w:p w14:paraId="3686D9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默认源在境外</w:t>
            </w:r>
          </w:p>
        </w:tc>
        <w:tc>
          <w:tcPr>
            <w:tcW w:w="2946" w:type="dxa"/>
          </w:tcPr>
          <w:p w14:paraId="74C872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命令末尾添加清华源参数 -i</w:t>
            </w:r>
          </w:p>
        </w:tc>
      </w:tr>
      <w:tr w14:paraId="2303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27D41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import 报错</w:t>
            </w:r>
          </w:p>
        </w:tc>
        <w:tc>
          <w:tcPr>
            <w:tcW w:w="2946" w:type="dxa"/>
          </w:tcPr>
          <w:p w14:paraId="6C7B72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环境未激活</w:t>
            </w:r>
          </w:p>
        </w:tc>
        <w:tc>
          <w:tcPr>
            <w:tcW w:w="2946" w:type="dxa"/>
          </w:tcPr>
          <w:p w14:paraId="61C517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先执行 conda activate imglabel</w:t>
            </w:r>
          </w:p>
        </w:tc>
      </w:tr>
      <w:tr w14:paraId="47DD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ABDFD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 CUDA 不可用</w:t>
            </w:r>
          </w:p>
        </w:tc>
        <w:tc>
          <w:tcPr>
            <w:tcW w:w="2946" w:type="dxa"/>
          </w:tcPr>
          <w:p w14:paraId="5C6003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无独立显卡，属正常现象</w:t>
            </w:r>
          </w:p>
        </w:tc>
        <w:tc>
          <w:tcPr>
            <w:tcW w:w="2946" w:type="dxa"/>
          </w:tcPr>
          <w:p w14:paraId="29E1A6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不影响，CPU 可完成训练</w:t>
            </w:r>
          </w:p>
        </w:tc>
      </w:tr>
      <w:tr w14:paraId="15E15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D58E2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push 失败</w:t>
            </w:r>
          </w:p>
        </w:tc>
        <w:tc>
          <w:tcPr>
            <w:tcW w:w="2946" w:type="dxa"/>
          </w:tcPr>
          <w:p w14:paraId="75984F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未配置账号或网络受限</w:t>
            </w:r>
          </w:p>
        </w:tc>
        <w:tc>
          <w:tcPr>
            <w:tcW w:w="2946" w:type="dxa"/>
          </w:tcPr>
          <w:p w14:paraId="2778CA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 AI 编程工具索取配置步骤；必要时使用校园网或热点</w:t>
            </w:r>
          </w:p>
        </w:tc>
      </w:tr>
    </w:tbl>
    <w:p w14:paraId="2AA8FF30">
      <w:pPr>
        <w:spacing w:after="0"/>
      </w:pPr>
    </w:p>
    <w:p w14:paraId="0A70FC65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问题处理顺序：查阅本章常见问题对照表 → 咨询 AI 编程工具 → 在招新群联系工作室。</w:t>
      </w:r>
    </w:p>
    <w:p w14:paraId="0A088786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四、数据获取（室内场景）</w:t>
      </w:r>
    </w:p>
    <w:p w14:paraId="0E371913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类别词表、数量与规格要求见第二部分（二）。推荐数据集来源如下，任选组合、自行筛选下载：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0B9B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A670D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来源</w:t>
            </w:r>
          </w:p>
        </w:tc>
        <w:tc>
          <w:tcPr>
            <w:tcW w:w="2946" w:type="dxa"/>
          </w:tcPr>
          <w:p w14:paraId="7031C5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特点</w:t>
            </w:r>
          </w:p>
        </w:tc>
        <w:tc>
          <w:tcPr>
            <w:tcW w:w="2946" w:type="dxa"/>
          </w:tcPr>
          <w:p w14:paraId="1E1623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网址</w:t>
            </w:r>
          </w:p>
        </w:tc>
      </w:tr>
      <w:tr w14:paraId="74208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C5AF2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Roboflow Universe</w:t>
            </w:r>
          </w:p>
        </w:tc>
        <w:tc>
          <w:tcPr>
            <w:tcW w:w="2946" w:type="dxa"/>
          </w:tcPr>
          <w:p w14:paraId="4A1F1B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可直接导出 YOLO、COCO 格式</w:t>
            </w:r>
          </w:p>
        </w:tc>
        <w:tc>
          <w:tcPr>
            <w:tcW w:w="2946" w:type="dxa"/>
          </w:tcPr>
          <w:p w14:paraId="2B524F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roboflow.com/universe</w:t>
            </w:r>
          </w:p>
        </w:tc>
      </w:tr>
      <w:tr w14:paraId="6E4B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C80B6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 DataLab</w:t>
            </w:r>
          </w:p>
        </w:tc>
        <w:tc>
          <w:tcPr>
            <w:tcW w:w="2946" w:type="dxa"/>
          </w:tcPr>
          <w:p w14:paraId="2F0299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国内站点，下载快；含 COCO、VOC、ADE20K 等标准集</w:t>
            </w:r>
          </w:p>
        </w:tc>
        <w:tc>
          <w:tcPr>
            <w:tcW w:w="2946" w:type="dxa"/>
          </w:tcPr>
          <w:p w14:paraId="518CBB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opendatalab.com</w:t>
            </w:r>
          </w:p>
        </w:tc>
      </w:tr>
      <w:tr w14:paraId="51BFD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D15C8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Pascal VOC 2012</w:t>
            </w:r>
          </w:p>
        </w:tc>
        <w:tc>
          <w:tcPr>
            <w:tcW w:w="2946" w:type="dxa"/>
          </w:tcPr>
          <w:p w14:paraId="1A99AD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小而经典，CPU 训练友好</w:t>
            </w:r>
          </w:p>
        </w:tc>
        <w:tc>
          <w:tcPr>
            <w:tcW w:w="2946" w:type="dxa"/>
          </w:tcPr>
          <w:p w14:paraId="67C8B9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host.robots.ox.ac.uk</w:t>
            </w:r>
          </w:p>
        </w:tc>
      </w:tr>
      <w:tr w14:paraId="46F8C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F8485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COCO</w:t>
            </w:r>
          </w:p>
        </w:tc>
        <w:tc>
          <w:tcPr>
            <w:tcW w:w="2946" w:type="dxa"/>
          </w:tcPr>
          <w:p w14:paraId="46779F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标准 80 类，室内物体齐全</w:t>
            </w:r>
          </w:p>
        </w:tc>
        <w:tc>
          <w:tcPr>
            <w:tcW w:w="2946" w:type="dxa"/>
          </w:tcPr>
          <w:p w14:paraId="25A625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cocodataset.org</w:t>
            </w:r>
          </w:p>
        </w:tc>
      </w:tr>
      <w:tr w14:paraId="53B4D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1152F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ADE20K</w:t>
            </w:r>
          </w:p>
        </w:tc>
        <w:tc>
          <w:tcPr>
            <w:tcW w:w="2946" w:type="dxa"/>
          </w:tcPr>
          <w:p w14:paraId="6ED7A5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室内场景语义分割标准数据集</w:t>
            </w:r>
          </w:p>
        </w:tc>
        <w:tc>
          <w:tcPr>
            <w:tcW w:w="2946" w:type="dxa"/>
          </w:tcPr>
          <w:p w14:paraId="2559F4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 DataLab 镜像</w:t>
            </w:r>
          </w:p>
        </w:tc>
      </w:tr>
      <w:tr w14:paraId="1CAA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6A5C2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Kaggle Datasets</w:t>
            </w:r>
          </w:p>
        </w:tc>
        <w:tc>
          <w:tcPr>
            <w:tcW w:w="2946" w:type="dxa"/>
          </w:tcPr>
          <w:p w14:paraId="3B7F03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搜索 indoor dataset，种类多</w:t>
            </w:r>
          </w:p>
        </w:tc>
        <w:tc>
          <w:tcPr>
            <w:tcW w:w="2946" w:type="dxa"/>
          </w:tcPr>
          <w:p w14:paraId="1CAD4E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kaggle.com/datasets</w:t>
            </w:r>
          </w:p>
        </w:tc>
      </w:tr>
      <w:tr w14:paraId="5B32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24970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飞桨 AI Studio</w:t>
            </w:r>
          </w:p>
        </w:tc>
        <w:tc>
          <w:tcPr>
            <w:tcW w:w="2946" w:type="dxa"/>
          </w:tcPr>
          <w:p w14:paraId="275C77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国内站点，公开数据集丰富</w:t>
            </w:r>
          </w:p>
        </w:tc>
        <w:tc>
          <w:tcPr>
            <w:tcW w:w="2946" w:type="dxa"/>
          </w:tcPr>
          <w:p w14:paraId="21F522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aistudio.baidu.com</w:t>
            </w:r>
          </w:p>
        </w:tc>
      </w:tr>
    </w:tbl>
    <w:p w14:paraId="19EEE97E">
      <w:pPr>
        <w:spacing w:after="0"/>
      </w:pPr>
    </w:p>
    <w:p w14:paraId="14549D36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图片压缩脚本可请 AI 编程工具生成（长边不超过 960 像素、JPG 质量 85）；数据来源与筛选说明写入提交信息.txt。预标注与训练按上述英文类别名执行。</w:t>
      </w:r>
    </w:p>
    <w:p w14:paraId="1AE87FE1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五、实施说明</w:t>
      </w:r>
    </w:p>
    <w:p w14:paraId="723E1374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（一）三种标注模式的关系</w:t>
      </w:r>
    </w:p>
    <w:p w14:paraId="3604BA25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以实例掩码为核心标注对象；检测框由掩码外接矩形自动生成，语义掩码由实例掩码按类别合并自动派生，无需重复标注。画布须提供三种模式的查看与编辑。</w:t>
      </w:r>
    </w:p>
    <w:p w14:paraId="157D8317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（二）工作量与硬件配置</w:t>
      </w:r>
    </w:p>
    <w:p w14:paraId="330C5594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工作量：中位数约 45 小时；截止 11 月 3 日，可按个人节奏弹性安排（军训期间可放缓）。建议先跑通完整流程，再留足时间深入打磨与思考。</w:t>
      </w:r>
    </w:p>
    <w:p w14:paraId="1C1D7D12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最低配置：Windows 10 x64、8GB 内存、20GB 可用磁盘；train.py 自动检测配置并选择训练参数，训练耗时一律不计分。</w:t>
      </w:r>
    </w:p>
    <w:p w14:paraId="05B21414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云端算力（可选）：AutoDL 4090 约 1.88 元/小时，全程花费 5 元以内；训练完成后立即关机。</w:t>
      </w:r>
    </w:p>
    <w:p w14:paraId="2125C25E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（三）开发流程与工业界对照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0832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5EC4A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本项目工作</w:t>
            </w:r>
          </w:p>
        </w:tc>
        <w:tc>
          <w:tcPr>
            <w:tcW w:w="4419" w:type="dxa"/>
          </w:tcPr>
          <w:p w14:paraId="74222A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工业界对应环节</w:t>
            </w:r>
          </w:p>
        </w:tc>
      </w:tr>
      <w:tr w14:paraId="4D9B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D69AA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将需求表述为一句话：让人员 30 分钟内完成 150 张室内图的三模式标注</w:t>
            </w:r>
          </w:p>
        </w:tc>
        <w:tc>
          <w:tcPr>
            <w:tcW w:w="4419" w:type="dxa"/>
          </w:tcPr>
          <w:p w14:paraId="6E615A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需求分析</w:t>
            </w:r>
          </w:p>
        </w:tc>
      </w:tr>
      <w:tr w14:paraId="4379F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813C2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绘制数据流转图</w:t>
            </w:r>
          </w:p>
        </w:tc>
        <w:tc>
          <w:tcPr>
            <w:tcW w:w="4419" w:type="dxa"/>
          </w:tcPr>
          <w:p w14:paraId="477C91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架构设计</w:t>
            </w:r>
          </w:p>
        </w:tc>
      </w:tr>
      <w:tr w14:paraId="7B7DE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D72F2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文档导出前的格式校验</w:t>
            </w:r>
          </w:p>
        </w:tc>
        <w:tc>
          <w:tcPr>
            <w:tcW w:w="4419" w:type="dxa"/>
          </w:tcPr>
          <w:p w14:paraId="5A426D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自动化测试 / CI</w:t>
            </w:r>
          </w:p>
        </w:tc>
      </w:tr>
      <w:tr w14:paraId="17AD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92BEA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训练参数的选择依据</w:t>
            </w:r>
          </w:p>
        </w:tc>
        <w:tc>
          <w:tcPr>
            <w:tcW w:w="4419" w:type="dxa"/>
          </w:tcPr>
          <w:p w14:paraId="369A87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技术决策记录（ADR）</w:t>
            </w:r>
          </w:p>
        </w:tc>
      </w:tr>
      <w:tr w14:paraId="37EB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5B5FE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提交与提交信息</w:t>
            </w:r>
          </w:p>
        </w:tc>
        <w:tc>
          <w:tcPr>
            <w:tcW w:w="4419" w:type="dxa"/>
          </w:tcPr>
          <w:p w14:paraId="7804C3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版本控制与 Code Review</w:t>
            </w:r>
          </w:p>
        </w:tc>
      </w:tr>
      <w:tr w14:paraId="2AC3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46420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绿色便携版交付</w:t>
            </w:r>
          </w:p>
        </w:tc>
        <w:tc>
          <w:tcPr>
            <w:tcW w:w="4419" w:type="dxa"/>
          </w:tcPr>
          <w:p w14:paraId="05A0E2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 Release</w:t>
            </w:r>
          </w:p>
        </w:tc>
      </w:tr>
      <w:tr w14:paraId="6594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93441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修正记录持续统计</w:t>
            </w:r>
          </w:p>
        </w:tc>
        <w:tc>
          <w:tcPr>
            <w:tcW w:w="4419" w:type="dxa"/>
          </w:tcPr>
          <w:p w14:paraId="4CF6D0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数据质量监控</w:t>
            </w:r>
          </w:p>
        </w:tc>
      </w:tr>
      <w:tr w14:paraId="2A9E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AA9D6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成果核验</w:t>
            </w:r>
          </w:p>
        </w:tc>
        <w:tc>
          <w:tcPr>
            <w:tcW w:w="4419" w:type="dxa"/>
          </w:tcPr>
          <w:p w14:paraId="390111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迭代评审</w:t>
            </w:r>
          </w:p>
        </w:tc>
      </w:tr>
    </w:tbl>
    <w:p w14:paraId="32A4B908">
      <w:pPr>
        <w:spacing w:after="0"/>
      </w:pPr>
    </w:p>
    <w:p w14:paraId="67291F45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六、成果提交（FTP 上传，截止 2026 年 11 月 3 日 22:00）</w:t>
      </w:r>
    </w:p>
    <w:p w14:paraId="6427A429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（一）提交方式</w:t>
      </w:r>
    </w:p>
    <w:p w14:paraId="3A690DED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主办方提供 FTP 文件服务器：地址 ftp://10.4.16.13，账号 ruiyi，密码 ruiyi666（共享账号，用 Windows 文件资源管理器或任意 FTP 客户端即可访问）。截止前将完整项目目录（含 .git 版本历史目录）打包为一个 zip 压缩包，压缩包根目录即项目根目录，勿多套一层文件夹；压缩包命名为「姓名-题目.zip」，如“张三-人机协同图像标注系统.zip”，上传至 FTP 服务器根目录。评审以截止时刻前收到的最后一份压缩包为准；每人仅上传一个压缩包，请勿上传多个版本。</w:t>
      </w:r>
    </w:p>
    <w:p w14:paraId="2C645347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（二）提交格式与目录结构</w:t>
      </w:r>
    </w:p>
    <w:p w14:paraId="072F3AAC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（项目源码）    app.py、canvas/、prelabel.py 等 + 启动.bat + requirements.txt</w:t>
      </w:r>
    </w:p>
    <w:p w14:paraId="2592F6B3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dataset/        平台导出的三种格式数据集（YOLO txt / 实例掩码 / 语义 PNG）</w:t>
      </w:r>
    </w:p>
    <w:p w14:paraId="57E3E808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model/          自训权重 best.pt（必须为自训结果，评委复测）</w:t>
      </w:r>
    </w:p>
    <w:p w14:paraId="74D6E111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records/        修正记录 + 对比结果.csv（均由平台自动导出，无需手写）</w:t>
      </w:r>
    </w:p>
    <w:p w14:paraId="6E83BE4F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demo/           演示录屏不超过 3 分钟（启动→三模式标注→导出→对比页），或 3 张关键截图</w:t>
      </w:r>
    </w:p>
    <w:p w14:paraId="6427AAD9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ai_log.md       AI 使用记录：时间 | 工具（Trae/Qoder/WorkBuddy）| 用途说明</w:t>
      </w:r>
    </w:p>
    <w:p w14:paraId="41FCE820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提交信息.txt     姓名、学号、联系方式、数据来源与筛选说明、迭代轮次、各轮 mAP 与修正率</w:t>
      </w:r>
    </w:p>
    <w:p w14:paraId="34435E46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└─ README.md       一页以内：三条命令或双击即可运行</w:t>
      </w:r>
    </w:p>
    <w:p w14:paraId="640E39B8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项目根目录须自行编写 .gitignore（排除权重文件、原始图片压缩包等大文件）；dataset/ 与 model/best.pt 必须纳入压缩包。</w:t>
      </w:r>
    </w:p>
    <w:p w14:paraId="00AE55A8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（三）Git 使用要求</w:t>
      </w:r>
    </w:p>
    <w:p w14:paraId="53E26B9F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开发全程使用 Git 管理，每完成一个功能即提交一次；AI 工具产生的改动同样提交留痕，此为工业界标准做法，常用命令可随时向 AI 编程工具索取。建议开发过程中勤将提交推送到 GitHub 私有仓库做异地备份：借助 AI 快速开发（Vibe Coding）时误改难以避免，有了版本历史即可随时回滚到任意提交点，显著提高容错率与开发效率。除 ai_log.md、README.md、提交信息.txt 三个文本文件外，其余材料均须由系统导出，不得手工编写。</w:t>
      </w:r>
    </w:p>
    <w:p w14:paraId="42AD76E6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七、考核说明（以最终成果为依据）</w:t>
      </w:r>
    </w:p>
    <w:p w14:paraId="74F7FFD9">
      <w:pPr>
        <w:spacing w:before="280" w:after="16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考核以最终成果为依据，不考察每日过程记录。成果是否符合任务要求、功能是否真实可用、结果是否可复现，均由主办方统一核验。</w:t>
      </w:r>
    </w:p>
    <w:p w14:paraId="097F706E">
      <w:pPr>
        <w:spacing w:before="280" w:after="160" w:line="360" w:lineRule="auto"/>
        <w:ind w:firstLine="42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成绩优异者将进入大学生创新创业训练计划项目预备队</w:t>
      </w:r>
      <w:r>
        <w:rPr>
          <w:rFonts w:hint="eastAsia" w:ascii="Times New Roman" w:hAnsi="Times New Roman" w:eastAsia="宋体"/>
          <w:b w:val="0"/>
          <w:color w:val="000000"/>
          <w:sz w:val="21"/>
          <w:lang w:eastAsia="zh-CN"/>
        </w:rPr>
        <w:t>。</w:t>
      </w:r>
      <w:bookmarkStart w:id="0" w:name="_GoBack"/>
      <w:bookmarkEnd w:id="0"/>
    </w:p>
    <w:p w14:paraId="5E0AF1F1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八、学术诚信</w:t>
      </w:r>
    </w:p>
    <w:p w14:paraId="2331EC86">
      <w:pPr>
        <w:spacing w:after="40" w:line="360" w:lineRule="auto"/>
        <w:ind w:firstLine="480"/>
      </w:pPr>
      <w:r>
        <w:rPr>
          <w:rFonts w:ascii="Times New Roman" w:hAnsi="Times New Roman" w:eastAsia="宋体"/>
          <w:sz w:val="24"/>
        </w:rPr>
        <w:t>所有成果均可追溯核验；存在造假且无法说明合理原因的，相关成果计零分。</w:t>
      </w:r>
    </w:p>
    <w:p w14:paraId="22FB7378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九、自由发挥空间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2BF6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EE275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档位</w:t>
            </w:r>
          </w:p>
        </w:tc>
        <w:tc>
          <w:tcPr>
            <w:tcW w:w="4419" w:type="dxa"/>
          </w:tcPr>
          <w:p w14:paraId="3FDE69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内容</w:t>
            </w:r>
          </w:p>
        </w:tc>
      </w:tr>
      <w:tr w14:paraId="1EF52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28335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完全自由</w:t>
            </w:r>
          </w:p>
        </w:tc>
        <w:tc>
          <w:tcPr>
            <w:tcW w:w="4419" w:type="dxa"/>
          </w:tcPr>
          <w:p w14:paraId="669B6E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界面与交互风格、掩码编辑实现方式（多边形/画笔/智能工具均可）、演示形式</w:t>
            </w:r>
          </w:p>
        </w:tc>
      </w:tr>
      <w:tr w14:paraId="11AF5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C1416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可选取舍</w:t>
            </w:r>
          </w:p>
        </w:tc>
        <w:tc>
          <w:tcPr>
            <w:tcW w:w="4419" w:type="dxa"/>
          </w:tcPr>
          <w:p w14:paraId="21C6C9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是否制作便携版、是否训练第二种模型、是否进行第三轮迭代、是否提出延展创意</w:t>
            </w:r>
          </w:p>
        </w:tc>
      </w:tr>
      <w:tr w14:paraId="5CEF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377B3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不得更改</w:t>
            </w:r>
          </w:p>
        </w:tc>
        <w:tc>
          <w:tcPr>
            <w:tcW w:w="4419" w:type="dxa"/>
          </w:tcPr>
          <w:p w14:paraId="1CE88F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十类词表、三种导出格式、train.py 仅接受平台导出数据集、任务要求全部条目</w:t>
            </w:r>
          </w:p>
        </w:tc>
      </w:tr>
    </w:tbl>
    <w:p w14:paraId="10F326CE">
      <w:pPr>
        <w:spacing w:after="0"/>
      </w:pPr>
    </w:p>
    <w:p w14:paraId="2396A26A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附录：术语与工具速查（供查阅）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3067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8CBAB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术语</w:t>
            </w:r>
          </w:p>
        </w:tc>
        <w:tc>
          <w:tcPr>
            <w:tcW w:w="4419" w:type="dxa"/>
          </w:tcPr>
          <w:p w14:paraId="488177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说明</w:t>
            </w:r>
          </w:p>
        </w:tc>
      </w:tr>
      <w:tr w14:paraId="2366D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D1AE4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目标检测</w:t>
            </w:r>
          </w:p>
        </w:tc>
        <w:tc>
          <w:tcPr>
            <w:tcW w:w="4419" w:type="dxa"/>
          </w:tcPr>
          <w:p w14:paraId="7193BB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用矩形框标出物体位置并给出类别，对应 YOLO txt 格式</w:t>
            </w:r>
          </w:p>
        </w:tc>
      </w:tr>
      <w:tr w14:paraId="7B65B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F9492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实例分割</w:t>
            </w:r>
          </w:p>
        </w:tc>
        <w:tc>
          <w:tcPr>
            <w:tcW w:w="4419" w:type="dxa"/>
          </w:tcPr>
          <w:p w14:paraId="63FF23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逐个物体勾出精确轮廓（掩码），同类的不同个体相互区分</w:t>
            </w:r>
          </w:p>
        </w:tc>
      </w:tr>
      <w:tr w14:paraId="75C8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88F89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语义分割</w:t>
            </w:r>
          </w:p>
        </w:tc>
        <w:tc>
          <w:tcPr>
            <w:tcW w:w="4419" w:type="dxa"/>
          </w:tcPr>
          <w:p w14:paraId="755236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为图中每个像素标注类别，同类个体不区分；本项目中由实例掩码按类合并自动得到</w:t>
            </w:r>
          </w:p>
        </w:tc>
      </w:tr>
      <w:tr w14:paraId="7035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72B4A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掩码（mask）</w:t>
            </w:r>
          </w:p>
        </w:tc>
        <w:tc>
          <w:tcPr>
            <w:tcW w:w="4419" w:type="dxa"/>
          </w:tcPr>
          <w:p w14:paraId="5EB9C8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覆盖物体区域的像素集合；画布中可用多边形或画笔工具编辑</w:t>
            </w:r>
          </w:p>
        </w:tc>
      </w:tr>
      <w:tr w14:paraId="03239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D7872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YOLO-World</w:t>
            </w:r>
          </w:p>
        </w:tc>
        <w:tc>
          <w:tcPr>
            <w:tcW w:w="4419" w:type="dxa"/>
          </w:tcPr>
          <w:p w14:paraId="46B6C7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“开放词表”大模型：指定物体名称即可检出目标，无需训练；本项目中用作检测预标注</w:t>
            </w:r>
          </w:p>
        </w:tc>
      </w:tr>
      <w:tr w14:paraId="4B81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FB873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YOLO26n-seg</w:t>
            </w:r>
          </w:p>
        </w:tc>
        <w:tc>
          <w:tcPr>
            <w:tcW w:w="4419" w:type="dxa"/>
          </w:tcPr>
          <w:p w14:paraId="185ACE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YOLO26 轻量级实例分割模型。官方预训练权重由 ultralytics 自动下载（网络受限时可手动下载），用作分割预标注；训练后即得到自训模型</w:t>
            </w:r>
          </w:p>
        </w:tc>
      </w:tr>
      <w:tr w14:paraId="17BA0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341BC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预标注</w:t>
            </w:r>
          </w:p>
        </w:tc>
        <w:tc>
          <w:tcPr>
            <w:tcW w:w="4419" w:type="dxa"/>
          </w:tcPr>
          <w:p w14:paraId="1D1F25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模型预先生成的草稿标注。草稿存在认错类别、框或掩码偏差、漏标等错误，必须经人工审核</w:t>
            </w:r>
          </w:p>
        </w:tc>
      </w:tr>
      <w:tr w14:paraId="47044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B381E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修正率</w:t>
            </w:r>
          </w:p>
        </w:tc>
        <w:tc>
          <w:tcPr>
            <w:tcW w:w="4419" w:type="dxa"/>
          </w:tcPr>
          <w:p w14:paraId="284582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人工实际修改的标注对象数 ÷ 总标注对象数，数值越低说明模型越准（仅确认、未修改的不计入）</w:t>
            </w:r>
          </w:p>
        </w:tc>
      </w:tr>
      <w:tr w14:paraId="2F192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D7D92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mAP</w:t>
            </w:r>
          </w:p>
        </w:tc>
        <w:tc>
          <w:tcPr>
            <w:tcW w:w="4419" w:type="dxa"/>
          </w:tcPr>
          <w:p w14:paraId="1B15E3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检测与实例分割通用精度指标（0～100），数值越高越准</w:t>
            </w:r>
          </w:p>
        </w:tc>
      </w:tr>
      <w:tr w14:paraId="4751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159FF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预训练权重</w:t>
            </w:r>
          </w:p>
        </w:tc>
        <w:tc>
          <w:tcPr>
            <w:tcW w:w="4419" w:type="dxa"/>
          </w:tcPr>
          <w:p w14:paraId="2E17C2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官方在大规模数据集上已学好的模型参数，本项目以其为起点训练而非从零训练；ultralytics 首次运行时自动下载</w:t>
            </w:r>
          </w:p>
        </w:tc>
      </w:tr>
      <w:tr w14:paraId="42D4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93593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微调</w:t>
            </w:r>
          </w:p>
        </w:tc>
        <w:tc>
          <w:tcPr>
            <w:tcW w:w="4419" w:type="dxa"/>
          </w:tcPr>
          <w:p w14:paraId="747290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在预训练权重基础上用自己的数据集继续训练（fine-tuning），少量数据即可较快见效，本项目训练即采用此方式</w:t>
            </w:r>
          </w:p>
        </w:tc>
      </w:tr>
      <w:tr w14:paraId="22364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043A0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超参数（训练参数）</w:t>
            </w:r>
          </w:p>
        </w:tc>
        <w:tc>
          <w:tcPr>
            <w:tcW w:w="4419" w:type="dxa"/>
          </w:tcPr>
          <w:p w14:paraId="3169D3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训练过程中可调整的配置值，如训练轮数、批大小、学习率；train.py 按机器配置自动选择默认值，也可咨询 AI 编程工具后自行修改尝试</w:t>
            </w:r>
          </w:p>
        </w:tc>
      </w:tr>
      <w:tr w14:paraId="1B40C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4EB9A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训练轮数（epochs）</w:t>
            </w:r>
          </w:p>
        </w:tc>
        <w:tc>
          <w:tcPr>
            <w:tcW w:w="4419" w:type="dxa"/>
          </w:tcPr>
          <w:p w14:paraId="0B40C2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模型把全部训练数据完整过一遍计为一轮。轮数太少学不充分，太多只增加耗时、精度未必继续提高</w:t>
            </w:r>
          </w:p>
        </w:tc>
      </w:tr>
      <w:tr w14:paraId="5D02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F5B07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批大小（batch）</w:t>
            </w:r>
          </w:p>
        </w:tc>
        <w:tc>
          <w:tcPr>
            <w:tcW w:w="4419" w:type="dxa"/>
          </w:tcPr>
          <w:p w14:paraId="3EE9AC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模型一次并行处理的图片张数。越大训练越快但越吃内存，受电脑配置限制</w:t>
            </w:r>
          </w:p>
        </w:tc>
      </w:tr>
      <w:tr w14:paraId="45DD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5B85EC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学习率（lr）</w:t>
            </w:r>
          </w:p>
        </w:tc>
        <w:tc>
          <w:tcPr>
            <w:tcW w:w="4419" w:type="dxa"/>
          </w:tcPr>
          <w:p w14:paraId="19B69B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模型每次调整参数幅度的大小。太大会使训练反复震荡、无法稳定，太小则进步过慢</w:t>
            </w:r>
          </w:p>
        </w:tc>
      </w:tr>
      <w:tr w14:paraId="1C1CA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96CF5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YOLO 数据集格式</w:t>
            </w:r>
          </w:p>
        </w:tc>
        <w:tc>
          <w:tcPr>
            <w:tcW w:w="4419" w:type="dxa"/>
          </w:tcPr>
          <w:p w14:paraId="54B1CB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检测为每图一个同名 txt（类别编号与归一化框坐标）；实例分割为多边形顶点 txt；语义分割为每图一张 PNG 类别索引图</w:t>
            </w:r>
          </w:p>
        </w:tc>
      </w:tr>
      <w:tr w14:paraId="14728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8AD94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conda / pip</w:t>
            </w:r>
          </w:p>
        </w:tc>
        <w:tc>
          <w:tcPr>
            <w:tcW w:w="4419" w:type="dxa"/>
          </w:tcPr>
          <w:p w14:paraId="07D370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环境管理工具 / 依赖安装工具</w:t>
            </w:r>
          </w:p>
        </w:tc>
      </w:tr>
      <w:tr w14:paraId="326C4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A7661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/ GitHub</w:t>
            </w:r>
          </w:p>
        </w:tc>
        <w:tc>
          <w:tcPr>
            <w:tcW w:w="4419" w:type="dxa"/>
          </w:tcPr>
          <w:p w14:paraId="3E4DCB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代码版本管理工具 / 托管平台。本项目要求全程以 Git 管理代码，日常只需 add、commit、push</w:t>
            </w:r>
          </w:p>
        </w:tc>
      </w:tr>
      <w:tr w14:paraId="55CEE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E4DB1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异步队列</w:t>
            </w:r>
          </w:p>
        </w:tc>
        <w:tc>
          <w:tcPr>
            <w:tcW w:w="4419" w:type="dxa"/>
          </w:tcPr>
          <w:p w14:paraId="750FD6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预标注任务在后台排队执行，页面仅显示进度条，不阻塞操作</w:t>
            </w:r>
          </w:p>
        </w:tc>
      </w:tr>
      <w:tr w14:paraId="22842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B3F0D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绿色便携版</w:t>
            </w:r>
          </w:p>
        </w:tc>
        <w:tc>
          <w:tcPr>
            <w:tcW w:w="4419" w:type="dxa"/>
          </w:tcPr>
          <w:p w14:paraId="5382AF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无需安装、拷贝至其他电脑即可运行的软件包</w:t>
            </w:r>
          </w:p>
        </w:tc>
      </w:tr>
      <w:tr w14:paraId="07098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E673C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AutoDL</w:t>
            </w:r>
          </w:p>
        </w:tc>
        <w:tc>
          <w:tcPr>
            <w:tcW w:w="4419" w:type="dxa"/>
          </w:tcPr>
          <w:p w14:paraId="629FDC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云显卡租用平台（本项目可选，见第五部分）</w:t>
            </w:r>
          </w:p>
        </w:tc>
      </w:tr>
    </w:tbl>
    <w:p w14:paraId="57DE9BD5">
      <w:pPr>
        <w:spacing w:after="0"/>
      </w:pPr>
    </w:p>
    <w:p w14:paraId="733D40B2">
      <w:pPr>
        <w:spacing w:before="3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瑞翼工坊 · 2026 年 10 月</w:t>
      </w:r>
    </w:p>
    <w:p w14:paraId="6679DDBC"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本任务书最终解释权归瑞翼工坊所有</w:t>
      </w:r>
    </w:p>
    <w:sectPr>
      <w:footerReference r:id="rId5" w:type="default"/>
      <w:pgSz w:w="12240" w:h="15840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457CA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9776BD"/>
    <w:rsid w:val="3D150372"/>
    <w:rsid w:val="47D66741"/>
    <w:rsid w:val="54AE1E39"/>
    <w:rsid w:val="746D7236"/>
    <w:rsid w:val="7AF1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608</Words>
  <Characters>695</Characters>
  <Lines>0</Lines>
  <Paragraphs>0</Paragraphs>
  <TotalTime>2</TotalTime>
  <ScaleCrop>false</ScaleCrop>
  <LinksUpToDate>false</LinksUpToDate>
  <CharactersWithSpaces>740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Steve5093</cp:lastModifiedBy>
  <dcterms:modified xsi:type="dcterms:W3CDTF">2026-10-16T14:30:17Z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eyJoZGlkIjoiZWU3YjM4NjBiYzFmZjg4ZWM2MmE5MDNhZTU5YjA5N2MiLCJ1c2VySWQiOiI4OTI3NjMxNzEifQ==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6E684A7D9F314289971A787FCF2AF46C_12</vt:lpwstr>
  </property>
</Properties>
</file>