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B8" w:rsidRDefault="002A12B8" w:rsidP="009C203F">
      <w:pPr>
        <w:pStyle w:val="Ttulo1"/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</w:p>
    <w:p w:rsidR="009C203F" w:rsidRDefault="009C203F" w:rsidP="009C203F">
      <w:pPr>
        <w:spacing w:before="60"/>
        <w:jc w:val="center"/>
        <w:rPr>
          <w:rFonts w:cs="Arial"/>
          <w:i/>
        </w:rPr>
      </w:pPr>
      <w:r w:rsidRPr="006D4073">
        <w:rPr>
          <w:rFonts w:cs="Arial"/>
          <w:i/>
        </w:rPr>
        <w:lastRenderedPageBreak/>
        <w:t xml:space="preserve">Figura 1.1: Desarrollo de software con la Metodología </w:t>
      </w:r>
      <w:proofErr w:type="spellStart"/>
      <w:r w:rsidRPr="006D4073">
        <w:rPr>
          <w:rFonts w:cs="Arial"/>
          <w:i/>
        </w:rPr>
        <w:t>Scrum</w:t>
      </w:r>
      <w:proofErr w:type="spellEnd"/>
      <w:r w:rsidRPr="006D4073">
        <w:rPr>
          <w:rFonts w:cs="Arial"/>
          <w:i/>
        </w:rPr>
        <w:t xml:space="preserve">  (Palacio, 2014)</w:t>
      </w:r>
    </w:p>
    <w:p w:rsidR="009C203F" w:rsidRPr="006D4073" w:rsidRDefault="009C203F" w:rsidP="009C203F">
      <w:pPr>
        <w:pStyle w:val="Sinespaciado"/>
        <w:spacing w:before="60" w:after="60"/>
        <w:jc w:val="center"/>
        <w:rPr>
          <w:i/>
        </w:rPr>
      </w:pPr>
      <w:r w:rsidRPr="006D4073">
        <w:rPr>
          <w:i/>
        </w:rPr>
        <w:t>Figura 1.2: Incremento de iteración (Palacio, 2014)</w:t>
      </w:r>
    </w:p>
    <w:p w:rsidR="009C203F" w:rsidRPr="004474DE" w:rsidRDefault="009C203F" w:rsidP="009C203F">
      <w:pPr>
        <w:spacing w:before="60"/>
        <w:jc w:val="center"/>
        <w:rPr>
          <w:rFonts w:cs="Arial"/>
          <w:i/>
          <w:color w:val="000000"/>
        </w:rPr>
      </w:pPr>
      <w:r w:rsidRPr="004474DE">
        <w:rPr>
          <w:rFonts w:cs="Arial"/>
          <w:i/>
          <w:color w:val="000000"/>
        </w:rPr>
        <w:t>Figura 2.1: Arquitectura Cliente / Servidor (Elaboración propia, 2016)</w:t>
      </w:r>
    </w:p>
    <w:p w:rsidR="009C203F" w:rsidRPr="004474DE" w:rsidRDefault="009C203F" w:rsidP="009C203F">
      <w:pPr>
        <w:shd w:val="clear" w:color="auto" w:fill="FFFFFF"/>
        <w:spacing w:before="60"/>
        <w:jc w:val="center"/>
        <w:textAlignment w:val="baseline"/>
        <w:rPr>
          <w:rFonts w:eastAsia="Times New Roman" w:cs="Arial"/>
          <w:color w:val="000000" w:themeColor="text1"/>
          <w:lang w:eastAsia="es-ES"/>
        </w:rPr>
      </w:pPr>
      <w:r w:rsidRPr="004474DE">
        <w:rPr>
          <w:rFonts w:eastAsia="Times New Roman" w:cs="Arial"/>
          <w:color w:val="000000" w:themeColor="text1"/>
          <w:lang w:eastAsia="es-ES"/>
        </w:rPr>
        <w:t>Figura 2.2: Separación de funciones en arquitectura cliente servidor (Lujan, 2002)</w:t>
      </w:r>
    </w:p>
    <w:p w:rsidR="009C203F" w:rsidRPr="004474DE" w:rsidRDefault="009C203F" w:rsidP="009C203F">
      <w:pPr>
        <w:shd w:val="clear" w:color="auto" w:fill="FFFFFF"/>
        <w:spacing w:before="60"/>
        <w:jc w:val="center"/>
        <w:textAlignment w:val="baseline"/>
        <w:rPr>
          <w:rFonts w:eastAsia="Times New Roman" w:cs="Arial"/>
          <w:i/>
          <w:color w:val="000000" w:themeColor="text1"/>
          <w:lang w:eastAsia="es-ES"/>
        </w:rPr>
      </w:pPr>
      <w:r w:rsidRPr="004474DE">
        <w:rPr>
          <w:rFonts w:eastAsia="Times New Roman" w:cs="Arial"/>
          <w:i/>
          <w:color w:val="000000" w:themeColor="text1"/>
          <w:lang w:eastAsia="es-ES"/>
        </w:rPr>
        <w:t>Figura 2.3: Relación entre los elementos de un sistema web (Elaboración propia, 2016)</w:t>
      </w:r>
    </w:p>
    <w:p w:rsidR="009C203F" w:rsidRPr="004474DE" w:rsidRDefault="009C203F" w:rsidP="009C203F">
      <w:pPr>
        <w:tabs>
          <w:tab w:val="left" w:pos="4095"/>
        </w:tabs>
        <w:jc w:val="center"/>
        <w:rPr>
          <w:i/>
        </w:rPr>
      </w:pPr>
      <w:r w:rsidRPr="004474DE">
        <w:rPr>
          <w:i/>
        </w:rPr>
        <w:t>Figura 2.4: Capas de computación en la nube (UAM, 2011)</w:t>
      </w:r>
    </w:p>
    <w:p w:rsidR="009C203F" w:rsidRPr="004474DE" w:rsidRDefault="009C203F" w:rsidP="009C203F">
      <w:pPr>
        <w:jc w:val="center"/>
        <w:rPr>
          <w:i/>
        </w:rPr>
      </w:pPr>
      <w:r w:rsidRPr="004474DE">
        <w:rPr>
          <w:i/>
        </w:rPr>
        <w:t>Figura 2.5: Responsabilidades de la base de datos, servidor y cliente en una aplicación web tradicional y una aplicación de una sola página (SPA)  (</w:t>
      </w:r>
      <w:r w:rsidRPr="004474DE">
        <w:rPr>
          <w:rFonts w:cs="Arial"/>
        </w:rPr>
        <w:t>HUNG, 2014</w:t>
      </w:r>
      <w:r w:rsidRPr="004474DE">
        <w:rPr>
          <w:i/>
        </w:rPr>
        <w:t>)</w:t>
      </w:r>
    </w:p>
    <w:p w:rsidR="009C203F" w:rsidRPr="004474DE" w:rsidRDefault="009C203F" w:rsidP="009C203F">
      <w:pPr>
        <w:pStyle w:val="Sinespaciado"/>
        <w:jc w:val="center"/>
        <w:rPr>
          <w:rFonts w:cs="Arial"/>
          <w:i/>
        </w:rPr>
      </w:pPr>
      <w:r w:rsidRPr="004474DE">
        <w:rPr>
          <w:rFonts w:cs="Arial"/>
          <w:i/>
        </w:rPr>
        <w:t>Figura 2.6: Funcionamiento de un SPA, realizando peticiones asíncronas  (</w:t>
      </w:r>
      <w:r w:rsidRPr="004474DE">
        <w:rPr>
          <w:rFonts w:cs="Arial"/>
        </w:rPr>
        <w:t>HUNG, 2014)</w:t>
      </w:r>
    </w:p>
    <w:p w:rsidR="009C203F" w:rsidRPr="00C228CE" w:rsidRDefault="009C203F" w:rsidP="009C203F">
      <w:pPr>
        <w:jc w:val="center"/>
        <w:rPr>
          <w:rFonts w:cstheme="majorBidi"/>
          <w:i/>
        </w:rPr>
      </w:pPr>
      <w:r w:rsidRPr="00C228CE">
        <w:rPr>
          <w:i/>
        </w:rPr>
        <w:t>Figura 3.1: Funcionamiento del patrón MVC en Angular JS</w:t>
      </w:r>
      <w:r w:rsidRPr="00C228CE">
        <w:rPr>
          <w:b/>
          <w:i/>
        </w:rPr>
        <w:t xml:space="preserve"> </w:t>
      </w:r>
      <w:r w:rsidRPr="00C228CE">
        <w:rPr>
          <w:rFonts w:cs="Arial"/>
          <w:i/>
        </w:rPr>
        <w:t xml:space="preserve"> </w:t>
      </w:r>
      <w:r w:rsidRPr="00C228CE">
        <w:rPr>
          <w:i/>
        </w:rPr>
        <w:t>(HUNG, 2014)</w:t>
      </w:r>
    </w:p>
    <w:p w:rsidR="009C203F" w:rsidRPr="00C228CE" w:rsidRDefault="009C203F" w:rsidP="009C203F">
      <w:pPr>
        <w:jc w:val="center"/>
        <w:rPr>
          <w:i/>
        </w:rPr>
      </w:pPr>
      <w:r w:rsidRPr="00C228CE">
        <w:rPr>
          <w:i/>
        </w:rPr>
        <w:t>Figura 3.2: Funcionamiento del doble enlace de datos en Angular JS (Angular, 2016)</w:t>
      </w:r>
    </w:p>
    <w:p w:rsidR="009C203F" w:rsidRDefault="009C203F" w:rsidP="009C203F">
      <w:pPr>
        <w:jc w:val="center"/>
        <w:rPr>
          <w:rFonts w:cs="Arial"/>
          <w:i/>
        </w:rPr>
      </w:pPr>
      <w:r w:rsidRPr="00C228CE">
        <w:rPr>
          <w:rFonts w:cs="Arial"/>
          <w:i/>
        </w:rPr>
        <w:t xml:space="preserve">Figura 3.3: Funcionamiento del patrón MVC en </w:t>
      </w:r>
      <w:proofErr w:type="spellStart"/>
      <w:r w:rsidRPr="00C228CE">
        <w:rPr>
          <w:rFonts w:cs="Arial"/>
          <w:i/>
        </w:rPr>
        <w:t>Codeigniter</w:t>
      </w:r>
      <w:proofErr w:type="spellEnd"/>
      <w:r w:rsidRPr="00C228CE">
        <w:rPr>
          <w:rFonts w:cs="Arial"/>
          <w:i/>
        </w:rPr>
        <w:t xml:space="preserve"> (Angular, 2016)</w:t>
      </w:r>
    </w:p>
    <w:p w:rsidR="009C203F" w:rsidRPr="00C228CE" w:rsidRDefault="009C203F" w:rsidP="009C203F">
      <w:pPr>
        <w:pStyle w:val="Sinespaciado"/>
        <w:jc w:val="center"/>
        <w:rPr>
          <w:rFonts w:cs="Arial"/>
          <w:i/>
        </w:rPr>
      </w:pPr>
      <w:r w:rsidRPr="00C228CE">
        <w:rPr>
          <w:rFonts w:cs="Arial"/>
          <w:i/>
        </w:rPr>
        <w:t xml:space="preserve">Figura 3.4: Diseño web adaptable con </w:t>
      </w:r>
      <w:proofErr w:type="spellStart"/>
      <w:r w:rsidRPr="00C228CE">
        <w:rPr>
          <w:rFonts w:cs="Arial"/>
          <w:i/>
        </w:rPr>
        <w:t>Bootstrap</w:t>
      </w:r>
      <w:proofErr w:type="spellEnd"/>
      <w:r w:rsidRPr="00C228CE">
        <w:rPr>
          <w:rFonts w:cs="Arial"/>
          <w:i/>
        </w:rPr>
        <w:t xml:space="preserve"> (</w:t>
      </w:r>
      <w:proofErr w:type="spellStart"/>
      <w:r w:rsidRPr="00C228CE">
        <w:rPr>
          <w:rFonts w:cs="Arial"/>
        </w:rPr>
        <w:t>Bootstrap</w:t>
      </w:r>
      <w:proofErr w:type="spellEnd"/>
      <w:r w:rsidRPr="00C228CE">
        <w:rPr>
          <w:rFonts w:cs="Arial"/>
        </w:rPr>
        <w:t>, 2016)</w:t>
      </w:r>
    </w:p>
    <w:p w:rsidR="009C203F" w:rsidRPr="000450D3" w:rsidRDefault="009C203F" w:rsidP="009C203F">
      <w:pPr>
        <w:jc w:val="center"/>
        <w:rPr>
          <w:rFonts w:cs="Arial"/>
          <w:i/>
          <w:lang w:eastAsia="es-ES"/>
        </w:rPr>
      </w:pPr>
      <w:r w:rsidRPr="000450D3">
        <w:rPr>
          <w:rFonts w:cs="Arial"/>
          <w:i/>
          <w:lang w:eastAsia="es-ES"/>
        </w:rPr>
        <w:t>Figura 4.1: Ciclo de vida de una instalación deportiv</w:t>
      </w:r>
      <w:r>
        <w:rPr>
          <w:rFonts w:cs="Arial"/>
          <w:i/>
          <w:lang w:eastAsia="es-ES"/>
        </w:rPr>
        <w:t>o</w:t>
      </w:r>
      <w:r w:rsidRPr="000450D3">
        <w:rPr>
          <w:rFonts w:cs="Arial"/>
          <w:lang w:eastAsia="es-ES"/>
        </w:rPr>
        <w:t xml:space="preserve"> (IBV, 2011)</w:t>
      </w:r>
    </w:p>
    <w:p w:rsidR="009C203F" w:rsidRPr="000450D3" w:rsidRDefault="009C203F" w:rsidP="009C203F">
      <w:pPr>
        <w:jc w:val="center"/>
        <w:rPr>
          <w:rFonts w:cs="Arial"/>
          <w:i/>
          <w:lang w:eastAsia="es-ES"/>
        </w:rPr>
      </w:pPr>
      <w:r w:rsidRPr="000450D3">
        <w:rPr>
          <w:rFonts w:cs="Arial"/>
          <w:i/>
          <w:lang w:eastAsia="es-ES"/>
        </w:rPr>
        <w:t>Figura 4.2: Planilla de horarios por campo deportivo (Elaboración Propia, 2015)</w:t>
      </w:r>
    </w:p>
    <w:p w:rsidR="009C203F" w:rsidRPr="000450D3" w:rsidRDefault="009C203F" w:rsidP="009C203F">
      <w:pPr>
        <w:jc w:val="center"/>
        <w:rPr>
          <w:rFonts w:cs="Arial"/>
          <w:i/>
          <w:lang w:eastAsia="es-ES"/>
        </w:rPr>
      </w:pPr>
      <w:r w:rsidRPr="000450D3">
        <w:rPr>
          <w:rFonts w:cs="Arial"/>
          <w:i/>
          <w:lang w:eastAsia="es-ES"/>
        </w:rPr>
        <w:t>Figura 4.3: Diagrama de flujo para el registro de una campo deportivo (Elaboración propia, 2015)</w:t>
      </w:r>
    </w:p>
    <w:p w:rsidR="009C203F" w:rsidRPr="000450D3" w:rsidRDefault="009C203F" w:rsidP="009C203F">
      <w:pPr>
        <w:jc w:val="center"/>
        <w:rPr>
          <w:rFonts w:cs="Arial"/>
          <w:i/>
          <w:color w:val="000000"/>
          <w:shd w:val="clear" w:color="auto" w:fill="FFFFFF"/>
        </w:rPr>
      </w:pPr>
      <w:r w:rsidRPr="000450D3">
        <w:rPr>
          <w:rFonts w:cs="Arial"/>
          <w:i/>
          <w:color w:val="000000"/>
          <w:shd w:val="clear" w:color="auto" w:fill="FFFFFF"/>
        </w:rPr>
        <w:t>Figura 4.4: Diagrama de flujo para una reserva (Elaboración propia, 2015)</w:t>
      </w:r>
    </w:p>
    <w:p w:rsidR="009C203F" w:rsidRPr="000450D3" w:rsidRDefault="009C203F" w:rsidP="009C203F">
      <w:pPr>
        <w:shd w:val="clear" w:color="auto" w:fill="FFFFFF"/>
        <w:tabs>
          <w:tab w:val="left" w:pos="2985"/>
        </w:tabs>
        <w:spacing w:before="60"/>
        <w:jc w:val="center"/>
        <w:textAlignment w:val="baseline"/>
        <w:rPr>
          <w:rFonts w:eastAsia="Times New Roman" w:cs="Arial"/>
          <w:i/>
          <w:color w:val="000000" w:themeColor="text1"/>
          <w:lang w:eastAsia="es-ES"/>
        </w:rPr>
      </w:pPr>
      <w:r w:rsidRPr="000450D3">
        <w:rPr>
          <w:rFonts w:eastAsia="Times New Roman" w:cs="Arial"/>
          <w:i/>
          <w:color w:val="000000" w:themeColor="text1"/>
          <w:lang w:eastAsia="es-ES"/>
        </w:rPr>
        <w:t>Figura 4.5: Proceso para realizar una reserva por días de mantenimiento (Elaboración propia, 2015)</w:t>
      </w:r>
    </w:p>
    <w:p w:rsidR="00D22894" w:rsidRPr="005648F5" w:rsidRDefault="00D22894" w:rsidP="00D22894">
      <w:pPr>
        <w:jc w:val="center"/>
      </w:pPr>
      <w:r w:rsidRPr="005648F5">
        <w:rPr>
          <w:i/>
        </w:rPr>
        <w:t>Figura 6.1: Diseño inicial de la base de datos (Elaboración propia, 2016)</w:t>
      </w:r>
    </w:p>
    <w:p w:rsidR="00D22894" w:rsidRPr="005648F5" w:rsidRDefault="00D22894" w:rsidP="00D22894">
      <w:pPr>
        <w:jc w:val="center"/>
        <w:rPr>
          <w:i/>
        </w:rPr>
      </w:pPr>
      <w:r w:rsidRPr="005648F5">
        <w:rPr>
          <w:i/>
        </w:rPr>
        <w:t>Figura 6.2: Diseño de la página de inicio para dispositivos grandes (Elaboración propia, 2015)</w:t>
      </w:r>
    </w:p>
    <w:p w:rsidR="00D22894" w:rsidRPr="005648F5" w:rsidRDefault="00D22894" w:rsidP="00D22894">
      <w:pPr>
        <w:jc w:val="center"/>
        <w:rPr>
          <w:i/>
        </w:rPr>
      </w:pPr>
      <w:r w:rsidRPr="005648F5">
        <w:rPr>
          <w:i/>
        </w:rPr>
        <w:t>Figura 6.3: Diseño de la página inicial para dispositivos pequeños (Elaboración propia, 2015)</w:t>
      </w:r>
    </w:p>
    <w:p w:rsidR="00D22894" w:rsidRPr="005648F5" w:rsidRDefault="00D22894" w:rsidP="00D22894">
      <w:pPr>
        <w:jc w:val="center"/>
        <w:rPr>
          <w:i/>
        </w:rPr>
      </w:pPr>
      <w:r w:rsidRPr="005648F5">
        <w:rPr>
          <w:i/>
        </w:rPr>
        <w:t>Figura 6.4: Diseño de los formularios del sistema para dispositivos grandes (Elaboración propia, 2015)</w:t>
      </w:r>
    </w:p>
    <w:p w:rsidR="00D22894" w:rsidRPr="005648F5" w:rsidRDefault="00D22894" w:rsidP="00D22894">
      <w:pPr>
        <w:jc w:val="center"/>
        <w:rPr>
          <w:i/>
        </w:rPr>
      </w:pPr>
      <w:r w:rsidRPr="005648F5">
        <w:rPr>
          <w:i/>
        </w:rPr>
        <w:t>Figura 6.5: Diseño de los formularios del sistema para dispositivos pequeños (Elaboración propia, 2015)</w:t>
      </w:r>
    </w:p>
    <w:p w:rsidR="009C203F" w:rsidRDefault="009C203F" w:rsidP="009C203F">
      <w:pPr>
        <w:jc w:val="center"/>
        <w:rPr>
          <w:rFonts w:cs="Arial"/>
        </w:rPr>
      </w:pPr>
    </w:p>
    <w:p w:rsidR="00D22894" w:rsidRPr="005648F5" w:rsidRDefault="00D22894" w:rsidP="00D22894">
      <w:pPr>
        <w:jc w:val="center"/>
        <w:rPr>
          <w:i/>
        </w:rPr>
      </w:pPr>
      <w:r w:rsidRPr="005648F5">
        <w:rPr>
          <w:i/>
        </w:rPr>
        <w:t xml:space="preserve">Figura 6.6: Grafico </w:t>
      </w:r>
      <w:proofErr w:type="spellStart"/>
      <w:r w:rsidRPr="005648F5">
        <w:rPr>
          <w:i/>
        </w:rPr>
        <w:t>Burndown</w:t>
      </w:r>
      <w:proofErr w:type="spellEnd"/>
      <w:r w:rsidRPr="005648F5">
        <w:rPr>
          <w:i/>
        </w:rPr>
        <w:t xml:space="preserve"> primera iteración (Elaboración propia, 2015)</w:t>
      </w:r>
    </w:p>
    <w:p w:rsidR="00D22894" w:rsidRPr="00EF1CF3" w:rsidRDefault="00D22894" w:rsidP="00D22894">
      <w:pPr>
        <w:jc w:val="center"/>
        <w:rPr>
          <w:i/>
        </w:rPr>
      </w:pPr>
      <w:r>
        <w:rPr>
          <w:i/>
        </w:rPr>
        <w:t>Figura 7</w:t>
      </w:r>
      <w:r w:rsidRPr="00EF1CF3">
        <w:rPr>
          <w:i/>
        </w:rPr>
        <w:t>.1: Diseño de la base de datos (Elaboración propia, 2016)</w:t>
      </w:r>
    </w:p>
    <w:p w:rsidR="00D22894" w:rsidRPr="00EF1CF3" w:rsidRDefault="00D22894" w:rsidP="00D22894">
      <w:pPr>
        <w:jc w:val="center"/>
      </w:pPr>
      <w:r>
        <w:rPr>
          <w:i/>
        </w:rPr>
        <w:t>Figura 7.2</w:t>
      </w:r>
      <w:r w:rsidRPr="00EF1CF3">
        <w:rPr>
          <w:i/>
        </w:rPr>
        <w:t xml:space="preserve">: </w:t>
      </w:r>
      <w:proofErr w:type="spellStart"/>
      <w:r>
        <w:rPr>
          <w:i/>
        </w:rPr>
        <w:t>Dise</w:t>
      </w:r>
      <w:r>
        <w:rPr>
          <w:i/>
          <w:lang w:val="es-BO"/>
        </w:rPr>
        <w:t>ño</w:t>
      </w:r>
      <w:proofErr w:type="spellEnd"/>
      <w:r>
        <w:rPr>
          <w:i/>
          <w:lang w:val="es-BO"/>
        </w:rPr>
        <w:t xml:space="preserve"> de la interfaz de administrador para dispositivos grandes</w:t>
      </w:r>
      <w:r w:rsidRPr="00EF1CF3">
        <w:rPr>
          <w:i/>
        </w:rPr>
        <w:t xml:space="preserve"> (Elabo</w:t>
      </w:r>
      <w:r>
        <w:rPr>
          <w:i/>
        </w:rPr>
        <w:t>ración propia, 2015</w:t>
      </w:r>
      <w:r w:rsidRPr="00EF1CF3">
        <w:rPr>
          <w:i/>
        </w:rPr>
        <w:t>)</w:t>
      </w:r>
    </w:p>
    <w:p w:rsidR="00D22894" w:rsidRDefault="00D22894" w:rsidP="00D22894">
      <w:pPr>
        <w:jc w:val="center"/>
      </w:pPr>
      <w:r>
        <w:rPr>
          <w:i/>
        </w:rPr>
        <w:t>Figura 7.3</w:t>
      </w:r>
      <w:r w:rsidRPr="00EF1CF3">
        <w:rPr>
          <w:i/>
        </w:rPr>
        <w:t xml:space="preserve">: </w:t>
      </w:r>
      <w:proofErr w:type="spellStart"/>
      <w:r>
        <w:rPr>
          <w:i/>
        </w:rPr>
        <w:t>Dise</w:t>
      </w:r>
      <w:r>
        <w:rPr>
          <w:i/>
          <w:lang w:val="es-BO"/>
        </w:rPr>
        <w:t>ño</w:t>
      </w:r>
      <w:proofErr w:type="spellEnd"/>
      <w:r>
        <w:rPr>
          <w:i/>
          <w:lang w:val="es-BO"/>
        </w:rPr>
        <w:t xml:space="preserve"> de la interfaz de administrador para dispositivos pequeños</w:t>
      </w:r>
      <w:r w:rsidRPr="00EF1CF3">
        <w:rPr>
          <w:i/>
        </w:rPr>
        <w:t xml:space="preserve"> (Elabo</w:t>
      </w:r>
      <w:r>
        <w:rPr>
          <w:i/>
        </w:rPr>
        <w:t>ración propia, 2015</w:t>
      </w:r>
      <w:r w:rsidRPr="00EF1CF3">
        <w:rPr>
          <w:i/>
        </w:rPr>
        <w:t>)</w:t>
      </w:r>
    </w:p>
    <w:p w:rsidR="00D22894" w:rsidRPr="00EF1CF3" w:rsidRDefault="00D22894" w:rsidP="00D22894">
      <w:pPr>
        <w:jc w:val="center"/>
      </w:pPr>
      <w:r>
        <w:rPr>
          <w:i/>
        </w:rPr>
        <w:t>Figura 7.4</w:t>
      </w:r>
      <w:r w:rsidRPr="00EF1CF3">
        <w:rPr>
          <w:i/>
        </w:rPr>
        <w:t xml:space="preserve">: </w:t>
      </w:r>
      <w:proofErr w:type="spellStart"/>
      <w:r>
        <w:rPr>
          <w:i/>
        </w:rPr>
        <w:t>Dise</w:t>
      </w:r>
      <w:r>
        <w:rPr>
          <w:i/>
          <w:lang w:val="es-BO"/>
        </w:rPr>
        <w:t>ño</w:t>
      </w:r>
      <w:proofErr w:type="spellEnd"/>
      <w:r>
        <w:rPr>
          <w:i/>
          <w:lang w:val="es-BO"/>
        </w:rPr>
        <w:t xml:space="preserve"> fluido de la interfaz de la planilla para reservas</w:t>
      </w:r>
      <w:r w:rsidRPr="00EF1CF3">
        <w:rPr>
          <w:i/>
        </w:rPr>
        <w:t xml:space="preserve"> (Elabo</w:t>
      </w:r>
      <w:r>
        <w:rPr>
          <w:i/>
        </w:rPr>
        <w:t>ración propia, 2015</w:t>
      </w:r>
      <w:r w:rsidRPr="00EF1CF3">
        <w:rPr>
          <w:i/>
        </w:rPr>
        <w:t>)</w:t>
      </w:r>
    </w:p>
    <w:p w:rsidR="00D22894" w:rsidRPr="00EF1CF3" w:rsidRDefault="00D22894" w:rsidP="00D22894">
      <w:pPr>
        <w:jc w:val="center"/>
      </w:pPr>
      <w:r>
        <w:rPr>
          <w:i/>
        </w:rPr>
        <w:t>Figura 7.5</w:t>
      </w:r>
      <w:r w:rsidRPr="00EF1CF3">
        <w:rPr>
          <w:i/>
        </w:rPr>
        <w:t xml:space="preserve">: </w:t>
      </w:r>
      <w:r>
        <w:rPr>
          <w:i/>
        </w:rPr>
        <w:t xml:space="preserve">Grafico </w:t>
      </w:r>
      <w:proofErr w:type="spellStart"/>
      <w:r>
        <w:rPr>
          <w:i/>
        </w:rPr>
        <w:t>Burndown</w:t>
      </w:r>
      <w:proofErr w:type="spellEnd"/>
      <w:r>
        <w:rPr>
          <w:i/>
        </w:rPr>
        <w:t>, segunda iteración</w:t>
      </w:r>
      <w:r w:rsidRPr="00EF1CF3">
        <w:rPr>
          <w:i/>
        </w:rPr>
        <w:t xml:space="preserve"> (Elabo</w:t>
      </w:r>
      <w:r>
        <w:rPr>
          <w:i/>
        </w:rPr>
        <w:t>ración propia, 2015</w:t>
      </w:r>
      <w:r w:rsidRPr="00EF1CF3">
        <w:rPr>
          <w:i/>
        </w:rPr>
        <w:t>)</w:t>
      </w:r>
    </w:p>
    <w:p w:rsidR="00D22894" w:rsidRPr="00131437" w:rsidRDefault="00D22894" w:rsidP="00D22894">
      <w:pPr>
        <w:jc w:val="center"/>
        <w:rPr>
          <w:i/>
        </w:rPr>
      </w:pPr>
      <w:r>
        <w:rPr>
          <w:i/>
        </w:rPr>
        <w:t>Figura 8</w:t>
      </w:r>
      <w:r w:rsidRPr="00131437">
        <w:rPr>
          <w:i/>
        </w:rPr>
        <w:t xml:space="preserve">.1: Diseño de la base de datos </w:t>
      </w:r>
      <w:r>
        <w:rPr>
          <w:i/>
        </w:rPr>
        <w:t>para la tercera iteración</w:t>
      </w:r>
      <w:r w:rsidRPr="00131437">
        <w:rPr>
          <w:i/>
        </w:rPr>
        <w:t xml:space="preserve"> (Elaboración</w:t>
      </w:r>
      <w:r>
        <w:rPr>
          <w:i/>
        </w:rPr>
        <w:t xml:space="preserve"> propia, 2016</w:t>
      </w:r>
      <w:r w:rsidRPr="00131437">
        <w:rPr>
          <w:i/>
        </w:rPr>
        <w:t>)</w:t>
      </w:r>
    </w:p>
    <w:p w:rsidR="00D22894" w:rsidRPr="00131437" w:rsidRDefault="00D22894" w:rsidP="00D22894">
      <w:pPr>
        <w:jc w:val="center"/>
        <w:rPr>
          <w:i/>
        </w:rPr>
      </w:pPr>
      <w:r>
        <w:rPr>
          <w:i/>
        </w:rPr>
        <w:t>Figura 8.2</w:t>
      </w:r>
      <w:r w:rsidRPr="00131437">
        <w:rPr>
          <w:i/>
        </w:rPr>
        <w:t xml:space="preserve">: Diseño </w:t>
      </w:r>
      <w:r>
        <w:rPr>
          <w:i/>
        </w:rPr>
        <w:t>de la lista de complejos para dispositivos grandes</w:t>
      </w:r>
      <w:r w:rsidRPr="00131437">
        <w:rPr>
          <w:i/>
        </w:rPr>
        <w:t xml:space="preserve"> (Elaboración propia, 2016)</w:t>
      </w:r>
    </w:p>
    <w:p w:rsidR="00D22894" w:rsidRPr="00131437" w:rsidRDefault="00D22894" w:rsidP="00D22894">
      <w:pPr>
        <w:jc w:val="center"/>
        <w:rPr>
          <w:i/>
        </w:rPr>
      </w:pPr>
      <w:r>
        <w:rPr>
          <w:i/>
        </w:rPr>
        <w:lastRenderedPageBreak/>
        <w:t>Figura 8</w:t>
      </w:r>
      <w:r>
        <w:rPr>
          <w:i/>
        </w:rPr>
        <w:t>.3</w:t>
      </w:r>
      <w:r w:rsidRPr="00131437">
        <w:rPr>
          <w:i/>
        </w:rPr>
        <w:t xml:space="preserve">: Diseño </w:t>
      </w:r>
      <w:r>
        <w:rPr>
          <w:i/>
        </w:rPr>
        <w:t>de la lista de complejos para dispositivos pequeños</w:t>
      </w:r>
      <w:r w:rsidRPr="00131437">
        <w:rPr>
          <w:i/>
        </w:rPr>
        <w:t xml:space="preserve"> (Elaboración propia, 2016)</w:t>
      </w:r>
    </w:p>
    <w:p w:rsidR="00D22894" w:rsidRPr="00131437" w:rsidRDefault="00D22894" w:rsidP="00D22894">
      <w:pPr>
        <w:jc w:val="center"/>
        <w:rPr>
          <w:i/>
        </w:rPr>
      </w:pPr>
      <w:r>
        <w:rPr>
          <w:i/>
        </w:rPr>
        <w:t>Figura 8.4</w:t>
      </w:r>
      <w:r w:rsidRPr="00131437">
        <w:rPr>
          <w:i/>
        </w:rPr>
        <w:t xml:space="preserve">: Diseño </w:t>
      </w:r>
      <w:r>
        <w:rPr>
          <w:i/>
        </w:rPr>
        <w:t>de la interfaz de reportes para dispositivos grandes</w:t>
      </w:r>
      <w:r w:rsidRPr="00131437">
        <w:rPr>
          <w:i/>
        </w:rPr>
        <w:t xml:space="preserve"> (Elaboración propia, 2016)</w:t>
      </w:r>
    </w:p>
    <w:p w:rsidR="00D22894" w:rsidRPr="00131437" w:rsidRDefault="00D22894" w:rsidP="00D22894">
      <w:pPr>
        <w:jc w:val="center"/>
        <w:rPr>
          <w:i/>
        </w:rPr>
      </w:pPr>
      <w:r>
        <w:rPr>
          <w:i/>
        </w:rPr>
        <w:t>Figura 8.5</w:t>
      </w:r>
      <w:r w:rsidRPr="00131437">
        <w:rPr>
          <w:i/>
        </w:rPr>
        <w:t xml:space="preserve">: Diseño </w:t>
      </w:r>
      <w:r>
        <w:rPr>
          <w:i/>
        </w:rPr>
        <w:t>de la interfaz de reportes para dispositivos pequeños</w:t>
      </w:r>
      <w:r w:rsidRPr="00131437">
        <w:rPr>
          <w:i/>
        </w:rPr>
        <w:t xml:space="preserve"> (Elaboración propia, 2016)</w:t>
      </w:r>
    </w:p>
    <w:p w:rsidR="00D22894" w:rsidRPr="00131437" w:rsidRDefault="00D22894" w:rsidP="00D22894">
      <w:pPr>
        <w:jc w:val="center"/>
        <w:rPr>
          <w:i/>
        </w:rPr>
      </w:pPr>
      <w:r>
        <w:rPr>
          <w:i/>
        </w:rPr>
        <w:t>Figura 8</w:t>
      </w:r>
      <w:r>
        <w:rPr>
          <w:i/>
        </w:rPr>
        <w:t>.6</w:t>
      </w:r>
      <w:r w:rsidRPr="00131437">
        <w:rPr>
          <w:i/>
        </w:rPr>
        <w:t xml:space="preserve">: </w:t>
      </w:r>
      <w:r>
        <w:rPr>
          <w:i/>
        </w:rPr>
        <w:t xml:space="preserve">Grafico </w:t>
      </w:r>
      <w:proofErr w:type="spellStart"/>
      <w:r>
        <w:rPr>
          <w:i/>
        </w:rPr>
        <w:t>Burndown</w:t>
      </w:r>
      <w:proofErr w:type="spellEnd"/>
      <w:r>
        <w:rPr>
          <w:i/>
        </w:rPr>
        <w:t xml:space="preserve"> de la tercera iteración</w:t>
      </w:r>
      <w:r w:rsidRPr="00131437">
        <w:rPr>
          <w:i/>
        </w:rPr>
        <w:t xml:space="preserve"> (Elaboración propia, 2016)</w:t>
      </w:r>
    </w:p>
    <w:p w:rsidR="00D22894" w:rsidRPr="00343CF6" w:rsidRDefault="00D22894" w:rsidP="00D22894">
      <w:pPr>
        <w:jc w:val="center"/>
        <w:rPr>
          <w:i/>
        </w:rPr>
      </w:pPr>
      <w:r>
        <w:rPr>
          <w:i/>
        </w:rPr>
        <w:t>Figura 9</w:t>
      </w:r>
      <w:r w:rsidRPr="00343CF6">
        <w:rPr>
          <w:i/>
        </w:rPr>
        <w:t>.1: Diseño de la base de datos para la cuarta iteración (Elaboración propia, 2016)</w:t>
      </w:r>
    </w:p>
    <w:p w:rsidR="00D22894" w:rsidRPr="00343CF6" w:rsidRDefault="00D22894" w:rsidP="00D22894">
      <w:pPr>
        <w:jc w:val="center"/>
        <w:rPr>
          <w:i/>
        </w:rPr>
      </w:pPr>
      <w:r>
        <w:rPr>
          <w:i/>
        </w:rPr>
        <w:t>Figura 9.2</w:t>
      </w:r>
      <w:r w:rsidRPr="00343CF6">
        <w:rPr>
          <w:i/>
        </w:rPr>
        <w:t xml:space="preserve">: Diseño </w:t>
      </w:r>
      <w:r>
        <w:rPr>
          <w:i/>
        </w:rPr>
        <w:t>de la interfaz de los reportes diarios para dispositivos grandes</w:t>
      </w:r>
      <w:r w:rsidRPr="00343CF6">
        <w:rPr>
          <w:i/>
        </w:rPr>
        <w:t xml:space="preserve"> (Elaboración propia, 2016)</w:t>
      </w:r>
    </w:p>
    <w:p w:rsidR="00D22894" w:rsidRPr="00343CF6" w:rsidRDefault="00D22894" w:rsidP="00D22894">
      <w:pPr>
        <w:jc w:val="center"/>
        <w:rPr>
          <w:i/>
        </w:rPr>
      </w:pPr>
      <w:r>
        <w:rPr>
          <w:i/>
        </w:rPr>
        <w:t>Figura 9.3</w:t>
      </w:r>
      <w:r w:rsidRPr="00343CF6">
        <w:rPr>
          <w:i/>
        </w:rPr>
        <w:t xml:space="preserve">: Diseño </w:t>
      </w:r>
      <w:r>
        <w:rPr>
          <w:i/>
        </w:rPr>
        <w:t>de la interfaz de los reportes diarios para dispositivos pequeños</w:t>
      </w:r>
      <w:r w:rsidRPr="00343CF6">
        <w:rPr>
          <w:i/>
        </w:rPr>
        <w:t xml:space="preserve"> (Elaboración propia, 2016)</w:t>
      </w:r>
    </w:p>
    <w:p w:rsidR="00D22894" w:rsidRPr="00343CF6" w:rsidRDefault="00D22894" w:rsidP="00D22894">
      <w:pPr>
        <w:jc w:val="center"/>
        <w:rPr>
          <w:i/>
        </w:rPr>
      </w:pPr>
      <w:r>
        <w:rPr>
          <w:i/>
        </w:rPr>
        <w:t>Figura 9.4</w:t>
      </w:r>
      <w:r w:rsidRPr="00343CF6">
        <w:rPr>
          <w:i/>
        </w:rPr>
        <w:t xml:space="preserve">: Diseño </w:t>
      </w:r>
      <w:r>
        <w:rPr>
          <w:i/>
        </w:rPr>
        <w:t>de la interfaz de búsqueda para dispositivos grandes</w:t>
      </w:r>
      <w:r w:rsidRPr="00343CF6">
        <w:rPr>
          <w:i/>
        </w:rPr>
        <w:t xml:space="preserve"> (Elaboración propia, 2016)</w:t>
      </w:r>
    </w:p>
    <w:p w:rsidR="00D22894" w:rsidRPr="00343CF6" w:rsidRDefault="00D22894" w:rsidP="00D22894">
      <w:pPr>
        <w:jc w:val="center"/>
        <w:rPr>
          <w:i/>
        </w:rPr>
      </w:pPr>
      <w:r>
        <w:rPr>
          <w:i/>
        </w:rPr>
        <w:t>Figura 9.5</w:t>
      </w:r>
      <w:r w:rsidRPr="00343CF6">
        <w:rPr>
          <w:i/>
        </w:rPr>
        <w:t xml:space="preserve">: Diseño </w:t>
      </w:r>
      <w:r>
        <w:rPr>
          <w:i/>
        </w:rPr>
        <w:t>de la interfaz de búsqueda para dispositivos pequeños</w:t>
      </w:r>
      <w:r w:rsidRPr="00343CF6">
        <w:rPr>
          <w:i/>
        </w:rPr>
        <w:t xml:space="preserve"> (Elaboración propia, 2016)</w:t>
      </w:r>
    </w:p>
    <w:p w:rsidR="00D22894" w:rsidRPr="00446980" w:rsidRDefault="00D22894" w:rsidP="00D22894">
      <w:pPr>
        <w:jc w:val="center"/>
        <w:rPr>
          <w:i/>
        </w:rPr>
      </w:pPr>
      <w:r>
        <w:rPr>
          <w:i/>
        </w:rPr>
        <w:t>Figura 9.6</w:t>
      </w:r>
      <w:r w:rsidRPr="00343CF6">
        <w:rPr>
          <w:i/>
        </w:rPr>
        <w:t>: Diseño</w:t>
      </w:r>
      <w:r>
        <w:rPr>
          <w:i/>
        </w:rPr>
        <w:t xml:space="preserve"> fluido</w:t>
      </w:r>
      <w:r w:rsidRPr="00343CF6">
        <w:rPr>
          <w:i/>
        </w:rPr>
        <w:t xml:space="preserve"> </w:t>
      </w:r>
      <w:r>
        <w:rPr>
          <w:i/>
        </w:rPr>
        <w:t>de la interfaz de búsqueda mediante mapa</w:t>
      </w:r>
      <w:r w:rsidRPr="00343CF6">
        <w:rPr>
          <w:i/>
        </w:rPr>
        <w:t xml:space="preserve"> (Elaboración propia, 2016)</w:t>
      </w:r>
    </w:p>
    <w:p w:rsidR="00D22894" w:rsidRPr="00343CF6" w:rsidRDefault="00D22894" w:rsidP="00D22894">
      <w:pPr>
        <w:jc w:val="center"/>
        <w:rPr>
          <w:i/>
        </w:rPr>
      </w:pPr>
      <w:r>
        <w:rPr>
          <w:i/>
        </w:rPr>
        <w:t>Figura 9.7</w:t>
      </w:r>
      <w:r w:rsidRPr="00343CF6">
        <w:rPr>
          <w:i/>
        </w:rPr>
        <w:t xml:space="preserve">: </w:t>
      </w:r>
      <w:r>
        <w:rPr>
          <w:i/>
        </w:rPr>
        <w:t xml:space="preserve">Grafico </w:t>
      </w:r>
      <w:proofErr w:type="spellStart"/>
      <w:r>
        <w:rPr>
          <w:i/>
        </w:rPr>
        <w:t>Burndown</w:t>
      </w:r>
      <w:proofErr w:type="spellEnd"/>
      <w:r>
        <w:rPr>
          <w:i/>
        </w:rPr>
        <w:t>, cuarta iteración</w:t>
      </w:r>
      <w:r w:rsidRPr="00343CF6">
        <w:rPr>
          <w:i/>
        </w:rPr>
        <w:t xml:space="preserve"> (Elaboración propia, 2016)</w:t>
      </w:r>
    </w:p>
    <w:p w:rsidR="00D57628" w:rsidRPr="00121027" w:rsidRDefault="00D57628" w:rsidP="00D57628">
      <w:pPr>
        <w:jc w:val="center"/>
        <w:rPr>
          <w:i/>
        </w:rPr>
      </w:pPr>
      <w:r w:rsidRPr="00121027">
        <w:rPr>
          <w:i/>
        </w:rPr>
        <w:t>Figura 10.1: Capacidades del servidor de producción para la cuenta en BYET (Elaboración propia, 2016)</w:t>
      </w:r>
    </w:p>
    <w:p w:rsidR="00D57628" w:rsidRPr="00121027" w:rsidRDefault="00D57628" w:rsidP="00D57628">
      <w:pPr>
        <w:jc w:val="center"/>
        <w:rPr>
          <w:i/>
        </w:rPr>
      </w:pPr>
      <w:r w:rsidRPr="00121027">
        <w:rPr>
          <w:i/>
        </w:rPr>
        <w:t xml:space="preserve">Figura 10.2: Interfaz de </w:t>
      </w:r>
      <w:proofErr w:type="spellStart"/>
      <w:r w:rsidRPr="00121027">
        <w:rPr>
          <w:i/>
        </w:rPr>
        <w:t>FileZila</w:t>
      </w:r>
      <w:proofErr w:type="spellEnd"/>
      <w:r w:rsidRPr="00121027">
        <w:rPr>
          <w:i/>
        </w:rPr>
        <w:t xml:space="preserve"> </w:t>
      </w:r>
      <w:proofErr w:type="spellStart"/>
      <w:r w:rsidRPr="00121027">
        <w:rPr>
          <w:i/>
        </w:rPr>
        <w:t>Client</w:t>
      </w:r>
      <w:proofErr w:type="spellEnd"/>
      <w:r w:rsidRPr="00121027">
        <w:rPr>
          <w:i/>
        </w:rPr>
        <w:t xml:space="preserve">  (Elaboración propia, 2016)</w:t>
      </w:r>
    </w:p>
    <w:p w:rsidR="009C203F" w:rsidRDefault="009C203F" w:rsidP="009C203F">
      <w:pPr>
        <w:jc w:val="center"/>
        <w:rPr>
          <w:rFonts w:cs="Arial"/>
        </w:rPr>
      </w:pPr>
      <w:bookmarkStart w:id="0" w:name="_GoBack"/>
      <w:bookmarkEnd w:id="0"/>
    </w:p>
    <w:p w:rsidR="009C203F" w:rsidRDefault="009C203F" w:rsidP="009C203F">
      <w:pPr>
        <w:jc w:val="center"/>
        <w:rPr>
          <w:rFonts w:cs="Arial"/>
        </w:rPr>
      </w:pPr>
    </w:p>
    <w:p w:rsidR="009C203F" w:rsidRDefault="009C203F" w:rsidP="009C203F">
      <w:pPr>
        <w:jc w:val="center"/>
        <w:rPr>
          <w:rFonts w:cs="Arial"/>
        </w:rPr>
      </w:pPr>
    </w:p>
    <w:p w:rsidR="009C203F" w:rsidRDefault="009C203F" w:rsidP="009C203F">
      <w:pPr>
        <w:jc w:val="center"/>
        <w:rPr>
          <w:rFonts w:cs="Arial"/>
        </w:rPr>
      </w:pPr>
    </w:p>
    <w:p w:rsidR="009C203F" w:rsidRDefault="009C203F" w:rsidP="009C203F">
      <w:pPr>
        <w:jc w:val="center"/>
        <w:rPr>
          <w:rFonts w:cs="Arial"/>
        </w:rPr>
      </w:pPr>
    </w:p>
    <w:p w:rsidR="009C203F" w:rsidRDefault="009C203F" w:rsidP="009C203F">
      <w:pPr>
        <w:jc w:val="center"/>
        <w:rPr>
          <w:rFonts w:cs="Arial"/>
        </w:rPr>
      </w:pPr>
    </w:p>
    <w:p w:rsidR="009C203F" w:rsidRDefault="009C203F" w:rsidP="009C203F">
      <w:pPr>
        <w:jc w:val="center"/>
        <w:rPr>
          <w:rFonts w:cs="Arial"/>
        </w:rPr>
      </w:pPr>
    </w:p>
    <w:p w:rsidR="009C203F" w:rsidRDefault="009C203F" w:rsidP="009C203F">
      <w:pPr>
        <w:jc w:val="center"/>
        <w:rPr>
          <w:rFonts w:cs="Arial"/>
        </w:rPr>
      </w:pPr>
    </w:p>
    <w:p w:rsidR="009C203F" w:rsidRDefault="009C203F" w:rsidP="009C203F">
      <w:pPr>
        <w:jc w:val="center"/>
        <w:rPr>
          <w:rFonts w:cs="Arial"/>
        </w:rPr>
      </w:pPr>
    </w:p>
    <w:p w:rsidR="009C203F" w:rsidRDefault="009C203F" w:rsidP="009C203F">
      <w:pPr>
        <w:jc w:val="center"/>
        <w:rPr>
          <w:rFonts w:cs="Arial"/>
        </w:rPr>
      </w:pPr>
    </w:p>
    <w:p w:rsidR="009C203F" w:rsidRDefault="009C203F" w:rsidP="009C203F">
      <w:pPr>
        <w:jc w:val="center"/>
        <w:rPr>
          <w:rFonts w:cs="Arial"/>
        </w:rPr>
      </w:pPr>
    </w:p>
    <w:p w:rsidR="009C203F" w:rsidRPr="004474DE" w:rsidRDefault="009C203F" w:rsidP="009C203F">
      <w:pPr>
        <w:jc w:val="center"/>
        <w:rPr>
          <w:rFonts w:cs="Arial"/>
        </w:rPr>
      </w:pPr>
      <w:r>
        <w:rPr>
          <w:rFonts w:cs="Arial"/>
        </w:rPr>
        <w:t>Tabla 2.1</w:t>
      </w:r>
      <w:r w:rsidRPr="004474DE">
        <w:rPr>
          <w:rFonts w:cs="Arial"/>
        </w:rPr>
        <w:t>: Cómo las acciones de HTTP son relevantes para el funcionamiento de bases de datos (HUNG, 2014)</w:t>
      </w:r>
    </w:p>
    <w:p w:rsidR="009C203F" w:rsidRPr="004474DE" w:rsidRDefault="009C203F" w:rsidP="009C203F">
      <w:pPr>
        <w:jc w:val="center"/>
        <w:rPr>
          <w:rFonts w:cs="Arial"/>
        </w:rPr>
      </w:pPr>
      <w:r>
        <w:rPr>
          <w:rFonts w:cs="Arial"/>
        </w:rPr>
        <w:t>Tabla 2.2</w:t>
      </w:r>
      <w:r w:rsidRPr="004474DE">
        <w:rPr>
          <w:rFonts w:cs="Arial"/>
        </w:rPr>
        <w:t>: Respuestas a peticiones comunes en un servicio REST  (HUNG, 2014)</w:t>
      </w:r>
    </w:p>
    <w:p w:rsidR="009C203F" w:rsidRPr="001265AE" w:rsidRDefault="009C203F" w:rsidP="009C203F">
      <w:pPr>
        <w:jc w:val="center"/>
        <w:rPr>
          <w:i/>
        </w:rPr>
      </w:pPr>
      <w:r w:rsidRPr="001265AE">
        <w:rPr>
          <w:i/>
        </w:rPr>
        <w:t>Tabla 5.1: Duración de las iteraciones (Elaboración propia, 2015)</w:t>
      </w:r>
    </w:p>
    <w:p w:rsidR="009C203F" w:rsidRPr="001265AE" w:rsidRDefault="009C203F" w:rsidP="009C203F">
      <w:pPr>
        <w:tabs>
          <w:tab w:val="left" w:pos="1980"/>
        </w:tabs>
        <w:jc w:val="center"/>
        <w:rPr>
          <w:i/>
        </w:rPr>
      </w:pPr>
      <w:r w:rsidRPr="001265AE">
        <w:rPr>
          <w:i/>
        </w:rPr>
        <w:t>Tabla 5.2: Fechas de las reuniones programadas con el dueño del producto (Elaboración propia, 2015)</w:t>
      </w:r>
    </w:p>
    <w:p w:rsidR="009C203F" w:rsidRPr="001265AE" w:rsidRDefault="009C203F" w:rsidP="009C203F">
      <w:pPr>
        <w:jc w:val="center"/>
        <w:rPr>
          <w:i/>
        </w:rPr>
      </w:pPr>
      <w:r w:rsidRPr="001265AE">
        <w:rPr>
          <w:i/>
        </w:rPr>
        <w:lastRenderedPageBreak/>
        <w:t>Tabla 5.3: Tabla de factor de ajuste (Elaboración propia, 2015)</w:t>
      </w:r>
    </w:p>
    <w:p w:rsidR="009C203F" w:rsidRPr="001265AE" w:rsidRDefault="009C203F" w:rsidP="009C203F">
      <w:pPr>
        <w:jc w:val="center"/>
        <w:rPr>
          <w:i/>
        </w:rPr>
      </w:pPr>
      <w:r w:rsidRPr="001265AE">
        <w:rPr>
          <w:i/>
        </w:rPr>
        <w:t>Tabla 5.4: Tabla de puntos de función (Elaboración propia, 2015)</w:t>
      </w:r>
    </w:p>
    <w:p w:rsidR="009C203F" w:rsidRPr="001265AE" w:rsidRDefault="009C203F" w:rsidP="009C203F">
      <w:pPr>
        <w:spacing w:before="120"/>
        <w:jc w:val="center"/>
        <w:rPr>
          <w:rFonts w:eastAsiaTheme="minorEastAsia"/>
          <w:i/>
        </w:rPr>
      </w:pPr>
      <w:r w:rsidRPr="001265AE">
        <w:rPr>
          <w:rFonts w:eastAsiaTheme="minorEastAsia"/>
          <w:i/>
        </w:rPr>
        <w:t>Tabla 5.5: Costos indirectos de desarrollo (Elaboración propia, 2015)</w:t>
      </w:r>
    </w:p>
    <w:p w:rsidR="009C203F" w:rsidRPr="001265AE" w:rsidRDefault="009C203F" w:rsidP="009C203F">
      <w:pPr>
        <w:tabs>
          <w:tab w:val="left" w:pos="2895"/>
        </w:tabs>
        <w:jc w:val="center"/>
        <w:rPr>
          <w:rFonts w:eastAsiaTheme="minorEastAsia"/>
          <w:i/>
        </w:rPr>
      </w:pPr>
      <w:r w:rsidRPr="001265AE">
        <w:rPr>
          <w:rFonts w:eastAsiaTheme="minorEastAsia"/>
          <w:i/>
        </w:rPr>
        <w:t>Tabla 5.6: Planificación de entregas (Elaboración propia, 2015)</w:t>
      </w:r>
    </w:p>
    <w:p w:rsidR="009C203F" w:rsidRPr="005648F5" w:rsidRDefault="009C203F" w:rsidP="009C203F">
      <w:pPr>
        <w:jc w:val="center"/>
        <w:rPr>
          <w:i/>
        </w:rPr>
      </w:pPr>
      <w:r w:rsidRPr="005648F5">
        <w:rPr>
          <w:i/>
        </w:rPr>
        <w:t>Tabla 6.1: Pila de la primera iteración (Elaboración propia, 2015)</w:t>
      </w:r>
    </w:p>
    <w:p w:rsidR="009C203F" w:rsidRPr="005648F5" w:rsidRDefault="009C203F" w:rsidP="009C203F">
      <w:pPr>
        <w:jc w:val="center"/>
        <w:rPr>
          <w:i/>
        </w:rPr>
      </w:pPr>
      <w:r w:rsidRPr="005648F5">
        <w:rPr>
          <w:i/>
        </w:rPr>
        <w:t>Tabla 6.2: Estimación de esfuerzo de la primera iteración (Elaboración propia, 2015)</w:t>
      </w:r>
    </w:p>
    <w:p w:rsidR="00D22894" w:rsidRPr="00D22894" w:rsidRDefault="00D22894" w:rsidP="00D22894">
      <w:pPr>
        <w:pStyle w:val="Ttulo2"/>
        <w:jc w:val="center"/>
        <w:rPr>
          <w:rFonts w:ascii="Arial" w:hAnsi="Arial" w:cs="Arial"/>
          <w:b w:val="0"/>
          <w:i/>
          <w:color w:val="000000" w:themeColor="text1"/>
          <w:sz w:val="22"/>
          <w:szCs w:val="22"/>
        </w:rPr>
      </w:pPr>
      <w:r w:rsidRPr="00D22894">
        <w:rPr>
          <w:rFonts w:ascii="Arial" w:hAnsi="Arial" w:cs="Arial"/>
          <w:b w:val="0"/>
          <w:i/>
          <w:color w:val="000000" w:themeColor="text1"/>
          <w:sz w:val="22"/>
          <w:szCs w:val="22"/>
        </w:rPr>
        <w:t>Tabla 6.3: Definición de tareas de la primera iteración (Elaboración propia, 2015)</w:t>
      </w:r>
    </w:p>
    <w:p w:rsidR="009C203F" w:rsidRPr="006D4073" w:rsidRDefault="009C203F" w:rsidP="009C203F">
      <w:pPr>
        <w:spacing w:before="60"/>
        <w:jc w:val="left"/>
        <w:rPr>
          <w:rFonts w:cs="Arial"/>
          <w:i/>
        </w:rPr>
      </w:pPr>
    </w:p>
    <w:p w:rsidR="00D22894" w:rsidRPr="00D22894" w:rsidRDefault="00D22894" w:rsidP="00D22894">
      <w:pPr>
        <w:pStyle w:val="Ttulo2"/>
        <w:jc w:val="center"/>
        <w:rPr>
          <w:rFonts w:ascii="Arial" w:hAnsi="Arial" w:cs="Arial"/>
          <w:b w:val="0"/>
          <w:i/>
          <w:color w:val="000000" w:themeColor="text1"/>
          <w:sz w:val="22"/>
          <w:szCs w:val="22"/>
        </w:rPr>
      </w:pPr>
      <w:r w:rsidRPr="00D22894">
        <w:rPr>
          <w:rFonts w:ascii="Arial" w:hAnsi="Arial" w:cs="Arial"/>
          <w:b w:val="0"/>
          <w:i/>
          <w:color w:val="000000" w:themeColor="text1"/>
          <w:sz w:val="22"/>
          <w:szCs w:val="22"/>
        </w:rPr>
        <w:t>Tabla 6.4: Revisión de los criterios de aceptación, primera iteración (Elaboración propia, 2015)</w:t>
      </w:r>
    </w:p>
    <w:p w:rsidR="00D22894" w:rsidRPr="00EF1CF3" w:rsidRDefault="00D22894" w:rsidP="00D22894">
      <w:pPr>
        <w:jc w:val="center"/>
        <w:rPr>
          <w:i/>
        </w:rPr>
      </w:pPr>
      <w:r w:rsidRPr="00EF1CF3">
        <w:rPr>
          <w:i/>
        </w:rPr>
        <w:t>Tabla 7.1: Pila de la segunda iteración (Elabo</w:t>
      </w:r>
      <w:r>
        <w:rPr>
          <w:i/>
        </w:rPr>
        <w:t>ración propia, 2015</w:t>
      </w:r>
      <w:r w:rsidRPr="00EF1CF3">
        <w:rPr>
          <w:i/>
        </w:rPr>
        <w:t>)</w:t>
      </w:r>
    </w:p>
    <w:p w:rsidR="00D22894" w:rsidRPr="00EF1CF3" w:rsidRDefault="00D22894" w:rsidP="00D22894">
      <w:pPr>
        <w:jc w:val="center"/>
      </w:pPr>
      <w:r>
        <w:rPr>
          <w:i/>
        </w:rPr>
        <w:t>Tabla 7.2: Estimación de esfuerzo</w:t>
      </w:r>
      <w:r w:rsidRPr="00EF1CF3">
        <w:rPr>
          <w:i/>
        </w:rPr>
        <w:t xml:space="preserve"> </w:t>
      </w:r>
      <w:r>
        <w:rPr>
          <w:i/>
        </w:rPr>
        <w:t xml:space="preserve">de la </w:t>
      </w:r>
      <w:r w:rsidRPr="00EF1CF3">
        <w:rPr>
          <w:i/>
        </w:rPr>
        <w:t>segunda iteración (Elabo</w:t>
      </w:r>
      <w:r>
        <w:rPr>
          <w:i/>
        </w:rPr>
        <w:t>ración propia, 2015</w:t>
      </w:r>
      <w:r w:rsidRPr="00EF1CF3">
        <w:rPr>
          <w:i/>
        </w:rPr>
        <w:t>)</w:t>
      </w:r>
    </w:p>
    <w:p w:rsidR="00D22894" w:rsidRPr="00EF1CF3" w:rsidRDefault="00D22894" w:rsidP="00D22894">
      <w:pPr>
        <w:jc w:val="center"/>
      </w:pPr>
      <w:r>
        <w:rPr>
          <w:i/>
        </w:rPr>
        <w:t>Tabla 7.3</w:t>
      </w:r>
      <w:r w:rsidRPr="00EF1CF3">
        <w:rPr>
          <w:i/>
        </w:rPr>
        <w:t xml:space="preserve">: </w:t>
      </w:r>
      <w:r>
        <w:rPr>
          <w:i/>
        </w:rPr>
        <w:t>Definición de tareas, segunda iteración</w:t>
      </w:r>
      <w:r w:rsidRPr="00EF1CF3">
        <w:rPr>
          <w:i/>
        </w:rPr>
        <w:t xml:space="preserve"> (Elabo</w:t>
      </w:r>
      <w:r>
        <w:rPr>
          <w:i/>
        </w:rPr>
        <w:t>ración propia, 2015</w:t>
      </w:r>
      <w:r w:rsidRPr="00EF1CF3">
        <w:rPr>
          <w:i/>
        </w:rPr>
        <w:t>)</w:t>
      </w:r>
    </w:p>
    <w:p w:rsidR="00D22894" w:rsidRPr="00EF1CF3" w:rsidRDefault="00D22894" w:rsidP="00D22894">
      <w:pPr>
        <w:jc w:val="center"/>
      </w:pPr>
      <w:r>
        <w:rPr>
          <w:i/>
        </w:rPr>
        <w:t>Tabla 7.4</w:t>
      </w:r>
      <w:r w:rsidRPr="00EF1CF3">
        <w:rPr>
          <w:i/>
        </w:rPr>
        <w:t xml:space="preserve">: </w:t>
      </w:r>
      <w:r>
        <w:rPr>
          <w:i/>
        </w:rPr>
        <w:t xml:space="preserve">Revisión de los criterios de aceptación, segunda iteración </w:t>
      </w:r>
      <w:r w:rsidRPr="00EF1CF3">
        <w:rPr>
          <w:i/>
        </w:rPr>
        <w:t>(Elabo</w:t>
      </w:r>
      <w:r>
        <w:rPr>
          <w:i/>
        </w:rPr>
        <w:t>ración propia, 2015</w:t>
      </w:r>
      <w:r w:rsidRPr="00EF1CF3">
        <w:rPr>
          <w:i/>
        </w:rPr>
        <w:t>)</w:t>
      </w:r>
    </w:p>
    <w:p w:rsidR="00D22894" w:rsidRPr="00EF1CF3" w:rsidRDefault="00D22894" w:rsidP="00D22894">
      <w:pPr>
        <w:jc w:val="center"/>
      </w:pPr>
      <w:r>
        <w:rPr>
          <w:i/>
        </w:rPr>
        <w:t>Tabla 8.1</w:t>
      </w:r>
      <w:r w:rsidRPr="00EF1CF3">
        <w:rPr>
          <w:i/>
        </w:rPr>
        <w:t xml:space="preserve">: </w:t>
      </w:r>
      <w:r>
        <w:rPr>
          <w:i/>
        </w:rPr>
        <w:t xml:space="preserve">Pila de la tercera iteración </w:t>
      </w:r>
      <w:r w:rsidRPr="00EF1CF3">
        <w:rPr>
          <w:i/>
        </w:rPr>
        <w:t>(Elabo</w:t>
      </w:r>
      <w:r>
        <w:rPr>
          <w:i/>
        </w:rPr>
        <w:t>ración propia, 2016</w:t>
      </w:r>
      <w:r w:rsidRPr="00EF1CF3">
        <w:rPr>
          <w:i/>
        </w:rPr>
        <w:t>)</w:t>
      </w:r>
    </w:p>
    <w:p w:rsidR="00D22894" w:rsidRPr="00EF1CF3" w:rsidRDefault="00D22894" w:rsidP="00D22894">
      <w:pPr>
        <w:jc w:val="center"/>
      </w:pPr>
      <w:r>
        <w:rPr>
          <w:i/>
        </w:rPr>
        <w:t>Tabla 8.2</w:t>
      </w:r>
      <w:r w:rsidRPr="00EF1CF3">
        <w:rPr>
          <w:i/>
        </w:rPr>
        <w:t xml:space="preserve">: </w:t>
      </w:r>
      <w:r>
        <w:rPr>
          <w:i/>
        </w:rPr>
        <w:t xml:space="preserve">Estimación de esfuerzo de la tercera iteración </w:t>
      </w:r>
      <w:r w:rsidRPr="00EF1CF3">
        <w:rPr>
          <w:i/>
        </w:rPr>
        <w:t>(Elabo</w:t>
      </w:r>
      <w:r>
        <w:rPr>
          <w:i/>
        </w:rPr>
        <w:t>ración propia, 2016</w:t>
      </w:r>
      <w:r w:rsidRPr="00EF1CF3">
        <w:rPr>
          <w:i/>
        </w:rPr>
        <w:t>)</w:t>
      </w:r>
    </w:p>
    <w:p w:rsidR="00D22894" w:rsidRPr="00EF1CF3" w:rsidRDefault="00D22894" w:rsidP="00D22894">
      <w:pPr>
        <w:jc w:val="center"/>
      </w:pPr>
      <w:r>
        <w:rPr>
          <w:i/>
        </w:rPr>
        <w:t>Tabla 8.3</w:t>
      </w:r>
      <w:r w:rsidRPr="00EF1CF3">
        <w:rPr>
          <w:i/>
        </w:rPr>
        <w:t xml:space="preserve">: </w:t>
      </w:r>
      <w:r>
        <w:rPr>
          <w:i/>
        </w:rPr>
        <w:t xml:space="preserve">Definición de tarea, tercera iteración </w:t>
      </w:r>
      <w:r w:rsidRPr="00EF1CF3">
        <w:rPr>
          <w:i/>
        </w:rPr>
        <w:t>(Elabo</w:t>
      </w:r>
      <w:r>
        <w:rPr>
          <w:i/>
        </w:rPr>
        <w:t>ración propia, 2016</w:t>
      </w:r>
      <w:r w:rsidRPr="00EF1CF3">
        <w:rPr>
          <w:i/>
        </w:rPr>
        <w:t>)</w:t>
      </w:r>
    </w:p>
    <w:p w:rsidR="00D22894" w:rsidRPr="00EF1CF3" w:rsidRDefault="00D22894" w:rsidP="00D22894">
      <w:pPr>
        <w:jc w:val="center"/>
      </w:pPr>
      <w:r>
        <w:rPr>
          <w:i/>
        </w:rPr>
        <w:t>Tabla 8.4</w:t>
      </w:r>
      <w:r w:rsidRPr="00EF1CF3">
        <w:rPr>
          <w:i/>
        </w:rPr>
        <w:t xml:space="preserve">: </w:t>
      </w:r>
      <w:r>
        <w:rPr>
          <w:i/>
        </w:rPr>
        <w:t xml:space="preserve">Revisión de los criterios de aceptación, tercera iteración </w:t>
      </w:r>
      <w:r w:rsidRPr="00EF1CF3">
        <w:rPr>
          <w:i/>
        </w:rPr>
        <w:t>(Elabo</w:t>
      </w:r>
      <w:r>
        <w:rPr>
          <w:i/>
        </w:rPr>
        <w:t>ración propia, 2016</w:t>
      </w:r>
      <w:r w:rsidRPr="00EF1CF3">
        <w:rPr>
          <w:i/>
        </w:rPr>
        <w:t>)</w:t>
      </w:r>
    </w:p>
    <w:p w:rsidR="00D22894" w:rsidRPr="00343CF6" w:rsidRDefault="00D22894" w:rsidP="00D22894">
      <w:pPr>
        <w:jc w:val="center"/>
        <w:rPr>
          <w:rFonts w:cs="Arial"/>
        </w:rPr>
      </w:pPr>
      <w:r>
        <w:rPr>
          <w:rFonts w:cs="Arial"/>
          <w:i/>
        </w:rPr>
        <w:t>Tabla 9.1</w:t>
      </w:r>
      <w:r w:rsidRPr="00343CF6">
        <w:rPr>
          <w:rFonts w:cs="Arial"/>
          <w:i/>
        </w:rPr>
        <w:t xml:space="preserve">: </w:t>
      </w:r>
      <w:r>
        <w:rPr>
          <w:rFonts w:cs="Arial"/>
          <w:i/>
        </w:rPr>
        <w:t>Pila de la</w:t>
      </w:r>
      <w:r w:rsidRPr="00343CF6">
        <w:rPr>
          <w:rFonts w:cs="Arial"/>
          <w:i/>
        </w:rPr>
        <w:t xml:space="preserve"> </w:t>
      </w:r>
      <w:r>
        <w:rPr>
          <w:rFonts w:cs="Arial"/>
          <w:i/>
        </w:rPr>
        <w:t>cuarta</w:t>
      </w:r>
      <w:r w:rsidRPr="00343CF6">
        <w:rPr>
          <w:rFonts w:cs="Arial"/>
          <w:i/>
        </w:rPr>
        <w:t xml:space="preserve"> iteración (Elaboración propia, 2016)</w:t>
      </w:r>
    </w:p>
    <w:p w:rsidR="00D22894" w:rsidRPr="00343CF6" w:rsidRDefault="00D22894" w:rsidP="00D22894">
      <w:pPr>
        <w:jc w:val="center"/>
        <w:rPr>
          <w:rFonts w:cs="Arial"/>
        </w:rPr>
      </w:pPr>
      <w:r>
        <w:rPr>
          <w:rFonts w:cs="Arial"/>
          <w:i/>
        </w:rPr>
        <w:t>Tabla 9.2</w:t>
      </w:r>
      <w:r w:rsidRPr="00343CF6">
        <w:rPr>
          <w:rFonts w:cs="Arial"/>
          <w:i/>
        </w:rPr>
        <w:t xml:space="preserve">: </w:t>
      </w:r>
      <w:r>
        <w:rPr>
          <w:rFonts w:cs="Arial"/>
          <w:i/>
        </w:rPr>
        <w:t>Estimación de esfuerzo,</w:t>
      </w:r>
      <w:r w:rsidRPr="00343CF6">
        <w:rPr>
          <w:rFonts w:cs="Arial"/>
          <w:i/>
        </w:rPr>
        <w:t xml:space="preserve"> </w:t>
      </w:r>
      <w:r>
        <w:rPr>
          <w:rFonts w:cs="Arial"/>
          <w:i/>
        </w:rPr>
        <w:t>cuarta</w:t>
      </w:r>
      <w:r w:rsidRPr="00343CF6">
        <w:rPr>
          <w:rFonts w:cs="Arial"/>
          <w:i/>
        </w:rPr>
        <w:t xml:space="preserve"> iteración (Elaboración propia, 2016)</w:t>
      </w:r>
    </w:p>
    <w:p w:rsidR="00D22894" w:rsidRPr="00343CF6" w:rsidRDefault="00D22894" w:rsidP="00D22894">
      <w:pPr>
        <w:jc w:val="center"/>
        <w:rPr>
          <w:rFonts w:cs="Arial"/>
        </w:rPr>
      </w:pPr>
      <w:r>
        <w:rPr>
          <w:rFonts w:cs="Arial"/>
          <w:i/>
        </w:rPr>
        <w:t>Tabla 9.3</w:t>
      </w:r>
      <w:r w:rsidRPr="00343CF6">
        <w:rPr>
          <w:rFonts w:cs="Arial"/>
          <w:i/>
        </w:rPr>
        <w:t xml:space="preserve">: </w:t>
      </w:r>
      <w:r>
        <w:rPr>
          <w:rFonts w:cs="Arial"/>
          <w:i/>
        </w:rPr>
        <w:t>Definición de tareas,</w:t>
      </w:r>
      <w:r w:rsidRPr="00343CF6">
        <w:rPr>
          <w:rFonts w:cs="Arial"/>
          <w:i/>
        </w:rPr>
        <w:t xml:space="preserve"> </w:t>
      </w:r>
      <w:r>
        <w:rPr>
          <w:rFonts w:cs="Arial"/>
          <w:i/>
        </w:rPr>
        <w:t>cuarta</w:t>
      </w:r>
      <w:r w:rsidRPr="00343CF6">
        <w:rPr>
          <w:rFonts w:cs="Arial"/>
          <w:i/>
        </w:rPr>
        <w:t xml:space="preserve"> iteración (Elaboración propia, 2016)</w:t>
      </w:r>
    </w:p>
    <w:p w:rsidR="00D22894" w:rsidRDefault="00D22894" w:rsidP="00D22894">
      <w:pPr>
        <w:jc w:val="center"/>
        <w:rPr>
          <w:i/>
        </w:rPr>
      </w:pPr>
      <w:r>
        <w:rPr>
          <w:i/>
        </w:rPr>
        <w:t>Tabla 9.4</w:t>
      </w:r>
      <w:r w:rsidRPr="00343CF6">
        <w:rPr>
          <w:i/>
        </w:rPr>
        <w:t xml:space="preserve">: </w:t>
      </w:r>
      <w:r>
        <w:rPr>
          <w:i/>
        </w:rPr>
        <w:t>Revisión de los criterios de aceptación de la cuarta iteración</w:t>
      </w:r>
      <w:r w:rsidRPr="00343CF6">
        <w:rPr>
          <w:i/>
        </w:rPr>
        <w:t xml:space="preserve"> (Elaboración propia, 2016)</w:t>
      </w:r>
    </w:p>
    <w:p w:rsidR="00D57628" w:rsidRPr="00121027" w:rsidRDefault="00D57628" w:rsidP="00D57628">
      <w:pPr>
        <w:jc w:val="center"/>
        <w:rPr>
          <w:i/>
        </w:rPr>
      </w:pPr>
      <w:r w:rsidRPr="00121027">
        <w:rPr>
          <w:i/>
        </w:rPr>
        <w:t>Tabla 10.1: Características del servidor de producción (Elaboración propia,</w:t>
      </w:r>
      <w:r>
        <w:rPr>
          <w:i/>
        </w:rPr>
        <w:t xml:space="preserve"> </w:t>
      </w:r>
      <w:r w:rsidRPr="00121027">
        <w:rPr>
          <w:i/>
        </w:rPr>
        <w:t>2016)</w:t>
      </w:r>
    </w:p>
    <w:p w:rsidR="00D57628" w:rsidRPr="00121027" w:rsidRDefault="00D57628" w:rsidP="00D57628">
      <w:pPr>
        <w:jc w:val="center"/>
        <w:rPr>
          <w:i/>
        </w:rPr>
      </w:pPr>
      <w:r w:rsidRPr="00121027">
        <w:rPr>
          <w:i/>
        </w:rPr>
        <w:t xml:space="preserve">Tabla 10.2: Información sobre la cuenta en BYET Internet </w:t>
      </w:r>
      <w:proofErr w:type="spellStart"/>
      <w:r w:rsidRPr="00121027">
        <w:rPr>
          <w:i/>
        </w:rPr>
        <w:t>Services</w:t>
      </w:r>
      <w:proofErr w:type="spellEnd"/>
      <w:r w:rsidRPr="00121027">
        <w:rPr>
          <w:i/>
        </w:rPr>
        <w:t xml:space="preserve"> (Elaboración propia, 2016)</w:t>
      </w:r>
    </w:p>
    <w:p w:rsidR="009C203F" w:rsidRPr="009C203F" w:rsidRDefault="009C203F" w:rsidP="009C203F">
      <w:pPr>
        <w:rPr>
          <w:lang w:val="en-US"/>
        </w:rPr>
      </w:pPr>
    </w:p>
    <w:sectPr w:rsidR="009C203F" w:rsidRPr="009C2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EC0" w:rsidRDefault="00420EC0" w:rsidP="00D22894">
      <w:pPr>
        <w:spacing w:after="0" w:line="240" w:lineRule="auto"/>
      </w:pPr>
      <w:r>
        <w:separator/>
      </w:r>
    </w:p>
  </w:endnote>
  <w:endnote w:type="continuationSeparator" w:id="0">
    <w:p w:rsidR="00420EC0" w:rsidRDefault="00420EC0" w:rsidP="00D2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EC0" w:rsidRDefault="00420EC0" w:rsidP="00D22894">
      <w:pPr>
        <w:spacing w:after="0" w:line="240" w:lineRule="auto"/>
      </w:pPr>
      <w:r>
        <w:separator/>
      </w:r>
    </w:p>
  </w:footnote>
  <w:footnote w:type="continuationSeparator" w:id="0">
    <w:p w:rsidR="00420EC0" w:rsidRDefault="00420EC0" w:rsidP="00D22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8"/>
    <w:rsid w:val="002A12B8"/>
    <w:rsid w:val="00420EC0"/>
    <w:rsid w:val="009C203F"/>
    <w:rsid w:val="00A12538"/>
    <w:rsid w:val="00D22894"/>
    <w:rsid w:val="00D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3F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203F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03F"/>
    <w:rPr>
      <w:rFonts w:ascii="Arial" w:eastAsiaTheme="majorEastAsia" w:hAnsi="Arial" w:cstheme="majorBidi"/>
      <w:b/>
      <w:bCs/>
      <w:color w:val="000000" w:themeColor="text1"/>
      <w:szCs w:val="28"/>
      <w:lang w:val="es-ES"/>
    </w:rPr>
  </w:style>
  <w:style w:type="paragraph" w:styleId="Sinespaciado">
    <w:name w:val="No Spacing"/>
    <w:uiPriority w:val="1"/>
    <w:qFormat/>
    <w:rsid w:val="009C203F"/>
    <w:pPr>
      <w:spacing w:after="0" w:line="240" w:lineRule="auto"/>
      <w:jc w:val="both"/>
    </w:pPr>
    <w:rPr>
      <w:rFonts w:ascii="Arial" w:hAnsi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94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94"/>
    <w:rPr>
      <w:rFonts w:ascii="Arial" w:hAnsi="Arial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3F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203F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03F"/>
    <w:rPr>
      <w:rFonts w:ascii="Arial" w:eastAsiaTheme="majorEastAsia" w:hAnsi="Arial" w:cstheme="majorBidi"/>
      <w:b/>
      <w:bCs/>
      <w:color w:val="000000" w:themeColor="text1"/>
      <w:szCs w:val="28"/>
      <w:lang w:val="es-ES"/>
    </w:rPr>
  </w:style>
  <w:style w:type="paragraph" w:styleId="Sinespaciado">
    <w:name w:val="No Spacing"/>
    <w:uiPriority w:val="1"/>
    <w:qFormat/>
    <w:rsid w:val="009C203F"/>
    <w:pPr>
      <w:spacing w:after="0" w:line="240" w:lineRule="auto"/>
      <w:jc w:val="both"/>
    </w:pPr>
    <w:rPr>
      <w:rFonts w:ascii="Arial" w:hAnsi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94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94"/>
    <w:rPr>
      <w:rFonts w:ascii="Arial" w:hAnsi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2</cp:revision>
  <dcterms:created xsi:type="dcterms:W3CDTF">2016-03-27T03:36:00Z</dcterms:created>
  <dcterms:modified xsi:type="dcterms:W3CDTF">2016-03-29T05:49:00Z</dcterms:modified>
</cp:coreProperties>
</file>