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Fonts w:ascii="Calibri" w:cs="Calibri" w:eastAsia="Calibri" w:hAnsi="Calibri"/>
          <w:b w:val="1"/>
          <w:bCs w:val="1"/>
          <w:color w:val="c2410c"/>
          <w:sz w:val="22"/>
          <w:szCs w:val="22"/>
          <w:rtl w:val="0"/>
        </w:rPr>
        <w:t xml:space="preserve">LINEMATE</w:t>
      </w:r>
      <w:r w:rsidDel="00000000" w:rsidR="00000000" w:rsidRPr="00000000">
        <w:rPr>
          <w:rtl w:val="0"/>
        </w:rPr>
      </w:r>
    </w:p>
    <w:p w:rsidR="00000000" w:rsidDel="00000000" w:rsidP="00000000" w:rsidRDefault="00000000" w:rsidRPr="00000000" w14:paraId="00000002">
      <w:pPr>
        <w:spacing w:after="300" w:lineRule="auto"/>
        <w:rPr/>
      </w:pPr>
      <w:r w:rsidDel="00000000" w:rsidR="00000000" w:rsidRPr="00000000">
        <w:rPr>
          <w:b w:val="1"/>
          <w:bCs w:val="1"/>
          <w:color w:val="1e293b"/>
          <w:sz w:val="36"/>
          <w:szCs w:val="36"/>
          <w:rtl w:val="0"/>
        </w:rPr>
        <w:t xml:space="preserve">Task 1</w:t>
      </w:r>
      <w:r w:rsidDel="00000000" w:rsidR="00000000" w:rsidRPr="00000000">
        <w:rPr>
          <w:rFonts w:ascii="Calibri" w:cs="Calibri" w:eastAsia="Calibri" w:hAnsi="Calibri"/>
          <w:b w:val="1"/>
          <w:bCs w:val="1"/>
          <w:color w:val="1e293b"/>
          <w:sz w:val="36"/>
          <w:szCs w:val="36"/>
          <w:rtl w:val="0"/>
        </w:rPr>
        <w:t xml:space="preserve"> — Senior Data &amp; Insights Analyst</w:t>
      </w:r>
      <w:r w:rsidDel="00000000" w:rsidR="00000000" w:rsidRPr="00000000">
        <w:rPr>
          <w:rtl w:val="0"/>
        </w:rPr>
      </w:r>
    </w:p>
    <w:p w:rsidR="00000000" w:rsidDel="00000000" w:rsidP="00000000" w:rsidRDefault="00000000" w:rsidRPr="00000000" w14:paraId="00000003">
      <w:pPr>
        <w:spacing w:after="200" w:lineRule="auto"/>
        <w:rPr/>
      </w:pPr>
      <w:r w:rsidDel="00000000" w:rsidR="00000000" w:rsidRPr="00000000">
        <w:rPr>
          <w:rFonts w:ascii="Calibri" w:cs="Calibri" w:eastAsia="Calibri" w:hAnsi="Calibri"/>
          <w:sz w:val="21"/>
          <w:szCs w:val="21"/>
          <w:rtl w:val="0"/>
        </w:rPr>
        <w:t xml:space="preserve">Thanks for making it to this stage. This exercise is meant to reflect the actual job — not a generic SQL test. We're evaluating judgment and thinking, not just technical execution.</w:t>
      </w:r>
      <w:r w:rsidDel="00000000" w:rsidR="00000000" w:rsidRPr="00000000">
        <w:rPr>
          <w:rtl w:val="0"/>
        </w:rPr>
      </w:r>
    </w:p>
    <w:p w:rsidR="00000000" w:rsidDel="00000000" w:rsidP="00000000" w:rsidRDefault="00000000" w:rsidRPr="00000000" w14:paraId="00000004">
      <w:pPr>
        <w:pBdr>
          <w:left w:color="c2410c" w:space="8" w:sz="24" w:val="single"/>
        </w:pBdr>
        <w:shd w:fill="fff7ed" w:val="clear"/>
        <w:spacing w:after="300" w:before="120" w:lineRule="auto"/>
        <w:ind w:left="120" w:firstLine="0"/>
        <w:rPr/>
      </w:pPr>
      <w:r w:rsidDel="00000000" w:rsidR="00000000" w:rsidRPr="00000000">
        <w:rPr>
          <w:rFonts w:ascii="Calibri" w:cs="Calibri" w:eastAsia="Calibri" w:hAnsi="Calibri"/>
          <w:sz w:val="21"/>
          <w:szCs w:val="21"/>
          <w:rtl w:val="0"/>
        </w:rPr>
        <w:t xml:space="preserve">One note before you start: </w:t>
      </w:r>
      <w:r w:rsidDel="00000000" w:rsidR="00000000" w:rsidRPr="00000000">
        <w:rPr>
          <w:rFonts w:ascii="Calibri" w:cs="Calibri" w:eastAsia="Calibri" w:hAnsi="Calibri"/>
          <w:b w:val="1"/>
          <w:bCs w:val="1"/>
          <w:sz w:val="21"/>
          <w:szCs w:val="21"/>
          <w:rtl w:val="0"/>
        </w:rPr>
        <w:t xml:space="preserve">design and UX matter here.</w:t>
      </w:r>
      <w:r w:rsidDel="00000000" w:rsidR="00000000" w:rsidRPr="00000000">
        <w:rPr>
          <w:rFonts w:ascii="Calibri" w:cs="Calibri" w:eastAsia="Calibri" w:hAnsi="Calibri"/>
          <w:sz w:val="21"/>
          <w:szCs w:val="21"/>
          <w:rtl w:val="0"/>
        </w:rPr>
        <w:t xml:space="preserve"> Both of these outputs are ultimately customer-facing at Linemate — treat them as something you'd be proud to put in front of a paying customer, not just an internal engineering exercise.</w:t>
      </w:r>
      <w:r w:rsidDel="00000000" w:rsidR="00000000" w:rsidRPr="00000000">
        <w:rPr>
          <w:rtl w:val="0"/>
        </w:rPr>
      </w:r>
    </w:p>
    <w:p w:rsidR="00000000" w:rsidDel="00000000" w:rsidP="00000000" w:rsidRDefault="00000000" w:rsidRPr="00000000" w14:paraId="00000005">
      <w:pPr>
        <w:pStyle w:val="Heading1"/>
        <w:pBdr>
          <w:bottom w:color="c2410c" w:space="4" w:sz="8" w:val="single"/>
        </w:pBdr>
        <w:spacing w:after="160" w:before="340" w:lineRule="auto"/>
        <w:rPr/>
      </w:pPr>
      <w:r w:rsidDel="00000000" w:rsidR="00000000" w:rsidRPr="00000000">
        <w:rPr>
          <w:rFonts w:ascii="Calibri" w:cs="Calibri" w:eastAsia="Calibri" w:hAnsi="Calibri"/>
          <w:b w:val="1"/>
          <w:bCs w:val="1"/>
          <w:color w:val="1e293b"/>
          <w:sz w:val="28"/>
          <w:szCs w:val="28"/>
          <w:rtl w:val="0"/>
        </w:rPr>
        <w:t xml:space="preserve">The scenario</w:t>
      </w:r>
      <w:r w:rsidDel="00000000" w:rsidR="00000000" w:rsidRPr="00000000">
        <w:rPr>
          <w:rtl w:val="0"/>
        </w:rPr>
      </w:r>
    </w:p>
    <w:p w:rsidR="00000000" w:rsidDel="00000000" w:rsidP="00000000" w:rsidRDefault="00000000" w:rsidRPr="00000000" w14:paraId="00000006">
      <w:pPr>
        <w:spacing w:after="200" w:lineRule="auto"/>
        <w:rPr/>
      </w:pPr>
      <w:r w:rsidDel="00000000" w:rsidR="00000000" w:rsidRPr="00000000">
        <w:rPr>
          <w:rFonts w:ascii="Calibri" w:cs="Calibri" w:eastAsia="Calibri" w:hAnsi="Calibri"/>
          <w:sz w:val="21"/>
          <w:szCs w:val="21"/>
          <w:rtl w:val="0"/>
        </w:rPr>
        <w:t xml:space="preserve">You've just joined the Linemate analytics team, and you're the analyst supporting </w:t>
      </w:r>
      <w:r w:rsidDel="00000000" w:rsidR="00000000" w:rsidRPr="00000000">
        <w:rPr>
          <w:rFonts w:ascii="Calibri" w:cs="Calibri" w:eastAsia="Calibri" w:hAnsi="Calibri"/>
          <w:b w:val="1"/>
          <w:bCs w:val="1"/>
          <w:sz w:val="21"/>
          <w:szCs w:val="21"/>
          <w:rtl w:val="0"/>
        </w:rPr>
        <w:t xml:space="preserve">Spice Route Kitchens</w:t>
      </w:r>
      <w:r w:rsidDel="00000000" w:rsidR="00000000" w:rsidRPr="00000000">
        <w:rPr>
          <w:rFonts w:ascii="Calibri" w:cs="Calibri" w:eastAsia="Calibri" w:hAnsi="Calibri"/>
          <w:sz w:val="21"/>
          <w:szCs w:val="21"/>
          <w:rtl w:val="0"/>
        </w:rPr>
        <w:t xml:space="preserve">, a 20-outlet quick-service restaurant chain across India that uses Linemate for daily checklists, audits, and ticketing.</w:t>
      </w:r>
      <w:r w:rsidDel="00000000" w:rsidR="00000000" w:rsidRPr="00000000">
        <w:rPr>
          <w:rtl w:val="0"/>
        </w:rPr>
      </w:r>
    </w:p>
    <w:p w:rsidR="00000000" w:rsidDel="00000000" w:rsidP="00000000" w:rsidRDefault="00000000" w:rsidRPr="00000000" w14:paraId="00000007">
      <w:pPr>
        <w:spacing w:after="200" w:lineRule="auto"/>
        <w:rPr/>
      </w:pPr>
      <w:r w:rsidDel="00000000" w:rsidR="00000000" w:rsidRPr="00000000">
        <w:rPr>
          <w:rFonts w:ascii="Calibri" w:cs="Calibri" w:eastAsia="Calibri" w:hAnsi="Calibri"/>
          <w:sz w:val="21"/>
          <w:szCs w:val="21"/>
          <w:rtl w:val="0"/>
        </w:rPr>
        <w:t xml:space="preserve">Spice Route has two different audiences who need two different things from you:</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460" w:right="0" w:hanging="316"/>
        <w:jc w:val="left"/>
        <w:rPr/>
      </w:pPr>
      <w:r w:rsidDel="00000000" w:rsidR="00000000" w:rsidRPr="00000000">
        <w:rPr>
          <w:b w:val="1"/>
          <w:bCs w:val="1"/>
          <w:rtl w:val="0"/>
        </w:rPr>
        <w:t xml:space="preserve">Area Managers</w:t>
      </w:r>
      <w:r w:rsidDel="00000000" w:rsidR="00000000" w:rsidRPr="00000000">
        <w:rPr>
          <w:rtl w:val="0"/>
        </w:rPr>
        <w:t xml:space="preserve">, who need a</w:t>
      </w:r>
      <w:r w:rsidDel="00000000" w:rsidR="00000000" w:rsidRPr="00000000">
        <w:rPr>
          <w:b w:val="1"/>
          <w:bCs w:val="1"/>
          <w:rtl w:val="0"/>
        </w:rPr>
        <w:t xml:space="preserve"> live dashboard</w:t>
      </w:r>
      <w:r w:rsidDel="00000000" w:rsidR="00000000" w:rsidRPr="00000000">
        <w:rPr>
          <w:rtl w:val="0"/>
        </w:rPr>
        <w:t xml:space="preserve"> they can check anytime to track day-to-day operations across their stores — this should be clean, well-aggregated data that's easy to scan at a glance daily, with the option to click through into specifics when something needs a closer look.</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460" w:right="0" w:hanging="316"/>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The VP of Operations and her leadership team</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who need a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recurring report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that surfaces patterns and issues over time — something that shows them what's actually going on across the chain, and honestly, something that shows them why having Linemate (and an analyst behind it) is worth it.</w:t>
      </w:r>
    </w:p>
    <w:p w:rsidR="00000000" w:rsidDel="00000000" w:rsidP="00000000" w:rsidRDefault="00000000" w:rsidRPr="00000000" w14:paraId="0000000A">
      <w:pPr>
        <w:spacing w:after="200" w:lineRule="auto"/>
        <w:rPr/>
      </w:pPr>
      <w:r w:rsidDel="00000000" w:rsidR="00000000" w:rsidRPr="00000000">
        <w:rPr>
          <w:rFonts w:ascii="Calibri" w:cs="Calibri" w:eastAsia="Calibri" w:hAnsi="Calibri"/>
          <w:sz w:val="21"/>
          <w:szCs w:val="21"/>
          <w:rtl w:val="0"/>
        </w:rPr>
        <w:t xml:space="preserve">Neither audience has told you exactly what to show them. That's the point — figure out what each one actually needs, not just what's easy to query.</w:t>
      </w:r>
      <w:r w:rsidDel="00000000" w:rsidR="00000000" w:rsidRPr="00000000">
        <w:rPr>
          <w:rtl w:val="0"/>
        </w:rPr>
      </w:r>
    </w:p>
    <w:p w:rsidR="00000000" w:rsidDel="00000000" w:rsidP="00000000" w:rsidRDefault="00000000" w:rsidRPr="00000000" w14:paraId="0000000B">
      <w:pPr>
        <w:pStyle w:val="Heading1"/>
        <w:pBdr>
          <w:bottom w:color="c2410c" w:space="4" w:sz="8" w:val="single"/>
        </w:pBdr>
        <w:spacing w:after="160" w:before="340" w:lineRule="auto"/>
        <w:rPr/>
      </w:pPr>
      <w:r w:rsidDel="00000000" w:rsidR="00000000" w:rsidRPr="00000000">
        <w:rPr>
          <w:rFonts w:ascii="Calibri" w:cs="Calibri" w:eastAsia="Calibri" w:hAnsi="Calibri"/>
          <w:b w:val="1"/>
          <w:bCs w:val="1"/>
          <w:color w:val="1e293b"/>
          <w:sz w:val="28"/>
          <w:szCs w:val="28"/>
          <w:rtl w:val="0"/>
        </w:rPr>
        <w:t xml:space="preserve">The data</w:t>
      </w:r>
      <w:r w:rsidDel="00000000" w:rsidR="00000000" w:rsidRPr="00000000">
        <w:rPr>
          <w:rtl w:val="0"/>
        </w:rPr>
      </w:r>
    </w:p>
    <w:p w:rsidR="00000000" w:rsidDel="00000000" w:rsidP="00000000" w:rsidRDefault="00000000" w:rsidRPr="00000000" w14:paraId="0000000C">
      <w:pPr>
        <w:spacing w:after="200" w:lineRule="auto"/>
        <w:rPr/>
      </w:pPr>
      <w:r w:rsidDel="00000000" w:rsidR="00000000" w:rsidRPr="00000000">
        <w:rPr>
          <w:rFonts w:ascii="Calibri" w:cs="Calibri" w:eastAsia="Calibri" w:hAnsi="Calibri"/>
          <w:sz w:val="21"/>
          <w:szCs w:val="21"/>
          <w:rtl w:val="0"/>
        </w:rPr>
        <w:t xml:space="preserve">You'll find 6 CSV files in the </w:t>
      </w:r>
      <w:r w:rsidDel="00000000" w:rsidR="00000000" w:rsidRPr="00000000">
        <w:rPr>
          <w:rFonts w:ascii="Consolas" w:cs="Consolas" w:eastAsia="Consolas" w:hAnsi="Consolas"/>
          <w:b w:val="1"/>
          <w:bCs w:val="1"/>
          <w:sz w:val="20"/>
          <w:szCs w:val="20"/>
          <w:rtl w:val="0"/>
        </w:rPr>
        <w:t xml:space="preserve">data</w:t>
      </w:r>
      <w:r w:rsidDel="00000000" w:rsidR="00000000" w:rsidRPr="00000000">
        <w:rPr>
          <w:rFonts w:ascii="Calibri" w:cs="Calibri" w:eastAsia="Calibri" w:hAnsi="Calibri"/>
          <w:sz w:val="21"/>
          <w:szCs w:val="21"/>
          <w:rtl w:val="0"/>
        </w:rPr>
        <w:t xml:space="preserve"> folder alongside this document, covering the last 3 months of Spice Route's operational data:</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1"/>
        </w:trPr>
        <w:tc>
          <w:tcPr>
            <w:shd w:fill="c2410c" w:val="clear"/>
            <w:tcMar>
              <w:top w:w="90.0" w:type="dxa"/>
              <w:left w:w="130.0" w:type="dxa"/>
              <w:bottom w:w="90.0" w:type="dxa"/>
              <w:right w:w="130.0" w:type="dxa"/>
            </w:tcMar>
          </w:tcPr>
          <w:p w:rsidR="00000000" w:rsidDel="00000000" w:rsidP="00000000" w:rsidRDefault="00000000" w:rsidRPr="00000000" w14:paraId="0000000D">
            <w:pPr>
              <w:rPr/>
            </w:pPr>
            <w:r w:rsidDel="00000000" w:rsidR="00000000" w:rsidRPr="00000000">
              <w:rPr>
                <w:rFonts w:ascii="Calibri" w:cs="Calibri" w:eastAsia="Calibri" w:hAnsi="Calibri"/>
                <w:b w:val="1"/>
                <w:bCs w:val="1"/>
                <w:color w:val="ffffff"/>
                <w:sz w:val="20"/>
                <w:szCs w:val="20"/>
                <w:rtl w:val="0"/>
              </w:rPr>
              <w:t xml:space="preserve">File</w:t>
            </w:r>
            <w:r w:rsidDel="00000000" w:rsidR="00000000" w:rsidRPr="00000000">
              <w:rPr>
                <w:rtl w:val="0"/>
              </w:rPr>
            </w:r>
          </w:p>
        </w:tc>
        <w:tc>
          <w:tcPr>
            <w:shd w:fill="c2410c" w:val="clear"/>
            <w:tcMar>
              <w:top w:w="90.0" w:type="dxa"/>
              <w:left w:w="130.0" w:type="dxa"/>
              <w:bottom w:w="90.0" w:type="dxa"/>
              <w:right w:w="130.0" w:type="dxa"/>
            </w:tcMar>
          </w:tcPr>
          <w:p w:rsidR="00000000" w:rsidDel="00000000" w:rsidP="00000000" w:rsidRDefault="00000000" w:rsidRPr="00000000" w14:paraId="0000000E">
            <w:pPr>
              <w:rPr/>
            </w:pPr>
            <w:r w:rsidDel="00000000" w:rsidR="00000000" w:rsidRPr="00000000">
              <w:rPr>
                <w:rFonts w:ascii="Calibri" w:cs="Calibri" w:eastAsia="Calibri" w:hAnsi="Calibri"/>
                <w:b w:val="1"/>
                <w:bCs w:val="1"/>
                <w:color w:val="ffffff"/>
                <w:sz w:val="20"/>
                <w:szCs w:val="20"/>
                <w:rtl w:val="0"/>
              </w:rPr>
              <w:t xml:space="preserve">What's in it</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tcPr>
          <w:p w:rsidR="00000000" w:rsidDel="00000000" w:rsidP="00000000" w:rsidRDefault="00000000" w:rsidRPr="00000000" w14:paraId="0000000F">
            <w:pPr>
              <w:rPr/>
            </w:pPr>
            <w:r w:rsidDel="00000000" w:rsidR="00000000" w:rsidRPr="00000000">
              <w:rPr>
                <w:rFonts w:ascii="Calibri" w:cs="Calibri" w:eastAsia="Calibri" w:hAnsi="Calibri"/>
                <w:sz w:val="21"/>
                <w:szCs w:val="21"/>
                <w:rtl w:val="0"/>
              </w:rPr>
              <w:t xml:space="preserve">outlets.csv</w:t>
            </w:r>
            <w:r w:rsidDel="00000000" w:rsidR="00000000" w:rsidRPr="00000000">
              <w:rPr>
                <w:rtl w:val="0"/>
              </w:rPr>
            </w:r>
          </w:p>
        </w:tc>
        <w:tc>
          <w:tcPr>
            <w:shd w:fill="ffffff" w:val="clear"/>
            <w:tcMar>
              <w:top w:w="90.0" w:type="dxa"/>
              <w:left w:w="130.0" w:type="dxa"/>
              <w:bottom w:w="90.0" w:type="dxa"/>
              <w:right w:w="130.0" w:type="dxa"/>
            </w:tcMar>
          </w:tcPr>
          <w:p w:rsidR="00000000" w:rsidDel="00000000" w:rsidP="00000000" w:rsidRDefault="00000000" w:rsidRPr="00000000" w14:paraId="00000010">
            <w:pPr>
              <w:rPr/>
            </w:pPr>
            <w:r w:rsidDel="00000000" w:rsidR="00000000" w:rsidRPr="00000000">
              <w:rPr>
                <w:rFonts w:ascii="Calibri" w:cs="Calibri" w:eastAsia="Calibri" w:hAnsi="Calibri"/>
                <w:sz w:val="21"/>
                <w:szCs w:val="21"/>
                <w:rtl w:val="0"/>
              </w:rPr>
              <w:t xml:space="preserve">The 20 store locations — name, city, state</w:t>
            </w:r>
            <w:r w:rsidDel="00000000" w:rsidR="00000000" w:rsidRPr="00000000">
              <w:rPr>
                <w:rtl w:val="0"/>
              </w:rPr>
            </w:r>
          </w:p>
        </w:tc>
      </w:tr>
      <w:tr>
        <w:trPr>
          <w:cantSplit w:val="0"/>
          <w:tblHeader w:val="0"/>
        </w:trPr>
        <w:tc>
          <w:tcPr>
            <w:shd w:fill="f8fafc" w:val="clear"/>
            <w:tcMar>
              <w:top w:w="90.0" w:type="dxa"/>
              <w:left w:w="130.0" w:type="dxa"/>
              <w:bottom w:w="90.0" w:type="dxa"/>
              <w:right w:w="130.0" w:type="dxa"/>
            </w:tcMar>
          </w:tcPr>
          <w:p w:rsidR="00000000" w:rsidDel="00000000" w:rsidP="00000000" w:rsidRDefault="00000000" w:rsidRPr="00000000" w14:paraId="00000011">
            <w:pPr>
              <w:rPr/>
            </w:pPr>
            <w:r w:rsidDel="00000000" w:rsidR="00000000" w:rsidRPr="00000000">
              <w:rPr>
                <w:rFonts w:ascii="Calibri" w:cs="Calibri" w:eastAsia="Calibri" w:hAnsi="Calibri"/>
                <w:sz w:val="21"/>
                <w:szCs w:val="21"/>
                <w:rtl w:val="0"/>
              </w:rPr>
              <w:t xml:space="preserve">users.csv</w:t>
            </w:r>
            <w:r w:rsidDel="00000000" w:rsidR="00000000" w:rsidRPr="00000000">
              <w:rPr>
                <w:rtl w:val="0"/>
              </w:rPr>
            </w:r>
          </w:p>
        </w:tc>
        <w:tc>
          <w:tcPr>
            <w:shd w:fill="f8fafc" w:val="clear"/>
            <w:tcMar>
              <w:top w:w="90.0" w:type="dxa"/>
              <w:left w:w="130.0" w:type="dxa"/>
              <w:bottom w:w="90.0" w:type="dxa"/>
              <w:right w:w="130.0" w:type="dxa"/>
            </w:tcMar>
          </w:tcPr>
          <w:p w:rsidR="00000000" w:rsidDel="00000000" w:rsidP="00000000" w:rsidRDefault="00000000" w:rsidRPr="00000000" w14:paraId="00000012">
            <w:pPr>
              <w:rPr/>
            </w:pPr>
            <w:r w:rsidDel="00000000" w:rsidR="00000000" w:rsidRPr="00000000">
              <w:rPr>
                <w:rFonts w:ascii="Calibri" w:cs="Calibri" w:eastAsia="Calibri" w:hAnsi="Calibri"/>
                <w:sz w:val="21"/>
                <w:szCs w:val="21"/>
                <w:rtl w:val="0"/>
              </w:rPr>
              <w:t xml:space="preserve">Everyone who works at Spice Route — role, department, which outlet they belong to, and who they report to</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tcPr>
          <w:p w:rsidR="00000000" w:rsidDel="00000000" w:rsidP="00000000" w:rsidRDefault="00000000" w:rsidRPr="00000000" w14:paraId="00000013">
            <w:pPr>
              <w:rPr/>
            </w:pPr>
            <w:r w:rsidDel="00000000" w:rsidR="00000000" w:rsidRPr="00000000">
              <w:rPr>
                <w:rFonts w:ascii="Calibri" w:cs="Calibri" w:eastAsia="Calibri" w:hAnsi="Calibri"/>
                <w:sz w:val="21"/>
                <w:szCs w:val="21"/>
                <w:rtl w:val="0"/>
              </w:rPr>
              <w:t xml:space="preserve">form.csv</w:t>
            </w:r>
            <w:r w:rsidDel="00000000" w:rsidR="00000000" w:rsidRPr="00000000">
              <w:rPr>
                <w:rtl w:val="0"/>
              </w:rPr>
            </w:r>
          </w:p>
        </w:tc>
        <w:tc>
          <w:tcPr>
            <w:shd w:fill="ffffff" w:val="clear"/>
            <w:tcMar>
              <w:top w:w="90.0" w:type="dxa"/>
              <w:left w:w="130.0" w:type="dxa"/>
              <w:bottom w:w="90.0" w:type="dxa"/>
              <w:right w:w="130.0" w:type="dxa"/>
            </w:tcMar>
          </w:tcPr>
          <w:p w:rsidR="00000000" w:rsidDel="00000000" w:rsidP="00000000" w:rsidRDefault="00000000" w:rsidRPr="00000000" w14:paraId="00000014">
            <w:pPr>
              <w:rPr/>
            </w:pPr>
            <w:r w:rsidDel="00000000" w:rsidR="00000000" w:rsidRPr="00000000">
              <w:rPr>
                <w:rFonts w:ascii="Calibri" w:cs="Calibri" w:eastAsia="Calibri" w:hAnsi="Calibri"/>
                <w:sz w:val="21"/>
                <w:szCs w:val="21"/>
                <w:rtl w:val="0"/>
              </w:rPr>
              <w:t xml:space="preserve">The structure of each of the 5 forms used in the field — which sections and questions each one contains</w:t>
            </w:r>
            <w:r w:rsidDel="00000000" w:rsidR="00000000" w:rsidRPr="00000000">
              <w:rPr>
                <w:rtl w:val="0"/>
              </w:rPr>
            </w:r>
          </w:p>
        </w:tc>
      </w:tr>
      <w:tr>
        <w:trPr>
          <w:cantSplit w:val="0"/>
          <w:tblHeader w:val="0"/>
        </w:trPr>
        <w:tc>
          <w:tcPr>
            <w:shd w:fill="f8fafc" w:val="clear"/>
            <w:tcMar>
              <w:top w:w="90.0" w:type="dxa"/>
              <w:left w:w="130.0" w:type="dxa"/>
              <w:bottom w:w="90.0" w:type="dxa"/>
              <w:right w:w="130.0" w:type="dxa"/>
            </w:tcMar>
          </w:tcPr>
          <w:p w:rsidR="00000000" w:rsidDel="00000000" w:rsidP="00000000" w:rsidRDefault="00000000" w:rsidRPr="00000000" w14:paraId="00000015">
            <w:pPr>
              <w:rPr/>
            </w:pPr>
            <w:r w:rsidDel="00000000" w:rsidR="00000000" w:rsidRPr="00000000">
              <w:rPr>
                <w:rFonts w:ascii="Calibri" w:cs="Calibri" w:eastAsia="Calibri" w:hAnsi="Calibri"/>
                <w:sz w:val="21"/>
                <w:szCs w:val="21"/>
                <w:rtl w:val="0"/>
              </w:rPr>
              <w:t xml:space="preserve">form_submissions.csv</w:t>
            </w:r>
            <w:r w:rsidDel="00000000" w:rsidR="00000000" w:rsidRPr="00000000">
              <w:rPr>
                <w:rtl w:val="0"/>
              </w:rPr>
            </w:r>
          </w:p>
        </w:tc>
        <w:tc>
          <w:tcPr>
            <w:shd w:fill="f8fafc" w:val="clear"/>
            <w:tcMar>
              <w:top w:w="90.0" w:type="dxa"/>
              <w:left w:w="130.0" w:type="dxa"/>
              <w:bottom w:w="90.0" w:type="dxa"/>
              <w:right w:w="130.0" w:type="dxa"/>
            </w:tcMar>
          </w:tcPr>
          <w:p w:rsidR="00000000" w:rsidDel="00000000" w:rsidP="00000000" w:rsidRDefault="00000000" w:rsidRPr="00000000" w14:paraId="00000016">
            <w:pPr>
              <w:rPr/>
            </w:pPr>
            <w:r w:rsidDel="00000000" w:rsidR="00000000" w:rsidRPr="00000000">
              <w:rPr>
                <w:rFonts w:ascii="Calibri" w:cs="Calibri" w:eastAsia="Calibri" w:hAnsi="Calibri"/>
                <w:sz w:val="21"/>
                <w:szCs w:val="21"/>
                <w:rtl w:val="0"/>
              </w:rPr>
              <w:t xml:space="preserve">One row per submission that actually happened — who submitted it, when, and its compliance score (where applicable)</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tcPr>
          <w:p w:rsidR="00000000" w:rsidDel="00000000" w:rsidP="00000000" w:rsidRDefault="00000000" w:rsidRPr="00000000" w14:paraId="00000017">
            <w:pPr>
              <w:rPr/>
            </w:pPr>
            <w:r w:rsidDel="00000000" w:rsidR="00000000" w:rsidRPr="00000000">
              <w:rPr>
                <w:rFonts w:ascii="Calibri" w:cs="Calibri" w:eastAsia="Calibri" w:hAnsi="Calibri"/>
                <w:sz w:val="21"/>
                <w:szCs w:val="21"/>
                <w:rtl w:val="0"/>
              </w:rPr>
              <w:t xml:space="preserve">form_details.csv</w:t>
            </w:r>
            <w:r w:rsidDel="00000000" w:rsidR="00000000" w:rsidRPr="00000000">
              <w:rPr>
                <w:rtl w:val="0"/>
              </w:rPr>
            </w:r>
          </w:p>
        </w:tc>
        <w:tc>
          <w:tcPr>
            <w:shd w:fill="ffffff" w:val="clear"/>
            <w:tcMar>
              <w:top w:w="90.0" w:type="dxa"/>
              <w:left w:w="130.0" w:type="dxa"/>
              <w:bottom w:w="90.0" w:type="dxa"/>
              <w:right w:w="130.0" w:type="dxa"/>
            </w:tcMar>
          </w:tcPr>
          <w:p w:rsidR="00000000" w:rsidDel="00000000" w:rsidP="00000000" w:rsidRDefault="00000000" w:rsidRPr="00000000" w14:paraId="00000018">
            <w:pPr>
              <w:rPr/>
            </w:pPr>
            <w:r w:rsidDel="00000000" w:rsidR="00000000" w:rsidRPr="00000000">
              <w:rPr>
                <w:rFonts w:ascii="Calibri" w:cs="Calibri" w:eastAsia="Calibri" w:hAnsi="Calibri"/>
                <w:sz w:val="21"/>
                <w:szCs w:val="21"/>
                <w:rtl w:val="0"/>
              </w:rPr>
              <w:t xml:space="preserve">The actual answer to every question, for every submission</w:t>
            </w:r>
            <w:r w:rsidDel="00000000" w:rsidR="00000000" w:rsidRPr="00000000">
              <w:rPr>
                <w:rtl w:val="0"/>
              </w:rPr>
            </w:r>
          </w:p>
        </w:tc>
      </w:tr>
      <w:tr>
        <w:trPr>
          <w:cantSplit w:val="0"/>
          <w:tblHeader w:val="0"/>
        </w:trPr>
        <w:tc>
          <w:tcPr>
            <w:shd w:fill="f8fafc" w:val="clear"/>
            <w:tcMar>
              <w:top w:w="90.0" w:type="dxa"/>
              <w:left w:w="130.0" w:type="dxa"/>
              <w:bottom w:w="90.0" w:type="dxa"/>
              <w:right w:w="130.0" w:type="dxa"/>
            </w:tcMar>
          </w:tcPr>
          <w:p w:rsidR="00000000" w:rsidDel="00000000" w:rsidP="00000000" w:rsidRDefault="00000000" w:rsidRPr="00000000" w14:paraId="00000019">
            <w:pPr>
              <w:rPr/>
            </w:pPr>
            <w:r w:rsidDel="00000000" w:rsidR="00000000" w:rsidRPr="00000000">
              <w:rPr>
                <w:rFonts w:ascii="Calibri" w:cs="Calibri" w:eastAsia="Calibri" w:hAnsi="Calibri"/>
                <w:sz w:val="21"/>
                <w:szCs w:val="21"/>
                <w:rtl w:val="0"/>
              </w:rPr>
              <w:t xml:space="preserve">tickets.csv</w:t>
            </w:r>
            <w:r w:rsidDel="00000000" w:rsidR="00000000" w:rsidRPr="00000000">
              <w:rPr>
                <w:rtl w:val="0"/>
              </w:rPr>
            </w:r>
          </w:p>
        </w:tc>
        <w:tc>
          <w:tcPr>
            <w:shd w:fill="f8fafc" w:val="clear"/>
            <w:tcMar>
              <w:top w:w="90.0" w:type="dxa"/>
              <w:left w:w="130.0" w:type="dxa"/>
              <w:bottom w:w="90.0" w:type="dxa"/>
              <w:right w:w="130.0" w:type="dxa"/>
            </w:tcMar>
          </w:tcPr>
          <w:p w:rsidR="00000000" w:rsidDel="00000000" w:rsidP="00000000" w:rsidRDefault="00000000" w:rsidRPr="00000000" w14:paraId="0000001A">
            <w:pPr>
              <w:rPr/>
            </w:pPr>
            <w:r w:rsidDel="00000000" w:rsidR="00000000" w:rsidRPr="00000000">
              <w:rPr>
                <w:rFonts w:ascii="Calibri" w:cs="Calibri" w:eastAsia="Calibri" w:hAnsi="Calibri"/>
                <w:sz w:val="21"/>
                <w:szCs w:val="21"/>
                <w:rtl w:val="0"/>
              </w:rPr>
              <w:t xml:space="preserve">Every ticket raised — status, priority, who's handling it, and (where relevant) which submission it originated from</w:t>
            </w:r>
            <w:r w:rsidDel="00000000" w:rsidR="00000000" w:rsidRPr="00000000">
              <w:rPr>
                <w:rtl w:val="0"/>
              </w:rPr>
            </w:r>
          </w:p>
        </w:tc>
      </w:tr>
    </w:tbl>
    <w:p w:rsidR="00000000" w:rsidDel="00000000" w:rsidP="00000000" w:rsidRDefault="00000000" w:rsidRPr="00000000" w14:paraId="0000001B">
      <w:pPr>
        <w:spacing w:after="180" w:before="280" w:lineRule="auto"/>
        <w:rPr/>
      </w:pPr>
      <w:r w:rsidDel="00000000" w:rsidR="00000000" w:rsidRPr="00000000">
        <w:rPr>
          <w:rFonts w:ascii="Calibri" w:cs="Calibri" w:eastAsia="Calibri" w:hAnsi="Calibri"/>
          <w:sz w:val="21"/>
          <w:szCs w:val="21"/>
          <w:rtl w:val="0"/>
        </w:rPr>
        <w:t xml:space="preserve">A few things worth knowing about how this data is structured before you dive in:</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460" w:right="0" w:hanging="259"/>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Outlet is only in `users.csv`.</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No other table has an outlet column directly — you'll need to join through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users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to slice anything by store, city, or state.</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460" w:right="0" w:hanging="259"/>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 missing submission is just... missing.</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form_submissions.csv</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only contains submissions that actually happened. If a store skipped its Monday closing checklist, there's no row for it — you'll need to work out what should have happened (based on each form's expected frequency) versus what actually did.</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460" w:right="0" w:hanging="259"/>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Each form has a different expected cadence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 worth knowing before you try to figure out what “missing” means for each one:</w:t>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1"/>
        </w:trPr>
        <w:tc>
          <w:tcPr>
            <w:shd w:fill="c2410c" w:val="clear"/>
            <w:tcMar>
              <w:top w:w="90.0" w:type="dxa"/>
              <w:left w:w="130.0" w:type="dxa"/>
              <w:bottom w:w="90.0" w:type="dxa"/>
              <w:right w:w="130.0" w:type="dxa"/>
            </w:tcMar>
          </w:tcPr>
          <w:p w:rsidR="00000000" w:rsidDel="00000000" w:rsidP="00000000" w:rsidRDefault="00000000" w:rsidRPr="00000000" w14:paraId="0000001F">
            <w:pPr>
              <w:rPr/>
            </w:pPr>
            <w:r w:rsidDel="00000000" w:rsidR="00000000" w:rsidRPr="00000000">
              <w:rPr>
                <w:rFonts w:ascii="Calibri" w:cs="Calibri" w:eastAsia="Calibri" w:hAnsi="Calibri"/>
                <w:b w:val="1"/>
                <w:bCs w:val="1"/>
                <w:color w:val="ffffff"/>
                <w:sz w:val="20"/>
                <w:szCs w:val="20"/>
                <w:rtl w:val="0"/>
              </w:rPr>
              <w:t xml:space="preserve">Form</w:t>
            </w:r>
            <w:r w:rsidDel="00000000" w:rsidR="00000000" w:rsidRPr="00000000">
              <w:rPr>
                <w:rtl w:val="0"/>
              </w:rPr>
            </w:r>
          </w:p>
        </w:tc>
        <w:tc>
          <w:tcPr>
            <w:shd w:fill="c2410c" w:val="clear"/>
            <w:tcMar>
              <w:top w:w="90.0" w:type="dxa"/>
              <w:left w:w="130.0" w:type="dxa"/>
              <w:bottom w:w="90.0" w:type="dxa"/>
              <w:right w:w="130.0" w:type="dxa"/>
            </w:tcMar>
          </w:tcPr>
          <w:p w:rsidR="00000000" w:rsidDel="00000000" w:rsidP="00000000" w:rsidRDefault="00000000" w:rsidRPr="00000000" w14:paraId="00000020">
            <w:pPr>
              <w:rPr/>
            </w:pPr>
            <w:r w:rsidDel="00000000" w:rsidR="00000000" w:rsidRPr="00000000">
              <w:rPr>
                <w:rFonts w:ascii="Calibri" w:cs="Calibri" w:eastAsia="Calibri" w:hAnsi="Calibri"/>
                <w:b w:val="1"/>
                <w:bCs w:val="1"/>
                <w:color w:val="ffffff"/>
                <w:sz w:val="20"/>
                <w:szCs w:val="20"/>
                <w:rtl w:val="0"/>
              </w:rPr>
              <w:t xml:space="preserve">Expected cadence</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tcPr>
          <w:p w:rsidR="00000000" w:rsidDel="00000000" w:rsidP="00000000" w:rsidRDefault="00000000" w:rsidRPr="00000000" w14:paraId="00000021">
            <w:pPr>
              <w:rPr/>
            </w:pPr>
            <w:r w:rsidDel="00000000" w:rsidR="00000000" w:rsidRPr="00000000">
              <w:rPr>
                <w:rFonts w:ascii="Calibri" w:cs="Calibri" w:eastAsia="Calibri" w:hAnsi="Calibri"/>
                <w:sz w:val="21"/>
                <w:szCs w:val="21"/>
                <w:rtl w:val="0"/>
              </w:rPr>
              <w:t xml:space="preserve">Opening Checklist</w:t>
            </w:r>
            <w:r w:rsidDel="00000000" w:rsidR="00000000" w:rsidRPr="00000000">
              <w:rPr>
                <w:rtl w:val="0"/>
              </w:rPr>
            </w:r>
          </w:p>
        </w:tc>
        <w:tc>
          <w:tcPr>
            <w:shd w:fill="ffffff" w:val="clear"/>
            <w:tcMar>
              <w:top w:w="90.0" w:type="dxa"/>
              <w:left w:w="130.0" w:type="dxa"/>
              <w:bottom w:w="90.0" w:type="dxa"/>
              <w:right w:w="130.0" w:type="dxa"/>
            </w:tcMar>
          </w:tcPr>
          <w:p w:rsidR="00000000" w:rsidDel="00000000" w:rsidP="00000000" w:rsidRDefault="00000000" w:rsidRPr="00000000" w14:paraId="00000022">
            <w:pPr>
              <w:rPr/>
            </w:pPr>
            <w:r w:rsidDel="00000000" w:rsidR="00000000" w:rsidRPr="00000000">
              <w:rPr>
                <w:rFonts w:ascii="Calibri" w:cs="Calibri" w:eastAsia="Calibri" w:hAnsi="Calibri"/>
                <w:sz w:val="21"/>
                <w:szCs w:val="21"/>
                <w:rtl w:val="0"/>
              </w:rPr>
              <w:t xml:space="preserve">Daily</w:t>
            </w:r>
            <w:r w:rsidDel="00000000" w:rsidR="00000000" w:rsidRPr="00000000">
              <w:rPr>
                <w:rtl w:val="0"/>
              </w:rPr>
            </w:r>
          </w:p>
        </w:tc>
      </w:tr>
      <w:tr>
        <w:trPr>
          <w:cantSplit w:val="0"/>
          <w:tblHeader w:val="0"/>
        </w:trPr>
        <w:tc>
          <w:tcPr>
            <w:shd w:fill="f8fafc" w:val="clear"/>
            <w:tcMar>
              <w:top w:w="90.0" w:type="dxa"/>
              <w:left w:w="130.0" w:type="dxa"/>
              <w:bottom w:w="90.0" w:type="dxa"/>
              <w:right w:w="130.0" w:type="dxa"/>
            </w:tcMar>
          </w:tcPr>
          <w:p w:rsidR="00000000" w:rsidDel="00000000" w:rsidP="00000000" w:rsidRDefault="00000000" w:rsidRPr="00000000" w14:paraId="00000023">
            <w:pPr>
              <w:rPr/>
            </w:pPr>
            <w:r w:rsidDel="00000000" w:rsidR="00000000" w:rsidRPr="00000000">
              <w:rPr>
                <w:rFonts w:ascii="Calibri" w:cs="Calibri" w:eastAsia="Calibri" w:hAnsi="Calibri"/>
                <w:sz w:val="21"/>
                <w:szCs w:val="21"/>
                <w:rtl w:val="0"/>
              </w:rPr>
              <w:t xml:space="preserve">Closing Checklist</w:t>
            </w:r>
            <w:r w:rsidDel="00000000" w:rsidR="00000000" w:rsidRPr="00000000">
              <w:rPr>
                <w:rtl w:val="0"/>
              </w:rPr>
            </w:r>
          </w:p>
        </w:tc>
        <w:tc>
          <w:tcPr>
            <w:shd w:fill="f8fafc" w:val="clear"/>
            <w:tcMar>
              <w:top w:w="90.0" w:type="dxa"/>
              <w:left w:w="130.0" w:type="dxa"/>
              <w:bottom w:w="90.0" w:type="dxa"/>
              <w:right w:w="130.0" w:type="dxa"/>
            </w:tcMar>
          </w:tcPr>
          <w:p w:rsidR="00000000" w:rsidDel="00000000" w:rsidP="00000000" w:rsidRDefault="00000000" w:rsidRPr="00000000" w14:paraId="00000024">
            <w:pPr>
              <w:rPr/>
            </w:pPr>
            <w:r w:rsidDel="00000000" w:rsidR="00000000" w:rsidRPr="00000000">
              <w:rPr>
                <w:rFonts w:ascii="Calibri" w:cs="Calibri" w:eastAsia="Calibri" w:hAnsi="Calibri"/>
                <w:sz w:val="21"/>
                <w:szCs w:val="21"/>
                <w:rtl w:val="0"/>
              </w:rPr>
              <w:t xml:space="preserve">Daily</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tcPr>
          <w:p w:rsidR="00000000" w:rsidDel="00000000" w:rsidP="00000000" w:rsidRDefault="00000000" w:rsidRPr="00000000" w14:paraId="00000025">
            <w:pPr>
              <w:rPr/>
            </w:pPr>
            <w:r w:rsidDel="00000000" w:rsidR="00000000" w:rsidRPr="00000000">
              <w:rPr>
                <w:rFonts w:ascii="Calibri" w:cs="Calibri" w:eastAsia="Calibri" w:hAnsi="Calibri"/>
                <w:sz w:val="21"/>
                <w:szCs w:val="21"/>
                <w:rtl w:val="0"/>
              </w:rPr>
              <w:t xml:space="preserve">Hygiene &amp; Food Safety Audit</w:t>
            </w:r>
            <w:r w:rsidDel="00000000" w:rsidR="00000000" w:rsidRPr="00000000">
              <w:rPr>
                <w:rtl w:val="0"/>
              </w:rPr>
            </w:r>
          </w:p>
        </w:tc>
        <w:tc>
          <w:tcPr>
            <w:shd w:fill="ffffff" w:val="clear"/>
            <w:tcMar>
              <w:top w:w="90.0" w:type="dxa"/>
              <w:left w:w="130.0" w:type="dxa"/>
              <w:bottom w:w="90.0" w:type="dxa"/>
              <w:right w:w="130.0" w:type="dxa"/>
            </w:tcMar>
          </w:tcPr>
          <w:p w:rsidR="00000000" w:rsidDel="00000000" w:rsidP="00000000" w:rsidRDefault="00000000" w:rsidRPr="00000000" w14:paraId="00000026">
            <w:pPr>
              <w:rPr/>
            </w:pPr>
            <w:r w:rsidDel="00000000" w:rsidR="00000000" w:rsidRPr="00000000">
              <w:rPr>
                <w:rFonts w:ascii="Calibri" w:cs="Calibri" w:eastAsia="Calibri" w:hAnsi="Calibri"/>
                <w:sz w:val="21"/>
                <w:szCs w:val="21"/>
                <w:rtl w:val="0"/>
              </w:rPr>
              <w:t xml:space="preserve">Weekly</w:t>
            </w:r>
            <w:r w:rsidDel="00000000" w:rsidR="00000000" w:rsidRPr="00000000">
              <w:rPr>
                <w:rtl w:val="0"/>
              </w:rPr>
            </w:r>
          </w:p>
        </w:tc>
      </w:tr>
      <w:tr>
        <w:trPr>
          <w:cantSplit w:val="0"/>
          <w:tblHeader w:val="0"/>
        </w:trPr>
        <w:tc>
          <w:tcPr>
            <w:shd w:fill="f8fafc" w:val="clear"/>
            <w:tcMar>
              <w:top w:w="90.0" w:type="dxa"/>
              <w:left w:w="130.0" w:type="dxa"/>
              <w:bottom w:w="90.0" w:type="dxa"/>
              <w:right w:w="130.0" w:type="dxa"/>
            </w:tcMar>
          </w:tcPr>
          <w:p w:rsidR="00000000" w:rsidDel="00000000" w:rsidP="00000000" w:rsidRDefault="00000000" w:rsidRPr="00000000" w14:paraId="00000027">
            <w:pPr>
              <w:rPr/>
            </w:pPr>
            <w:r w:rsidDel="00000000" w:rsidR="00000000" w:rsidRPr="00000000">
              <w:rPr>
                <w:rFonts w:ascii="Calibri" w:cs="Calibri" w:eastAsia="Calibri" w:hAnsi="Calibri"/>
                <w:sz w:val="21"/>
                <w:szCs w:val="21"/>
                <w:rtl w:val="0"/>
              </w:rPr>
              <w:t xml:space="preserve">Kitchen Equipment Audit</w:t>
            </w:r>
            <w:r w:rsidDel="00000000" w:rsidR="00000000" w:rsidRPr="00000000">
              <w:rPr>
                <w:rtl w:val="0"/>
              </w:rPr>
            </w:r>
          </w:p>
        </w:tc>
        <w:tc>
          <w:tcPr>
            <w:shd w:fill="f8fafc" w:val="clear"/>
            <w:tcMar>
              <w:top w:w="90.0" w:type="dxa"/>
              <w:left w:w="130.0" w:type="dxa"/>
              <w:bottom w:w="90.0" w:type="dxa"/>
              <w:right w:w="130.0" w:type="dxa"/>
            </w:tcMar>
          </w:tcPr>
          <w:p w:rsidR="00000000" w:rsidDel="00000000" w:rsidP="00000000" w:rsidRDefault="00000000" w:rsidRPr="00000000" w14:paraId="00000028">
            <w:pPr>
              <w:rPr/>
            </w:pPr>
            <w:r w:rsidDel="00000000" w:rsidR="00000000" w:rsidRPr="00000000">
              <w:rPr>
                <w:rFonts w:ascii="Calibri" w:cs="Calibri" w:eastAsia="Calibri" w:hAnsi="Calibri"/>
                <w:sz w:val="21"/>
                <w:szCs w:val="21"/>
                <w:rtl w:val="0"/>
              </w:rPr>
              <w:t xml:space="preserve">Ad hoc — no fixed schedule</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tcPr>
          <w:p w:rsidR="00000000" w:rsidDel="00000000" w:rsidP="00000000" w:rsidRDefault="00000000" w:rsidRPr="00000000" w14:paraId="00000029">
            <w:pPr>
              <w:rPr/>
            </w:pPr>
            <w:r w:rsidDel="00000000" w:rsidR="00000000" w:rsidRPr="00000000">
              <w:rPr>
                <w:rFonts w:ascii="Calibri" w:cs="Calibri" w:eastAsia="Calibri" w:hAnsi="Calibri"/>
                <w:sz w:val="21"/>
                <w:szCs w:val="21"/>
                <w:rtl w:val="0"/>
              </w:rPr>
              <w:t xml:space="preserve">Store Issue Report</w:t>
            </w:r>
            <w:r w:rsidDel="00000000" w:rsidR="00000000" w:rsidRPr="00000000">
              <w:rPr>
                <w:rtl w:val="0"/>
              </w:rPr>
            </w:r>
          </w:p>
        </w:tc>
        <w:tc>
          <w:tcPr>
            <w:shd w:fill="ffffff" w:val="clear"/>
            <w:tcMar>
              <w:top w:w="90.0" w:type="dxa"/>
              <w:left w:w="130.0" w:type="dxa"/>
              <w:bottom w:w="90.0" w:type="dxa"/>
              <w:right w:w="130.0" w:type="dxa"/>
            </w:tcMar>
          </w:tcPr>
          <w:p w:rsidR="00000000" w:rsidDel="00000000" w:rsidP="00000000" w:rsidRDefault="00000000" w:rsidRPr="00000000" w14:paraId="0000002A">
            <w:pPr>
              <w:rPr/>
            </w:pPr>
            <w:r w:rsidDel="00000000" w:rsidR="00000000" w:rsidRPr="00000000">
              <w:rPr>
                <w:rFonts w:ascii="Calibri" w:cs="Calibri" w:eastAsia="Calibri" w:hAnsi="Calibri"/>
                <w:sz w:val="21"/>
                <w:szCs w:val="21"/>
                <w:rtl w:val="0"/>
              </w:rPr>
              <w:t xml:space="preserve">Ad hoc — as needed, can generate a ticket</w:t>
            </w:r>
            <w:r w:rsidDel="00000000" w:rsidR="00000000" w:rsidRPr="00000000">
              <w:rPr>
                <w:rtl w:val="0"/>
              </w:rPr>
            </w:r>
          </w:p>
        </w:tc>
      </w:tr>
    </w:tbl>
    <w:p w:rsidR="00000000" w:rsidDel="00000000" w:rsidP="00000000" w:rsidRDefault="00000000" w:rsidRPr="00000000" w14:paraId="0000002B">
      <w:pPr>
        <w:spacing w:before="220" w:lineRule="auto"/>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460" w:right="0" w:hanging="259"/>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`compliance_pct` and `compliance_threshold`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in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form_submissions.csv</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only apply to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daily_checklist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audit_checklist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types — they're blank for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issue_reporting</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460" w:right="0" w:hanging="259"/>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Some tickets trace back to a submission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via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source_submission_id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in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tickets.csv</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 others were raised directly and have no linked submission. Both are legitimate.</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few of the fields in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form_details.csv</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are free text, not fixed answers. Worth actually reading a sample of them, not just the numeric fields.</w:t>
      </w:r>
    </w:p>
    <w:p w:rsidR="00000000" w:rsidDel="00000000" w:rsidP="00000000" w:rsidRDefault="00000000" w:rsidRPr="00000000" w14:paraId="0000002F">
      <w:pPr>
        <w:pStyle w:val="Heading1"/>
        <w:pBdr>
          <w:bottom w:color="c2410c" w:space="4" w:sz="8" w:val="single"/>
        </w:pBdr>
        <w:spacing w:after="160" w:before="340" w:lineRule="auto"/>
        <w:rPr/>
      </w:pPr>
      <w:r w:rsidDel="00000000" w:rsidR="00000000" w:rsidRPr="00000000">
        <w:rPr>
          <w:rFonts w:ascii="Calibri" w:cs="Calibri" w:eastAsia="Calibri" w:hAnsi="Calibri"/>
          <w:b w:val="1"/>
          <w:bCs w:val="1"/>
          <w:color w:val="1e293b"/>
          <w:sz w:val="28"/>
          <w:szCs w:val="28"/>
          <w:rtl w:val="0"/>
        </w:rPr>
        <w:t xml:space="preserve">What we'd like from you</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460" w:right="0" w:hanging="316"/>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 live, interactive dashboard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for </w:t>
      </w:r>
      <w:r w:rsidDel="00000000" w:rsidR="00000000" w:rsidRPr="00000000">
        <w:rPr>
          <w:rtl w:val="0"/>
        </w:rPr>
        <w:t xml:space="preserve">area</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managers to track day-to-day operations. Since this is daily-ops reporting, think about how someone would drill from a summary view into the specifics behind it — a flat, static summary won't be very useful to someone running stores day to day. Use whatever tool you're most comfortable with and think looks best to a real customer — Metabase, Looker Studio, Google Sheets, Power BI, or anything else. We don't expect you to use any paid tools or subscriptions — beyond that, the choice is entirely yours.</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460" w:right="0" w:hanging="316"/>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 recurring report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for the VP of Operations and leadership — something that surfaces patterns, issues, and trends over time, not a one-off snapshot. “Recurring” doesn't have to mean weekly — pick whatever cadence you think best fits the audience and the content, as long as it's genuinely recurring and adds value each time. Format and channel (PDF, email, HTML, WhatsApp message, or anything else) are entirely up to you — just be ready to justify the choice.</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460" w:right="0" w:hanging="316"/>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 short written rationale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(half a page is plenty). Tell us:</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What you chose to prioritize, and what you deliberately left out</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Why you picked the tool you did for the dashboard</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Why you picked the cadence, format, and channel you did for the recurring report</w:t>
      </w:r>
    </w:p>
    <w:p w:rsidR="00000000" w:rsidDel="00000000" w:rsidP="00000000" w:rsidRDefault="00000000" w:rsidRPr="00000000" w14:paraId="00000036">
      <w:pPr>
        <w:pStyle w:val="Heading1"/>
        <w:pBdr>
          <w:bottom w:color="c2410c" w:space="4" w:sz="8" w:val="single"/>
        </w:pBdr>
        <w:spacing w:after="160" w:before="340" w:lineRule="auto"/>
        <w:rPr/>
      </w:pPr>
      <w:r w:rsidDel="00000000" w:rsidR="00000000" w:rsidRPr="00000000">
        <w:rPr>
          <w:rFonts w:ascii="Calibri" w:cs="Calibri" w:eastAsia="Calibri" w:hAnsi="Calibri"/>
          <w:b w:val="1"/>
          <w:bCs w:val="1"/>
          <w:color w:val="1e293b"/>
          <w:sz w:val="28"/>
          <w:szCs w:val="28"/>
          <w:rtl w:val="0"/>
        </w:rPr>
        <w:t xml:space="preserve">How to submit</w:t>
      </w:r>
      <w:r w:rsidDel="00000000" w:rsidR="00000000" w:rsidRPr="00000000">
        <w:rPr>
          <w:rtl w:val="0"/>
        </w:rPr>
      </w:r>
    </w:p>
    <w:p w:rsidR="00000000" w:rsidDel="00000000" w:rsidP="00000000" w:rsidRDefault="00000000" w:rsidRPr="00000000" w14:paraId="00000037">
      <w:pPr>
        <w:spacing w:after="200" w:lineRule="auto"/>
        <w:rPr/>
      </w:pPr>
      <w:r w:rsidDel="00000000" w:rsidR="00000000" w:rsidRPr="00000000">
        <w:rPr>
          <w:rFonts w:ascii="Calibri" w:cs="Calibri" w:eastAsia="Calibri" w:hAnsi="Calibri"/>
          <w:sz w:val="21"/>
          <w:szCs w:val="21"/>
          <w:rtl w:val="0"/>
        </w:rPr>
        <w:t xml:space="preserve">Send the following to </w:t>
      </w:r>
      <w:r w:rsidDel="00000000" w:rsidR="00000000" w:rsidRPr="00000000">
        <w:rPr>
          <w:rFonts w:ascii="Calibri" w:cs="Calibri" w:eastAsia="Calibri" w:hAnsi="Calibri"/>
          <w:b w:val="1"/>
          <w:bCs w:val="1"/>
          <w:sz w:val="21"/>
          <w:szCs w:val="21"/>
          <w:rtl w:val="0"/>
        </w:rPr>
        <w:t xml:space="preserve">kamil@linemate.ai</w:t>
      </w:r>
      <w:r w:rsidDel="00000000" w:rsidR="00000000" w:rsidRPr="00000000">
        <w:rPr>
          <w:rFonts w:ascii="Calibri" w:cs="Calibri" w:eastAsia="Calibri" w:hAnsi="Calibri"/>
          <w:sz w:val="21"/>
          <w:szCs w:val="21"/>
          <w:rtl w:val="0"/>
        </w:rPr>
        <w:t xml:space="preserve">:</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link to your live dashboard</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link to (or copy of) your recurring report</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460"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Your rationale write-up</w:t>
      </w:r>
    </w:p>
    <w:p w:rsidR="00000000" w:rsidDel="00000000" w:rsidP="00000000" w:rsidRDefault="00000000" w:rsidRPr="00000000" w14:paraId="0000003B">
      <w:pPr>
        <w:spacing w:after="200" w:lineRule="auto"/>
        <w:rPr/>
      </w:pPr>
      <w:r w:rsidDel="00000000" w:rsidR="00000000" w:rsidRPr="00000000">
        <w:rPr>
          <w:rtl w:val="0"/>
        </w:rPr>
        <w:t xml:space="preserve">We're evaluating candidates on a rolling basis, so there's no strict cutoff — but we'd love to see this back within about 3 days if possible.</w:t>
      </w:r>
    </w:p>
    <w:sectPr>
      <w:pgSz w:h="15840" w:w="12240"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60" w:hanging="316"/>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460" w:hanging="259"/>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460" w:hanging="316"/>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phpzWh85WpOF6eLO8IdmhJl/7Q==">CgMxLjA4AHIhMWN1UnZHcEt1RG1SWHRRSEJxSUlKSklrVTU2ZjlZb0ZS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2026-08-17T18:17:33.334Z</dcterms:created>
  <dc:creator>Un-named</dc:creator>
</cp:coreProperties>
</file>

<file path=docProps/custom.xml><?xml version="1.0" encoding="utf-8"?>
<Properties xmlns="http://schemas.openxmlformats.org/officeDocument/2006/custom-properties" xmlns:vt="http://schemas.openxmlformats.org/officeDocument/2006/docPropsVTypes"/>
</file>