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《9 大品牌的创立故事：理念、初心与品牌价值的深度剖析》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以下是为你提取的高度相关内容，涵盖品牌介绍、创立背景、品牌理念以及做品牌的原因等方面：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整体引言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月13日发布《为什么做品牌》短片后，收到很多品牌及从业者反馈，透过45家品牌及后续声音，看到品牌独特价值、背后理念想法、热爱与坚持，相信这是重塑中国消费品行业的重要动力。本期呈现9位品牌（LAN兰、躺岛、RE而意、YIN隐、日食记、东边野兽、奥兰中国、永璞咖啡、delicates）关于“为什么做品牌”的回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各品牌相关内容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LAN兰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品牌介绍</w:t>
      </w:r>
      <w:r>
        <w:rPr>
          <w:rFonts w:eastAsia="等线" w:ascii="Arial" w:cs="Arial" w:hAnsi="Arial"/>
          <w:sz w:val="22"/>
        </w:rPr>
        <w:t>：诞生于2019年，倡导纯净功效护肤，以生物兼容性为原则，提供天然、有效、可持续的肌肤必需品，强调为用户提供「全套护肤解决方案」，产品包括卸妆油、精华油、面霜以及精华胶囊。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创始人观点</w:t>
      </w:r>
      <w:r>
        <w:rPr>
          <w:rFonts w:eastAsia="等线" w:ascii="Arial" w:cs="Arial" w:hAnsi="Arial"/>
          <w:sz w:val="22"/>
        </w:rPr>
        <w:t>：MIKI认为做产品是用实际产物满足消费者现实需求，做品牌是用理念和故事触达消费者的精神世界。品牌塑造是消费者和品牌沟通的过程，消费者从认识产品到信赖品牌。“兰”在做品牌方面，产品上坚持理念先行，搭建护肤理念支撑产品体系，如提出「以油养肤」概念，研发功效型精华油产品；从消费者方面，认为好品牌应承担传递科学护肤观念的责任；从社会责任方面，信仰Clean Beauty，从原料端、包装、运输等环节践行纯净与绿色理念并传递给消费者。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躺岛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品牌介绍</w:t>
      </w:r>
      <w:r>
        <w:rPr>
          <w:rFonts w:eastAsia="等线" w:ascii="Arial" w:cs="Arial" w:hAnsi="Arial"/>
          <w:sz w:val="22"/>
        </w:rPr>
        <w:t>：成立于2020年，通过提供睡眠环境相关产品、晚安短信、冥想课程等内容及服务，为城市年轻人构建睡眠空间和隔绝焦虑情绪的结界。产品强调科技融合自然的新材料和情感化设计，已推出猫肚皮枕、瓜瓜凉被等主要产品及周边产品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CEO兼联合创始人观点</w:t>
      </w:r>
      <w:r>
        <w:rPr>
          <w:rFonts w:eastAsia="等线" w:ascii="Arial" w:cs="Arial" w:hAnsi="Arial"/>
          <w:sz w:val="22"/>
        </w:rPr>
        <w:t>：Koji表示做躺岛是发现了「产品的机会」，新一代材料科技的运用使运动服装等产品超越传统自然材料，躺岛认为新一代材料可带来新一代睡眠产品机会。躺岛用Chillax材料制作猫肚皮枕，用Chillcream材质制作瓜瓜凉被和瓜瓜凉席，实现了好的产品体验和情感化设计，获得消费者认可，让品牌从0到1。此外，做躺岛是因为认为世界需要更多温柔、任性和自由，希望躺岛能带给人们这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RE而意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品牌介绍</w:t>
      </w:r>
      <w:r>
        <w:rPr>
          <w:rFonts w:eastAsia="等线" w:ascii="Arial" w:cs="Arial" w:hAnsi="Arial"/>
          <w:sz w:val="22"/>
        </w:rPr>
        <w:t>：成立于2017年，提出「和自行车一起生活」作为人类与地球可持续发展的生活方式，品牌名源于Recycle、Research、Recreation、Revolution的前缀，代表环保可持续的品牌理念。围绕骑行，以骑行生活买手店、骑行生活方式期刊、骑行社群为核心，还推出自有品牌CICLORE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创始人观点</w:t>
      </w:r>
      <w:r>
        <w:rPr>
          <w:rFonts w:eastAsia="等线" w:ascii="Arial" w:cs="Arial" w:hAnsi="Arial"/>
          <w:sz w:val="22"/>
        </w:rPr>
        <w:t>：菅根史郎认为品牌不是logo，而是价值观，可视化的价值观。刚开始只能说logo，品牌是团队接触市场、社会一起打造的价值，是跟粉丝互动传达的生活方式。他讲述了自己来北京后的工作经历，01年到清华美院国际研究所，08年开设计公司，12年研究商业运营，17年开RE试验店，18年开第一家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YIN隐</w:t>
      </w:r>
      <w:bookmarkEnd w:id="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品牌介绍</w:t>
      </w:r>
      <w:r>
        <w:rPr>
          <w:rFonts w:eastAsia="等线" w:ascii="Arial" w:cs="Arial" w:hAnsi="Arial"/>
          <w:sz w:val="22"/>
        </w:rPr>
        <w:t>：创立于2014年，专注设计18K真金极简金饰和高级珠宝，以「是金，是隐」为品牌slogan，已发布「隐」莫比乌斯环系列、「一」太极系列等经典珠宝作品。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创始人兼CEO观点</w:t>
      </w:r>
      <w:r>
        <w:rPr>
          <w:rFonts w:eastAsia="等线" w:ascii="Arial" w:cs="Arial" w:hAnsi="Arial"/>
          <w:sz w:val="22"/>
        </w:rPr>
        <w:t>：武崟认为黄金应承载美好故事，低调含蓄且隐秘闪耀。品牌的出发点是执念和边界，落脚点是长久可靠的信任与陪伴。当时国内珠宝首饰市场，25岁以上女性消费者缺乏能代表自己态度、想法和身份，品质好且价格合适的选择，这种情况结合团队的想法、精力和能力，让品牌诞生。品牌应像自然生长的树，在成长中明确不想做的事，如拒绝材质虚荣炫富、不容忍行业抄袭、宣战审丑、追求文化艺术智慧等，这些边界感塑造了品牌。品牌导向和供应链导向不同，品牌与消费者不仅是买卖交易，更是情感和经历的共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日食记</w:t>
      </w:r>
      <w:bookmarkEnd w:id="6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品牌介绍</w:t>
      </w:r>
      <w:r>
        <w:rPr>
          <w:rFonts w:eastAsia="等线" w:ascii="Arial" w:cs="Arial" w:hAnsi="Arial"/>
          <w:sz w:val="22"/>
        </w:rPr>
        <w:t>：成立于2013年，是以美食为核心的生活方式品牌，主张「温暖治愈」，旨在为年轻人创造治愈系生活体验。2018年推出「日食记生活馆」电商平台，为消费者提供高品质、高性价比、方便且具创造力的视频同款好物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联合创始人观点</w:t>
      </w:r>
      <w:r>
        <w:rPr>
          <w:rFonts w:eastAsia="等线" w:ascii="Arial" w:cs="Arial" w:hAnsi="Arial"/>
          <w:sz w:val="22"/>
        </w:rPr>
        <w:t>：竹子决定加入日食记是想做成能传递自己价值观和审美的品牌，塑造品牌是不断确认和修正自我价值观的过程，需要思想清晰、信念坚定、胸怀温暖包容、手中持炬。日食记用影像传递温暖美好，用产品满足真实需求，在意人并将其注入细节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创始人兼导演观点</w:t>
      </w:r>
      <w:r>
        <w:rPr>
          <w:rFonts w:eastAsia="等线" w:ascii="Arial" w:cs="Arial" w:hAnsi="Arial"/>
          <w:sz w:val="22"/>
        </w:rPr>
        <w:t>：姜老刀表示2013年发布第一支视频，视频中美食是重要元素，通过食物传递人和人之间的情感和生活仪式感。团队认同长期主义核心价值观，做新业务会斟酌再三。从他的角度，能在长时间维度输出稳定价值观并融入产品的公司就是品牌。日食记的价值观是无论科技发展带来多少便利，始终无法放弃动手创造生活真实质感的渴望，这句话渗透在影像内容和电商产品中，日食记以陪伴者身份为用户提供生活样本，与用户共同创造生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东边野兽</w:t>
      </w:r>
      <w:bookmarkEnd w:id="7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品牌介绍</w:t>
      </w:r>
      <w:r>
        <w:rPr>
          <w:rFonts w:eastAsia="等线" w:ascii="Arial" w:cs="Arial" w:hAnsi="Arial"/>
          <w:sz w:val="22"/>
        </w:rPr>
        <w:t>：成立于2020年，是先锋美肤品牌，坚持公平可持续的开发原则，利用现代生物转化技术，解放东方草药植物的愈肤活性，也是实验性媒体平台，相信植物与人类是灵感伙伴。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创始人观点</w:t>
      </w:r>
      <w:r>
        <w:rPr>
          <w:rFonts w:eastAsia="等线" w:ascii="Arial" w:cs="Arial" w:hAnsi="Arial"/>
          <w:sz w:val="22"/>
        </w:rPr>
        <w:t>：何一在化妆品行业从业十多年，感受到中国品牌迎来好时代，但缺乏发自内心的骄傲、自信和勇气。他寻找摆脱「平价替代」宿命的答案，认为用好原料、配方、设计、内容，为用户创造高品质与高价值感体验时能实现。中国本土自然资源丰富，但人们只信赖大牌进口成分。他提出品牌除了让人们变美，还应带来抚慰、治愈焦虑、开启灵感文化复兴，且应更先锋、性感、有责任感。他希望东边野兽的诞生能面对这些问题，进行探索和提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奥兰中国</w:t>
      </w:r>
      <w:bookmarkEnd w:id="8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品牌介绍</w:t>
      </w:r>
      <w:r>
        <w:rPr>
          <w:rFonts w:eastAsia="等线" w:ascii="Arial" w:cs="Arial" w:hAnsi="Arial"/>
          <w:sz w:val="22"/>
        </w:rPr>
        <w:t>：2012年进入中国市场，旗下拥有以奥兰小红帽为核心，专注原创设计和原产地酿造的葡萄酒品牌。重视年轻消费者群体的饮用体验，改善葡萄酒酸涩口感，酒标上不标注年份和晦涩难懂的葡萄酒专业内容，并加入童话IP元素，主打产品系列有「奥兰小红帽」、「奥兰奥太狼」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董事长兼创始人观点</w:t>
      </w:r>
      <w:r>
        <w:rPr>
          <w:rFonts w:eastAsia="等线" w:ascii="Arial" w:cs="Arial" w:hAnsi="Arial"/>
          <w:sz w:val="22"/>
        </w:rPr>
        <w:t>：郑俊杰认为品牌是创始人或管理层团队的初心，公司有形和神两套打法，形与公司管理、文化、运营思维和盈利模式相关，神与品牌价值和意义相关。学一个品牌难学到其神态，打造公司神态或神形结合是品牌重要意义所在。奥兰中国找到了自己的神态，品牌对公司很重要，具有抗风险周期能力，能跨越周期实现超越商业本质的商业价值。品牌是公司的神态汇合，是跨越商业周期的重要理念，是创始人团队和管理层团队对品类的聚焦盒，像蓄水池，能聚集用户和渠道，蓄水池越深，公司抗风险和聚集能量的能力越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永璞咖啡</w:t>
      </w:r>
      <w:bookmarkEnd w:id="9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品牌介绍</w:t>
      </w:r>
      <w:r>
        <w:rPr>
          <w:rFonts w:eastAsia="等线" w:ascii="Arial" w:cs="Arial" w:hAnsi="Arial"/>
          <w:sz w:val="22"/>
        </w:rPr>
        <w:t>：成立于2014年，以便携精品咖啡产品切入市场，创新使用全球领先的闪萃技术，使10倍浓缩的咖啡液能无损风味并常温保存12个月。擅长围绕咖啡讲述生活方式故事，已与超600个品牌进行联名，并通过品牌杂志《岛民月刊》、品牌IP「石端正」、微信小程序「永璞小岛」等持续建设品牌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创始人观点</w:t>
      </w:r>
      <w:r>
        <w:rPr>
          <w:rFonts w:eastAsia="等线" w:ascii="Arial" w:cs="Arial" w:hAnsi="Arial"/>
          <w:sz w:val="22"/>
        </w:rPr>
        <w:t>：铁皮认为做品牌没有模式，是个性化的体现，品牌无个性和差异化就无法形成。对于消费品品牌，打造品牌基础是产品，有好产品后要建立消费者与品牌的情感连接，品牌粘性和壁垒会逐步形成。永璞在2019年推出IP「石端正」，通过其与用户交流、创作周边，打造咖啡美好生活方式，形成用户与品牌的情感连接。同时打造「永璞小岛」生态，包括小程序、游戏和实体杂志，用情绪价值打动用户，紧密建立情感连接。做品牌需长期深耕完善，坚持长期主义，当品牌在消费者心中立体、有情感和温度时，品牌壁垒会形成，品牌虽不会使销售额快速增长，但能增强品牌生命力、抗压能力和可持续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delicates</w:t>
      </w:r>
      <w:bookmarkEnd w:id="10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品牌介绍</w:t>
      </w:r>
      <w:r>
        <w:rPr>
          <w:rFonts w:eastAsia="等线" w:ascii="Arial" w:cs="Arial" w:hAnsi="Arial"/>
          <w:sz w:val="22"/>
        </w:rPr>
        <w:t>：是以创意为核心的白T服饰零售品牌，将白T比作画布，与用户一起共创个性，希望用户在共创个性中找到自我表达的乐趣。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CEO兼主理人观点</w:t>
      </w:r>
      <w:r>
        <w:rPr>
          <w:rFonts w:eastAsia="等线" w:ascii="Arial" w:cs="Arial" w:hAnsi="Arial"/>
          <w:sz w:val="22"/>
        </w:rPr>
        <w:t>：黄东杰从个人角度认为品牌是个体表达的结果，是想法的种子，产品是问题的答案。从时间角度，父辈解决的是我们要变成谁，当下我们解决的是我们是谁，当弄清楚我们是谁时，品牌能代表一群人甚至一个民族的表达，这可能是驱动这代人做品牌的动力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3219">
    <w:lvl>
      <w:numFmt w:val="bullet"/>
      <w:suff w:val="tab"/>
      <w:lvlText w:val="•"/>
      <w:rPr>
        <w:color w:val="3370ff"/>
      </w:rPr>
    </w:lvl>
  </w:abstractNum>
  <w:abstractNum w:abstractNumId="213220">
    <w:lvl>
      <w:numFmt w:val="bullet"/>
      <w:suff w:val="tab"/>
      <w:lvlText w:val="•"/>
      <w:rPr>
        <w:color w:val="3370ff"/>
      </w:rPr>
    </w:lvl>
  </w:abstractNum>
  <w:abstractNum w:abstractNumId="213221">
    <w:lvl>
      <w:numFmt w:val="bullet"/>
      <w:suff w:val="tab"/>
      <w:lvlText w:val="•"/>
      <w:rPr>
        <w:color w:val="3370ff"/>
      </w:rPr>
    </w:lvl>
  </w:abstractNum>
  <w:abstractNum w:abstractNumId="213222">
    <w:lvl>
      <w:numFmt w:val="bullet"/>
      <w:suff w:val="tab"/>
      <w:lvlText w:val="•"/>
      <w:rPr>
        <w:color w:val="3370ff"/>
      </w:rPr>
    </w:lvl>
  </w:abstractNum>
  <w:abstractNum w:abstractNumId="213223">
    <w:lvl>
      <w:numFmt w:val="bullet"/>
      <w:suff w:val="tab"/>
      <w:lvlText w:val="•"/>
      <w:rPr>
        <w:color w:val="3370ff"/>
      </w:rPr>
    </w:lvl>
  </w:abstractNum>
  <w:abstractNum w:abstractNumId="213224">
    <w:lvl>
      <w:numFmt w:val="bullet"/>
      <w:suff w:val="tab"/>
      <w:lvlText w:val="•"/>
      <w:rPr>
        <w:color w:val="3370ff"/>
      </w:rPr>
    </w:lvl>
  </w:abstractNum>
  <w:abstractNum w:abstractNumId="213225">
    <w:lvl>
      <w:numFmt w:val="bullet"/>
      <w:suff w:val="tab"/>
      <w:lvlText w:val="•"/>
      <w:rPr>
        <w:color w:val="3370ff"/>
      </w:rPr>
    </w:lvl>
  </w:abstractNum>
  <w:abstractNum w:abstractNumId="213226">
    <w:lvl>
      <w:numFmt w:val="bullet"/>
      <w:suff w:val="tab"/>
      <w:lvlText w:val="•"/>
      <w:rPr>
        <w:color w:val="3370ff"/>
      </w:rPr>
    </w:lvl>
  </w:abstractNum>
  <w:abstractNum w:abstractNumId="213227">
    <w:lvl>
      <w:numFmt w:val="bullet"/>
      <w:suff w:val="tab"/>
      <w:lvlText w:val="•"/>
      <w:rPr>
        <w:color w:val="3370ff"/>
      </w:rPr>
    </w:lvl>
  </w:abstractNum>
  <w:abstractNum w:abstractNumId="213228">
    <w:lvl>
      <w:numFmt w:val="bullet"/>
      <w:suff w:val="tab"/>
      <w:lvlText w:val="•"/>
      <w:rPr>
        <w:color w:val="3370ff"/>
      </w:rPr>
    </w:lvl>
  </w:abstractNum>
  <w:abstractNum w:abstractNumId="213229">
    <w:lvl>
      <w:numFmt w:val="bullet"/>
      <w:suff w:val="tab"/>
      <w:lvlText w:val="•"/>
      <w:rPr>
        <w:color w:val="3370ff"/>
      </w:rPr>
    </w:lvl>
  </w:abstractNum>
  <w:abstractNum w:abstractNumId="213230">
    <w:lvl>
      <w:numFmt w:val="bullet"/>
      <w:suff w:val="tab"/>
      <w:lvlText w:val="•"/>
      <w:rPr>
        <w:color w:val="3370ff"/>
      </w:rPr>
    </w:lvl>
  </w:abstractNum>
  <w:abstractNum w:abstractNumId="213231">
    <w:lvl>
      <w:numFmt w:val="bullet"/>
      <w:suff w:val="tab"/>
      <w:lvlText w:val="•"/>
      <w:rPr>
        <w:color w:val="3370ff"/>
      </w:rPr>
    </w:lvl>
  </w:abstractNum>
  <w:abstractNum w:abstractNumId="213232">
    <w:lvl>
      <w:numFmt w:val="bullet"/>
      <w:suff w:val="tab"/>
      <w:lvlText w:val="•"/>
      <w:rPr>
        <w:color w:val="3370ff"/>
      </w:rPr>
    </w:lvl>
  </w:abstractNum>
  <w:abstractNum w:abstractNumId="213233">
    <w:lvl>
      <w:numFmt w:val="bullet"/>
      <w:suff w:val="tab"/>
      <w:lvlText w:val="•"/>
      <w:rPr>
        <w:color w:val="3370ff"/>
      </w:rPr>
    </w:lvl>
  </w:abstractNum>
  <w:abstractNum w:abstractNumId="213234">
    <w:lvl>
      <w:numFmt w:val="bullet"/>
      <w:suff w:val="tab"/>
      <w:lvlText w:val="•"/>
      <w:rPr>
        <w:color w:val="3370ff"/>
      </w:rPr>
    </w:lvl>
  </w:abstractNum>
  <w:abstractNum w:abstractNumId="213235">
    <w:lvl>
      <w:numFmt w:val="bullet"/>
      <w:suff w:val="tab"/>
      <w:lvlText w:val="•"/>
      <w:rPr>
        <w:color w:val="3370ff"/>
      </w:rPr>
    </w:lvl>
  </w:abstractNum>
  <w:abstractNum w:abstractNumId="213236">
    <w:lvl>
      <w:numFmt w:val="bullet"/>
      <w:suff w:val="tab"/>
      <w:lvlText w:val="•"/>
      <w:rPr>
        <w:color w:val="3370ff"/>
      </w:rPr>
    </w:lvl>
  </w:abstractNum>
  <w:abstractNum w:abstractNumId="213237">
    <w:lvl>
      <w:numFmt w:val="bullet"/>
      <w:suff w:val="tab"/>
      <w:lvlText w:val="•"/>
      <w:rPr>
        <w:color w:val="3370ff"/>
      </w:rPr>
    </w:lvl>
  </w:abstractNum>
  <w:num w:numId="1">
    <w:abstractNumId w:val="213219"/>
  </w:num>
  <w:num w:numId="2">
    <w:abstractNumId w:val="213220"/>
  </w:num>
  <w:num w:numId="3">
    <w:abstractNumId w:val="213221"/>
  </w:num>
  <w:num w:numId="4">
    <w:abstractNumId w:val="213222"/>
  </w:num>
  <w:num w:numId="5">
    <w:abstractNumId w:val="213223"/>
  </w:num>
  <w:num w:numId="6">
    <w:abstractNumId w:val="213224"/>
  </w:num>
  <w:num w:numId="7">
    <w:abstractNumId w:val="213225"/>
  </w:num>
  <w:num w:numId="8">
    <w:abstractNumId w:val="213226"/>
  </w:num>
  <w:num w:numId="9">
    <w:abstractNumId w:val="213227"/>
  </w:num>
  <w:num w:numId="10">
    <w:abstractNumId w:val="213228"/>
  </w:num>
  <w:num w:numId="11">
    <w:abstractNumId w:val="213229"/>
  </w:num>
  <w:num w:numId="12">
    <w:abstractNumId w:val="213230"/>
  </w:num>
  <w:num w:numId="13">
    <w:abstractNumId w:val="213231"/>
  </w:num>
  <w:num w:numId="14">
    <w:abstractNumId w:val="213232"/>
  </w:num>
  <w:num w:numId="15">
    <w:abstractNumId w:val="213233"/>
  </w:num>
  <w:num w:numId="16">
    <w:abstractNumId w:val="213234"/>
  </w:num>
  <w:num w:numId="17">
    <w:abstractNumId w:val="213235"/>
  </w:num>
  <w:num w:numId="18">
    <w:abstractNumId w:val="213236"/>
  </w:num>
  <w:num w:numId="19">
    <w:abstractNumId w:val="2132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2025-08-09T14:53:32Z</dcterms:created>
  <dc:creator>Apache POI</dc:creator>
</cp:coreProperties>
</file>