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公关营销传播方法论</w:t>
      </w:r>
    </w:p>
    <w:p>
      <w:pPr>
        <w:pStyle w:val="2"/>
        <w:spacing w:before="320" w:after="120" w:line="288" w:lineRule="auto"/>
        <w:ind w:left="0"/>
        <w:jc w:val="left"/>
        <w:outlineLvl w:val="1"/>
      </w:pPr>
      <w:bookmarkStart w:name="heading_0" w:id="0"/>
      <w:bookmarkEnd w:id="0"/>
    </w:p>
    <w:p>
      <w:pPr>
        <w:pStyle w:val="1"/>
        <w:spacing w:before="380" w:after="140" w:line="288" w:lineRule="auto"/>
        <w:ind w:left="0"/>
        <w:jc w:val="left"/>
        <w:outlineLvl w:val="0"/>
      </w:pPr>
      <w:bookmarkStart w:name="heading_1" w:id="1"/>
      <w:r>
        <w:rPr>
          <w:rFonts w:eastAsia="等线" w:ascii="Arial" w:cs="Arial" w:hAnsi="Arial"/>
          <w:b w:val="true"/>
          <w:sz w:val="36"/>
        </w:rPr>
        <w:t>公关营销传播方法论</w:t>
      </w:r>
      <w:bookmarkEnd w:id="1"/>
    </w:p>
    <w:p>
      <w:pPr>
        <w:pStyle w:val="2"/>
        <w:spacing w:before="320" w:after="120" w:line="288" w:lineRule="auto"/>
        <w:ind w:left="0"/>
        <w:jc w:val="left"/>
        <w:outlineLvl w:val="1"/>
      </w:pPr>
      <w:bookmarkStart w:name="heading_2" w:id="2"/>
      <w:r>
        <w:rPr>
          <w:rFonts w:eastAsia="等线" w:ascii="Arial" w:cs="Arial" w:hAnsi="Arial"/>
          <w:b w:val="true"/>
          <w:sz w:val="32"/>
        </w:rPr>
        <w:t>一、企业公关传播策划/方案的主要构成（通用）</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1. 背景调查与目标受众分析</w:t>
      </w:r>
      <w:bookmarkEnd w:id="3"/>
    </w:p>
    <w:p>
      <w:pPr>
        <w:numPr>
          <w:numId w:val="1"/>
        </w:numPr>
        <w:spacing w:before="120" w:after="120" w:line="288" w:lineRule="auto"/>
        <w:ind w:left="0"/>
        <w:jc w:val="left"/>
      </w:pPr>
      <w:r>
        <w:rPr>
          <w:rFonts w:eastAsia="等线" w:ascii="Arial" w:cs="Arial" w:hAnsi="Arial"/>
          <w:b w:val="true"/>
          <w:sz w:val="22"/>
        </w:rPr>
        <w:t>受众细分</w:t>
      </w:r>
      <w:r>
        <w:rPr>
          <w:rFonts w:eastAsia="等线" w:ascii="Arial" w:cs="Arial" w:hAnsi="Arial"/>
          <w:sz w:val="22"/>
        </w:rPr>
        <w:t>：明确主要传播对象，根据年龄、性别、职业、地区、兴趣爱好、价值观等维度细分受众群体。分析他们的需求、关注点和传播偏好。</w:t>
      </w:r>
    </w:p>
    <w:p>
      <w:pPr>
        <w:numPr>
          <w:numId w:val="2"/>
        </w:numPr>
        <w:spacing w:before="120" w:after="120" w:line="288" w:lineRule="auto"/>
        <w:ind w:left="0"/>
        <w:jc w:val="left"/>
      </w:pPr>
      <w:r>
        <w:rPr>
          <w:rFonts w:eastAsia="等线" w:ascii="Arial" w:cs="Arial" w:hAnsi="Arial"/>
          <w:b w:val="true"/>
          <w:sz w:val="22"/>
        </w:rPr>
        <w:t>受众特征调查</w:t>
      </w:r>
      <w:r>
        <w:rPr>
          <w:rFonts w:eastAsia="等线" w:ascii="Arial" w:cs="Arial" w:hAnsi="Arial"/>
          <w:sz w:val="22"/>
        </w:rPr>
        <w:t>：收集目标受众的基本特征、媒体接触习惯、信息关注利益点等，判断受众与品牌/产品的关系和态度分布，为内容定位提供依据</w:t>
      </w:r>
      <w:r>
        <w:rPr>
          <w:rFonts w:eastAsia="等线" w:ascii="Arial" w:cs="Arial" w:hAnsi="Arial"/>
          <w:i w:val="true"/>
          <w:color w:val="245bdb"/>
          <w:sz w:val="22"/>
        </w:rPr>
        <w:t>moodle.scnu.edu.cn</w:t>
      </w:r>
      <w:r>
        <w:rPr>
          <w:rFonts w:eastAsia="等线" w:ascii="Arial" w:cs="Arial" w:hAnsi="Arial"/>
          <w:sz w:val="22"/>
        </w:rPr>
        <w:t>。</w:t>
      </w:r>
    </w:p>
    <w:p>
      <w:pPr>
        <w:numPr>
          <w:numId w:val="3"/>
        </w:numPr>
        <w:spacing w:before="120" w:after="120" w:line="288" w:lineRule="auto"/>
        <w:ind w:left="0"/>
        <w:jc w:val="left"/>
      </w:pPr>
      <w:r>
        <w:rPr>
          <w:rFonts w:eastAsia="等线" w:ascii="Arial" w:cs="Arial" w:hAnsi="Arial"/>
          <w:b w:val="true"/>
          <w:sz w:val="22"/>
        </w:rPr>
        <w:t>调研工具</w:t>
      </w:r>
      <w:r>
        <w:rPr>
          <w:rFonts w:eastAsia="等线" w:ascii="Arial" w:cs="Arial" w:hAnsi="Arial"/>
          <w:sz w:val="22"/>
        </w:rPr>
        <w:t>：可通过问卷调查、社交媒体数据分析、焦点小组访谈等方法获取受众洞察；例如借助社交平台互动数据了解受众喜好</w:t>
      </w:r>
      <w:hyperlink r:id="rId5">
        <w:r>
          <w:rPr>
            <w:rFonts w:eastAsia="等线" w:ascii="Arial" w:cs="Arial" w:hAnsi="Arial"/>
            <w:i w:val="true"/>
            <w:color w:val="3370ff"/>
            <w:sz w:val="22"/>
          </w:rPr>
          <w:t>szsgline.com</w:t>
        </w:r>
      </w:hyperlink>
      <w:r>
        <w:rPr>
          <w:rFonts w:eastAsia="等线" w:ascii="Arial" w:cs="Arial" w:hAnsi="Arial"/>
          <w:sz w:val="22"/>
        </w:rPr>
        <w:t>。</w:t>
      </w:r>
    </w:p>
    <w:p>
      <w:pPr>
        <w:pStyle w:val="3"/>
        <w:spacing w:before="300" w:after="120" w:line="288" w:lineRule="auto"/>
        <w:ind w:left="0"/>
        <w:jc w:val="left"/>
        <w:outlineLvl w:val="2"/>
      </w:pPr>
      <w:bookmarkStart w:name="heading_4" w:id="4"/>
      <w:r>
        <w:rPr>
          <w:rFonts w:eastAsia="等线" w:ascii="Arial" w:cs="Arial" w:hAnsi="Arial"/>
          <w:b w:val="true"/>
          <w:sz w:val="30"/>
        </w:rPr>
        <w:t>2. 公关传播目标设定</w:t>
      </w:r>
      <w:bookmarkEnd w:id="4"/>
    </w:p>
    <w:p>
      <w:pPr>
        <w:numPr>
          <w:numId w:val="4"/>
        </w:numPr>
        <w:spacing w:before="120" w:after="120" w:line="288" w:lineRule="auto"/>
        <w:ind w:left="0"/>
        <w:jc w:val="left"/>
      </w:pPr>
      <w:r>
        <w:rPr>
          <w:rFonts w:eastAsia="等线" w:ascii="Arial" w:cs="Arial" w:hAnsi="Arial"/>
          <w:b w:val="true"/>
          <w:sz w:val="22"/>
        </w:rPr>
        <w:t>明确传播目标</w:t>
      </w:r>
      <w:r>
        <w:rPr>
          <w:rFonts w:eastAsia="等线" w:ascii="Arial" w:cs="Arial" w:hAnsi="Arial"/>
          <w:sz w:val="22"/>
        </w:rPr>
        <w:t>：根据企业战略确定公关传播目标，如提高品牌知名度、促进产品销售、改善企业形象、争取公众支持或化解舆情危机等</w:t>
      </w:r>
      <w:hyperlink r:id="rId6">
        <w:r>
          <w:rPr>
            <w:rFonts w:eastAsia="等线" w:ascii="Arial" w:cs="Arial" w:hAnsi="Arial"/>
            <w:i w:val="true"/>
            <w:color w:val="3370ff"/>
            <w:sz w:val="22"/>
          </w:rPr>
          <w:t>szsgline.com</w:t>
        </w:r>
      </w:hyperlink>
      <w:r>
        <w:rPr>
          <w:rFonts w:eastAsia="等线" w:ascii="Arial" w:cs="Arial" w:hAnsi="Arial"/>
          <w:sz w:val="22"/>
        </w:rPr>
        <w:t>。</w:t>
      </w:r>
    </w:p>
    <w:p>
      <w:pPr>
        <w:numPr>
          <w:numId w:val="5"/>
        </w:numPr>
        <w:spacing w:before="120" w:after="120" w:line="288" w:lineRule="auto"/>
        <w:ind w:left="0"/>
        <w:jc w:val="left"/>
      </w:pPr>
      <w:r>
        <w:rPr>
          <w:rFonts w:eastAsia="等线" w:ascii="Arial" w:cs="Arial" w:hAnsi="Arial"/>
          <w:b w:val="true"/>
          <w:sz w:val="22"/>
        </w:rPr>
        <w:t>目标可量化</w:t>
      </w:r>
      <w:r>
        <w:rPr>
          <w:rFonts w:eastAsia="等线" w:ascii="Arial" w:cs="Arial" w:hAnsi="Arial"/>
          <w:sz w:val="22"/>
        </w:rPr>
        <w:t>：目标应符合SMART原则（具体、可衡量、可实现、相关、时限），方便后期评估。例如可以设定“活动后品牌知名度提高x%”等可衡量指标</w:t>
      </w:r>
      <w:hyperlink r:id="rId7">
        <w:r>
          <w:rPr>
            <w:rFonts w:eastAsia="等线" w:ascii="Arial" w:cs="Arial" w:hAnsi="Arial"/>
            <w:i w:val="true"/>
            <w:color w:val="3370ff"/>
            <w:sz w:val="22"/>
          </w:rPr>
          <w:t>szsgline.com</w:t>
        </w:r>
      </w:hyperlink>
      <w:r>
        <w:rPr>
          <w:rFonts w:eastAsia="等线" w:ascii="Arial" w:cs="Arial" w:hAnsi="Arial"/>
          <w:sz w:val="22"/>
        </w:rPr>
        <w:t>。</w:t>
      </w:r>
    </w:p>
    <w:p>
      <w:pPr>
        <w:numPr>
          <w:numId w:val="6"/>
        </w:numPr>
        <w:spacing w:before="120" w:after="120" w:line="288" w:lineRule="auto"/>
        <w:ind w:left="0"/>
        <w:jc w:val="left"/>
      </w:pPr>
      <w:r>
        <w:rPr>
          <w:rFonts w:eastAsia="等线" w:ascii="Arial" w:cs="Arial" w:hAnsi="Arial"/>
          <w:b w:val="true"/>
          <w:sz w:val="22"/>
        </w:rPr>
        <w:t>目标层级划分</w:t>
      </w:r>
      <w:r>
        <w:rPr>
          <w:rFonts w:eastAsia="等线" w:ascii="Arial" w:cs="Arial" w:hAnsi="Arial"/>
          <w:sz w:val="22"/>
        </w:rPr>
        <w:t>：可将目标分为信息传递型（传达新动态）、情感联络型（增强与公众的情感联系）、行为引导型（促使受众采取行动）等层次，以指导传播策略制定。</w:t>
      </w:r>
    </w:p>
    <w:p>
      <w:pPr>
        <w:pStyle w:val="3"/>
        <w:spacing w:before="300" w:after="120" w:line="288" w:lineRule="auto"/>
        <w:ind w:left="0"/>
        <w:jc w:val="left"/>
        <w:outlineLvl w:val="2"/>
      </w:pPr>
      <w:bookmarkStart w:name="heading_5" w:id="5"/>
      <w:r>
        <w:rPr>
          <w:rFonts w:eastAsia="等线" w:ascii="Arial" w:cs="Arial" w:hAnsi="Arial"/>
          <w:b w:val="true"/>
          <w:sz w:val="30"/>
        </w:rPr>
        <w:t>3. 传播内容策略（核心信息、传播主张）与活动设计</w:t>
      </w:r>
      <w:bookmarkEnd w:id="5"/>
    </w:p>
    <w:p>
      <w:pPr>
        <w:numPr>
          <w:numId w:val="7"/>
        </w:numPr>
        <w:spacing w:before="120" w:after="120" w:line="288" w:lineRule="auto"/>
        <w:ind w:left="0"/>
        <w:jc w:val="left"/>
      </w:pPr>
      <w:r>
        <w:rPr>
          <w:rFonts w:eastAsia="等线" w:ascii="Arial" w:cs="Arial" w:hAnsi="Arial"/>
          <w:b w:val="true"/>
          <w:sz w:val="22"/>
        </w:rPr>
        <w:t>核心信息提炼</w:t>
      </w:r>
      <w:r>
        <w:rPr>
          <w:rFonts w:eastAsia="等线" w:ascii="Arial" w:cs="Arial" w:hAnsi="Arial"/>
          <w:sz w:val="22"/>
        </w:rPr>
        <w:t>：围绕企业定位和活动主题，提炼出清晰的核心传递信息（价值主张、产品卖点、品牌故事等），并形成统一的宣传口径（如主题口号）。</w:t>
      </w:r>
    </w:p>
    <w:p>
      <w:pPr>
        <w:numPr>
          <w:numId w:val="8"/>
        </w:numPr>
        <w:spacing w:before="120" w:after="120" w:line="288" w:lineRule="auto"/>
        <w:ind w:left="0"/>
        <w:jc w:val="left"/>
      </w:pPr>
      <w:r>
        <w:rPr>
          <w:rFonts w:eastAsia="等线" w:ascii="Arial" w:cs="Arial" w:hAnsi="Arial"/>
          <w:b w:val="true"/>
          <w:sz w:val="22"/>
        </w:rPr>
        <w:t>内容表达原则</w:t>
      </w:r>
      <w:r>
        <w:rPr>
          <w:rFonts w:eastAsia="等线" w:ascii="Arial" w:cs="Arial" w:hAnsi="Arial"/>
          <w:sz w:val="22"/>
        </w:rPr>
        <w:t>：传播信息应做到清晰、正确、完整、简洁且具有吸引力，使受众易于理解并产生兴趣</w:t>
      </w:r>
      <w:r>
        <w:rPr>
          <w:rFonts w:eastAsia="等线" w:ascii="Arial" w:cs="Arial" w:hAnsi="Arial"/>
          <w:i w:val="true"/>
          <w:color w:val="245bdb"/>
          <w:sz w:val="22"/>
        </w:rPr>
        <w:t>moodle.scnu.edu.cn</w:t>
      </w:r>
      <w:r>
        <w:rPr>
          <w:rFonts w:eastAsia="等线" w:ascii="Arial" w:cs="Arial" w:hAnsi="Arial"/>
          <w:sz w:val="22"/>
        </w:rPr>
        <w:t>。理想情况是信息能够激发受众渴望并促进行动</w:t>
      </w:r>
      <w:r>
        <w:rPr>
          <w:rFonts w:eastAsia="等线" w:ascii="Arial" w:cs="Arial" w:hAnsi="Arial"/>
          <w:i w:val="true"/>
          <w:color w:val="245bdb"/>
          <w:sz w:val="22"/>
        </w:rPr>
        <w:t>moodle.scnu.edu.cn</w:t>
      </w:r>
      <w:r>
        <w:rPr>
          <w:rFonts w:eastAsia="等线" w:ascii="Arial" w:cs="Arial" w:hAnsi="Arial"/>
          <w:sz w:val="22"/>
        </w:rPr>
        <w:t>。</w:t>
      </w:r>
    </w:p>
    <w:p>
      <w:pPr>
        <w:numPr>
          <w:numId w:val="9"/>
        </w:numPr>
        <w:spacing w:before="120" w:after="120" w:line="288" w:lineRule="auto"/>
        <w:ind w:left="0"/>
        <w:jc w:val="left"/>
      </w:pPr>
      <w:r>
        <w:rPr>
          <w:rFonts w:eastAsia="等线" w:ascii="Arial" w:cs="Arial" w:hAnsi="Arial"/>
          <w:b w:val="true"/>
          <w:sz w:val="22"/>
        </w:rPr>
        <w:t>诉求主题设计</w:t>
      </w:r>
      <w:r>
        <w:rPr>
          <w:rFonts w:eastAsia="等线" w:ascii="Arial" w:cs="Arial" w:hAnsi="Arial"/>
          <w:sz w:val="22"/>
        </w:rPr>
        <w:t>：根据目标受众和目标，设计合适的传播主张（理性诉求、情感诉求或道德/价值诉求等），增强信息感染力，形成正面舆论导向。</w:t>
      </w:r>
    </w:p>
    <w:p>
      <w:pPr>
        <w:numPr>
          <w:numId w:val="10"/>
        </w:numPr>
        <w:spacing w:before="120" w:after="120" w:line="288" w:lineRule="auto"/>
        <w:ind w:left="0"/>
        <w:jc w:val="left"/>
      </w:pPr>
      <w:r>
        <w:rPr>
          <w:rFonts w:eastAsia="等线" w:ascii="Arial" w:cs="Arial" w:hAnsi="Arial"/>
          <w:b w:val="true"/>
          <w:sz w:val="22"/>
        </w:rPr>
        <w:t>公关活动设计</w:t>
      </w:r>
      <w:r>
        <w:rPr>
          <w:rFonts w:eastAsia="等线" w:ascii="Arial" w:cs="Arial" w:hAnsi="Arial"/>
          <w:sz w:val="22"/>
        </w:rPr>
        <w:t>：根据主题，设计相关的公关活动，如新品发布会、快闪、参加展会、促销、比赛等线下活动，电商直播、短视频、IP联名、h5小程序、线上挑战等线上活动。</w:t>
      </w:r>
    </w:p>
    <w:p>
      <w:pPr>
        <w:pStyle w:val="3"/>
        <w:spacing w:before="300" w:after="120" w:line="288" w:lineRule="auto"/>
        <w:ind w:left="0"/>
        <w:jc w:val="left"/>
        <w:outlineLvl w:val="2"/>
      </w:pPr>
      <w:bookmarkStart w:name="heading_6" w:id="6"/>
      <w:r>
        <w:rPr>
          <w:rFonts w:eastAsia="等线" w:ascii="Arial" w:cs="Arial" w:hAnsi="Arial"/>
          <w:b w:val="true"/>
          <w:sz w:val="30"/>
        </w:rPr>
        <w:t>4. 传播渠道选择</w:t>
      </w:r>
      <w:bookmarkEnd w:id="6"/>
    </w:p>
    <w:p>
      <w:pPr>
        <w:numPr>
          <w:numId w:val="11"/>
        </w:numPr>
        <w:spacing w:before="120" w:after="120" w:line="288" w:lineRule="auto"/>
        <w:ind w:left="0"/>
        <w:jc w:val="left"/>
      </w:pPr>
      <w:r>
        <w:rPr>
          <w:rFonts w:eastAsia="等线" w:ascii="Arial" w:cs="Arial" w:hAnsi="Arial"/>
          <w:b w:val="true"/>
          <w:sz w:val="22"/>
        </w:rPr>
        <w:t>综合评估渠道</w:t>
      </w:r>
      <w:r>
        <w:rPr>
          <w:rFonts w:eastAsia="等线" w:ascii="Arial" w:cs="Arial" w:hAnsi="Arial"/>
          <w:sz w:val="22"/>
        </w:rPr>
        <w:t>：在选择渠道时应综合考虑传播目标、目标受众特点、传播内容、渠道属性和预算等因素</w:t>
      </w:r>
      <w:r>
        <w:rPr>
          <w:rFonts w:eastAsia="等线" w:ascii="Arial" w:cs="Arial" w:hAnsi="Arial"/>
          <w:i w:val="true"/>
          <w:color w:val="245bdb"/>
          <w:sz w:val="22"/>
        </w:rPr>
        <w:t>wiki.mbalib.com</w:t>
      </w:r>
      <w:r>
        <w:rPr>
          <w:rFonts w:eastAsia="等线" w:ascii="Arial" w:cs="Arial" w:hAnsi="Arial"/>
          <w:sz w:val="22"/>
        </w:rPr>
        <w:t>。不同渠道各有特点，需合理搭配以扩大影响。</w:t>
      </w:r>
    </w:p>
    <w:p>
      <w:pPr>
        <w:numPr>
          <w:numId w:val="12"/>
        </w:numPr>
        <w:spacing w:before="120" w:after="120" w:line="288" w:lineRule="auto"/>
        <w:ind w:left="0"/>
        <w:jc w:val="left"/>
      </w:pPr>
      <w:r>
        <w:rPr>
          <w:rFonts w:eastAsia="等线" w:ascii="Arial" w:cs="Arial" w:hAnsi="Arial"/>
          <w:b w:val="true"/>
          <w:sz w:val="22"/>
        </w:rPr>
        <w:t>传统媒体</w:t>
      </w:r>
      <w:r>
        <w:rPr>
          <w:rFonts w:eastAsia="等线" w:ascii="Arial" w:cs="Arial" w:hAnsi="Arial"/>
          <w:sz w:val="22"/>
        </w:rPr>
        <w:t>：包括报纸、电视、广播、杂志等，适合新闻发布会、媒体专访、新闻稿发布等方式，可快速提高权威性曝光。</w:t>
      </w:r>
    </w:p>
    <w:p>
      <w:pPr>
        <w:numPr>
          <w:numId w:val="13"/>
        </w:numPr>
        <w:spacing w:before="120" w:after="120" w:line="288" w:lineRule="auto"/>
        <w:ind w:left="0"/>
        <w:jc w:val="left"/>
      </w:pPr>
      <w:r>
        <w:rPr>
          <w:rFonts w:eastAsia="等线" w:ascii="Arial" w:cs="Arial" w:hAnsi="Arial"/>
          <w:b w:val="true"/>
          <w:sz w:val="22"/>
        </w:rPr>
        <w:t>新媒体／自媒体</w:t>
      </w:r>
      <w:r>
        <w:rPr>
          <w:rFonts w:eastAsia="等线" w:ascii="Arial" w:cs="Arial" w:hAnsi="Arial"/>
          <w:sz w:val="22"/>
        </w:rPr>
        <w:t>：利用企业官网、微信公众号、微博、短视频平台（抖音、B站等）、行业社群和自媒体矩阵，通过内容营销和KOL合作提升互动传播效率。</w:t>
      </w:r>
    </w:p>
    <w:p>
      <w:pPr>
        <w:numPr>
          <w:numId w:val="14"/>
        </w:numPr>
        <w:spacing w:before="120" w:after="120" w:line="288" w:lineRule="auto"/>
        <w:ind w:left="0"/>
        <w:jc w:val="left"/>
      </w:pPr>
      <w:r>
        <w:rPr>
          <w:rFonts w:eastAsia="等线" w:ascii="Arial" w:cs="Arial" w:hAnsi="Arial"/>
          <w:b w:val="true"/>
          <w:sz w:val="22"/>
        </w:rPr>
        <w:t>活动渠道</w:t>
      </w:r>
      <w:r>
        <w:rPr>
          <w:rFonts w:eastAsia="等线" w:ascii="Arial" w:cs="Arial" w:hAnsi="Arial"/>
          <w:sz w:val="22"/>
        </w:rPr>
        <w:t>：举办新闻发布会、产品发布会、展览、路演、公益活动等线下活动，增强现场传播和媒体报道机会，提高受众参与度。</w:t>
      </w:r>
    </w:p>
    <w:p>
      <w:pPr>
        <w:numPr>
          <w:numId w:val="15"/>
        </w:numPr>
        <w:spacing w:before="120" w:after="120" w:line="288" w:lineRule="auto"/>
        <w:ind w:left="0"/>
        <w:jc w:val="left"/>
      </w:pPr>
      <w:r>
        <w:rPr>
          <w:rFonts w:eastAsia="等线" w:ascii="Arial" w:cs="Arial" w:hAnsi="Arial"/>
          <w:b w:val="true"/>
          <w:sz w:val="22"/>
        </w:rPr>
        <w:t>内部传播</w:t>
      </w:r>
      <w:r>
        <w:rPr>
          <w:rFonts w:eastAsia="等线" w:ascii="Arial" w:cs="Arial" w:hAnsi="Arial"/>
          <w:sz w:val="22"/>
        </w:rPr>
        <w:t>：通过企业内部刊物、邮件、员工微信群等渠道，统一员工口径、动员内部力量，协助对外传播。</w:t>
      </w:r>
    </w:p>
    <w:p>
      <w:pPr>
        <w:numPr>
          <w:numId w:val="16"/>
        </w:numPr>
        <w:spacing w:before="120" w:after="120" w:line="288" w:lineRule="auto"/>
        <w:ind w:left="0"/>
        <w:jc w:val="left"/>
      </w:pPr>
      <w:r>
        <w:rPr>
          <w:rFonts w:eastAsia="等线" w:ascii="Arial" w:cs="Arial" w:hAnsi="Arial"/>
          <w:b w:val="true"/>
          <w:sz w:val="22"/>
        </w:rPr>
        <w:t>渠道匹配</w:t>
      </w:r>
      <w:r>
        <w:rPr>
          <w:rFonts w:eastAsia="等线" w:ascii="Arial" w:cs="Arial" w:hAnsi="Arial"/>
          <w:sz w:val="22"/>
        </w:rPr>
        <w:t>：根据受众媒体偏好和资源限制分配投入，例如年轻受众侧重社交媒体，专业群体偏好行业媒体等</w:t>
      </w:r>
      <w:r>
        <w:rPr>
          <w:rFonts w:eastAsia="等线" w:ascii="Arial" w:cs="Arial" w:hAnsi="Arial"/>
          <w:i w:val="true"/>
          <w:color w:val="245bdb"/>
          <w:sz w:val="22"/>
        </w:rPr>
        <w:t>szsgline.comwiki.mbalib.com</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渠道类型举例特点说明   传统媒体电视、报刊、电台权威性高、覆盖面广，适合正式新闻发布和重大事件报道 新媒体/自媒体微信公众号、微博、抖音、KOL互动性强、传播速度快，可精准触达细分受众 活动/事件发布会、展会、公益活动现场感强，有助于媒体报道和直接传播 内部传播公司内网、员工邮件、企业社群统一内部信息、调动员工参与，扩大信息传播力度  </w:t>
      </w:r>
    </w:p>
    <w:p>
      <w:pPr>
        <w:pStyle w:val="3"/>
        <w:spacing w:before="300" w:after="120" w:line="288" w:lineRule="auto"/>
        <w:ind w:left="0"/>
        <w:jc w:val="left"/>
        <w:outlineLvl w:val="2"/>
      </w:pPr>
      <w:bookmarkStart w:name="heading_7" w:id="7"/>
      <w:r>
        <w:rPr>
          <w:rFonts w:eastAsia="等线" w:ascii="Arial" w:cs="Arial" w:hAnsi="Arial"/>
          <w:b w:val="true"/>
          <w:sz w:val="30"/>
        </w:rPr>
        <w:t>5. 时间安排与执行步骤</w:t>
      </w:r>
      <w:bookmarkEnd w:id="7"/>
    </w:p>
    <w:p>
      <w:pPr>
        <w:numPr>
          <w:numId w:val="17"/>
        </w:numPr>
        <w:spacing w:before="120" w:after="120" w:line="288" w:lineRule="auto"/>
        <w:ind w:left="0"/>
        <w:jc w:val="left"/>
      </w:pPr>
      <w:r>
        <w:rPr>
          <w:rFonts w:eastAsia="等线" w:ascii="Arial" w:cs="Arial" w:hAnsi="Arial"/>
          <w:b w:val="true"/>
          <w:sz w:val="22"/>
        </w:rPr>
        <w:t>明确阶段安排</w:t>
      </w:r>
      <w:r>
        <w:rPr>
          <w:rFonts w:eastAsia="等线" w:ascii="Arial" w:cs="Arial" w:hAnsi="Arial"/>
          <w:sz w:val="22"/>
        </w:rPr>
        <w:t>：将传播活动划分为前期筹备、正式执行和后期跟进三个阶段，并为每阶段设定具体时间节点和关键工作（如素材制作、媒体邀约、活动召开、评估复盘等）。</w:t>
      </w:r>
    </w:p>
    <w:p>
      <w:pPr>
        <w:numPr>
          <w:numId w:val="18"/>
        </w:numPr>
        <w:spacing w:before="120" w:after="120" w:line="288" w:lineRule="auto"/>
        <w:ind w:left="0"/>
        <w:jc w:val="left"/>
      </w:pPr>
      <w:r>
        <w:rPr>
          <w:rFonts w:eastAsia="等线" w:ascii="Arial" w:cs="Arial" w:hAnsi="Arial"/>
          <w:b w:val="true"/>
          <w:sz w:val="22"/>
        </w:rPr>
        <w:t>进度计划</w:t>
      </w:r>
      <w:r>
        <w:rPr>
          <w:rFonts w:eastAsia="等线" w:ascii="Arial" w:cs="Arial" w:hAnsi="Arial"/>
          <w:sz w:val="22"/>
        </w:rPr>
        <w:t>：制定详细时间表或甘特图，分配任务给相关责任人，保证每项任务有明确截止日期和负责人</w:t>
      </w:r>
      <w:r>
        <w:rPr>
          <w:rFonts w:eastAsia="等线" w:ascii="Arial" w:cs="Arial" w:hAnsi="Arial"/>
          <w:i w:val="true"/>
          <w:color w:val="245bdb"/>
          <w:sz w:val="22"/>
        </w:rPr>
        <w:t>szsgline.com</w:t>
      </w:r>
      <w:r>
        <w:rPr>
          <w:rFonts w:eastAsia="等线" w:ascii="Arial" w:cs="Arial" w:hAnsi="Arial"/>
          <w:sz w:val="22"/>
        </w:rPr>
        <w:t>。例如，活动前期需完成场地确认、物料制作，活动当天安排彩排和媒体接待。</w:t>
      </w:r>
    </w:p>
    <w:p>
      <w:pPr>
        <w:numPr>
          <w:numId w:val="19"/>
        </w:numPr>
        <w:spacing w:before="120" w:after="120" w:line="288" w:lineRule="auto"/>
        <w:ind w:left="0"/>
        <w:jc w:val="left"/>
      </w:pPr>
      <w:r>
        <w:rPr>
          <w:rFonts w:eastAsia="等线" w:ascii="Arial" w:cs="Arial" w:hAnsi="Arial"/>
          <w:b w:val="true"/>
          <w:sz w:val="22"/>
        </w:rPr>
        <w:t>团队协调</w:t>
      </w:r>
      <w:r>
        <w:rPr>
          <w:rFonts w:eastAsia="等线" w:ascii="Arial" w:cs="Arial" w:hAnsi="Arial"/>
          <w:sz w:val="22"/>
        </w:rPr>
        <w:t>：保持多部门沟通（公关、市场、法务等），定期会议跟踪进度，及时解决执行过程中的问题。</w:t>
      </w:r>
    </w:p>
    <w:p>
      <w:pPr>
        <w:numPr>
          <w:numId w:val="20"/>
        </w:numPr>
        <w:spacing w:before="120" w:after="120" w:line="288" w:lineRule="auto"/>
        <w:ind w:left="0"/>
        <w:jc w:val="left"/>
      </w:pPr>
      <w:r>
        <w:rPr>
          <w:rFonts w:eastAsia="等线" w:ascii="Arial" w:cs="Arial" w:hAnsi="Arial"/>
          <w:b w:val="true"/>
          <w:sz w:val="22"/>
        </w:rPr>
        <w:t>应急预留</w:t>
      </w:r>
      <w:r>
        <w:rPr>
          <w:rFonts w:eastAsia="等线" w:ascii="Arial" w:cs="Arial" w:hAnsi="Arial"/>
          <w:sz w:val="22"/>
        </w:rPr>
        <w:t>：在计划中预留时间和资源作为缓冲，以便处理突发状况，保证关键节点不被打乱。</w:t>
      </w:r>
    </w:p>
    <w:p>
      <w:pPr>
        <w:pStyle w:val="3"/>
        <w:spacing w:before="300" w:after="120" w:line="288" w:lineRule="auto"/>
        <w:ind w:left="0"/>
        <w:jc w:val="left"/>
        <w:outlineLvl w:val="2"/>
      </w:pPr>
      <w:bookmarkStart w:name="heading_8" w:id="8"/>
      <w:r>
        <w:rPr>
          <w:rFonts w:eastAsia="等线" w:ascii="Arial" w:cs="Arial" w:hAnsi="Arial"/>
          <w:b w:val="true"/>
          <w:sz w:val="30"/>
        </w:rPr>
        <w:t>6. 预算与资源配置</w:t>
      </w:r>
      <w:bookmarkEnd w:id="8"/>
    </w:p>
    <w:p>
      <w:pPr>
        <w:numPr>
          <w:numId w:val="21"/>
        </w:numPr>
        <w:spacing w:before="120" w:after="120" w:line="288" w:lineRule="auto"/>
        <w:ind w:left="0"/>
        <w:jc w:val="left"/>
      </w:pPr>
      <w:r>
        <w:rPr>
          <w:rFonts w:eastAsia="等线" w:ascii="Arial" w:cs="Arial" w:hAnsi="Arial"/>
          <w:b w:val="true"/>
          <w:sz w:val="22"/>
        </w:rPr>
        <w:t>预算编制</w:t>
      </w:r>
      <w:r>
        <w:rPr>
          <w:rFonts w:eastAsia="等线" w:ascii="Arial" w:cs="Arial" w:hAnsi="Arial"/>
          <w:sz w:val="22"/>
        </w:rPr>
        <w:t>：根据传播目标和活动规模编制预算方案，涵盖</w:t>
      </w:r>
      <w:r>
        <w:rPr>
          <w:rFonts w:eastAsia="等线" w:ascii="Arial" w:cs="Arial" w:hAnsi="Arial"/>
          <w:b w:val="true"/>
          <w:sz w:val="22"/>
        </w:rPr>
        <w:t>媒体投放费</w:t>
      </w:r>
      <w:r>
        <w:rPr>
          <w:rFonts w:eastAsia="等线" w:ascii="Arial" w:cs="Arial" w:hAnsi="Arial"/>
          <w:sz w:val="22"/>
        </w:rPr>
        <w:t>、</w:t>
      </w:r>
      <w:r>
        <w:rPr>
          <w:rFonts w:eastAsia="等线" w:ascii="Arial" w:cs="Arial" w:hAnsi="Arial"/>
          <w:b w:val="true"/>
          <w:sz w:val="22"/>
        </w:rPr>
        <w:t>活动执行费</w:t>
      </w:r>
      <w:r>
        <w:rPr>
          <w:rFonts w:eastAsia="等线" w:ascii="Arial" w:cs="Arial" w:hAnsi="Arial"/>
          <w:sz w:val="22"/>
        </w:rPr>
        <w:t>、</w:t>
      </w:r>
      <w:r>
        <w:rPr>
          <w:rFonts w:eastAsia="等线" w:ascii="Arial" w:cs="Arial" w:hAnsi="Arial"/>
          <w:b w:val="true"/>
          <w:sz w:val="22"/>
        </w:rPr>
        <w:t>物料制作费</w:t>
      </w:r>
      <w:r>
        <w:rPr>
          <w:rFonts w:eastAsia="等线" w:ascii="Arial" w:cs="Arial" w:hAnsi="Arial"/>
          <w:sz w:val="22"/>
        </w:rPr>
        <w:t>、</w:t>
      </w:r>
      <w:r>
        <w:rPr>
          <w:rFonts w:eastAsia="等线" w:ascii="Arial" w:cs="Arial" w:hAnsi="Arial"/>
          <w:b w:val="true"/>
          <w:sz w:val="22"/>
        </w:rPr>
        <w:t>人员差旅费</w:t>
      </w:r>
      <w:r>
        <w:rPr>
          <w:rFonts w:eastAsia="等线" w:ascii="Arial" w:cs="Arial" w:hAnsi="Arial"/>
          <w:sz w:val="22"/>
        </w:rPr>
        <w:t>、</w:t>
      </w:r>
      <w:r>
        <w:rPr>
          <w:rFonts w:eastAsia="等线" w:ascii="Arial" w:cs="Arial" w:hAnsi="Arial"/>
          <w:b w:val="true"/>
          <w:sz w:val="22"/>
        </w:rPr>
        <w:t>危机预备金</w:t>
      </w:r>
      <w:r>
        <w:rPr>
          <w:rFonts w:eastAsia="等线" w:ascii="Arial" w:cs="Arial" w:hAnsi="Arial"/>
          <w:sz w:val="22"/>
        </w:rPr>
        <w:t>等</w:t>
      </w:r>
      <w:r>
        <w:rPr>
          <w:rFonts w:eastAsia="等线" w:ascii="Arial" w:cs="Arial" w:hAnsi="Arial"/>
          <w:i w:val="true"/>
          <w:color w:val="245bdb"/>
          <w:sz w:val="22"/>
        </w:rPr>
        <w:t>szsgline.com</w:t>
      </w:r>
      <w:r>
        <w:rPr>
          <w:rFonts w:eastAsia="等线" w:ascii="Arial" w:cs="Arial" w:hAnsi="Arial"/>
          <w:sz w:val="22"/>
        </w:rPr>
        <w:t>。</w:t>
      </w:r>
    </w:p>
    <w:p>
      <w:pPr>
        <w:numPr>
          <w:numId w:val="22"/>
        </w:numPr>
        <w:spacing w:before="120" w:after="120" w:line="288" w:lineRule="auto"/>
        <w:ind w:left="0"/>
        <w:jc w:val="left"/>
      </w:pPr>
      <w:r>
        <w:rPr>
          <w:rFonts w:eastAsia="等线" w:ascii="Arial" w:cs="Arial" w:hAnsi="Arial"/>
          <w:b w:val="true"/>
          <w:sz w:val="22"/>
        </w:rPr>
        <w:t>成本控制</w:t>
      </w:r>
      <w:r>
        <w:rPr>
          <w:rFonts w:eastAsia="等线" w:ascii="Arial" w:cs="Arial" w:hAnsi="Arial"/>
          <w:sz w:val="22"/>
        </w:rPr>
        <w:t>：合理分配各部分预算，确保活动不超支</w:t>
      </w:r>
      <w:hyperlink r:id="rId8">
        <w:r>
          <w:rPr>
            <w:rFonts w:eastAsia="等线" w:ascii="Arial" w:cs="Arial" w:hAnsi="Arial"/>
            <w:i w:val="true"/>
            <w:color w:val="3370ff"/>
            <w:sz w:val="22"/>
          </w:rPr>
          <w:t>szsgline.com</w:t>
        </w:r>
      </w:hyperlink>
      <w:r>
        <w:rPr>
          <w:rFonts w:eastAsia="等线" w:ascii="Arial" w:cs="Arial" w:hAnsi="Arial"/>
          <w:sz w:val="22"/>
        </w:rPr>
        <w:t>；根据预算确定创意执行和推广策略。</w:t>
      </w:r>
    </w:p>
    <w:p>
      <w:pPr>
        <w:numPr>
          <w:numId w:val="23"/>
        </w:numPr>
        <w:spacing w:before="120" w:after="120" w:line="288" w:lineRule="auto"/>
        <w:ind w:left="0"/>
        <w:jc w:val="left"/>
      </w:pPr>
      <w:r>
        <w:rPr>
          <w:rFonts w:eastAsia="等线" w:ascii="Arial" w:cs="Arial" w:hAnsi="Arial"/>
          <w:b w:val="true"/>
          <w:sz w:val="22"/>
        </w:rPr>
        <w:t>资源配置</w:t>
      </w:r>
      <w:r>
        <w:rPr>
          <w:rFonts w:eastAsia="等线" w:ascii="Arial" w:cs="Arial" w:hAnsi="Arial"/>
          <w:sz w:val="22"/>
        </w:rPr>
        <w:t>：明确内部团队（公关经理、文案策划、项目执行等）与外部合作伙伴（公关公司、广告公司、KOL等）角色分工。对外联系媒体、演讲嘉宾、场地供应商等资源提前协调。</w:t>
      </w:r>
    </w:p>
    <w:p>
      <w:pPr>
        <w:numPr>
          <w:numId w:val="24"/>
        </w:numPr>
        <w:spacing w:before="120" w:after="120" w:line="288" w:lineRule="auto"/>
        <w:ind w:left="0"/>
        <w:jc w:val="left"/>
      </w:pPr>
      <w:r>
        <w:rPr>
          <w:rFonts w:eastAsia="等线" w:ascii="Arial" w:cs="Arial" w:hAnsi="Arial"/>
          <w:b w:val="true"/>
          <w:sz w:val="22"/>
        </w:rPr>
        <w:t>灵活预案</w:t>
      </w:r>
      <w:r>
        <w:rPr>
          <w:rFonts w:eastAsia="等线" w:ascii="Arial" w:cs="Arial" w:hAnsi="Arial"/>
          <w:sz w:val="22"/>
        </w:rPr>
        <w:t>：预留一定比例的预算（如5%~10%）作为备用，以应对突发需求或调整。</w:t>
      </w:r>
    </w:p>
    <w:p>
      <w:pPr>
        <w:pStyle w:val="3"/>
        <w:spacing w:before="300" w:after="120" w:line="288" w:lineRule="auto"/>
        <w:ind w:left="0"/>
        <w:jc w:val="left"/>
        <w:outlineLvl w:val="2"/>
      </w:pPr>
      <w:bookmarkStart w:name="heading_9" w:id="9"/>
      <w:r>
        <w:rPr>
          <w:rFonts w:eastAsia="等线" w:ascii="Arial" w:cs="Arial" w:hAnsi="Arial"/>
          <w:b w:val="true"/>
          <w:sz w:val="30"/>
        </w:rPr>
        <w:t>7. 效果评估机制</w:t>
      </w:r>
      <w:bookmarkEnd w:id="9"/>
    </w:p>
    <w:p>
      <w:pPr>
        <w:numPr>
          <w:numId w:val="25"/>
        </w:numPr>
        <w:spacing w:before="120" w:after="120" w:line="288" w:lineRule="auto"/>
        <w:ind w:left="0"/>
        <w:jc w:val="left"/>
      </w:pPr>
      <w:r>
        <w:rPr>
          <w:rFonts w:eastAsia="等线" w:ascii="Arial" w:cs="Arial" w:hAnsi="Arial"/>
          <w:b w:val="true"/>
          <w:sz w:val="22"/>
        </w:rPr>
        <w:t>指标体系</w:t>
      </w:r>
      <w:r>
        <w:rPr>
          <w:rFonts w:eastAsia="等线" w:ascii="Arial" w:cs="Arial" w:hAnsi="Arial"/>
          <w:sz w:val="22"/>
        </w:rPr>
        <w:t>：事先设定评估指标并制定KPI，包括</w:t>
      </w:r>
      <w:r>
        <w:rPr>
          <w:rFonts w:eastAsia="等线" w:ascii="Arial" w:cs="Arial" w:hAnsi="Arial"/>
          <w:b w:val="true"/>
          <w:sz w:val="22"/>
        </w:rPr>
        <w:t>媒体曝光量</w:t>
      </w:r>
      <w:r>
        <w:rPr>
          <w:rFonts w:eastAsia="等线" w:ascii="Arial" w:cs="Arial" w:hAnsi="Arial"/>
          <w:sz w:val="22"/>
        </w:rPr>
        <w:t>、</w:t>
      </w:r>
      <w:r>
        <w:rPr>
          <w:rFonts w:eastAsia="等线" w:ascii="Arial" w:cs="Arial" w:hAnsi="Arial"/>
          <w:b w:val="true"/>
          <w:sz w:val="22"/>
        </w:rPr>
        <w:t>媒体覆盖率</w:t>
      </w:r>
      <w:r>
        <w:rPr>
          <w:rFonts w:eastAsia="等线" w:ascii="Arial" w:cs="Arial" w:hAnsi="Arial"/>
          <w:sz w:val="22"/>
        </w:rPr>
        <w:t>、</w:t>
      </w:r>
      <w:r>
        <w:rPr>
          <w:rFonts w:eastAsia="等线" w:ascii="Arial" w:cs="Arial" w:hAnsi="Arial"/>
          <w:b w:val="true"/>
          <w:sz w:val="22"/>
        </w:rPr>
        <w:t>受众覆盖度</w:t>
      </w:r>
      <w:r>
        <w:rPr>
          <w:rFonts w:eastAsia="等线" w:ascii="Arial" w:cs="Arial" w:hAnsi="Arial"/>
          <w:sz w:val="22"/>
        </w:rPr>
        <w:t>、</w:t>
      </w:r>
      <w:r>
        <w:rPr>
          <w:rFonts w:eastAsia="等线" w:ascii="Arial" w:cs="Arial" w:hAnsi="Arial"/>
          <w:b w:val="true"/>
          <w:sz w:val="22"/>
        </w:rPr>
        <w:t>参与度/互动率</w:t>
      </w:r>
      <w:r>
        <w:rPr>
          <w:rFonts w:eastAsia="等线" w:ascii="Arial" w:cs="Arial" w:hAnsi="Arial"/>
          <w:sz w:val="22"/>
        </w:rPr>
        <w:t>、</w:t>
      </w:r>
      <w:r>
        <w:rPr>
          <w:rFonts w:eastAsia="等线" w:ascii="Arial" w:cs="Arial" w:hAnsi="Arial"/>
          <w:b w:val="true"/>
          <w:sz w:val="22"/>
        </w:rPr>
        <w:t>受众反馈</w:t>
      </w:r>
      <w:r>
        <w:rPr>
          <w:rFonts w:eastAsia="等线" w:ascii="Arial" w:cs="Arial" w:hAnsi="Arial"/>
          <w:sz w:val="22"/>
        </w:rPr>
        <w:t>等。</w:t>
      </w:r>
    </w:p>
    <w:p>
      <w:pPr>
        <w:numPr>
          <w:numId w:val="26"/>
        </w:numPr>
        <w:spacing w:before="120" w:after="120" w:line="288" w:lineRule="auto"/>
        <w:ind w:left="0"/>
        <w:jc w:val="left"/>
      </w:pPr>
      <w:r>
        <w:rPr>
          <w:rFonts w:eastAsia="等线" w:ascii="Arial" w:cs="Arial" w:hAnsi="Arial"/>
          <w:b w:val="true"/>
          <w:sz w:val="22"/>
        </w:rPr>
        <w:t>数据收集</w:t>
      </w:r>
      <w:r>
        <w:rPr>
          <w:rFonts w:eastAsia="等线" w:ascii="Arial" w:cs="Arial" w:hAnsi="Arial"/>
          <w:sz w:val="22"/>
        </w:rPr>
        <w:t>：利用媒体监测平台统计新闻报道数量及质量；借助网络分析工具（网站访问量、社交媒体浏览量、点赞、转发等）评估传播范围和受众关注度</w:t>
      </w:r>
      <w:hyperlink r:id="rId9">
        <w:r>
          <w:rPr>
            <w:rFonts w:eastAsia="等线" w:ascii="Arial" w:cs="Arial" w:hAnsi="Arial"/>
            <w:i w:val="true"/>
            <w:color w:val="3370ff"/>
            <w:sz w:val="22"/>
          </w:rPr>
          <w:t>szsgline.com</w:t>
        </w:r>
      </w:hyperlink>
      <w:r>
        <w:rPr>
          <w:rFonts w:eastAsia="等线" w:ascii="Arial" w:cs="Arial" w:hAnsi="Arial"/>
          <w:sz w:val="22"/>
        </w:rPr>
        <w:t>。</w:t>
      </w:r>
    </w:p>
    <w:p>
      <w:pPr>
        <w:numPr>
          <w:numId w:val="27"/>
        </w:numPr>
        <w:spacing w:before="120" w:after="120" w:line="288" w:lineRule="auto"/>
        <w:ind w:left="0"/>
        <w:jc w:val="left"/>
      </w:pPr>
      <w:r>
        <w:rPr>
          <w:rFonts w:eastAsia="等线" w:ascii="Arial" w:cs="Arial" w:hAnsi="Arial"/>
          <w:b w:val="true"/>
          <w:sz w:val="22"/>
        </w:rPr>
        <w:t>反馈评估</w:t>
      </w:r>
      <w:r>
        <w:rPr>
          <w:rFonts w:eastAsia="等线" w:ascii="Arial" w:cs="Arial" w:hAnsi="Arial"/>
          <w:sz w:val="22"/>
        </w:rPr>
        <w:t>：对活动参与者进行问卷调查和访谈，收集满意度和意见；分析社交舆情、评论情感，判断信息的认可度</w:t>
      </w:r>
      <w:hyperlink r:id="rId10">
        <w:r>
          <w:rPr>
            <w:rFonts w:eastAsia="等线" w:ascii="Arial" w:cs="Arial" w:hAnsi="Arial"/>
            <w:i w:val="true"/>
            <w:color w:val="3370ff"/>
            <w:sz w:val="22"/>
          </w:rPr>
          <w:t>szsgline.com</w:t>
        </w:r>
      </w:hyperlink>
      <w:r>
        <w:rPr>
          <w:rFonts w:eastAsia="等线" w:ascii="Arial" w:cs="Arial" w:hAnsi="Arial"/>
          <w:sz w:val="22"/>
        </w:rPr>
        <w:t>。</w:t>
      </w:r>
    </w:p>
    <w:p>
      <w:pPr>
        <w:numPr>
          <w:numId w:val="28"/>
        </w:numPr>
        <w:spacing w:before="120" w:after="120" w:line="288" w:lineRule="auto"/>
        <w:ind w:left="0"/>
        <w:jc w:val="left"/>
      </w:pPr>
      <w:r>
        <w:rPr>
          <w:rFonts w:eastAsia="等线" w:ascii="Arial" w:cs="Arial" w:hAnsi="Arial"/>
          <w:b w:val="true"/>
          <w:sz w:val="22"/>
        </w:rPr>
        <w:t>参与统计</w:t>
      </w:r>
      <w:r>
        <w:rPr>
          <w:rFonts w:eastAsia="等线" w:ascii="Arial" w:cs="Arial" w:hAnsi="Arial"/>
          <w:sz w:val="22"/>
        </w:rPr>
        <w:t>：对照预期目标统计活动参与人数、线上话题讨论量、社群新增订阅等数据，评估受众响应情况。</w:t>
      </w:r>
    </w:p>
    <w:p>
      <w:pPr>
        <w:numPr>
          <w:numId w:val="29"/>
        </w:numPr>
        <w:spacing w:before="120" w:after="120" w:line="288" w:lineRule="auto"/>
        <w:ind w:left="0"/>
        <w:jc w:val="left"/>
      </w:pPr>
      <w:r>
        <w:rPr>
          <w:rFonts w:eastAsia="等线" w:ascii="Arial" w:cs="Arial" w:hAnsi="Arial"/>
          <w:b w:val="true"/>
          <w:sz w:val="22"/>
        </w:rPr>
        <w:t>评估报告</w:t>
      </w:r>
      <w:r>
        <w:rPr>
          <w:rFonts w:eastAsia="等线" w:ascii="Arial" w:cs="Arial" w:hAnsi="Arial"/>
          <w:sz w:val="22"/>
        </w:rPr>
        <w:t>：在传播活动结束后形成评估报告，总结完成度、成功经验和不足之处，为后续传播提供改进建议。</w:t>
      </w:r>
    </w:p>
    <w:p>
      <w:pPr>
        <w:spacing w:before="120" w:after="120" w:line="288" w:lineRule="auto"/>
        <w:ind w:left="0"/>
        <w:jc w:val="left"/>
      </w:pPr>
      <w:r>
        <w:rPr>
          <w:rFonts w:eastAsia="等线" w:ascii="Arial" w:cs="Arial" w:hAnsi="Arial"/>
          <w:sz w:val="22"/>
        </w:rPr>
        <w:t xml:space="preserve">  评估项关键指标数据来源   媒体曝光度媒体报道数量、报道质量（影响力分级）媒体监测系统 受众覆盖率目标受众到达人数、广告曝光量（PV）渠道投放报告、网络统计 参与度/互动活动参与人数、点赞/评论/转发量活动签到记录、社交平台数据 受众反馈问卷满意度分、正负面评论比例问卷调研、舆情监测  </w:t>
      </w:r>
    </w:p>
    <w:p>
      <w:pPr>
        <w:pStyle w:val="3"/>
        <w:spacing w:before="300" w:after="120" w:line="288" w:lineRule="auto"/>
        <w:ind w:left="0"/>
        <w:jc w:val="left"/>
        <w:outlineLvl w:val="2"/>
      </w:pPr>
      <w:bookmarkStart w:name="heading_10" w:id="10"/>
      <w:r>
        <w:rPr>
          <w:rFonts w:eastAsia="等线" w:ascii="Arial" w:cs="Arial" w:hAnsi="Arial"/>
          <w:b w:val="true"/>
          <w:sz w:val="30"/>
        </w:rPr>
        <w:t>8. 风险预案与应急响应策略</w:t>
      </w:r>
      <w:bookmarkEnd w:id="10"/>
    </w:p>
    <w:p>
      <w:pPr>
        <w:numPr>
          <w:numId w:val="30"/>
        </w:numPr>
        <w:spacing w:before="120" w:after="120" w:line="288" w:lineRule="auto"/>
        <w:ind w:left="0"/>
        <w:jc w:val="left"/>
      </w:pPr>
      <w:r>
        <w:rPr>
          <w:rFonts w:eastAsia="等线" w:ascii="Arial" w:cs="Arial" w:hAnsi="Arial"/>
          <w:b w:val="true"/>
          <w:sz w:val="22"/>
        </w:rPr>
        <w:t>风险识别与分类</w:t>
      </w:r>
      <w:r>
        <w:rPr>
          <w:rFonts w:eastAsia="等线" w:ascii="Arial" w:cs="Arial" w:hAnsi="Arial"/>
          <w:sz w:val="22"/>
        </w:rPr>
        <w:t>：提前盘点可能发生的公关风险，如产品质量问题、负面新闻、社交媒体危机、合作伙伴纠纷等，并按严重程度分类（A/B/C级等）。</w:t>
      </w:r>
    </w:p>
    <w:p>
      <w:pPr>
        <w:numPr>
          <w:numId w:val="31"/>
        </w:numPr>
        <w:spacing w:before="120" w:after="120" w:line="288" w:lineRule="auto"/>
        <w:ind w:left="0"/>
        <w:jc w:val="left"/>
      </w:pPr>
      <w:r>
        <w:rPr>
          <w:rFonts w:eastAsia="等线" w:ascii="Arial" w:cs="Arial" w:hAnsi="Arial"/>
          <w:b w:val="true"/>
          <w:sz w:val="22"/>
        </w:rPr>
        <w:t>成立危机应对组织</w:t>
      </w:r>
      <w:r>
        <w:rPr>
          <w:rFonts w:eastAsia="等线" w:ascii="Arial" w:cs="Arial" w:hAnsi="Arial"/>
          <w:sz w:val="22"/>
        </w:rPr>
        <w:t>：指定高层领导负责危机管控，成立危机应急小组，明确发言人和职责分工</w:t>
      </w:r>
      <w:r>
        <w:rPr>
          <w:rFonts w:eastAsia="等线" w:ascii="Arial" w:cs="Arial" w:hAnsi="Arial"/>
          <w:i w:val="true"/>
          <w:color w:val="245bdb"/>
          <w:sz w:val="22"/>
        </w:rPr>
        <w:t>wiki.mbalib.com</w:t>
      </w:r>
      <w:r>
        <w:rPr>
          <w:rFonts w:eastAsia="等线" w:ascii="Arial" w:cs="Arial" w:hAnsi="Arial"/>
          <w:sz w:val="22"/>
        </w:rPr>
        <w:t>。明确发生危机时各部门和人员的响应流程。</w:t>
      </w:r>
    </w:p>
    <w:p>
      <w:pPr>
        <w:numPr>
          <w:numId w:val="32"/>
        </w:numPr>
        <w:spacing w:before="120" w:after="120" w:line="288" w:lineRule="auto"/>
        <w:ind w:left="0"/>
        <w:jc w:val="left"/>
      </w:pPr>
      <w:r>
        <w:rPr>
          <w:rFonts w:eastAsia="等线" w:ascii="Arial" w:cs="Arial" w:hAnsi="Arial"/>
          <w:b w:val="true"/>
          <w:sz w:val="22"/>
        </w:rPr>
        <w:t>预设应急方案</w:t>
      </w:r>
      <w:r>
        <w:rPr>
          <w:rFonts w:eastAsia="等线" w:ascii="Arial" w:cs="Arial" w:hAnsi="Arial"/>
          <w:sz w:val="22"/>
        </w:rPr>
        <w:t>：为不同级别风险准备应急处理措施和沟通方案，如拟定新闻稿模板、问答手册、常见问题回应话术等。建立快速反应机制，危机发生后迅速启动应急预案</w:t>
      </w:r>
      <w:hyperlink r:id="rId11">
        <w:r>
          <w:rPr>
            <w:rFonts w:eastAsia="等线" w:ascii="Arial" w:cs="Arial" w:hAnsi="Arial"/>
            <w:i w:val="true"/>
            <w:color w:val="3370ff"/>
            <w:sz w:val="22"/>
          </w:rPr>
          <w:t>szsgline.com</w:t>
        </w:r>
      </w:hyperlink>
      <w:r>
        <w:rPr>
          <w:rFonts w:eastAsia="等线" w:ascii="Arial" w:cs="Arial" w:hAnsi="Arial"/>
          <w:i w:val="true"/>
          <w:color w:val="245bdb"/>
          <w:sz w:val="22"/>
        </w:rPr>
        <w:t>wiki.mbalib.com</w:t>
      </w:r>
      <w:r>
        <w:rPr>
          <w:rFonts w:eastAsia="等线" w:ascii="Arial" w:cs="Arial" w:hAnsi="Arial"/>
          <w:sz w:val="22"/>
        </w:rPr>
        <w:t>。</w:t>
      </w:r>
    </w:p>
    <w:p>
      <w:pPr>
        <w:numPr>
          <w:numId w:val="33"/>
        </w:numPr>
        <w:spacing w:before="120" w:after="120" w:line="288" w:lineRule="auto"/>
        <w:ind w:left="0"/>
        <w:jc w:val="left"/>
      </w:pPr>
      <w:r>
        <w:rPr>
          <w:rFonts w:eastAsia="等线" w:ascii="Arial" w:cs="Arial" w:hAnsi="Arial"/>
          <w:b w:val="true"/>
          <w:sz w:val="22"/>
        </w:rPr>
        <w:t>信息口径统一</w:t>
      </w:r>
      <w:r>
        <w:rPr>
          <w:rFonts w:eastAsia="等线" w:ascii="Arial" w:cs="Arial" w:hAnsi="Arial"/>
          <w:sz w:val="22"/>
        </w:rPr>
        <w:t>：危机处置过程中保证信息一致性和及时透明，遵循“事实准确、时效优先、公众利益至上”的原则</w:t>
      </w:r>
      <w:r>
        <w:rPr>
          <w:rFonts w:eastAsia="等线" w:ascii="Arial" w:cs="Arial" w:hAnsi="Arial"/>
          <w:i w:val="true"/>
          <w:color w:val="245bdb"/>
          <w:sz w:val="22"/>
        </w:rPr>
        <w:t>wiki.mbalib.com</w:t>
      </w:r>
      <w:r>
        <w:rPr>
          <w:rFonts w:eastAsia="等线" w:ascii="Arial" w:cs="Arial" w:hAnsi="Arial"/>
          <w:sz w:val="22"/>
        </w:rPr>
        <w:t>。尽量避免猜测和不实信息的传播，不随意指责他人或制造恐慌</w:t>
      </w:r>
      <w:r>
        <w:rPr>
          <w:rFonts w:eastAsia="等线" w:ascii="Arial" w:cs="Arial" w:hAnsi="Arial"/>
          <w:i w:val="true"/>
          <w:color w:val="245bdb"/>
          <w:sz w:val="22"/>
        </w:rPr>
        <w:t>wiki.mbalib.com</w:t>
      </w:r>
      <w:r>
        <w:rPr>
          <w:rFonts w:eastAsia="等线" w:ascii="Arial" w:cs="Arial" w:hAnsi="Arial"/>
          <w:sz w:val="22"/>
        </w:rPr>
        <w:t>。</w:t>
      </w:r>
    </w:p>
    <w:p>
      <w:pPr>
        <w:numPr>
          <w:numId w:val="34"/>
        </w:numPr>
        <w:spacing w:before="120" w:after="120" w:line="288" w:lineRule="auto"/>
        <w:ind w:left="0"/>
        <w:jc w:val="left"/>
      </w:pPr>
      <w:r>
        <w:rPr>
          <w:rFonts w:eastAsia="等线" w:ascii="Arial" w:cs="Arial" w:hAnsi="Arial"/>
          <w:b w:val="true"/>
          <w:sz w:val="22"/>
        </w:rPr>
        <w:t>持续监测预警</w:t>
      </w:r>
      <w:r>
        <w:rPr>
          <w:rFonts w:eastAsia="等线" w:ascii="Arial" w:cs="Arial" w:hAnsi="Arial"/>
          <w:sz w:val="22"/>
        </w:rPr>
        <w:t>：实时监控舆情、网络评论和媒体报道，一旦发现异常信息或负面舆论迅速预警并应对。定期演练危机处理流程，提高团队应对突发事件的熟悉度和协同能力</w:t>
      </w:r>
      <w:r>
        <w:rPr>
          <w:rFonts w:eastAsia="等线" w:ascii="Arial" w:cs="Arial" w:hAnsi="Arial"/>
          <w:i w:val="true"/>
          <w:color w:val="245bdb"/>
          <w:sz w:val="22"/>
        </w:rPr>
        <w:t>wiki.mbalib.com</w:t>
      </w:r>
      <w:r>
        <w:rPr>
          <w:rFonts w:eastAsia="等线" w:ascii="Arial" w:cs="Arial" w:hAnsi="Arial"/>
          <w:sz w:val="22"/>
        </w:rPr>
        <w:t>。</w:t>
      </w:r>
    </w:p>
    <w:p>
      <w:pPr>
        <w:numPr>
          <w:numId w:val="35"/>
        </w:num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11" w:id="11"/>
      <w:r>
        <w:rPr>
          <w:rFonts w:eastAsia="等线" w:ascii="Arial" w:cs="Arial" w:hAnsi="Arial"/>
          <w:b w:val="true"/>
          <w:sz w:val="32"/>
        </w:rPr>
        <w:t>二、背景分析部分的常用框架</w:t>
      </w:r>
      <w:bookmarkEnd w:id="11"/>
    </w:p>
    <w:p>
      <w:pPr>
        <w:pStyle w:val="3"/>
        <w:spacing w:before="300" w:after="120" w:line="288" w:lineRule="auto"/>
        <w:ind w:left="0"/>
        <w:jc w:val="left"/>
        <w:outlineLvl w:val="2"/>
      </w:pPr>
      <w:bookmarkStart w:name="heading_12" w:id="12"/>
      <w:r>
        <w:rPr>
          <w:rFonts w:eastAsia="等线" w:ascii="Arial" w:cs="Arial" w:hAnsi="Arial"/>
          <w:b w:val="true"/>
          <w:sz w:val="30"/>
        </w:rPr>
        <w:t>1.SWOT</w:t>
      </w:r>
      <w:bookmarkEnd w:id="12"/>
    </w:p>
    <w:p>
      <w:pPr>
        <w:numPr>
          <w:numId w:val="36"/>
        </w:numPr>
        <w:spacing w:before="120" w:after="120" w:line="288" w:lineRule="auto"/>
        <w:ind w:left="0"/>
        <w:jc w:val="left"/>
      </w:pPr>
      <w:r>
        <w:rPr>
          <w:rFonts w:eastAsia="等线" w:ascii="Arial" w:cs="Arial" w:hAnsi="Arial"/>
          <w:sz w:val="22"/>
        </w:rPr>
        <w:t>将企业内部因素（Strengths 强项、Weaknesses 弱项）与外部因素（Opportunities 机会、Threats 威胁）结合考察。重点在于识别企业相对于竞争对手的优势与劣势，以及宏观环境带来的机会和威胁，并指导企业发挥优势、弥补劣势、把握机会、应对挑战。常用于战略规划、新品发布、竞争态势研判等场景</w:t>
      </w:r>
    </w:p>
    <w:p>
      <w:pPr>
        <w:pStyle w:val="3"/>
        <w:spacing w:before="300" w:after="120" w:line="288" w:lineRule="auto"/>
        <w:ind w:left="0"/>
        <w:jc w:val="left"/>
        <w:outlineLvl w:val="2"/>
      </w:pPr>
      <w:bookmarkStart w:name="heading_13" w:id="13"/>
      <w:r>
        <w:rPr>
          <w:rFonts w:eastAsia="等线" w:ascii="Arial" w:cs="Arial" w:hAnsi="Arial"/>
          <w:b w:val="true"/>
          <w:sz w:val="30"/>
        </w:rPr>
        <w:t>2.PEST</w:t>
      </w:r>
      <w:bookmarkEnd w:id="13"/>
    </w:p>
    <w:p>
      <w:pPr>
        <w:spacing w:before="120" w:after="120" w:line="288" w:lineRule="auto"/>
        <w:ind w:left="0"/>
        <w:jc w:val="left"/>
      </w:pPr>
      <w:r>
        <w:rPr>
          <w:rFonts w:eastAsia="等线" w:ascii="Arial" w:cs="Arial" w:hAnsi="Arial"/>
          <w:sz w:val="22"/>
        </w:rPr>
        <w:t>关注宏观环境变量，通常包括政治（Political）、经济（Economic）、社会（Social）、技术（Technological）四大维度（有时扩展为PESTEL或STEEPLE，加上法律、环境、伦理等因素）</w:t>
      </w:r>
    </w:p>
    <w:p>
      <w:pPr>
        <w:spacing w:before="120" w:after="120" w:line="288" w:lineRule="auto"/>
        <w:ind w:left="0"/>
        <w:jc w:val="left"/>
      </w:pPr>
      <w:r>
        <w:rPr>
          <w:rFonts w:eastAsia="等线" w:ascii="Arial" w:cs="Arial" w:hAnsi="Arial"/>
          <w:sz w:val="22"/>
        </w:rPr>
        <w:t xml:space="preserve"> iknow.stpi.niar.org.tw。分析重点是宏观趋势及其对行业、市场的影响，如政策法规、经济周期、社会文化和技术创新等。适用于市场进入前的环境扫描、长期战略策划和风险评估等场景</w:t>
      </w:r>
    </w:p>
    <w:p>
      <w:pPr>
        <w:pStyle w:val="3"/>
        <w:spacing w:before="300" w:after="120" w:line="288" w:lineRule="auto"/>
        <w:ind w:left="0"/>
        <w:jc w:val="left"/>
        <w:outlineLvl w:val="2"/>
      </w:pPr>
      <w:bookmarkStart w:name="heading_14" w:id="14"/>
      <w:r>
        <w:rPr>
          <w:rFonts w:eastAsia="等线" w:ascii="Arial" w:cs="Arial" w:hAnsi="Arial"/>
          <w:b w:val="true"/>
          <w:sz w:val="30"/>
        </w:rPr>
        <w:t>3.波特五力分析</w:t>
      </w:r>
      <w:bookmarkEnd w:id="14"/>
    </w:p>
    <w:p>
      <w:pPr>
        <w:spacing w:before="120" w:after="120" w:line="288" w:lineRule="auto"/>
        <w:ind w:left="0"/>
        <w:jc w:val="left"/>
      </w:pPr>
      <w:r>
        <w:rPr>
          <w:rFonts w:eastAsia="等线" w:ascii="Arial" w:cs="Arial" w:hAnsi="Arial"/>
          <w:sz w:val="22"/>
        </w:rPr>
        <w:t>由迈克尔·波特提出，考察行业竞争格局的五种力量：①买方议价能力；②供应商议价能力；③潜在进入者的威胁；④替代品的威胁；⑤现有竞争者竞争度。通过这五个维度综合评估行业吸引力和利润空间。重点是分析行业壁垒、竞争者强弱、价格敏感度等，指导企业制定差异化竞争策略。典型应用场景包括行业分析、竞争对手研究、新项目可行性评估等</w:t>
      </w:r>
    </w:p>
    <w:p>
      <w:pPr>
        <w:pStyle w:val="3"/>
        <w:spacing w:before="300" w:after="120" w:line="288" w:lineRule="auto"/>
        <w:ind w:left="0"/>
        <w:jc w:val="left"/>
        <w:outlineLvl w:val="2"/>
      </w:pPr>
      <w:bookmarkStart w:name="heading_15" w:id="15"/>
      <w:r>
        <w:rPr>
          <w:rFonts w:eastAsia="等线" w:ascii="Arial" w:cs="Arial" w:hAnsi="Arial"/>
          <w:b w:val="true"/>
          <w:sz w:val="30"/>
        </w:rPr>
        <w:t>4.STP 分析（细分Segmentation、目标Targeting、定位Positioning）：</w:t>
      </w:r>
      <w:bookmarkEnd w:id="15"/>
    </w:p>
    <w:p>
      <w:pPr>
        <w:spacing w:before="120" w:after="120" w:line="288" w:lineRule="auto"/>
        <w:ind w:left="0"/>
        <w:jc w:val="left"/>
      </w:pPr>
      <w:r>
        <w:rPr>
          <w:rFonts w:eastAsia="等线" w:ascii="Arial" w:cs="Arial" w:hAnsi="Arial"/>
          <w:sz w:val="22"/>
        </w:rPr>
        <w:t>营销战略的核心流程。首先将市场根据消费者需求、行为、偏好等划分为若干细分市场（Segmentation），然后评估各细分市场规模与潜力，选择一个或多个细分市场作为目标市场（Targeting），最后为目标市场制定差异化定位策略（Positioning），在目标消费者心中形成清晰的品牌形象zh.wikipedia.org。应用于市场细分、目标客户选择、新品定位和品牌差异化构建等场景</w:t>
      </w:r>
    </w:p>
    <w:p>
      <w:pPr>
        <w:pStyle w:val="3"/>
        <w:spacing w:before="300" w:after="120" w:line="288" w:lineRule="auto"/>
        <w:ind w:left="0"/>
        <w:jc w:val="left"/>
        <w:outlineLvl w:val="2"/>
      </w:pPr>
      <w:bookmarkStart w:name="heading_16" w:id="16"/>
      <w:r>
        <w:rPr>
          <w:rFonts w:eastAsia="等线" w:ascii="Arial" w:cs="Arial" w:hAnsi="Arial"/>
          <w:b w:val="true"/>
          <w:sz w:val="30"/>
        </w:rPr>
        <w:t>5.目标人群细分分析常用维度与方法</w:t>
      </w:r>
      <w:bookmarkEnd w:id="16"/>
    </w:p>
    <w:p>
      <w:pPr>
        <w:spacing w:before="120" w:after="120" w:line="288" w:lineRule="auto"/>
        <w:ind w:left="0"/>
        <w:jc w:val="left"/>
      </w:pPr>
      <w:r>
        <w:rPr>
          <w:rFonts w:eastAsia="等线" w:ascii="Arial" w:cs="Arial" w:hAnsi="Arial"/>
          <w:sz w:val="22"/>
        </w:rPr>
        <w:t>常用细分维度：</w:t>
      </w:r>
    </w:p>
    <w:p>
      <w:pPr>
        <w:numPr>
          <w:numId w:val="37"/>
        </w:numPr>
        <w:spacing w:before="120" w:after="120" w:line="288" w:lineRule="auto"/>
        <w:ind w:left="0"/>
        <w:jc w:val="left"/>
      </w:pPr>
      <w:r>
        <w:rPr>
          <w:rFonts w:eastAsia="等线" w:ascii="Arial" w:cs="Arial" w:hAnsi="Arial"/>
          <w:sz w:val="22"/>
        </w:rPr>
        <w:t>人口统计维度：包括年龄、性别、收入、教育、职业、婚姻状况、家庭结构等社会经济特征（FineBI将人口统计细分描述为“根据年龄、性别、收入等划分”。在品牌传播中，这些变量用于调整产品定位和传播策略，比如针对不同年龄群体定制语言与内容，为高收入群体推出高端线、低收入群体推出性价比产品等。</w:t>
      </w:r>
    </w:p>
    <w:p>
      <w:pPr>
        <w:numPr>
          <w:numId w:val="38"/>
        </w:numPr>
        <w:spacing w:before="120" w:after="120" w:line="288" w:lineRule="auto"/>
        <w:ind w:left="0"/>
        <w:jc w:val="left"/>
      </w:pPr>
      <w:r>
        <w:rPr>
          <w:rFonts w:eastAsia="等线" w:ascii="Arial" w:cs="Arial" w:hAnsi="Arial"/>
          <w:sz w:val="22"/>
        </w:rPr>
        <w:t>地理维度：包括国家/地区、省市、气候、城镇化程度（城市/乡村）等。FineBI指出可“根据地理位置划分市场”。地理细分帮助品牌进行区域性营销，例如在南方高温地区重点推广夏季用品、在一二线城市布局高端渠道；根据城市等级和文化差异调整传播渠道和文案风格。</w:t>
      </w:r>
    </w:p>
    <w:p>
      <w:pPr>
        <w:numPr>
          <w:numId w:val="39"/>
        </w:numPr>
        <w:spacing w:before="120" w:after="120" w:line="288" w:lineRule="auto"/>
        <w:ind w:left="0"/>
        <w:jc w:val="left"/>
      </w:pPr>
      <w:r>
        <w:rPr>
          <w:rFonts w:eastAsia="等线" w:ascii="Arial" w:cs="Arial" w:hAnsi="Arial"/>
          <w:sz w:val="22"/>
        </w:rPr>
        <w:t>行为维度：包括购买频率（使用强度）、使用场景（购买场合/时机）、品牌忠诚度、使用偏好（线上/线下、移动端/PC）、所寻求的利益点（功能、品质、价格等）等。行为细分侧重于消费者实际行动，是衡量购买意愿的直接指标。企业可根据行为差异制定不同营销策略，如对高频用户提供专属优惠、根据节日/季节场景推送个性化广告、对忠诚度高的客户实施会员关怀等。</w:t>
      </w:r>
    </w:p>
    <w:p>
      <w:pPr>
        <w:numPr>
          <w:numId w:val="40"/>
        </w:numPr>
        <w:spacing w:before="120" w:after="120" w:line="288" w:lineRule="auto"/>
        <w:ind w:left="0"/>
        <w:jc w:val="left"/>
      </w:pPr>
      <w:r>
        <w:rPr>
          <w:rFonts w:eastAsia="等线" w:ascii="Arial" w:cs="Arial" w:hAnsi="Arial"/>
          <w:sz w:val="22"/>
        </w:rPr>
        <w:t>心理特征维度：包括消费者的价值观、态度、人格特征、动机等。例如，有环保价值观的消费者倾向购买绿色产品；崇尚个性的消费者青睐个性化设计。了解目标人群的心理特征，有助于品牌塑造与受众心理契合的形象与故事（如把环保作为宣传主题，吸引绿色价值观用户）。</w:t>
      </w:r>
    </w:p>
    <w:p>
      <w:pPr>
        <w:numPr>
          <w:numId w:val="41"/>
        </w:numPr>
        <w:spacing w:before="120" w:after="120" w:line="288" w:lineRule="auto"/>
        <w:ind w:left="0"/>
        <w:jc w:val="left"/>
      </w:pPr>
      <w:r>
        <w:rPr>
          <w:rFonts w:eastAsia="等线" w:ascii="Arial" w:cs="Arial" w:hAnsi="Arial"/>
          <w:sz w:val="22"/>
        </w:rPr>
        <w:t>生活方式维度：描述消费者的日常行为模式、兴趣爱好和社交活动等（FineBI将生活方式归为心理细分的一部分）。例如体育健身爱好者、科技发烧友、家庭型或社交型人群等。品牌可以根据不同生活方式群体的需求调整产品定位和传播内容：一双运动鞋对户外运动型用户强调性能，对潮流型用户强调时尚，对日常休闲型用户强调舒适度等。 Yibiaoda举例指出：“同一双运动鞋，根据不同消费者的生活方式可以细分出不同的市场需求”。</w:t>
      </w:r>
    </w:p>
    <w:p>
      <w:pPr>
        <w:spacing w:before="120" w:after="120" w:line="288" w:lineRule="auto"/>
        <w:ind w:left="0"/>
        <w:jc w:val="left"/>
      </w:pPr>
      <w:r>
        <w:rPr>
          <w:rFonts w:eastAsia="等线" w:ascii="Arial" w:cs="Arial" w:hAnsi="Arial"/>
          <w:sz w:val="22"/>
        </w:rPr>
        <w:t>以上各种维度可以交叉组合使用，形成更精准的受众标签。例如，同时考虑年龄和兴趣（年轻妈妈、老年科技爱好者等），以实现更细致的市场划分。</w:t>
      </w:r>
    </w:p>
    <w:p>
      <w:pPr>
        <w:spacing w:before="120" w:after="120" w:line="288" w:lineRule="auto"/>
        <w:ind w:left="0"/>
        <w:jc w:val="left"/>
      </w:pPr>
      <w:r>
        <w:rPr>
          <w:rFonts w:eastAsia="等线" w:ascii="Arial" w:cs="Arial" w:hAnsi="Arial"/>
          <w:sz w:val="22"/>
        </w:rPr>
        <w:t>常用细分方法</w:t>
      </w:r>
    </w:p>
    <w:p>
      <w:pPr>
        <w:numPr>
          <w:numId w:val="42"/>
        </w:numPr>
        <w:spacing w:before="120" w:after="120" w:line="288" w:lineRule="auto"/>
        <w:ind w:left="0"/>
        <w:jc w:val="left"/>
      </w:pPr>
      <w:r>
        <w:rPr>
          <w:rFonts w:eastAsia="等线" w:ascii="Arial" w:cs="Arial" w:hAnsi="Arial"/>
          <w:sz w:val="22"/>
        </w:rPr>
        <w:t>聚类分析：利用数据挖掘技术（如K-means、层次聚类等）对消费者进行自动分群。FineBI 提到可“根据客户的行为、偏好和价值进行细分。使用聚类分析等数据挖掘技术，将客户分成不同的组，以便针对性地制定营销策略”。该方法适用于大数据环境下，通过算法发现潜在的用户群体。</w:t>
      </w:r>
    </w:p>
    <w:p>
      <w:pPr>
        <w:numPr>
          <w:numId w:val="43"/>
        </w:numPr>
        <w:spacing w:before="120" w:after="120" w:line="288" w:lineRule="auto"/>
        <w:ind w:left="0"/>
        <w:jc w:val="left"/>
      </w:pPr>
      <w:r>
        <w:rPr>
          <w:rFonts w:eastAsia="等线" w:ascii="Arial" w:cs="Arial" w:hAnsi="Arial"/>
          <w:sz w:val="22"/>
        </w:rPr>
        <w:t>RFM 模型：通过最近购买时间（Recency）、购买频率（Frequency）、购买金额（Monetary）三个指标对客户分层。常用于现有客户的价值评估与留存营销，比如识别高价值客户并进行精准维护。</w:t>
      </w:r>
    </w:p>
    <w:p>
      <w:pPr>
        <w:numPr>
          <w:numId w:val="44"/>
        </w:numPr>
        <w:spacing w:before="120" w:after="120" w:line="288" w:lineRule="auto"/>
        <w:ind w:left="0"/>
        <w:jc w:val="left"/>
      </w:pPr>
      <w:r>
        <w:rPr>
          <w:rFonts w:eastAsia="等线" w:ascii="Arial" w:cs="Arial" w:hAnsi="Arial"/>
          <w:sz w:val="22"/>
        </w:rPr>
        <w:t>因子分析/主成分分析：对众多调研变量降维，将相关变量合并为综合因子，用于划分细分市场。例如，将众多生活方式问题归纳为几个核心维度，帮助简化用户画像。</w:t>
      </w:r>
    </w:p>
    <w:p>
      <w:pPr>
        <w:numPr>
          <w:numId w:val="45"/>
        </w:numPr>
        <w:spacing w:before="120" w:after="120" w:line="288" w:lineRule="auto"/>
        <w:ind w:left="0"/>
        <w:jc w:val="left"/>
      </w:pPr>
      <w:r>
        <w:rPr>
          <w:rFonts w:eastAsia="等线" w:ascii="Arial" w:cs="Arial" w:hAnsi="Arial"/>
          <w:sz w:val="22"/>
        </w:rPr>
        <w:t>用户画像/人物角色（Persona）：结合定性调研和定量数据，创建典型用户原型（包括姓名、背景、需求、痛点等），以辅助品牌传播创意的策划和内容的定制。</w:t>
      </w:r>
    </w:p>
    <w:p>
      <w:pPr>
        <w:numPr>
          <w:numId w:val="46"/>
        </w:numPr>
        <w:spacing w:before="120" w:after="120" w:line="288" w:lineRule="auto"/>
        <w:ind w:left="0"/>
        <w:jc w:val="left"/>
      </w:pPr>
      <w:r>
        <w:rPr>
          <w:rFonts w:eastAsia="等线" w:ascii="Arial" w:cs="Arial" w:hAnsi="Arial"/>
          <w:sz w:val="22"/>
        </w:rPr>
        <w:t>调研问卷和焦点小组：通过结构化问卷收集人口统计、行为和心理偏好等数据，或通过小组访谈深入挖掘动机和态度。这些传统市场调研方法仍是细分分析的重要工具，尤其是在探索新市场或产品概念时。</w:t>
      </w:r>
    </w:p>
    <w:p>
      <w:pPr>
        <w:numPr>
          <w:numId w:val="47"/>
        </w:numPr>
        <w:spacing w:before="120" w:after="120" w:line="288" w:lineRule="auto"/>
        <w:ind w:left="0"/>
        <w:jc w:val="left"/>
      </w:pPr>
      <w:r>
        <w:rPr>
          <w:rFonts w:eastAsia="等线" w:ascii="Arial" w:cs="Arial" w:hAnsi="Arial"/>
          <w:sz w:val="22"/>
        </w:rPr>
        <w:t>A/B 测试和数字触达：在数字营销中，通过对不同受众组进行A/B测试（测试不同创意、渠道、投放时间）来检验细分策略的效果，并持续优化受众细分。</w:t>
      </w:r>
    </w:p>
    <w:p>
      <w:pPr>
        <w:spacing w:before="120" w:after="120" w:line="288" w:lineRule="auto"/>
        <w:ind w:left="0"/>
        <w:jc w:val="left"/>
      </w:pPr>
      <w:r>
        <w:rPr>
          <w:rFonts w:eastAsia="等线" w:ascii="Arial" w:cs="Arial" w:hAnsi="Arial"/>
          <w:sz w:val="22"/>
        </w:rPr>
        <w:t>以上维度和方法常结合使用：例如先通过聚类分析确定基本群体，再通过调研问卷丰富群体画像；或者先做好人口统计和行为细分，再通过A/B测试验证定位传播策略的有效性。通过多维度细分和科学的方法，品牌可以精准定位目标受众，制定差异化的传播内容和投放策略。</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17" w:id="17"/>
      <w:r>
        <w:rPr>
          <w:rFonts w:eastAsia="等线" w:ascii="Arial" w:cs="Arial" w:hAnsi="Arial"/>
          <w:b w:val="true"/>
          <w:sz w:val="32"/>
        </w:rPr>
        <w:t>三、公关传播策略的分类</w:t>
      </w:r>
      <w:bookmarkEnd w:id="17"/>
    </w:p>
    <w:p>
      <w:pPr>
        <w:spacing w:before="120" w:after="120" w:line="288" w:lineRule="auto"/>
        <w:ind w:left="0"/>
        <w:jc w:val="left"/>
      </w:pPr>
      <w:r>
        <w:rPr>
          <w:rFonts w:eastAsia="等线" w:ascii="Arial" w:cs="Arial" w:hAnsi="Arial"/>
          <w:sz w:val="22"/>
        </w:rPr>
        <w:t>在信息爆炸和消费升级时代，品牌营销手段不断创新。以下我们分类介绍10种主流或新兴传播策略，对其</w:t>
      </w:r>
      <w:r>
        <w:rPr>
          <w:rFonts w:eastAsia="等线" w:ascii="Arial" w:cs="Arial" w:hAnsi="Arial"/>
          <w:b w:val="true"/>
          <w:sz w:val="22"/>
        </w:rPr>
        <w:t>定义与机制</w:t>
      </w:r>
      <w:r>
        <w:rPr>
          <w:rFonts w:eastAsia="等线" w:ascii="Arial" w:cs="Arial" w:hAnsi="Arial"/>
          <w:sz w:val="22"/>
        </w:rPr>
        <w:t>、</w:t>
      </w:r>
      <w:r>
        <w:rPr>
          <w:rFonts w:eastAsia="等线" w:ascii="Arial" w:cs="Arial" w:hAnsi="Arial"/>
          <w:b w:val="true"/>
          <w:sz w:val="22"/>
        </w:rPr>
        <w:t>适用场景</w:t>
      </w:r>
      <w:r>
        <w:rPr>
          <w:rFonts w:eastAsia="等线" w:ascii="Arial" w:cs="Arial" w:hAnsi="Arial"/>
          <w:sz w:val="22"/>
        </w:rPr>
        <w:t>、</w:t>
      </w:r>
      <w:r>
        <w:rPr>
          <w:rFonts w:eastAsia="等线" w:ascii="Arial" w:cs="Arial" w:hAnsi="Arial"/>
          <w:b w:val="true"/>
          <w:sz w:val="22"/>
        </w:rPr>
        <w:t>实施方式</w:t>
      </w:r>
      <w:r>
        <w:rPr>
          <w:rFonts w:eastAsia="等线" w:ascii="Arial" w:cs="Arial" w:hAnsi="Arial"/>
          <w:sz w:val="22"/>
        </w:rPr>
        <w:t>、</w:t>
      </w:r>
      <w:r>
        <w:rPr>
          <w:rFonts w:eastAsia="等线" w:ascii="Arial" w:cs="Arial" w:hAnsi="Arial"/>
          <w:b w:val="true"/>
          <w:sz w:val="22"/>
        </w:rPr>
        <w:t>典型案例</w:t>
      </w:r>
      <w:r>
        <w:rPr>
          <w:rFonts w:eastAsia="等线" w:ascii="Arial" w:cs="Arial" w:hAnsi="Arial"/>
          <w:sz w:val="22"/>
        </w:rPr>
        <w:t>和</w:t>
      </w:r>
      <w:r>
        <w:rPr>
          <w:rFonts w:eastAsia="等线" w:ascii="Arial" w:cs="Arial" w:hAnsi="Arial"/>
          <w:b w:val="true"/>
          <w:sz w:val="22"/>
        </w:rPr>
        <w:t>注意要点</w:t>
      </w:r>
      <w:r>
        <w:rPr>
          <w:rFonts w:eastAsia="等线" w:ascii="Arial" w:cs="Arial" w:hAnsi="Arial"/>
          <w:sz w:val="22"/>
        </w:rPr>
        <w:t>进行系统阐述，力求全面深入。</w:t>
      </w:r>
    </w:p>
    <w:p>
      <w:pPr>
        <w:pStyle w:val="3"/>
        <w:spacing w:before="300" w:after="120" w:line="288" w:lineRule="auto"/>
        <w:ind w:left="0"/>
        <w:jc w:val="left"/>
        <w:outlineLvl w:val="2"/>
      </w:pPr>
      <w:bookmarkStart w:name="heading_18" w:id="18"/>
      <w:r>
        <w:rPr>
          <w:rFonts w:eastAsia="等线" w:ascii="Arial" w:cs="Arial" w:hAnsi="Arial"/>
          <w:b w:val="true"/>
          <w:sz w:val="30"/>
        </w:rPr>
        <w:t>1.IP联名（IP Co-branding）</w:t>
      </w:r>
      <w:bookmarkEnd w:id="18"/>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定义与核心机制</w:t>
      </w:r>
      <w:r>
        <w:rPr>
          <w:rFonts w:eastAsia="等线" w:ascii="Arial" w:cs="Arial" w:hAnsi="Arial"/>
          <w:sz w:val="22"/>
        </w:rPr>
        <w:t>：将品牌与知名IP（影视、动漫、游戏、文化符号等）合作，推出联名产品或活动。品牌借助IP的情感溢价、故事属性和粉丝效应，使消费者将对IP的好感迁移到产品上[</w:t>
      </w:r>
      <w:r>
        <w:rPr>
          <w:rFonts w:eastAsia="等线" w:ascii="Arial" w:cs="Arial" w:hAnsi="Arial"/>
          <w:i w:val="true"/>
          <w:color w:val="245bdb"/>
          <w:sz w:val="22"/>
        </w:rPr>
        <w:t>1]</w:t>
      </w:r>
      <w:r>
        <w:rPr>
          <w:rFonts w:eastAsia="等线" w:ascii="Arial" w:cs="Arial" w:hAnsi="Arial"/>
          <w:sz w:val="22"/>
        </w:rPr>
        <w:t>[</w:t>
      </w:r>
      <w:r>
        <w:rPr>
          <w:rFonts w:eastAsia="等线" w:ascii="Arial" w:cs="Arial" w:hAnsi="Arial"/>
          <w:i w:val="true"/>
          <w:color w:val="245bdb"/>
          <w:sz w:val="22"/>
        </w:rPr>
        <w:t>2]</w:t>
      </w:r>
      <w:r>
        <w:rPr>
          <w:rFonts w:eastAsia="等线" w:ascii="Arial" w:cs="Arial" w:hAnsi="Arial"/>
          <w:sz w:val="22"/>
        </w:rPr>
        <w:t>。好的IP联名能实现“1+1&gt;2”的化学反应，快速提升话题度和品牌认知[</w:t>
      </w:r>
      <w:r>
        <w:rPr>
          <w:rFonts w:eastAsia="等线" w:ascii="Arial" w:cs="Arial" w:hAnsi="Arial"/>
          <w:i w:val="true"/>
          <w:color w:val="245bdb"/>
          <w:sz w:val="22"/>
        </w:rPr>
        <w:t>3]</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适用场景</w:t>
      </w:r>
      <w:r>
        <w:rPr>
          <w:rFonts w:eastAsia="等线" w:ascii="Arial" w:cs="Arial" w:hAnsi="Arial"/>
          <w:sz w:val="22"/>
        </w:rPr>
        <w:t>：当品牌希望迅速打开年轻群体市场、塑造潮流形象或注入文化属性时，IP联名特别有效。尤其在新品发布或节日促销时，通过IP的情感号召力能激发受众共鸣[</w:t>
      </w:r>
      <w:r>
        <w:rPr>
          <w:rFonts w:eastAsia="等线" w:ascii="Arial" w:cs="Arial" w:hAnsi="Arial"/>
          <w:i w:val="true"/>
          <w:color w:val="245bdb"/>
          <w:sz w:val="22"/>
        </w:rPr>
        <w:t>2]</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实施方式</w:t>
      </w:r>
      <w:r>
        <w:rPr>
          <w:rFonts w:eastAsia="等线" w:ascii="Arial" w:cs="Arial" w:hAnsi="Arial"/>
          <w:sz w:val="22"/>
        </w:rPr>
        <w:t>：先</w:t>
      </w:r>
      <w:r>
        <w:rPr>
          <w:rFonts w:eastAsia="等线" w:ascii="Arial" w:cs="Arial" w:hAnsi="Arial"/>
          <w:b w:val="true"/>
          <w:sz w:val="22"/>
        </w:rPr>
        <w:t>精准选取</w:t>
      </w:r>
      <w:r>
        <w:rPr>
          <w:rFonts w:eastAsia="等线" w:ascii="Arial" w:cs="Arial" w:hAnsi="Arial"/>
          <w:sz w:val="22"/>
        </w:rPr>
        <w:t>IP</w:t>
      </w:r>
      <w:r>
        <w:rPr>
          <w:rFonts w:eastAsia="等线" w:ascii="Arial" w:cs="Arial" w:hAnsi="Arial"/>
          <w:b w:val="true"/>
          <w:sz w:val="22"/>
        </w:rPr>
        <w:t>，要确保IP属性与品牌调性契合（如节日、功能、审美等）[</w:t>
      </w:r>
      <w:r>
        <w:rPr>
          <w:rFonts w:eastAsia="等线" w:ascii="Arial" w:cs="Arial" w:hAnsi="Arial"/>
          <w:b w:val="true"/>
          <w:i w:val="true"/>
          <w:color w:val="245bdb"/>
          <w:sz w:val="22"/>
        </w:rPr>
        <w:t>2]</w:t>
      </w:r>
      <w:r>
        <w:rPr>
          <w:rFonts w:eastAsia="等线" w:ascii="Arial" w:cs="Arial" w:hAnsi="Arial"/>
          <w:b w:val="true"/>
          <w:sz w:val="22"/>
        </w:rPr>
        <w:t>[</w:t>
      </w:r>
      <w:r>
        <w:rPr>
          <w:rFonts w:eastAsia="等线" w:ascii="Arial" w:cs="Arial" w:hAnsi="Arial"/>
          <w:b w:val="true"/>
          <w:i w:val="true"/>
          <w:color w:val="245bdb"/>
          <w:sz w:val="22"/>
        </w:rPr>
        <w:t>3]</w:t>
      </w:r>
      <w:r>
        <w:rPr>
          <w:rFonts w:eastAsia="等线" w:ascii="Arial" w:cs="Arial" w:hAnsi="Arial"/>
          <w:b w:val="true"/>
          <w:sz w:val="22"/>
        </w:rPr>
        <w:t>。然后</w:t>
      </w:r>
      <w:r>
        <w:rPr>
          <w:rFonts w:eastAsia="等线" w:ascii="Arial" w:cs="Arial" w:hAnsi="Arial"/>
          <w:sz w:val="22"/>
        </w:rPr>
        <w:t>共创联名产品/内容</w:t>
      </w:r>
      <w:r>
        <w:rPr>
          <w:rFonts w:eastAsia="等线" w:ascii="Arial" w:cs="Arial" w:hAnsi="Arial"/>
          <w:b w:val="true"/>
          <w:sz w:val="22"/>
        </w:rPr>
        <w:t>：如推出特色口味、限量包装、主题周边或联名款服务。接着通过线上（社交媒体、直播、小红书等）线下（快闪活动、店铺陈列）多渠道同步推广。在传播上，品牌需与IP方</w:t>
      </w:r>
      <w:r>
        <w:rPr>
          <w:rFonts w:eastAsia="等线" w:ascii="Arial" w:cs="Arial" w:hAnsi="Arial"/>
          <w:sz w:val="22"/>
        </w:rPr>
        <w:t>联合营销，融入故事化、互动性元素，甚至运用SIPS模型——激发共鸣（Sense）、确认品牌（Identify）、互动参与（Participate）、口碑分享（Share）[</w:t>
      </w:r>
      <w:r>
        <w:rPr>
          <w:rFonts w:eastAsia="等线" w:ascii="Arial" w:cs="Arial" w:hAnsi="Arial"/>
          <w:i w:val="true"/>
          <w:color w:val="245bdb"/>
          <w:sz w:val="22"/>
        </w:rPr>
        <w:t>3]</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成功案例</w:t>
      </w:r>
      <w:r>
        <w:rPr>
          <w:rFonts w:eastAsia="等线" w:ascii="Arial" w:cs="Arial" w:hAnsi="Arial"/>
          <w:sz w:val="22"/>
        </w:rPr>
        <w:t>：国内</w:t>
      </w:r>
      <w:r>
        <w:rPr>
          <w:rFonts w:eastAsia="等线" w:ascii="Arial" w:cs="Arial" w:hAnsi="Arial"/>
          <w:b w:val="true"/>
          <w:sz w:val="22"/>
        </w:rPr>
        <w:t>元气森林×祥禾饽饽铺</w:t>
      </w:r>
      <w:r>
        <w:rPr>
          <w:rFonts w:eastAsia="等线" w:ascii="Arial" w:cs="Arial" w:hAnsi="Arial"/>
          <w:sz w:val="22"/>
        </w:rPr>
        <w:t>推出《人间喜乐》月饼礼盒，在包装上印有元气森林经典女孩形象和品牌字样，搭配怀旧相机道具，吸引大量粉丝好评[</w:t>
      </w:r>
      <w:r>
        <w:rPr>
          <w:rFonts w:eastAsia="等线" w:ascii="Arial" w:cs="Arial" w:hAnsi="Arial"/>
          <w:i w:val="true"/>
          <w:color w:val="245bdb"/>
          <w:sz w:val="22"/>
        </w:rPr>
        <w:t>4]</w:t>
      </w:r>
      <w:r>
        <w:rPr>
          <w:rFonts w:eastAsia="等线" w:ascii="Arial" w:cs="Arial" w:hAnsi="Arial"/>
          <w:sz w:val="22"/>
        </w:rPr>
        <w:t>。</w:t>
      </w:r>
      <w:r>
        <w:rPr>
          <w:rFonts w:eastAsia="等线" w:ascii="Arial" w:cs="Arial" w:hAnsi="Arial"/>
          <w:b w:val="true"/>
          <w:sz w:val="22"/>
        </w:rPr>
        <w:t>泸州老窖×《哪吒》系列</w:t>
      </w:r>
      <w:r>
        <w:rPr>
          <w:rFonts w:eastAsia="等线" w:ascii="Arial" w:cs="Arial" w:hAnsi="Arial"/>
          <w:sz w:val="22"/>
        </w:rPr>
        <w:t>广告，将国漫角色植入酒类广告中，短片上线即获关注，提升了品牌亲和力[</w:t>
      </w:r>
      <w:r>
        <w:rPr>
          <w:rFonts w:eastAsia="等线" w:ascii="Arial" w:cs="Arial" w:hAnsi="Arial"/>
          <w:i w:val="true"/>
          <w:color w:val="245bdb"/>
          <w:sz w:val="22"/>
        </w:rPr>
        <w:t>5]</w:t>
      </w:r>
      <w:r>
        <w:rPr>
          <w:rFonts w:eastAsia="等线" w:ascii="Arial" w:cs="Arial" w:hAnsi="Arial"/>
          <w:sz w:val="22"/>
        </w:rPr>
        <w:t>。国际上，</w:t>
      </w:r>
      <w:r>
        <w:rPr>
          <w:rFonts w:eastAsia="等线" w:ascii="Arial" w:cs="Arial" w:hAnsi="Arial"/>
          <w:b w:val="true"/>
          <w:sz w:val="22"/>
        </w:rPr>
        <w:t>KFC</w:t>
      </w:r>
      <w:r>
        <w:rPr>
          <w:rFonts w:eastAsia="等线" w:ascii="Arial" w:cs="Arial" w:hAnsi="Arial"/>
          <w:sz w:val="22"/>
        </w:rPr>
        <w:t>×Loopy潮玩</w:t>
      </w:r>
      <w:r>
        <w:rPr>
          <w:rFonts w:eastAsia="等线" w:ascii="Arial" w:cs="Arial" w:hAnsi="Arial"/>
          <w:b w:val="true"/>
          <w:sz w:val="22"/>
        </w:rPr>
        <w:t>、</w:t>
      </w:r>
      <w:r>
        <w:rPr>
          <w:rFonts w:eastAsia="等线" w:ascii="Arial" w:cs="Arial" w:hAnsi="Arial"/>
          <w:sz w:val="22"/>
        </w:rPr>
        <w:t>瑞幸咖啡×《猫和老鼠》等联名，也在小红书等社交平台收获亿万级热度[</w:t>
      </w:r>
      <w:r>
        <w:rPr>
          <w:rFonts w:eastAsia="等线" w:ascii="Arial" w:cs="Arial" w:hAnsi="Arial"/>
          <w:i w:val="true"/>
          <w:color w:val="245bdb"/>
          <w:sz w:val="22"/>
        </w:rPr>
        <w:t>6]</w:t>
      </w:r>
      <w:r>
        <w:rPr>
          <w:rFonts w:eastAsia="等线" w:ascii="Arial" w:cs="Arial" w:hAnsi="Arial"/>
          <w:sz w:val="22"/>
        </w:rPr>
        <w:t>[</w:t>
      </w:r>
      <w:r>
        <w:rPr>
          <w:rFonts w:eastAsia="等线" w:ascii="Arial" w:cs="Arial" w:hAnsi="Arial"/>
          <w:i w:val="true"/>
          <w:color w:val="245bdb"/>
          <w:sz w:val="22"/>
        </w:rPr>
        <w:t>7]</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注意事项</w:t>
      </w:r>
      <w:r>
        <w:rPr>
          <w:rFonts w:eastAsia="等线" w:ascii="Arial" w:cs="Arial" w:hAnsi="Arial"/>
          <w:sz w:val="22"/>
        </w:rPr>
        <w:t>：联名要避免“贴标签”式操作，必须创造性地将IP元素和品牌价值融合；选IP时要考虑IP近期热度和长期影响力[</w:t>
      </w:r>
      <w:r>
        <w:rPr>
          <w:rFonts w:eastAsia="等线" w:ascii="Arial" w:cs="Arial" w:hAnsi="Arial"/>
          <w:i w:val="true"/>
          <w:color w:val="245bdb"/>
          <w:sz w:val="22"/>
        </w:rPr>
        <w:t>3]</w:t>
      </w:r>
      <w:r>
        <w:rPr>
          <w:rFonts w:eastAsia="等线" w:ascii="Arial" w:cs="Arial" w:hAnsi="Arial"/>
          <w:sz w:val="22"/>
        </w:rPr>
        <w:t>。避免过度依赖IP本身，产品品质和核心卖点仍需突出。联名后要监测舆情和销售，及时复盘联动效果。</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9" w:id="19"/>
      <w:r>
        <w:rPr>
          <w:rFonts w:eastAsia="等线" w:ascii="Arial" w:cs="Arial" w:hAnsi="Arial"/>
          <w:b w:val="true"/>
          <w:sz w:val="30"/>
        </w:rPr>
        <w:t>2.跨界营销（Cross-Boundary Marketing）</w:t>
      </w:r>
      <w:bookmarkEnd w:id="19"/>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定义与核心机制</w:t>
      </w:r>
      <w:r>
        <w:rPr>
          <w:rFonts w:eastAsia="等线" w:ascii="Arial" w:cs="Arial" w:hAnsi="Arial"/>
          <w:sz w:val="22"/>
        </w:rPr>
        <w:t>：跨界营销是将原本不相关的行业、产品或文化元素互相融合，以触发新的需求或情感共鸣[</w:t>
      </w:r>
      <w:hyperlink r:id="rId12">
        <w:r>
          <w:rPr>
            <w:rFonts w:eastAsia="等线" w:ascii="Arial" w:cs="Arial" w:hAnsi="Arial"/>
            <w:i w:val="true"/>
            <w:color w:val="3370ff"/>
            <w:sz w:val="22"/>
          </w:rPr>
          <w:t>8]</w:t>
        </w:r>
      </w:hyperlink>
      <w:r>
        <w:rPr>
          <w:rFonts w:eastAsia="等线" w:ascii="Arial" w:cs="Arial" w:hAnsi="Arial"/>
          <w:sz w:val="22"/>
        </w:rPr>
        <w:t>。本质上是利用各方资源互补，创造“反差萌”或“加值共振”，从而形成话题效应和品牌延伸[</w:t>
      </w:r>
      <w:hyperlink r:id="rId13">
        <w:r>
          <w:rPr>
            <w:rFonts w:eastAsia="等线" w:ascii="Arial" w:cs="Arial" w:hAnsi="Arial"/>
            <w:i w:val="true"/>
            <w:color w:val="3370ff"/>
            <w:sz w:val="22"/>
          </w:rPr>
          <w:t>8]</w:t>
        </w:r>
      </w:hyperlink>
      <w:r>
        <w:rPr>
          <w:rFonts w:eastAsia="等线" w:ascii="Arial" w:cs="Arial" w:hAnsi="Arial"/>
          <w:sz w:val="22"/>
        </w:rPr>
        <w:t>[</w:t>
      </w:r>
      <w:r>
        <w:rPr>
          <w:rFonts w:eastAsia="等线" w:ascii="Arial" w:cs="Arial" w:hAnsi="Arial"/>
          <w:i w:val="true"/>
          <w:color w:val="245bdb"/>
          <w:sz w:val="22"/>
        </w:rPr>
        <w:t>9]</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适用场景</w:t>
      </w:r>
      <w:r>
        <w:rPr>
          <w:rFonts w:eastAsia="等线" w:ascii="Arial" w:cs="Arial" w:hAnsi="Arial"/>
          <w:sz w:val="22"/>
        </w:rPr>
        <w:t>：适用于品牌想要拓宽人群边界、焕新形象或引发讨论时，尤其在产品同质化、营销疲态显现时。跨界合作可以在常规营销活动（如周年、节日、发布会）中作为特色亮点，也可与热点事件结合制造爆点。</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实施方式</w:t>
      </w:r>
      <w:r>
        <w:rPr>
          <w:rFonts w:eastAsia="等线" w:ascii="Arial" w:cs="Arial" w:hAnsi="Arial"/>
          <w:sz w:val="22"/>
        </w:rPr>
        <w:t>：选择不竞争而互补的合作方，如不同领域品牌或文化机构；双方共同策划联合产品、主题活动或内容。例如，一家快消品牌与文化IP合作推出主题周边，一家科技企业与时尚品牌共推限量礼盒。同时利用多种渠道联动推广，如联合宣传、共创视频或互动展览，形成整合传播效应。</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成功案例</w:t>
      </w:r>
      <w:r>
        <w:rPr>
          <w:rFonts w:eastAsia="等线" w:ascii="Arial" w:cs="Arial" w:hAnsi="Arial"/>
          <w:sz w:val="22"/>
        </w:rPr>
        <w:t>：</w:t>
      </w:r>
      <w:r>
        <w:rPr>
          <w:rFonts w:eastAsia="等线" w:ascii="Arial" w:cs="Arial" w:hAnsi="Arial"/>
          <w:b w:val="true"/>
          <w:sz w:val="22"/>
        </w:rPr>
        <w:t>联想×西宁野生动物园</w:t>
      </w:r>
      <w:r>
        <w:rPr>
          <w:rFonts w:eastAsia="等线" w:ascii="Arial" w:cs="Arial" w:hAnsi="Arial"/>
          <w:sz w:val="22"/>
        </w:rPr>
        <w:t>推出《「园」的更多可能》，联想利用新IT技术为中国西部动物园做智能化赋能，宣传人与自然和谐主题。这一跨界合作不仅吸引了科技爱好者，也提升了联想的社会责任形象[</w:t>
      </w:r>
      <w:r>
        <w:rPr>
          <w:rFonts w:eastAsia="等线" w:ascii="Arial" w:cs="Arial" w:hAnsi="Arial"/>
          <w:i w:val="true"/>
          <w:color w:val="245bdb"/>
          <w:sz w:val="22"/>
        </w:rPr>
        <w:t>10]</w:t>
      </w:r>
      <w:r>
        <w:rPr>
          <w:rFonts w:eastAsia="等线" w:ascii="Arial" w:cs="Arial" w:hAnsi="Arial"/>
          <w:sz w:val="22"/>
        </w:rPr>
        <w:t>。</w:t>
      </w:r>
      <w:r>
        <w:rPr>
          <w:rFonts w:eastAsia="等线" w:ascii="Arial" w:cs="Arial" w:hAnsi="Arial"/>
          <w:b w:val="true"/>
          <w:sz w:val="22"/>
        </w:rPr>
        <w:t>麦当劳×《魔童降世》</w:t>
      </w:r>
      <w:r>
        <w:rPr>
          <w:rFonts w:eastAsia="等线" w:ascii="Arial" w:cs="Arial" w:hAnsi="Arial"/>
          <w:sz w:val="22"/>
        </w:rPr>
        <w:t>（中国动画电影）推出主题餐盒，二次元形象与美食结合，成功调动年轻消费者兴趣[</w:t>
      </w:r>
      <w:r>
        <w:rPr>
          <w:rFonts w:eastAsia="等线" w:ascii="Arial" w:cs="Arial" w:hAnsi="Arial"/>
          <w:i w:val="true"/>
          <w:color w:val="245bdb"/>
          <w:sz w:val="22"/>
        </w:rPr>
        <w:t>11]</w:t>
      </w:r>
      <w:r>
        <w:rPr>
          <w:rFonts w:eastAsia="等线" w:ascii="Arial" w:cs="Arial" w:hAnsi="Arial"/>
          <w:sz w:val="22"/>
        </w:rPr>
        <w:t>。历史上</w:t>
      </w:r>
      <w:r>
        <w:rPr>
          <w:rFonts w:eastAsia="等线" w:ascii="Arial" w:cs="Arial" w:hAnsi="Arial"/>
          <w:b w:val="true"/>
          <w:sz w:val="22"/>
        </w:rPr>
        <w:t>海尔张瑞敏砸冰箱</w:t>
      </w:r>
      <w:r>
        <w:rPr>
          <w:rFonts w:eastAsia="等线" w:ascii="Arial" w:cs="Arial" w:hAnsi="Arial"/>
          <w:sz w:val="22"/>
        </w:rPr>
        <w:t>事件、</w:t>
      </w:r>
      <w:r>
        <w:rPr>
          <w:rFonts w:eastAsia="等线" w:ascii="Arial" w:cs="Arial" w:hAnsi="Arial"/>
          <w:b w:val="true"/>
          <w:sz w:val="22"/>
        </w:rPr>
        <w:t>茅台摔瓶</w:t>
      </w:r>
      <w:r>
        <w:rPr>
          <w:rFonts w:eastAsia="等线" w:ascii="Arial" w:cs="Arial" w:hAnsi="Arial"/>
          <w:sz w:val="22"/>
        </w:rPr>
        <w:t>等经典案例也属于借势事件，制造话题。[</w:t>
      </w:r>
      <w:r>
        <w:rPr>
          <w:rFonts w:eastAsia="等线" w:ascii="Arial" w:cs="Arial" w:hAnsi="Arial"/>
          <w:i w:val="true"/>
          <w:color w:val="245bdb"/>
          <w:sz w:val="22"/>
        </w:rPr>
        <w:t>12]</w:t>
      </w:r>
      <w:r>
        <w:rPr>
          <w:rFonts w:eastAsia="等线" w:ascii="Arial" w:cs="Arial" w:hAnsi="Arial"/>
          <w:sz w:val="22"/>
        </w:rPr>
        <w:t xml:space="preserve"> (详见“事件营销”部分)。</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注意事项</w:t>
      </w:r>
      <w:r>
        <w:rPr>
          <w:rFonts w:eastAsia="等线" w:ascii="Arial" w:cs="Arial" w:hAnsi="Arial"/>
          <w:sz w:val="22"/>
        </w:rPr>
        <w:t>：合作双方需价值观或目标受众相符，否则易显突兀。跨界要真诚共创，避免陷入形式主义。要评估成本投入与话题热度之间的平衡：过度炒作可能引发反感或“广告化”批评。跨界成功关键在于</w:t>
      </w:r>
      <w:r>
        <w:rPr>
          <w:rFonts w:eastAsia="等线" w:ascii="Arial" w:cs="Arial" w:hAnsi="Arial"/>
          <w:b w:val="true"/>
          <w:sz w:val="22"/>
        </w:rPr>
        <w:t>互补共赢</w:t>
      </w:r>
      <w:r>
        <w:rPr>
          <w:rFonts w:eastAsia="等线" w:ascii="Arial" w:cs="Arial" w:hAnsi="Arial"/>
          <w:sz w:val="22"/>
        </w:rPr>
        <w:t>：借力彼此渠道与粉丝，创造的内容/产品才有吸引力[</w:t>
      </w:r>
      <w:r>
        <w:rPr>
          <w:rFonts w:eastAsia="等线" w:ascii="Arial" w:cs="Arial" w:hAnsi="Arial"/>
          <w:i w:val="true"/>
          <w:color w:val="245bdb"/>
          <w:sz w:val="22"/>
        </w:rPr>
        <w:t>9]</w:t>
      </w:r>
      <w:r>
        <w:rPr>
          <w:rFonts w:eastAsia="等线" w:ascii="Arial" w:cs="Arial" w:hAnsi="Arial"/>
          <w:sz w:val="22"/>
        </w:rPr>
        <w:t>[</w:t>
      </w:r>
      <w:r>
        <w:rPr>
          <w:rFonts w:eastAsia="等线" w:ascii="Arial" w:cs="Arial" w:hAnsi="Arial"/>
          <w:i w:val="true"/>
          <w:color w:val="245bdb"/>
          <w:sz w:val="22"/>
        </w:rPr>
        <w:t>3]</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20" w:id="20"/>
      <w:r>
        <w:rPr>
          <w:rFonts w:eastAsia="等线" w:ascii="Arial" w:cs="Arial" w:hAnsi="Arial"/>
          <w:b w:val="true"/>
          <w:sz w:val="30"/>
        </w:rPr>
        <w:t>3.KOL/KOC影响力营销（Influencer/KOC Marketing）</w:t>
      </w:r>
      <w:bookmarkEnd w:id="20"/>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定义与核心机制</w:t>
      </w:r>
      <w:r>
        <w:rPr>
          <w:rFonts w:eastAsia="等线" w:ascii="Arial" w:cs="Arial" w:hAnsi="Arial"/>
          <w:sz w:val="22"/>
        </w:rPr>
        <w:t>：KOL（关键意见领袖）指在某领域具有专业权威或高知名度，能影响粉丝消费决策的人；KOC（关键意见消费者）是普通用户中的种草达人，粉丝较少但互动率高、内容更生活化[</w:t>
      </w:r>
      <w:r>
        <w:rPr>
          <w:rFonts w:eastAsia="等线" w:ascii="Arial" w:cs="Arial" w:hAnsi="Arial"/>
          <w:i w:val="true"/>
          <w:color w:val="245bdb"/>
          <w:sz w:val="22"/>
        </w:rPr>
        <w:t>13]</w:t>
      </w:r>
      <w:r>
        <w:rPr>
          <w:rFonts w:eastAsia="等线" w:ascii="Arial" w:cs="Arial" w:hAnsi="Arial"/>
          <w:sz w:val="22"/>
        </w:rPr>
        <w:t>[</w:t>
      </w:r>
      <w:r>
        <w:rPr>
          <w:rFonts w:eastAsia="等线" w:ascii="Arial" w:cs="Arial" w:hAnsi="Arial"/>
          <w:i w:val="true"/>
          <w:color w:val="245bdb"/>
          <w:sz w:val="22"/>
        </w:rPr>
        <w:t>14]</w:t>
      </w:r>
      <w:r>
        <w:rPr>
          <w:rFonts w:eastAsia="等线" w:ascii="Arial" w:cs="Arial" w:hAnsi="Arial"/>
          <w:sz w:val="22"/>
        </w:rPr>
        <w:t>。二者皆源于“社交媒体影响者”概念，但侧重点不同：KOL更关注品牌形象和权威背书，KOC侧重真实口碑和私域传播。两者均能通过信任度将信息传递给潜在消费者，从而促进购买行为。</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适用场景</w:t>
      </w:r>
      <w:r>
        <w:rPr>
          <w:rFonts w:eastAsia="等线" w:ascii="Arial" w:cs="Arial" w:hAnsi="Arial"/>
          <w:sz w:val="22"/>
        </w:rPr>
        <w:t>：在新品首推或需要快速提升知名度时，KOL能带来大规模曝光和品牌信任。KOC适合进一步深化信任、推动下沉市场或持续种草，在商品复购、节日营销、私域运营等场景尤为有效。KOC营销成本通常更低，可与社区运营、口碑维护结合。</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实施方式</w:t>
      </w:r>
      <w:r>
        <w:rPr>
          <w:rFonts w:eastAsia="等线" w:ascii="Arial" w:cs="Arial" w:hAnsi="Arial"/>
          <w:sz w:val="22"/>
        </w:rPr>
        <w:t>：首先</w:t>
      </w:r>
      <w:r>
        <w:rPr>
          <w:rFonts w:eastAsia="等线" w:ascii="Arial" w:cs="Arial" w:hAnsi="Arial"/>
          <w:b w:val="true"/>
          <w:sz w:val="22"/>
        </w:rPr>
        <w:t>找准合适的意见者</w:t>
      </w:r>
      <w:r>
        <w:rPr>
          <w:rFonts w:eastAsia="等线" w:ascii="Arial" w:cs="Arial" w:hAnsi="Arial"/>
          <w:sz w:val="22"/>
        </w:rPr>
        <w:t>：针对目标人群定位选择领域匹配的KOL（明星、大型网红、垂直领域专家）和KOC（普通用户、垂直博主）。合作形式可为试用体验、评测推荐、直播带货、定制内容等。内容制作要真实有料：KOL的内容可侧重故事化、权威背书；KOC的分享需贴近生活、重视使用细节。典型的矩阵打法是“1%明星+9%腰部+90%素人”[</w:t>
      </w:r>
      <w:hyperlink r:id="rId14">
        <w:r>
          <w:rPr>
            <w:rFonts w:eastAsia="等线" w:ascii="Arial" w:cs="Arial" w:hAnsi="Arial"/>
            <w:i w:val="true"/>
            <w:color w:val="3370ff"/>
            <w:sz w:val="22"/>
          </w:rPr>
          <w:t>15]</w:t>
        </w:r>
      </w:hyperlink>
      <w:r>
        <w:rPr>
          <w:rFonts w:eastAsia="等线" w:ascii="Arial" w:cs="Arial" w:hAnsi="Arial"/>
          <w:sz w:val="22"/>
        </w:rPr>
        <w:t>，形成多层次的覆盖和裂变。特别在社交平台（微信、微博、小红书、抖音、B站等）中，可通过私域群组、社区激励等方式裂变传播。</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成功案例</w:t>
      </w:r>
      <w:r>
        <w:rPr>
          <w:rFonts w:eastAsia="等线" w:ascii="Arial" w:cs="Arial" w:hAnsi="Arial"/>
          <w:sz w:val="22"/>
        </w:rPr>
        <w:t>：国内</w:t>
      </w:r>
      <w:r>
        <w:rPr>
          <w:rFonts w:eastAsia="等线" w:ascii="Arial" w:cs="Arial" w:hAnsi="Arial"/>
          <w:b w:val="true"/>
          <w:sz w:val="22"/>
        </w:rPr>
        <w:t>完美日记</w:t>
      </w:r>
      <w:r>
        <w:rPr>
          <w:rFonts w:eastAsia="等线" w:ascii="Arial" w:cs="Arial" w:hAnsi="Arial"/>
          <w:sz w:val="22"/>
        </w:rPr>
        <w:t>的营销非常典型：该品牌不仅邀请欧阳娜娜、张韶涵等明星及头部美妆KOL进行种草引流，还大量投放腰部及以下博主，让他们展示试色、使用心得等内容[</w:t>
      </w:r>
      <w:r>
        <w:rPr>
          <w:rFonts w:eastAsia="等线" w:ascii="Arial" w:cs="Arial" w:hAnsi="Arial"/>
          <w:i w:val="true"/>
          <w:color w:val="245bdb"/>
          <w:sz w:val="22"/>
        </w:rPr>
        <w:t>16]</w:t>
      </w:r>
      <w:r>
        <w:rPr>
          <w:rFonts w:eastAsia="等线" w:ascii="Arial" w:cs="Arial" w:hAnsi="Arial"/>
          <w:sz w:val="22"/>
        </w:rPr>
        <w:t>。这些KOL带动下，众多普通消费者也自发发布使用体验，形成强力UGC闭环[</w:t>
      </w:r>
      <w:r>
        <w:rPr>
          <w:rFonts w:eastAsia="等线" w:ascii="Arial" w:cs="Arial" w:hAnsi="Arial"/>
          <w:i w:val="true"/>
          <w:color w:val="245bdb"/>
          <w:sz w:val="22"/>
        </w:rPr>
        <w:t>16]</w:t>
      </w:r>
      <w:r>
        <w:rPr>
          <w:rFonts w:eastAsia="等线" w:ascii="Arial" w:cs="Arial" w:hAnsi="Arial"/>
          <w:sz w:val="22"/>
        </w:rPr>
        <w:t>。</w:t>
      </w:r>
      <w:r>
        <w:rPr>
          <w:rFonts w:eastAsia="等线" w:ascii="Arial" w:cs="Arial" w:hAnsi="Arial"/>
          <w:b w:val="true"/>
          <w:sz w:val="22"/>
        </w:rPr>
        <w:t>元气森林</w:t>
      </w:r>
      <w:r>
        <w:rPr>
          <w:rFonts w:eastAsia="等线" w:ascii="Arial" w:cs="Arial" w:hAnsi="Arial"/>
          <w:sz w:val="22"/>
        </w:rPr>
        <w:t>则重视“留存用户”运营，通过高品质产品吸引KOC主动分享：数据显示，相比单纯买量推广，激活KOC口碑更高效且省钱[</w:t>
      </w:r>
      <w:r>
        <w:rPr>
          <w:rFonts w:eastAsia="等线" w:ascii="Arial" w:cs="Arial" w:hAnsi="Arial"/>
          <w:i w:val="true"/>
          <w:color w:val="245bdb"/>
          <w:sz w:val="22"/>
        </w:rPr>
        <w:t>17]</w:t>
      </w:r>
      <w:r>
        <w:rPr>
          <w:rFonts w:eastAsia="等线" w:ascii="Arial" w:cs="Arial" w:hAnsi="Arial"/>
          <w:sz w:val="22"/>
        </w:rPr>
        <w:t>，品牌努力用好产品培养更多KOC。国际上，</w:t>
      </w:r>
      <w:r>
        <w:rPr>
          <w:rFonts w:eastAsia="等线" w:ascii="Arial" w:cs="Arial" w:hAnsi="Arial"/>
          <w:b w:val="true"/>
          <w:sz w:val="22"/>
        </w:rPr>
        <w:t>耐克</w:t>
      </w:r>
      <w:r>
        <w:rPr>
          <w:rFonts w:eastAsia="等线" w:ascii="Arial" w:cs="Arial" w:hAnsi="Arial"/>
          <w:sz w:val="22"/>
        </w:rPr>
        <w:t>除了邀请顶尖运动员做形象代言，也鼓励健身达人在社交媒体分享日常训练（典型KOC行为）；</w:t>
      </w:r>
      <w:r>
        <w:rPr>
          <w:rFonts w:eastAsia="等线" w:ascii="Arial" w:cs="Arial" w:hAnsi="Arial"/>
          <w:b w:val="true"/>
          <w:sz w:val="22"/>
        </w:rPr>
        <w:t>P&amp;G</w:t>
      </w:r>
      <w:r>
        <w:rPr>
          <w:rFonts w:eastAsia="等线" w:ascii="Arial" w:cs="Arial" w:hAnsi="Arial"/>
          <w:sz w:val="22"/>
        </w:rPr>
        <w:t>等快消品牌会综合明星代言和网友评测，使品牌信息更具说服力。</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注意事项</w:t>
      </w:r>
      <w:r>
        <w:rPr>
          <w:rFonts w:eastAsia="等线" w:ascii="Arial" w:cs="Arial" w:hAnsi="Arial"/>
          <w:sz w:val="22"/>
        </w:rPr>
        <w:t>：选人要慎重：KOL/KOC应与品牌调性匹配，避免代言多头导致信任下降[</w:t>
      </w:r>
      <w:r>
        <w:rPr>
          <w:rFonts w:eastAsia="等线" w:ascii="Arial" w:cs="Arial" w:hAnsi="Arial"/>
          <w:i w:val="true"/>
          <w:color w:val="245bdb"/>
          <w:sz w:val="22"/>
        </w:rPr>
        <w:t>13]</w:t>
      </w:r>
      <w:r>
        <w:rPr>
          <w:rFonts w:eastAsia="等线" w:ascii="Arial" w:cs="Arial" w:hAnsi="Arial"/>
          <w:sz w:val="22"/>
        </w:rPr>
        <w:t>。合作内容要兼顾真实性与吸引力，忌过度硬广。注意落实监测：跟踪合作效果（播放量、互动、转化等），实时优化。对于KOC营销，要建立合理激励（如提成、产品回馈）机制，防止“刷单”或负面评价。总体而言，目标是让KOL/KOC的推荐看起来更像用户的真心分享，从而最大化口碑传播效果[</w:t>
      </w:r>
      <w:r>
        <w:rPr>
          <w:rFonts w:eastAsia="等线" w:ascii="Arial" w:cs="Arial" w:hAnsi="Arial"/>
          <w:i w:val="true"/>
          <w:color w:val="245bdb"/>
          <w:sz w:val="22"/>
        </w:rPr>
        <w:t>14]</w:t>
      </w:r>
      <w:r>
        <w:rPr>
          <w:rFonts w:eastAsia="等线" w:ascii="Arial" w:cs="Arial" w:hAnsi="Arial"/>
          <w:sz w:val="22"/>
        </w:rPr>
        <w:t>[</w:t>
      </w:r>
      <w:r>
        <w:rPr>
          <w:rFonts w:eastAsia="等线" w:ascii="Arial" w:cs="Arial" w:hAnsi="Arial"/>
          <w:i w:val="true"/>
          <w:color w:val="245bdb"/>
          <w:sz w:val="22"/>
        </w:rPr>
        <w:t>17]</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21" w:id="21"/>
      <w:r>
        <w:rPr>
          <w:rFonts w:eastAsia="等线" w:ascii="Arial" w:cs="Arial" w:hAnsi="Arial"/>
          <w:b w:val="true"/>
          <w:sz w:val="30"/>
        </w:rPr>
        <w:t>4.内容营销（Content Marketing）</w:t>
      </w:r>
      <w:bookmarkEnd w:id="21"/>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定义与核心机制</w:t>
      </w:r>
      <w:r>
        <w:rPr>
          <w:rFonts w:eastAsia="等线" w:ascii="Arial" w:cs="Arial" w:hAnsi="Arial"/>
          <w:sz w:val="22"/>
        </w:rPr>
        <w:t>：内容营销是以</w:t>
      </w:r>
      <w:r>
        <w:rPr>
          <w:rFonts w:eastAsia="等线" w:ascii="Arial" w:cs="Arial" w:hAnsi="Arial"/>
          <w:b w:val="true"/>
          <w:sz w:val="22"/>
        </w:rPr>
        <w:t>持续创作并发布有价值、与目标受众相关的内容</w:t>
      </w:r>
      <w:r>
        <w:rPr>
          <w:rFonts w:eastAsia="等线" w:ascii="Arial" w:cs="Arial" w:hAnsi="Arial"/>
          <w:sz w:val="22"/>
        </w:rPr>
        <w:t>为核心，通过吸引并留住用户来促进品牌目标的营销方式[</w:t>
      </w:r>
      <w:r>
        <w:rPr>
          <w:rFonts w:eastAsia="等线" w:ascii="Arial" w:cs="Arial" w:hAnsi="Arial"/>
          <w:i w:val="true"/>
          <w:color w:val="245bdb"/>
          <w:sz w:val="22"/>
        </w:rPr>
        <w:t>18]</w:t>
      </w:r>
      <w:r>
        <w:rPr>
          <w:rFonts w:eastAsia="等线" w:ascii="Arial" w:cs="Arial" w:hAnsi="Arial"/>
          <w:sz w:val="22"/>
        </w:rPr>
        <w:t>。其重点不在直接推销产品，而在于与用户建立长期信任，使品牌信息在潜移默化中传达。高质量的内容能提高品牌好感度、强化品牌定位，并帮助产品销售转化（如内容引导购买）[</w:t>
      </w:r>
      <w:r>
        <w:rPr>
          <w:rFonts w:eastAsia="等线" w:ascii="Arial" w:cs="Arial" w:hAnsi="Arial"/>
          <w:i w:val="true"/>
          <w:color w:val="245bdb"/>
          <w:sz w:val="22"/>
        </w:rPr>
        <w:t>18]</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适用场景</w:t>
      </w:r>
      <w:r>
        <w:rPr>
          <w:rFonts w:eastAsia="等线" w:ascii="Arial" w:cs="Arial" w:hAnsi="Arial"/>
          <w:sz w:val="22"/>
        </w:rPr>
        <w:t>：适合需要长效建立品牌形象、教育市场或增强用户粘性的行业。如高端消费品（通过故事提升品牌价值）、IT与金融产品（通过深度内容构建专业形象）、B2B企业（突出专业服务）。内容营销在</w:t>
      </w:r>
      <w:r>
        <w:rPr>
          <w:rFonts w:eastAsia="等线" w:ascii="Arial" w:cs="Arial" w:hAnsi="Arial"/>
          <w:b w:val="true"/>
          <w:sz w:val="22"/>
        </w:rPr>
        <w:t>搜索引擎优化</w:t>
      </w:r>
      <w:r>
        <w:rPr>
          <w:rFonts w:eastAsia="等线" w:ascii="Arial" w:cs="Arial" w:hAnsi="Arial"/>
          <w:sz w:val="22"/>
        </w:rPr>
        <w:t>、社群培育、邮件营销等线上推广中尤为重要，也可结合线下活动（如讲座、沙龙）加深影响力。</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实施方式</w:t>
      </w:r>
      <w:r>
        <w:rPr>
          <w:rFonts w:eastAsia="等线" w:ascii="Arial" w:cs="Arial" w:hAnsi="Arial"/>
          <w:sz w:val="22"/>
        </w:rPr>
        <w:t>：根据渠道和受众偏好选择内容形态：短视频（抖音、快手、YouTube等平台）、图文（微信公众号、知乎专栏、小红书笔记）、长视频（B站、优酷）以及传统软文和案例分享等。策划时应有明确主题与节奏：例如新品预热视频、产品使用教程、品牌故事纪录片等。内容要贴合用户关切（如教程技巧、生活灵感、情感故事），并注意视觉与文案品质。分发渠道包括品牌自媒体、大V媒体合作、社群分享等，多触点传播。</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成功案例</w:t>
      </w:r>
      <w:r>
        <w:rPr>
          <w:rFonts w:eastAsia="等线" w:ascii="Arial" w:cs="Arial" w:hAnsi="Arial"/>
          <w:sz w:val="22"/>
        </w:rPr>
        <w:t>：</w:t>
      </w:r>
      <w:r>
        <w:rPr>
          <w:rFonts w:eastAsia="等线" w:ascii="Arial" w:cs="Arial" w:hAnsi="Arial"/>
          <w:b w:val="true"/>
          <w:sz w:val="22"/>
        </w:rPr>
        <w:t>可口可乐</w:t>
      </w:r>
      <w:r>
        <w:rPr>
          <w:rFonts w:eastAsia="等线" w:ascii="Arial" w:cs="Arial" w:hAnsi="Arial"/>
          <w:sz w:val="22"/>
        </w:rPr>
        <w:t>2016年推出“Taste the Feeling”全球内容营销活动，通过一系列广告短片讲述人们饮用可乐的日常情感瞬间（如家庭聚会、节日庆祝），传递品牌与欢乐生活的关联[</w:t>
      </w:r>
      <w:r>
        <w:rPr>
          <w:rFonts w:eastAsia="等线" w:ascii="Arial" w:cs="Arial" w:hAnsi="Arial"/>
          <w:i w:val="true"/>
          <w:color w:val="245bdb"/>
          <w:sz w:val="22"/>
        </w:rPr>
        <w:t>19]</w:t>
      </w:r>
      <w:r>
        <w:rPr>
          <w:rFonts w:eastAsia="等线" w:ascii="Arial" w:cs="Arial" w:hAnsi="Arial"/>
          <w:sz w:val="22"/>
        </w:rPr>
        <w:t>。</w:t>
      </w:r>
      <w:r>
        <w:rPr>
          <w:rFonts w:eastAsia="等线" w:ascii="Arial" w:cs="Arial" w:hAnsi="Arial"/>
          <w:b w:val="true"/>
          <w:sz w:val="22"/>
        </w:rPr>
        <w:t>Netflix</w:t>
      </w:r>
      <w:r>
        <w:rPr>
          <w:rFonts w:eastAsia="等线" w:ascii="Arial" w:cs="Arial" w:hAnsi="Arial"/>
          <w:sz w:val="22"/>
        </w:rPr>
        <w:t>作为内容巨头，其最直观的“内容营销”就是制作吸引人的原创剧集。2013年首播的《纸牌屋（House of Cards）》不仅为平台带来用户，也向全球展示了其“原创内容创造者”身份[</w:t>
      </w:r>
      <w:r>
        <w:rPr>
          <w:rFonts w:eastAsia="等线" w:ascii="Arial" w:cs="Arial" w:hAnsi="Arial"/>
          <w:i w:val="true"/>
          <w:color w:val="245bdb"/>
          <w:sz w:val="22"/>
        </w:rPr>
        <w:t>20]</w:t>
      </w:r>
      <w:r>
        <w:rPr>
          <w:rFonts w:eastAsia="等线" w:ascii="Arial" w:cs="Arial" w:hAnsi="Arial"/>
          <w:sz w:val="22"/>
        </w:rPr>
        <w:t>。此外，</w:t>
      </w:r>
      <w:r>
        <w:rPr>
          <w:rFonts w:eastAsia="等线" w:ascii="Arial" w:cs="Arial" w:hAnsi="Arial"/>
          <w:b w:val="true"/>
          <w:sz w:val="22"/>
        </w:rPr>
        <w:t>耐克</w:t>
      </w:r>
      <w:r>
        <w:rPr>
          <w:rFonts w:eastAsia="等线" w:ascii="Arial" w:cs="Arial" w:hAnsi="Arial"/>
          <w:sz w:val="22"/>
        </w:rPr>
        <w:t>通过“Run Club”跑团纪录片、健身教学视频等内容持续输出运动生活理念；</w:t>
      </w:r>
      <w:r>
        <w:rPr>
          <w:rFonts w:eastAsia="等线" w:ascii="Arial" w:cs="Arial" w:hAnsi="Arial"/>
          <w:b w:val="true"/>
          <w:sz w:val="22"/>
        </w:rPr>
        <w:t>P&amp;G</w:t>
      </w:r>
      <w:r>
        <w:rPr>
          <w:rFonts w:eastAsia="等线" w:ascii="Arial" w:cs="Arial" w:hAnsi="Arial"/>
          <w:sz w:val="22"/>
        </w:rPr>
        <w:t>凭借品牌微信公众号和社群发布亲子育儿、家居妙招等软性内容，强化了消费者对其专业性的认同。</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注意事项</w:t>
      </w:r>
      <w:r>
        <w:rPr>
          <w:rFonts w:eastAsia="等线" w:ascii="Arial" w:cs="Arial" w:hAnsi="Arial"/>
          <w:sz w:val="22"/>
        </w:rPr>
        <w:t>：内容质量和相关性至关重要，切忌纯广告灌输；要有长期投入和持续输出的计划。不同渠道内容形式需差异化（如短视频要更具创意，软文需有干货），并进行效果跟踪（阅读量、转化率等）不断迭代。避免“标题党”或低质病毒文案，以免造成信任危机。总之，</w:t>
      </w:r>
      <w:r>
        <w:rPr>
          <w:rFonts w:eastAsia="等线" w:ascii="Arial" w:cs="Arial" w:hAnsi="Arial"/>
          <w:b w:val="true"/>
          <w:sz w:val="22"/>
        </w:rPr>
        <w:t>以用户为中心</w:t>
      </w:r>
      <w:r>
        <w:rPr>
          <w:rFonts w:eastAsia="等线" w:ascii="Arial" w:cs="Arial" w:hAnsi="Arial"/>
          <w:sz w:val="22"/>
        </w:rPr>
        <w:t>，解决用户问题或提供娱乐价值，才能让内容营销发挥最大效益[</w:t>
      </w:r>
      <w:r>
        <w:rPr>
          <w:rFonts w:eastAsia="等线" w:ascii="Arial" w:cs="Arial" w:hAnsi="Arial"/>
          <w:i w:val="true"/>
          <w:color w:val="245bdb"/>
          <w:sz w:val="22"/>
        </w:rPr>
        <w:t>18]</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22" w:id="22"/>
      <w:r>
        <w:rPr>
          <w:rFonts w:eastAsia="等线" w:ascii="Arial" w:cs="Arial" w:hAnsi="Arial"/>
          <w:b w:val="true"/>
          <w:sz w:val="30"/>
        </w:rPr>
        <w:t>5.植入式营销（Product Placement）</w:t>
      </w:r>
      <w:bookmarkEnd w:id="22"/>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定义与核心机制</w:t>
      </w:r>
      <w:r>
        <w:rPr>
          <w:rFonts w:eastAsia="等线" w:ascii="Arial" w:cs="Arial" w:hAnsi="Arial"/>
          <w:sz w:val="22"/>
        </w:rPr>
        <w:t>：植入式营销（置入性营销）是指将品牌或产品</w:t>
      </w:r>
      <w:r>
        <w:rPr>
          <w:rFonts w:eastAsia="等线" w:ascii="Arial" w:cs="Arial" w:hAnsi="Arial"/>
          <w:b w:val="true"/>
          <w:sz w:val="22"/>
        </w:rPr>
        <w:t>作为道具</w:t>
      </w:r>
      <w:r>
        <w:rPr>
          <w:rFonts w:eastAsia="等线" w:ascii="Arial" w:cs="Arial" w:hAnsi="Arial"/>
          <w:sz w:val="22"/>
        </w:rPr>
        <w:t>巧妙嵌入影视剧、综艺、短视频、游戏等已有内容中[</w:t>
      </w:r>
      <w:r>
        <w:rPr>
          <w:rFonts w:eastAsia="等线" w:ascii="Arial" w:cs="Arial" w:hAnsi="Arial"/>
          <w:i w:val="true"/>
          <w:color w:val="245bdb"/>
          <w:sz w:val="22"/>
        </w:rPr>
        <w:t>21]</w:t>
      </w:r>
      <w:r>
        <w:rPr>
          <w:rFonts w:eastAsia="等线" w:ascii="Arial" w:cs="Arial" w:hAnsi="Arial"/>
          <w:sz w:val="22"/>
        </w:rPr>
        <w:t>。广告主支付版权费，将商品置于演员场景、广告牌或口播中，以一种“情境内广告”的形式出现。与传统硬广不同，植入式营销意在降低受众抵触感，让品牌在不知不觉中获得曝光和记忆[</w:t>
      </w:r>
      <w:r>
        <w:rPr>
          <w:rFonts w:eastAsia="等线" w:ascii="Arial" w:cs="Arial" w:hAnsi="Arial"/>
          <w:i w:val="true"/>
          <w:color w:val="245bdb"/>
          <w:sz w:val="22"/>
        </w:rPr>
        <w:t>21]</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适用场景</w:t>
      </w:r>
      <w:r>
        <w:rPr>
          <w:rFonts w:eastAsia="等线" w:ascii="Arial" w:cs="Arial" w:hAnsi="Arial"/>
          <w:sz w:val="22"/>
        </w:rPr>
        <w:t>：适用于视觉介质强烈的内容场景，如电影、电视剧、综艺、游戏和直播等。产品与剧情场景相辅相成时效果更佳（如车型在动作片追车中出现）。适合快消品、科技数码、汽车服饰等具象化强的产品，或旅游、金融等服务类通过场景提示方式展示。</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实施方式</w:t>
      </w:r>
      <w:r>
        <w:rPr>
          <w:rFonts w:eastAsia="等线" w:ascii="Arial" w:cs="Arial" w:hAnsi="Arial"/>
          <w:sz w:val="22"/>
        </w:rPr>
        <w:t>：通常需要与影视/节目制片方谈判合作，根据剧情需求进行定制。可以在室内背景、角色道具、场景布置中加入品牌标志；也可通过角色口播、剧情桥段等方式突出产品特点。植入级别可分为背景级、道具级、剧情级等，级别越高形式越显著。现代植入还包括直播带货时让主播在自然环境中使用产品，或者游戏中的虚拟广告牌等新形式。</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成功案例</w:t>
      </w:r>
      <w:r>
        <w:rPr>
          <w:rFonts w:eastAsia="等线" w:ascii="Arial" w:cs="Arial" w:hAnsi="Arial"/>
          <w:sz w:val="22"/>
        </w:rPr>
        <w:t>：经典电影有不少植入案例：如007系列中，詹姆斯·邦德左手腕戴的欧米茄手表、驾驶的阿斯顿·马丁跑车等，都是赞助商提供的植入道具[</w:t>
      </w:r>
      <w:r>
        <w:rPr>
          <w:rFonts w:eastAsia="等线" w:ascii="Arial" w:cs="Arial" w:hAnsi="Arial"/>
          <w:i w:val="true"/>
          <w:color w:val="245bdb"/>
          <w:sz w:val="22"/>
        </w:rPr>
        <w:t>21]</w:t>
      </w:r>
      <w:r>
        <w:rPr>
          <w:rFonts w:eastAsia="等线" w:ascii="Arial" w:cs="Arial" w:hAnsi="Arial"/>
          <w:sz w:val="22"/>
        </w:rPr>
        <w:t>。在中国影视剧里，服饰、饮品、电子产品常被植入（如偶像剧中频频出现的某手机品牌、某饮料品牌）。</w:t>
      </w:r>
      <w:r>
        <w:rPr>
          <w:rFonts w:eastAsia="等线" w:ascii="Arial" w:cs="Arial" w:hAnsi="Arial"/>
          <w:b w:val="true"/>
          <w:sz w:val="22"/>
        </w:rPr>
        <w:t>香港电影《少林足球》</w:t>
      </w:r>
      <w:r>
        <w:rPr>
          <w:rFonts w:eastAsia="等线" w:ascii="Arial" w:cs="Arial" w:hAnsi="Arial"/>
          <w:sz w:val="22"/>
        </w:rPr>
        <w:t>中，由于</w:t>
      </w:r>
      <w:r>
        <w:rPr>
          <w:rFonts w:eastAsia="等线" w:ascii="Arial" w:cs="Arial" w:hAnsi="Arial"/>
          <w:b w:val="true"/>
          <w:sz w:val="22"/>
        </w:rPr>
        <w:t>PUMA</w:t>
      </w:r>
      <w:r>
        <w:rPr>
          <w:rFonts w:eastAsia="等线" w:ascii="Arial" w:cs="Arial" w:hAnsi="Arial"/>
          <w:sz w:val="22"/>
        </w:rPr>
        <w:t>赞助，片中主角们穿着大量印有PUMA标志的服装和鞋子，场景中随处可见PUMA标识，堪称高曝光度的植入式营销案例[</w:t>
      </w:r>
      <w:r>
        <w:rPr>
          <w:rFonts w:eastAsia="等线" w:ascii="Arial" w:cs="Arial" w:hAnsi="Arial"/>
          <w:i w:val="true"/>
          <w:color w:val="245bdb"/>
          <w:sz w:val="22"/>
        </w:rPr>
        <w:t>22]</w:t>
      </w:r>
      <w:r>
        <w:rPr>
          <w:rFonts w:eastAsia="等线" w:ascii="Arial" w:cs="Arial" w:hAnsi="Arial"/>
          <w:sz w:val="22"/>
        </w:rPr>
        <w:t>。综艺方面，快手、抖音等直播带货已发展出“虚拟植入”形式，将品牌元素融入直播背景或互动环节，契合平台年轻受众。</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注意事项</w:t>
      </w:r>
      <w:r>
        <w:rPr>
          <w:rFonts w:eastAsia="等线" w:ascii="Arial" w:cs="Arial" w:hAnsi="Arial"/>
          <w:sz w:val="22"/>
        </w:rPr>
        <w:t>：植入要自然贴合剧情，避免突兀和生硬，否则会让观众反感甚至引发负面评论。需要在合约中明确植入位置、时长和效果评估标准。还要注意控制数量，一部作品中植入品过多容易被批评“广告化”。版权和法律合规也很重要，尤其在海外宣传时需遵守当地法规关于植入广告的规定（部分国家要求观众提示）。植入式营销的成功关键在于恰到好处地增强品牌出现的合理性和艺术性[</w:t>
      </w:r>
      <w:r>
        <w:rPr>
          <w:rFonts w:eastAsia="等线" w:ascii="Arial" w:cs="Arial" w:hAnsi="Arial"/>
          <w:i w:val="true"/>
          <w:color w:val="245bdb"/>
          <w:sz w:val="22"/>
        </w:rPr>
        <w:t>21]</w:t>
      </w:r>
      <w:r>
        <w:rPr>
          <w:rFonts w:eastAsia="等线" w:ascii="Arial" w:cs="Arial" w:hAnsi="Arial"/>
          <w:sz w:val="22"/>
        </w:rPr>
        <w:t>[</w:t>
      </w:r>
      <w:r>
        <w:rPr>
          <w:rFonts w:eastAsia="等线" w:ascii="Arial" w:cs="Arial" w:hAnsi="Arial"/>
          <w:i w:val="true"/>
          <w:color w:val="245bdb"/>
          <w:sz w:val="22"/>
        </w:rPr>
        <w:t>22]</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23" w:id="23"/>
      <w:r>
        <w:rPr>
          <w:rFonts w:eastAsia="等线" w:ascii="Arial" w:cs="Arial" w:hAnsi="Arial"/>
          <w:b w:val="true"/>
          <w:sz w:val="30"/>
        </w:rPr>
        <w:t>6.病毒式营销（Viral Marketing）</w:t>
      </w:r>
      <w:bookmarkEnd w:id="23"/>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定义与核心机制</w:t>
      </w:r>
      <w:r>
        <w:rPr>
          <w:rFonts w:eastAsia="等线" w:ascii="Arial" w:cs="Arial" w:hAnsi="Arial"/>
          <w:sz w:val="22"/>
        </w:rPr>
        <w:t>：病毒式营销是通过创意和惊喜点，使信息在社交网络上像病毒一样快速传播的营销策略。它通常依赖具有强烈情绪吸引力（如幽默、震撼、感动或惊奇）的内容，让用户自发转发并参与二次创作。相较于传统营销，病毒式营销成本低，但对创意和时效要求极高，一旦成功可在短时间内实现巨大传播和品牌热度。</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适用场景</w:t>
      </w:r>
      <w:r>
        <w:rPr>
          <w:rFonts w:eastAsia="等线" w:ascii="Arial" w:cs="Arial" w:hAnsi="Arial"/>
          <w:sz w:val="22"/>
        </w:rPr>
        <w:t>：适合想要迅速制造热点、提升话题讨论度的品牌和活动。常见场景包括新品发布、节日促销、品牌周年等节点，也可利用热点事件或社会话题做借势传播。当目标群体偏年轻且活跃于社交媒体时，病毒传播效果更佳。</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实施方式</w:t>
      </w:r>
      <w:r>
        <w:rPr>
          <w:rFonts w:eastAsia="等线" w:ascii="Arial" w:cs="Arial" w:hAnsi="Arial"/>
          <w:sz w:val="22"/>
        </w:rPr>
        <w:t>：核心在于</w:t>
      </w:r>
      <w:r>
        <w:rPr>
          <w:rFonts w:eastAsia="等线" w:ascii="Arial" w:cs="Arial" w:hAnsi="Arial"/>
          <w:b w:val="true"/>
          <w:sz w:val="22"/>
        </w:rPr>
        <w:t>创意内容</w:t>
      </w:r>
      <w:r>
        <w:rPr>
          <w:rFonts w:eastAsia="等线" w:ascii="Arial" w:cs="Arial" w:hAnsi="Arial"/>
          <w:sz w:val="22"/>
        </w:rPr>
        <w:t>——可以是病毒视频、挑战赛、趣味话题标签或互动小游戏等。例如制作一支毫无预警但剧情反转强烈的短视频、一款易于模仿的网络挑战、一段易记的口播金句等。然后充分发动社交媒体推广（UGC挑战赛、网友参与话题、社群裂变）和KOL带动。往往需要精准抓住热点语境与用户情绪，并配合热门平台传播（抖音挑战、微博话题等），引导用户主动分享。此外，监控传播效果（传播速度、覆盖量）并快速跟进也是必要环节。</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成功案例</w:t>
      </w:r>
      <w:r>
        <w:rPr>
          <w:rFonts w:eastAsia="等线" w:ascii="Arial" w:cs="Arial" w:hAnsi="Arial"/>
          <w:sz w:val="22"/>
        </w:rPr>
        <w:t>：全球经典案例包括</w:t>
      </w:r>
      <w:r>
        <w:rPr>
          <w:rFonts w:eastAsia="等线" w:ascii="Arial" w:cs="Arial" w:hAnsi="Arial"/>
          <w:b w:val="true"/>
          <w:sz w:val="22"/>
        </w:rPr>
        <w:t>ALS</w:t>
      </w:r>
      <w:r>
        <w:rPr>
          <w:rFonts w:eastAsia="等线" w:ascii="Arial" w:cs="Arial" w:hAnsi="Arial"/>
          <w:sz w:val="22"/>
        </w:rPr>
        <w:t>冰桶挑战</w:t>
      </w:r>
      <w:r>
        <w:rPr>
          <w:rFonts w:eastAsia="等线" w:ascii="Arial" w:cs="Arial" w:hAnsi="Arial"/>
          <w:b w:val="true"/>
          <w:sz w:val="22"/>
        </w:rPr>
        <w:t>（通过社交媒体自发传播集资活动）和各类快闪广告（如意大利欧元广告中的“点滴改变”）。国内案例如</w:t>
      </w:r>
      <w:r>
        <w:rPr>
          <w:rFonts w:eastAsia="等线" w:ascii="Arial" w:cs="Arial" w:hAnsi="Arial"/>
          <w:sz w:val="22"/>
        </w:rPr>
        <w:t>王老吉“飘牌扇广告”（以创意MV形式在网络爆红）等。社交媒体上，许多品牌也曾利用“梗”或热门话题迅速出圈，例如利用流行段子制作品牌微博、抖音热门背景音乐等。需要注意的是，病毒式营销具有高度不确定性，创造时须谨慎把握尺度、避免过度营销，否则可能适得其反。</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24" w:id="24"/>
      <w:r>
        <w:rPr>
          <w:rFonts w:eastAsia="等线" w:ascii="Arial" w:cs="Arial" w:hAnsi="Arial"/>
          <w:b w:val="true"/>
          <w:sz w:val="30"/>
        </w:rPr>
        <w:t>7.Meme（迷因）营销</w:t>
      </w:r>
      <w:bookmarkEnd w:id="24"/>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定义与核心机制</w:t>
      </w:r>
      <w:r>
        <w:rPr>
          <w:rFonts w:eastAsia="等线" w:ascii="Arial" w:cs="Arial" w:hAnsi="Arial"/>
          <w:sz w:val="22"/>
        </w:rPr>
        <w:t>：Meme营销就是利用互联网流行的“迷因”图文或表情包进行品牌传播。Meme通常是网络用户广泛传播、有多种变体且富有幽默感的图片、视频或文字片段[</w:t>
      </w:r>
      <w:r>
        <w:rPr>
          <w:rFonts w:eastAsia="等线" w:ascii="Arial" w:cs="Arial" w:hAnsi="Arial"/>
          <w:i w:val="true"/>
          <w:color w:val="245bdb"/>
          <w:sz w:val="22"/>
        </w:rPr>
        <w:t>23]</w:t>
      </w:r>
      <w:r>
        <w:rPr>
          <w:rFonts w:eastAsia="等线" w:ascii="Arial" w:cs="Arial" w:hAnsi="Arial"/>
          <w:sz w:val="22"/>
        </w:rPr>
        <w:t>。品牌通过结合这些自带话题度和传播力的元素，设计贴近受众的内容，能够快速提升互动量和记忆点[</w:t>
      </w:r>
      <w:r>
        <w:rPr>
          <w:rFonts w:eastAsia="等线" w:ascii="Arial" w:cs="Arial" w:hAnsi="Arial"/>
          <w:i w:val="true"/>
          <w:color w:val="245bdb"/>
          <w:sz w:val="22"/>
        </w:rPr>
        <w:t>23]</w:t>
      </w:r>
      <w:r>
        <w:rPr>
          <w:rFonts w:eastAsia="等线" w:ascii="Arial" w:cs="Arial" w:hAnsi="Arial"/>
          <w:sz w:val="22"/>
        </w:rPr>
        <w:t>[</w:t>
      </w:r>
      <w:r>
        <w:rPr>
          <w:rFonts w:eastAsia="等线" w:ascii="Arial" w:cs="Arial" w:hAnsi="Arial"/>
          <w:i w:val="true"/>
          <w:color w:val="245bdb"/>
          <w:sz w:val="22"/>
        </w:rPr>
        <w:t>24]</w:t>
      </w:r>
      <w:r>
        <w:rPr>
          <w:rFonts w:eastAsia="等线" w:ascii="Arial" w:cs="Arial" w:hAnsi="Arial"/>
          <w:sz w:val="22"/>
        </w:rPr>
        <w:t>。相比普通广告，meme更容易在社交网络上被分享，从而扩大品牌影响力[</w:t>
      </w:r>
      <w:r>
        <w:rPr>
          <w:rFonts w:eastAsia="等线" w:ascii="Arial" w:cs="Arial" w:hAnsi="Arial"/>
          <w:i w:val="true"/>
          <w:color w:val="245bdb"/>
          <w:sz w:val="22"/>
        </w:rPr>
        <w:t>24]</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适用场景</w:t>
      </w:r>
      <w:r>
        <w:rPr>
          <w:rFonts w:eastAsia="等线" w:ascii="Arial" w:cs="Arial" w:hAnsi="Arial"/>
          <w:sz w:val="22"/>
        </w:rPr>
        <w:t>：适合面向年轻人群或高度网络化用户的品牌，尤其是在社交媒体平台（微博、知乎、小红书、抖音等）运营时使用。meme营销通常用于提升品牌热度或玩梗互动，场景不限，可随时抓住文化热点或节日趋势发布“梗图”，达到快速传播的效果。</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实施方式</w:t>
      </w:r>
      <w:r>
        <w:rPr>
          <w:rFonts w:eastAsia="等线" w:ascii="Arial" w:cs="Arial" w:hAnsi="Arial"/>
          <w:sz w:val="22"/>
        </w:rPr>
        <w:t>：首先</w:t>
      </w:r>
      <w:r>
        <w:rPr>
          <w:rFonts w:eastAsia="等线" w:ascii="Arial" w:cs="Arial" w:hAnsi="Arial"/>
          <w:b w:val="true"/>
          <w:sz w:val="22"/>
        </w:rPr>
        <w:t>跟踪热点</w:t>
      </w:r>
      <w:r>
        <w:rPr>
          <w:rFonts w:eastAsia="等线" w:ascii="Arial" w:cs="Arial" w:hAnsi="Arial"/>
          <w:i w:val="true"/>
          <w:sz w:val="22"/>
        </w:rPr>
        <w:t>meme</w:t>
      </w:r>
      <w:r>
        <w:rPr>
          <w:rFonts w:eastAsia="等线" w:ascii="Arial" w:cs="Arial" w:hAnsi="Arial"/>
          <w:sz w:val="22"/>
        </w:rPr>
        <w:t>：了解当下网络流行什么梗（如热门综艺截图、经典电影台词、网络短视频片段）。然后创作关联品牌的meme，如将产品场景与梗画面结合、制作幽默文案或搞笑视频。发布渠道上，可以是品牌官方账号，也可以通过与meme账号或KOL合作，让创意内容更快出圈。注意风格要符合梗的基调（搞笑、讽刺、机智等），同时贴合品牌特色。</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成功案例</w:t>
      </w:r>
      <w:r>
        <w:rPr>
          <w:rFonts w:eastAsia="等线" w:ascii="Arial" w:cs="Arial" w:hAnsi="Arial"/>
          <w:sz w:val="22"/>
        </w:rPr>
        <w:t>：腾讯、京东、网易等品牌官方微博、微信常通过热点段子配上品牌元素的meme引发关注。国外如</w:t>
      </w:r>
      <w:r>
        <w:rPr>
          <w:rFonts w:eastAsia="等线" w:ascii="Arial" w:cs="Arial" w:hAnsi="Arial"/>
          <w:b w:val="true"/>
          <w:sz w:val="22"/>
        </w:rPr>
        <w:t>Gucci</w:t>
      </w:r>
      <w:r>
        <w:rPr>
          <w:rFonts w:eastAsia="等线" w:ascii="Arial" w:cs="Arial" w:hAnsi="Arial"/>
          <w:sz w:val="22"/>
        </w:rPr>
        <w:t>曾模仿经典网络meme（如《洛奇》打哈欠那幅图）制作时尚推广图，引发讨论。</w:t>
      </w:r>
      <w:r>
        <w:rPr>
          <w:rFonts w:eastAsia="等线" w:ascii="Arial" w:cs="Arial" w:hAnsi="Arial"/>
          <w:b w:val="true"/>
          <w:sz w:val="22"/>
        </w:rPr>
        <w:t>数英网</w:t>
      </w:r>
      <w:r>
        <w:rPr>
          <w:rFonts w:eastAsia="等线" w:ascii="Arial" w:cs="Arial" w:hAnsi="Arial"/>
          <w:sz w:val="22"/>
        </w:rPr>
        <w:t>指出，75%的千禧一代喜欢分享meme，38%会关注meme账号[</w:t>
      </w:r>
      <w:r>
        <w:rPr>
          <w:rFonts w:eastAsia="等线" w:ascii="Arial" w:cs="Arial" w:hAnsi="Arial"/>
          <w:i w:val="true"/>
          <w:color w:val="245bdb"/>
          <w:sz w:val="22"/>
        </w:rPr>
        <w:t>25]</w:t>
      </w:r>
      <w:r>
        <w:rPr>
          <w:rFonts w:eastAsia="等线" w:ascii="Arial" w:cs="Arial" w:hAnsi="Arial"/>
          <w:sz w:val="22"/>
        </w:rPr>
        <w:t>，说明meme具有极强传播潜力。</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注意事项</w:t>
      </w:r>
      <w:r>
        <w:rPr>
          <w:rFonts w:eastAsia="等线" w:ascii="Arial" w:cs="Arial" w:hAnsi="Arial"/>
          <w:sz w:val="22"/>
        </w:rPr>
        <w:t>：Meme营销门槛低但风险高。创作时必须了解梗的出处和涵义，避免文化不敏感或版权问题。过时或用力过猛的meme会让用户反感。使用meme要保持适度，尽量让产品自然融入创意中，而非硬性插入，以免失去梗本身的幽默效果[</w:t>
      </w:r>
      <w:r>
        <w:rPr>
          <w:rFonts w:eastAsia="等线" w:ascii="Arial" w:cs="Arial" w:hAnsi="Arial"/>
          <w:i w:val="true"/>
          <w:color w:val="245bdb"/>
          <w:sz w:val="22"/>
        </w:rPr>
        <w:t>23]</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25" w:id="25"/>
      <w:r>
        <w:rPr>
          <w:rFonts w:eastAsia="等线" w:ascii="Arial" w:cs="Arial" w:hAnsi="Arial"/>
          <w:b w:val="true"/>
          <w:sz w:val="30"/>
        </w:rPr>
        <w:t>8. 心智种草/口碑营销（Seeding &amp; Word-of-Mouth Marketing）</w:t>
      </w:r>
      <w:bookmarkEnd w:id="25"/>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定义与核心机制</w:t>
      </w:r>
      <w:r>
        <w:rPr>
          <w:rFonts w:eastAsia="等线" w:ascii="Arial" w:cs="Arial" w:hAnsi="Arial"/>
          <w:sz w:val="22"/>
        </w:rPr>
        <w:t>：“种草”源自消费者分享美好体验或推荐商品的行为，心智种草即在消费者心中“播撒”对品牌的好感和购买欲。口碑营销则依赖用户真实评价与社交传播，使信息从信任链条的前端被传递扩散。二者强调从消费者角度出发，以内容或体验在潜在用户中建立信任感。[</w:t>
      </w:r>
      <w:r>
        <w:rPr>
          <w:rFonts w:eastAsia="等线" w:ascii="Arial" w:cs="Arial" w:hAnsi="Arial"/>
          <w:i w:val="true"/>
          <w:color w:val="245bdb"/>
          <w:sz w:val="22"/>
        </w:rPr>
        <w:t>26]</w:t>
      </w:r>
      <w:r>
        <w:rPr>
          <w:rFonts w:eastAsia="等线" w:ascii="Arial" w:cs="Arial" w:hAnsi="Arial"/>
          <w:sz w:val="22"/>
        </w:rPr>
        <w:t>中指出，只要一个人对自己使用过的产品发表正面评价并能影响身边人购物决策，就是KOC级别的心智种草，随之影响力扩大便可上升为KOL。</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适用场景</w:t>
      </w:r>
      <w:r>
        <w:rPr>
          <w:rFonts w:eastAsia="等线" w:ascii="Arial" w:cs="Arial" w:hAnsi="Arial"/>
          <w:sz w:val="22"/>
        </w:rPr>
        <w:t>：适合消费周期较长、用户关注度高的品类（如美妆、食品、家电等），尤其是通过社区、电商和社交平台主导的市场。在</w:t>
      </w:r>
      <w:r>
        <w:rPr>
          <w:rFonts w:eastAsia="等线" w:ascii="Arial" w:cs="Arial" w:hAnsi="Arial"/>
          <w:b w:val="true"/>
          <w:sz w:val="22"/>
        </w:rPr>
        <w:t>小红书、微信、微博、抖音</w:t>
      </w:r>
      <w:r>
        <w:rPr>
          <w:rFonts w:eastAsia="等线" w:ascii="Arial" w:cs="Arial" w:hAnsi="Arial"/>
          <w:sz w:val="22"/>
        </w:rPr>
        <w:t>等社交生态中，心智种草常以图文测评、使用心得、短视频体验等形式出现，建立品牌在目标用户心中的好感度。尤其在购买路径较长的决策阶段，口碑信息能显著影响最终选择。</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实施方式</w:t>
      </w:r>
      <w:r>
        <w:rPr>
          <w:rFonts w:eastAsia="等线" w:ascii="Arial" w:cs="Arial" w:hAnsi="Arial"/>
          <w:sz w:val="22"/>
        </w:rPr>
        <w:t>：</w:t>
      </w:r>
      <w:r>
        <w:rPr>
          <w:rFonts w:eastAsia="等线" w:ascii="Arial" w:cs="Arial" w:hAnsi="Arial"/>
          <w:b w:val="true"/>
          <w:sz w:val="22"/>
        </w:rPr>
        <w:t>鼓励真实分享</w:t>
      </w:r>
      <w:r>
        <w:rPr>
          <w:rFonts w:eastAsia="等线" w:ascii="Arial" w:cs="Arial" w:hAnsi="Arial"/>
          <w:sz w:val="22"/>
        </w:rPr>
        <w:t>：品牌可以通过邀请真实用户或垂直领域达人体验产品，让他们在社区发布使用感受（例如“小红书”笔记、微博晒物）。维护好消费者社群，通过回应咨询、提供优质客服、发放试用装等方式培养品牌拥趸。利用社群分享、折扣返利等激励机制促进已购用户推荐给朋友。整合线下零售渠道，如在门店设置体验区，让口碑能在熟人圈中自然传播。</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成功案例</w:t>
      </w:r>
      <w:r>
        <w:rPr>
          <w:rFonts w:eastAsia="等线" w:ascii="Arial" w:cs="Arial" w:hAnsi="Arial"/>
          <w:sz w:val="22"/>
        </w:rPr>
        <w:t>：数据显示，68%的用户愿意接受“被种草”，其中有70.7%会根据体验考虑购买[</w:t>
      </w:r>
      <w:r>
        <w:rPr>
          <w:rFonts w:eastAsia="等线" w:ascii="Arial" w:cs="Arial" w:hAnsi="Arial"/>
          <w:i w:val="true"/>
          <w:color w:val="245bdb"/>
          <w:sz w:val="22"/>
        </w:rPr>
        <w:t>27]</w:t>
      </w:r>
      <w:r>
        <w:rPr>
          <w:rFonts w:eastAsia="等线" w:ascii="Arial" w:cs="Arial" w:hAnsi="Arial"/>
          <w:sz w:val="22"/>
        </w:rPr>
        <w:t>。例如，美妆“口红一哥”李佳琦通过直播种草带货，曾在两小时内创造上百万元销售；社交电商薇娅直播带动无数美妆、生活用品走红。国货品牌</w:t>
      </w:r>
      <w:r>
        <w:rPr>
          <w:rFonts w:eastAsia="等线" w:ascii="Arial" w:cs="Arial" w:hAnsi="Arial"/>
          <w:b w:val="true"/>
          <w:sz w:val="22"/>
        </w:rPr>
        <w:t>完美日记</w:t>
      </w:r>
      <w:r>
        <w:rPr>
          <w:rFonts w:eastAsia="等线" w:ascii="Arial" w:cs="Arial" w:hAnsi="Arial"/>
          <w:sz w:val="22"/>
        </w:rPr>
        <w:t>重度运营小红书社区，通过数万个博主层级式种草让产品热卖[</w:t>
      </w:r>
      <w:r>
        <w:rPr>
          <w:rFonts w:eastAsia="等线" w:ascii="Arial" w:cs="Arial" w:hAnsi="Arial"/>
          <w:i w:val="true"/>
          <w:color w:val="245bdb"/>
          <w:sz w:val="22"/>
        </w:rPr>
        <w:t>16]</w:t>
      </w:r>
      <w:r>
        <w:rPr>
          <w:rFonts w:eastAsia="等线" w:ascii="Arial" w:cs="Arial" w:hAnsi="Arial"/>
          <w:sz w:val="22"/>
        </w:rPr>
        <w:t>。</w:t>
      </w:r>
      <w:r>
        <w:rPr>
          <w:rFonts w:eastAsia="等线" w:ascii="Arial" w:cs="Arial" w:hAnsi="Arial"/>
          <w:b w:val="true"/>
          <w:sz w:val="22"/>
        </w:rPr>
        <w:t>元气森林</w:t>
      </w:r>
      <w:r>
        <w:rPr>
          <w:rFonts w:eastAsia="等线" w:ascii="Arial" w:cs="Arial" w:hAnsi="Arial"/>
          <w:sz w:val="22"/>
        </w:rPr>
        <w:t>则以高颜值包装和创新口味自带话题，借消费者自发晒照种草，迅速建立品牌声量。国外品牌如</w:t>
      </w:r>
      <w:r>
        <w:rPr>
          <w:rFonts w:eastAsia="等线" w:ascii="Arial" w:cs="Arial" w:hAnsi="Arial"/>
          <w:b w:val="true"/>
          <w:sz w:val="22"/>
        </w:rPr>
        <w:t>宝洁</w:t>
      </w:r>
      <w:r>
        <w:rPr>
          <w:rFonts w:eastAsia="等线" w:ascii="Arial" w:cs="Arial" w:hAnsi="Arial"/>
          <w:sz w:val="22"/>
        </w:rPr>
        <w:t>旗下多芬等，长期利用真实案例故事增强信任度，促进口碑积累。</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注意事项</w:t>
      </w:r>
      <w:r>
        <w:rPr>
          <w:rFonts w:eastAsia="等线" w:ascii="Arial" w:cs="Arial" w:hAnsi="Arial"/>
          <w:sz w:val="22"/>
        </w:rPr>
        <w:t>：种草营销建立在真诚和品质基础上：如果产品与用户期待不符，可能引发反面口碑。切忌使用虚假评价或过度夸大，否则易失信任。品牌需长期维护与消费者的关系，及时回复社交平台评论和反馈。评估种草效果时，也需关注持续转化（非一锤子）和用户忠诚度。[</w:t>
      </w:r>
      <w:r>
        <w:rPr>
          <w:rFonts w:eastAsia="等线" w:ascii="Arial" w:cs="Arial" w:hAnsi="Arial"/>
          <w:i w:val="true"/>
          <w:color w:val="245bdb"/>
          <w:sz w:val="22"/>
        </w:rPr>
        <w:t>27]</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26" w:id="26"/>
      <w:r>
        <w:rPr>
          <w:rFonts w:eastAsia="等线" w:ascii="Arial" w:cs="Arial" w:hAnsi="Arial"/>
          <w:b w:val="true"/>
          <w:sz w:val="30"/>
        </w:rPr>
        <w:t>9. 事件营销（Event Marketing）</w:t>
      </w:r>
      <w:bookmarkEnd w:id="26"/>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定义与核心机制</w:t>
      </w:r>
      <w:r>
        <w:rPr>
          <w:rFonts w:eastAsia="等线" w:ascii="Arial" w:cs="Arial" w:hAnsi="Arial"/>
          <w:sz w:val="22"/>
        </w:rPr>
        <w:t>：事件营销是指企业</w:t>
      </w:r>
      <w:r>
        <w:rPr>
          <w:rFonts w:eastAsia="等线" w:ascii="Arial" w:cs="Arial" w:hAnsi="Arial"/>
          <w:b w:val="true"/>
          <w:sz w:val="22"/>
        </w:rPr>
        <w:t>策划或借助具备新闻价值的事件</w:t>
      </w:r>
      <w:r>
        <w:rPr>
          <w:rFonts w:eastAsia="等线" w:ascii="Arial" w:cs="Arial" w:hAnsi="Arial"/>
          <w:sz w:val="22"/>
        </w:rPr>
        <w:t>（人物发布会、节日庆典、社会热点事件等），通过媒体传播和公共关系，使公众产生关注和讨论，从而提升品牌知名度、美誉度[</w:t>
      </w:r>
      <w:r>
        <w:rPr>
          <w:rFonts w:eastAsia="等线" w:ascii="Arial" w:cs="Arial" w:hAnsi="Arial"/>
          <w:i w:val="true"/>
          <w:color w:val="245bdb"/>
          <w:sz w:val="22"/>
        </w:rPr>
        <w:t>28]</w:t>
      </w:r>
      <w:r>
        <w:rPr>
          <w:rFonts w:eastAsia="等线" w:ascii="Arial" w:cs="Arial" w:hAnsi="Arial"/>
          <w:sz w:val="22"/>
        </w:rPr>
        <w:t>。它结合了新闻传播与品牌传播，强调利用“新闻机制”打造话题，实现传播效果和口碑效应。简言之，就是创造或把握热度事件，把广告埋在新闻里传播[</w:t>
      </w:r>
      <w:r>
        <w:rPr>
          <w:rFonts w:eastAsia="等线" w:ascii="Arial" w:cs="Arial" w:hAnsi="Arial"/>
          <w:i w:val="true"/>
          <w:color w:val="245bdb"/>
          <w:sz w:val="22"/>
        </w:rPr>
        <w:t>28]</w:t>
      </w:r>
      <w:r>
        <w:rPr>
          <w:rFonts w:eastAsia="等线" w:ascii="Arial" w:cs="Arial" w:hAnsi="Arial"/>
          <w:sz w:val="22"/>
        </w:rPr>
        <w:t>[</w:t>
      </w:r>
      <w:r>
        <w:rPr>
          <w:rFonts w:eastAsia="等线" w:ascii="Arial" w:cs="Arial" w:hAnsi="Arial"/>
          <w:i w:val="true"/>
          <w:color w:val="245bdb"/>
          <w:sz w:val="22"/>
        </w:rPr>
        <w:t>29]</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适用场景</w:t>
      </w:r>
      <w:r>
        <w:rPr>
          <w:rFonts w:eastAsia="等线" w:ascii="Arial" w:cs="Arial" w:hAnsi="Arial"/>
          <w:sz w:val="22"/>
        </w:rPr>
        <w:t>：适合需要快速放大品牌影响的时机，如新产品发布、重要里程碑、公共利益活动或危机公关。例如企业可自办大型活动（品牌日、发布会）、参与行业博览会，或借势社会热点（如大型体育赛事、影视剧话题）。对于想塑造权威形象或强调社会责任的品牌，策划公益、节庆联动也属于事件营销范畴。</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实施方式</w:t>
      </w:r>
      <w:r>
        <w:rPr>
          <w:rFonts w:eastAsia="等线" w:ascii="Arial" w:cs="Arial" w:hAnsi="Arial"/>
          <w:sz w:val="22"/>
        </w:rPr>
        <w:t>：首先</w:t>
      </w:r>
      <w:r>
        <w:rPr>
          <w:rFonts w:eastAsia="等线" w:ascii="Arial" w:cs="Arial" w:hAnsi="Arial"/>
          <w:b w:val="true"/>
          <w:sz w:val="22"/>
        </w:rPr>
        <w:t>明确目标和切入点</w:t>
      </w:r>
      <w:r>
        <w:rPr>
          <w:rFonts w:eastAsia="等线" w:ascii="Arial" w:cs="Arial" w:hAnsi="Arial"/>
          <w:sz w:val="22"/>
        </w:rPr>
        <w:t>：需围绕品牌定位设计事件主题（如“中国品牌日”“环保公益行”）。然后通过媒体公关、新闻稿、名人效应等手段增加新闻价值。活动可以线下（如体验展、快闪、颁奖礼）配合线上直播报道，形成全方位曝光。在执行上，要关注媒体日程，确保事件发生后能迅速被各大媒体转发报道。典型手段还包括网络病毒视频、电台采访、新闻事件模拟等，使品牌信息以新闻形式传递[</w:t>
      </w:r>
      <w:r>
        <w:rPr>
          <w:rFonts w:eastAsia="等线" w:ascii="Arial" w:cs="Arial" w:hAnsi="Arial"/>
          <w:i w:val="true"/>
          <w:color w:val="245bdb"/>
          <w:sz w:val="22"/>
        </w:rPr>
        <w:t>28]</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成功案例</w:t>
      </w:r>
      <w:r>
        <w:rPr>
          <w:rFonts w:eastAsia="等线" w:ascii="Arial" w:cs="Arial" w:hAnsi="Arial"/>
          <w:sz w:val="22"/>
        </w:rPr>
        <w:t>：</w:t>
      </w:r>
      <w:r>
        <w:rPr>
          <w:rFonts w:eastAsia="等线" w:ascii="Arial" w:cs="Arial" w:hAnsi="Arial"/>
          <w:b w:val="true"/>
          <w:sz w:val="22"/>
        </w:rPr>
        <w:t>贵州茅台</w:t>
      </w:r>
      <w:r>
        <w:rPr>
          <w:rFonts w:eastAsia="等线" w:ascii="Arial" w:cs="Arial" w:hAnsi="Arial"/>
          <w:sz w:val="22"/>
        </w:rPr>
        <w:t>1915年巴拿马万国博览会摔瓶事件，将冷门白酒产品通过“打破常规”的方式变成全球话题；</w:t>
      </w:r>
      <w:r>
        <w:rPr>
          <w:rFonts w:eastAsia="等线" w:ascii="Arial" w:cs="Arial" w:hAnsi="Arial"/>
          <w:b w:val="true"/>
          <w:sz w:val="22"/>
        </w:rPr>
        <w:t>海尔张瑞敏砸冰箱</w:t>
      </w:r>
      <w:r>
        <w:rPr>
          <w:rFonts w:eastAsia="等线" w:ascii="Arial" w:cs="Arial" w:hAnsi="Arial"/>
          <w:sz w:val="22"/>
        </w:rPr>
        <w:t>事件，展现了质量决心，增强了消费者信任[</w:t>
      </w:r>
      <w:r>
        <w:rPr>
          <w:rFonts w:eastAsia="等线" w:ascii="Arial" w:cs="Arial" w:hAnsi="Arial"/>
          <w:i w:val="true"/>
          <w:color w:val="245bdb"/>
          <w:sz w:val="22"/>
        </w:rPr>
        <w:t>12]</w:t>
      </w:r>
      <w:r>
        <w:rPr>
          <w:rFonts w:eastAsia="等线" w:ascii="Arial" w:cs="Arial" w:hAnsi="Arial"/>
          <w:sz w:val="22"/>
        </w:rPr>
        <w:t>[</w:t>
      </w:r>
      <w:r>
        <w:rPr>
          <w:rFonts w:eastAsia="等线" w:ascii="Arial" w:cs="Arial" w:hAnsi="Arial"/>
          <w:i w:val="true"/>
          <w:color w:val="245bdb"/>
          <w:sz w:val="22"/>
        </w:rPr>
        <w:t>30]</w:t>
      </w:r>
      <w:r>
        <w:rPr>
          <w:rFonts w:eastAsia="等线" w:ascii="Arial" w:cs="Arial" w:hAnsi="Arial"/>
          <w:sz w:val="22"/>
        </w:rPr>
        <w:t>。</w:t>
      </w:r>
      <w:r>
        <w:rPr>
          <w:rFonts w:eastAsia="等线" w:ascii="Arial" w:cs="Arial" w:hAnsi="Arial"/>
          <w:b w:val="true"/>
          <w:sz w:val="22"/>
        </w:rPr>
        <w:t>青岛啤酒×《深夜食堂》</w:t>
      </w:r>
      <w:r>
        <w:rPr>
          <w:rFonts w:eastAsia="等线" w:ascii="Arial" w:cs="Arial" w:hAnsi="Arial"/>
          <w:sz w:val="22"/>
        </w:rPr>
        <w:t>联合推出“深夜罐”系列，借用电视IP在夜间饮酒场景中植入品牌故事，活动吸引上千万网友关注[</w:t>
      </w:r>
      <w:r>
        <w:rPr>
          <w:rFonts w:eastAsia="等线" w:ascii="Arial" w:cs="Arial" w:hAnsi="Arial"/>
          <w:i w:val="true"/>
          <w:color w:val="245bdb"/>
          <w:sz w:val="22"/>
        </w:rPr>
        <w:t>31]</w:t>
      </w:r>
      <w:r>
        <w:rPr>
          <w:rFonts w:eastAsia="等线" w:ascii="Arial" w:cs="Arial" w:hAnsi="Arial"/>
          <w:sz w:val="22"/>
        </w:rPr>
        <w:t>。国际上，</w:t>
      </w:r>
      <w:r>
        <w:rPr>
          <w:rFonts w:eastAsia="等线" w:ascii="Arial" w:cs="Arial" w:hAnsi="Arial"/>
          <w:b w:val="true"/>
          <w:sz w:val="22"/>
        </w:rPr>
        <w:t>奥运会</w:t>
      </w:r>
      <w:r>
        <w:rPr>
          <w:rFonts w:eastAsia="等线" w:ascii="Arial" w:cs="Arial" w:hAnsi="Arial"/>
          <w:sz w:val="22"/>
        </w:rPr>
        <w:t>、</w:t>
      </w:r>
      <w:r>
        <w:rPr>
          <w:rFonts w:eastAsia="等线" w:ascii="Arial" w:cs="Arial" w:hAnsi="Arial"/>
          <w:b w:val="true"/>
          <w:sz w:val="22"/>
        </w:rPr>
        <w:t>世界杯</w:t>
      </w:r>
      <w:r>
        <w:rPr>
          <w:rFonts w:eastAsia="等线" w:ascii="Arial" w:cs="Arial" w:hAnsi="Arial"/>
          <w:sz w:val="22"/>
        </w:rPr>
        <w:t>等大型赛事，都是各品牌（如耐克、可口可乐、宝洁）的重要事件营销节点，它们通过赞助和创意广告占据全球话题。</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注意事项</w:t>
      </w:r>
      <w:r>
        <w:rPr>
          <w:rFonts w:eastAsia="等线" w:ascii="Arial" w:cs="Arial" w:hAnsi="Arial"/>
          <w:sz w:val="22"/>
        </w:rPr>
        <w:t>：事件营销虽然成本一般低于广告投入，但风险也更高。首先</w:t>
      </w:r>
      <w:r>
        <w:rPr>
          <w:rFonts w:eastAsia="等线" w:ascii="Arial" w:cs="Arial" w:hAnsi="Arial"/>
          <w:b w:val="true"/>
          <w:sz w:val="22"/>
        </w:rPr>
        <w:t>新闻价值不可控</w:t>
      </w:r>
      <w:r>
        <w:rPr>
          <w:rFonts w:eastAsia="等线" w:ascii="Arial" w:cs="Arial" w:hAnsi="Arial"/>
          <w:sz w:val="22"/>
        </w:rPr>
        <w:t>：媒体和公众的反应难以完全预测，任何意外都可能转负。其次</w:t>
      </w:r>
      <w:r>
        <w:rPr>
          <w:rFonts w:eastAsia="等线" w:ascii="Arial" w:cs="Arial" w:hAnsi="Arial"/>
          <w:b w:val="true"/>
          <w:sz w:val="22"/>
        </w:rPr>
        <w:t>把握尺度</w:t>
      </w:r>
      <w:r>
        <w:rPr>
          <w:rFonts w:eastAsia="等线" w:ascii="Arial" w:cs="Arial" w:hAnsi="Arial"/>
          <w:sz w:val="22"/>
        </w:rPr>
        <w:t>：事件过度炒作易引发反感或产生“炒作过头”的印象。品牌在事件策划中需明确目标与受众，确保事件与自身形象一致。事前危机预案必须充分，避免事件失控导致品牌负面。事件发生后要做好舆情监测与延续传播，及时与受众互动，最大化良好影响[</w:t>
      </w:r>
      <w:r>
        <w:rPr>
          <w:rFonts w:eastAsia="等线" w:ascii="Arial" w:cs="Arial" w:hAnsi="Arial"/>
          <w:i w:val="true"/>
          <w:color w:val="245bdb"/>
          <w:sz w:val="22"/>
        </w:rPr>
        <w:t>28]</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27" w:id="27"/>
      <w:r>
        <w:rPr>
          <w:rFonts w:eastAsia="等线" w:ascii="Arial" w:cs="Arial" w:hAnsi="Arial"/>
          <w:b w:val="true"/>
          <w:sz w:val="30"/>
        </w:rPr>
        <w:t>10. 整合营销传播（IMC）</w:t>
      </w:r>
      <w:bookmarkEnd w:id="27"/>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定义与核心机制</w:t>
      </w:r>
      <w:r>
        <w:rPr>
          <w:rFonts w:eastAsia="等线" w:ascii="Arial" w:cs="Arial" w:hAnsi="Arial"/>
          <w:sz w:val="22"/>
        </w:rPr>
        <w:t>：整合营销传播（Integrated Marketing Communications）强调</w:t>
      </w:r>
      <w:r>
        <w:rPr>
          <w:rFonts w:eastAsia="等线" w:ascii="Arial" w:cs="Arial" w:hAnsi="Arial"/>
          <w:b w:val="true"/>
          <w:sz w:val="22"/>
        </w:rPr>
        <w:t>所有营销传播渠道的一体化管理</w:t>
      </w:r>
      <w:r>
        <w:rPr>
          <w:rFonts w:eastAsia="等线" w:ascii="Arial" w:cs="Arial" w:hAnsi="Arial"/>
          <w:sz w:val="22"/>
        </w:rPr>
        <w:t>。它要求企业将广告、促销、公共关系、直销等所有传播方式进行统筹整合，统一核心信息和品牌调性，以在消费者心中形成一致、连续的品牌认知[</w:t>
      </w:r>
      <w:r>
        <w:rPr>
          <w:rFonts w:eastAsia="等线" w:ascii="Arial" w:cs="Arial" w:hAnsi="Arial"/>
          <w:i w:val="true"/>
          <w:color w:val="245bdb"/>
          <w:sz w:val="22"/>
        </w:rPr>
        <w:t>32]</w:t>
      </w:r>
      <w:r>
        <w:rPr>
          <w:rFonts w:eastAsia="等线" w:ascii="Arial" w:cs="Arial" w:hAnsi="Arial"/>
          <w:sz w:val="22"/>
        </w:rPr>
        <w:t>[</w:t>
      </w:r>
      <w:r>
        <w:rPr>
          <w:rFonts w:eastAsia="等线" w:ascii="Arial" w:cs="Arial" w:hAnsi="Arial"/>
          <w:i w:val="true"/>
          <w:color w:val="245bdb"/>
          <w:sz w:val="22"/>
        </w:rPr>
        <w:t>33]</w:t>
      </w:r>
      <w:r>
        <w:rPr>
          <w:rFonts w:eastAsia="等线" w:ascii="Arial" w:cs="Arial" w:hAnsi="Arial"/>
          <w:sz w:val="22"/>
        </w:rPr>
        <w:t>。IMC的理念是“请关注消费者”，而非单纯强调“让消费者关注我们”[</w:t>
      </w:r>
      <w:r>
        <w:rPr>
          <w:rFonts w:eastAsia="等线" w:ascii="Arial" w:cs="Arial" w:hAnsi="Arial"/>
          <w:i w:val="true"/>
          <w:color w:val="245bdb"/>
          <w:sz w:val="22"/>
        </w:rPr>
        <w:t>33]</w:t>
      </w:r>
      <w:r>
        <w:rPr>
          <w:rFonts w:eastAsia="等线" w:ascii="Arial" w:cs="Arial" w:hAnsi="Arial"/>
          <w:sz w:val="22"/>
        </w:rPr>
        <w:t>。这种策略使品牌通过协同的传播手段，最大化影响力并保持信息一致性。</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适用场景</w:t>
      </w:r>
      <w:r>
        <w:rPr>
          <w:rFonts w:eastAsia="等线" w:ascii="Arial" w:cs="Arial" w:hAnsi="Arial"/>
          <w:sz w:val="22"/>
        </w:rPr>
        <w:t>：尤其适用于大企业和跨国品牌，它们需要通过多元化渠道（电视、社交媒体、线下活动、公关稿件等）覆盖广泛受众，并确保品牌形象统一。任何想加强品牌连贯性、提升复合触点效率的营销项目都应采用IMC策略。比如在大型新品上市、全球营销活动、节日促销等关键节点，通过整合传播可以确保用户在各渠道感受到相同的核心理念。</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实施方式</w:t>
      </w:r>
      <w:r>
        <w:rPr>
          <w:rFonts w:eastAsia="等线" w:ascii="Arial" w:cs="Arial" w:hAnsi="Arial"/>
          <w:sz w:val="22"/>
        </w:rPr>
        <w:t>：构建IMC首先需</w:t>
      </w:r>
      <w:r>
        <w:rPr>
          <w:rFonts w:eastAsia="等线" w:ascii="Arial" w:cs="Arial" w:hAnsi="Arial"/>
          <w:b w:val="true"/>
          <w:sz w:val="22"/>
        </w:rPr>
        <w:t>定义统一的信息主题和视觉识别</w:t>
      </w:r>
      <w:r>
        <w:rPr>
          <w:rFonts w:eastAsia="等线" w:ascii="Arial" w:cs="Arial" w:hAnsi="Arial"/>
          <w:sz w:val="22"/>
        </w:rPr>
        <w:t>，然后根据受众习惯合理分配媒体资源。例如，在推出新产品时，可通过广告（电视或线上广告片）、PR新闻稿、社交媒体话题、线下活动等不同渠道同时传递“产品优势”这一核心信息。团队应打破部门壁垒，确保市场、广告、公关、销售等部门协同工作；利用数据分析来选择最佳媒体组合和调整投放策略。效果上，要建立</w:t>
      </w:r>
      <w:r>
        <w:rPr>
          <w:rFonts w:eastAsia="等线" w:ascii="Arial" w:cs="Arial" w:hAnsi="Arial"/>
          <w:b w:val="true"/>
          <w:sz w:val="22"/>
        </w:rPr>
        <w:t>全渠道跟踪机制</w:t>
      </w:r>
      <w:r>
        <w:rPr>
          <w:rFonts w:eastAsia="等线" w:ascii="Arial" w:cs="Arial" w:hAnsi="Arial"/>
          <w:sz w:val="22"/>
        </w:rPr>
        <w:t>，监测不同传播方式的效果并实时优化。</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成功案例</w:t>
      </w:r>
      <w:r>
        <w:rPr>
          <w:rFonts w:eastAsia="等线" w:ascii="Arial" w:cs="Arial" w:hAnsi="Arial"/>
          <w:sz w:val="22"/>
        </w:rPr>
        <w:t>：</w:t>
      </w:r>
      <w:r>
        <w:rPr>
          <w:rFonts w:eastAsia="等线" w:ascii="Arial" w:cs="Arial" w:hAnsi="Arial"/>
          <w:b w:val="true"/>
          <w:sz w:val="22"/>
        </w:rPr>
        <w:t>可口可乐</w:t>
      </w:r>
      <w:r>
        <w:rPr>
          <w:rFonts w:eastAsia="等线" w:ascii="Arial" w:cs="Arial" w:hAnsi="Arial"/>
          <w:sz w:val="22"/>
        </w:rPr>
        <w:t>和</w:t>
      </w:r>
      <w:r>
        <w:rPr>
          <w:rFonts w:eastAsia="等线" w:ascii="Arial" w:cs="Arial" w:hAnsi="Arial"/>
          <w:b w:val="true"/>
          <w:sz w:val="22"/>
        </w:rPr>
        <w:t>耐克</w:t>
      </w:r>
      <w:r>
        <w:rPr>
          <w:rFonts w:eastAsia="等线" w:ascii="Arial" w:cs="Arial" w:hAnsi="Arial"/>
          <w:sz w:val="22"/>
        </w:rPr>
        <w:t>等全球品牌常以IMC著称：例如可乐的“享受”主题不仅体现在电视广告，还贯穿其社交媒体文案、户外广告、世界杯主题活动等，形成统一传播矩阵[</w:t>
      </w:r>
      <w:r>
        <w:rPr>
          <w:rFonts w:eastAsia="等线" w:ascii="Arial" w:cs="Arial" w:hAnsi="Arial"/>
          <w:i w:val="true"/>
          <w:color w:val="245bdb"/>
          <w:sz w:val="22"/>
        </w:rPr>
        <w:t>19]</w:t>
      </w:r>
      <w:r>
        <w:rPr>
          <w:rFonts w:eastAsia="等线" w:ascii="Arial" w:cs="Arial" w:hAnsi="Arial"/>
          <w:sz w:val="22"/>
        </w:rPr>
        <w:t>[</w:t>
      </w:r>
      <w:r>
        <w:rPr>
          <w:rFonts w:eastAsia="等线" w:ascii="Arial" w:cs="Arial" w:hAnsi="Arial"/>
          <w:i w:val="true"/>
          <w:color w:val="245bdb"/>
          <w:sz w:val="22"/>
        </w:rPr>
        <w:t>32]</w:t>
      </w:r>
      <w:r>
        <w:rPr>
          <w:rFonts w:eastAsia="等线" w:ascii="Arial" w:cs="Arial" w:hAnsi="Arial"/>
          <w:sz w:val="22"/>
        </w:rPr>
        <w:t>。宝洁（P&amp;G）作为传统广告大户，同时结合名人代言（KOL）、情感故事（内容营销）、商超促销和数字互动，实现品牌信息的全方位触达。</w:t>
      </w:r>
      <w:r>
        <w:rPr>
          <w:rFonts w:eastAsia="等线" w:ascii="Arial" w:cs="Arial" w:hAnsi="Arial"/>
          <w:b w:val="true"/>
          <w:sz w:val="22"/>
        </w:rPr>
        <w:t>小米</w:t>
      </w:r>
      <w:r>
        <w:rPr>
          <w:rFonts w:eastAsia="等线" w:ascii="Arial" w:cs="Arial" w:hAnsi="Arial"/>
          <w:sz w:val="22"/>
        </w:rPr>
        <w:t>生态也是整合营销的范例：它在发布会（线下活动）、社区论坛、公关稿件、社交媒体直播等渠道同时传播新品信息，一致地强调“性价比体验”这一品牌主张。</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注意事项</w:t>
      </w:r>
      <w:r>
        <w:rPr>
          <w:rFonts w:eastAsia="等线" w:ascii="Arial" w:cs="Arial" w:hAnsi="Arial"/>
          <w:sz w:val="22"/>
        </w:rPr>
        <w:t>：IMC要求信息一致但又要结合各渠道特点做内容调整，协调成本和执行难度较高。需要建立跨部门沟通机制，避免信息错位。制定IMC计划时要关注受众对不同媒介的使用习惯（例如年轻人更多移动端内容），并灵活分配预算。切勿盲目铺天盖地，而应以数据为基础，选择对目标受众最有触达力的传播组合[</w:t>
      </w:r>
      <w:r>
        <w:rPr>
          <w:rFonts w:eastAsia="等线" w:ascii="Arial" w:cs="Arial" w:hAnsi="Arial"/>
          <w:i w:val="true"/>
          <w:color w:val="245bdb"/>
          <w:sz w:val="22"/>
        </w:rPr>
        <w:t>32]</w:t>
      </w:r>
      <w:r>
        <w:rPr>
          <w:rFonts w:eastAsia="等线" w:ascii="Arial" w:cs="Arial" w:hAnsi="Arial"/>
          <w:sz w:val="22"/>
        </w:rPr>
        <w:t>[</w:t>
      </w:r>
      <w:r>
        <w:rPr>
          <w:rFonts w:eastAsia="等线" w:ascii="Arial" w:cs="Arial" w:hAnsi="Arial"/>
          <w:i w:val="true"/>
          <w:color w:val="245bdb"/>
          <w:sz w:val="22"/>
        </w:rPr>
        <w:t>33]</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参考来源：</w:t>
      </w:r>
      <w:r>
        <w:rPr>
          <w:rFonts w:eastAsia="等线" w:ascii="Arial" w:cs="Arial" w:hAnsi="Arial"/>
          <w:sz w:val="22"/>
        </w:rPr>
        <w:t xml:space="preserve"> 多方公开资料与营销研究（如MBA智库、人人都是产品经理等）[</w:t>
      </w:r>
      <w:r>
        <w:rPr>
          <w:rFonts w:eastAsia="等线" w:ascii="Arial" w:cs="Arial" w:hAnsi="Arial"/>
          <w:i w:val="true"/>
          <w:color w:val="245bdb"/>
          <w:sz w:val="22"/>
        </w:rPr>
        <w:t>1]</w:t>
      </w:r>
      <w:r>
        <w:rPr>
          <w:rFonts w:eastAsia="等线" w:ascii="Arial" w:cs="Arial" w:hAnsi="Arial"/>
          <w:sz w:val="22"/>
        </w:rPr>
        <w:t>[</w:t>
      </w:r>
      <w:r>
        <w:rPr>
          <w:rFonts w:eastAsia="等线" w:ascii="Arial" w:cs="Arial" w:hAnsi="Arial"/>
          <w:i w:val="true"/>
          <w:color w:val="245bdb"/>
          <w:sz w:val="22"/>
        </w:rPr>
        <w:t>2]</w:t>
      </w:r>
      <w:r>
        <w:rPr>
          <w:rFonts w:eastAsia="等线" w:ascii="Arial" w:cs="Arial" w:hAnsi="Arial"/>
          <w:sz w:val="22"/>
        </w:rPr>
        <w:t>[</w:t>
      </w:r>
      <w:hyperlink r:id="rId15">
        <w:r>
          <w:rPr>
            <w:rFonts w:eastAsia="等线" w:ascii="Arial" w:cs="Arial" w:hAnsi="Arial"/>
            <w:i w:val="true"/>
            <w:color w:val="3370ff"/>
            <w:sz w:val="22"/>
          </w:rPr>
          <w:t>8]</w:t>
        </w:r>
      </w:hyperlink>
      <w:r>
        <w:rPr>
          <w:rFonts w:eastAsia="等线" w:ascii="Arial" w:cs="Arial" w:hAnsi="Arial"/>
          <w:sz w:val="22"/>
        </w:rPr>
        <w:t>[</w:t>
      </w:r>
      <w:r>
        <w:rPr>
          <w:rFonts w:eastAsia="等线" w:ascii="Arial" w:cs="Arial" w:hAnsi="Arial"/>
          <w:i w:val="true"/>
          <w:color w:val="245bdb"/>
          <w:sz w:val="22"/>
        </w:rPr>
        <w:t>13]</w:t>
      </w:r>
      <w:r>
        <w:rPr>
          <w:rFonts w:eastAsia="等线" w:ascii="Arial" w:cs="Arial" w:hAnsi="Arial"/>
          <w:sz w:val="22"/>
        </w:rPr>
        <w:t>[</w:t>
      </w:r>
      <w:r>
        <w:rPr>
          <w:rFonts w:eastAsia="等线" w:ascii="Arial" w:cs="Arial" w:hAnsi="Arial"/>
          <w:i w:val="true"/>
          <w:color w:val="245bdb"/>
          <w:sz w:val="22"/>
        </w:rPr>
        <w:t>17]</w:t>
      </w:r>
      <w:r>
        <w:rPr>
          <w:rFonts w:eastAsia="等线" w:ascii="Arial" w:cs="Arial" w:hAnsi="Arial"/>
          <w:sz w:val="22"/>
        </w:rPr>
        <w:t>[</w:t>
      </w:r>
      <w:r>
        <w:rPr>
          <w:rFonts w:eastAsia="等线" w:ascii="Arial" w:cs="Arial" w:hAnsi="Arial"/>
          <w:i w:val="true"/>
          <w:color w:val="245bdb"/>
          <w:sz w:val="22"/>
        </w:rPr>
        <w:t>16]</w:t>
      </w:r>
      <w:r>
        <w:rPr>
          <w:rFonts w:eastAsia="等线" w:ascii="Arial" w:cs="Arial" w:hAnsi="Arial"/>
          <w:sz w:val="22"/>
        </w:rPr>
        <w:t>[</w:t>
      </w:r>
      <w:r>
        <w:rPr>
          <w:rFonts w:eastAsia="等线" w:ascii="Arial" w:cs="Arial" w:hAnsi="Arial"/>
          <w:i w:val="true"/>
          <w:color w:val="245bdb"/>
          <w:sz w:val="22"/>
        </w:rPr>
        <w:t>18]</w:t>
      </w:r>
      <w:r>
        <w:rPr>
          <w:rFonts w:eastAsia="等线" w:ascii="Arial" w:cs="Arial" w:hAnsi="Arial"/>
          <w:sz w:val="22"/>
        </w:rPr>
        <w:t>[</w:t>
      </w:r>
      <w:r>
        <w:rPr>
          <w:rFonts w:eastAsia="等线" w:ascii="Arial" w:cs="Arial" w:hAnsi="Arial"/>
          <w:i w:val="true"/>
          <w:color w:val="245bdb"/>
          <w:sz w:val="22"/>
        </w:rPr>
        <w:t>19]</w:t>
      </w:r>
      <w:r>
        <w:rPr>
          <w:rFonts w:eastAsia="等线" w:ascii="Arial" w:cs="Arial" w:hAnsi="Arial"/>
          <w:sz w:val="22"/>
        </w:rPr>
        <w:t>[</w:t>
      </w:r>
      <w:r>
        <w:rPr>
          <w:rFonts w:eastAsia="等线" w:ascii="Arial" w:cs="Arial" w:hAnsi="Arial"/>
          <w:i w:val="true"/>
          <w:color w:val="245bdb"/>
          <w:sz w:val="22"/>
        </w:rPr>
        <w:t>20]</w:t>
      </w:r>
      <w:r>
        <w:rPr>
          <w:rFonts w:eastAsia="等线" w:ascii="Arial" w:cs="Arial" w:hAnsi="Arial"/>
          <w:sz w:val="22"/>
        </w:rPr>
        <w:t>[</w:t>
      </w:r>
      <w:r>
        <w:rPr>
          <w:rFonts w:eastAsia="等线" w:ascii="Arial" w:cs="Arial" w:hAnsi="Arial"/>
          <w:i w:val="true"/>
          <w:color w:val="245bdb"/>
          <w:sz w:val="22"/>
        </w:rPr>
        <w:t>21]</w:t>
      </w:r>
      <w:r>
        <w:rPr>
          <w:rFonts w:eastAsia="等线" w:ascii="Arial" w:cs="Arial" w:hAnsi="Arial"/>
          <w:sz w:val="22"/>
        </w:rPr>
        <w:t>[</w:t>
      </w:r>
      <w:r>
        <w:rPr>
          <w:rFonts w:eastAsia="等线" w:ascii="Arial" w:cs="Arial" w:hAnsi="Arial"/>
          <w:i w:val="true"/>
          <w:color w:val="245bdb"/>
          <w:sz w:val="22"/>
        </w:rPr>
        <w:t>22]</w:t>
      </w:r>
      <w:r>
        <w:rPr>
          <w:rFonts w:eastAsia="等线" w:ascii="Arial" w:cs="Arial" w:hAnsi="Arial"/>
          <w:sz w:val="22"/>
        </w:rPr>
        <w:t>[</w:t>
      </w:r>
      <w:r>
        <w:rPr>
          <w:rFonts w:eastAsia="等线" w:ascii="Arial" w:cs="Arial" w:hAnsi="Arial"/>
          <w:i w:val="true"/>
          <w:color w:val="245bdb"/>
          <w:sz w:val="22"/>
        </w:rPr>
        <w:t>23]</w:t>
      </w:r>
      <w:r>
        <w:rPr>
          <w:rFonts w:eastAsia="等线" w:ascii="Arial" w:cs="Arial" w:hAnsi="Arial"/>
          <w:sz w:val="22"/>
        </w:rPr>
        <w:t>[</w:t>
      </w:r>
      <w:r>
        <w:rPr>
          <w:rFonts w:eastAsia="等线" w:ascii="Arial" w:cs="Arial" w:hAnsi="Arial"/>
          <w:i w:val="true"/>
          <w:color w:val="245bdb"/>
          <w:sz w:val="22"/>
        </w:rPr>
        <w:t>24]</w:t>
      </w:r>
      <w:r>
        <w:rPr>
          <w:rFonts w:eastAsia="等线" w:ascii="Arial" w:cs="Arial" w:hAnsi="Arial"/>
          <w:sz w:val="22"/>
        </w:rPr>
        <w:t>[</w:t>
      </w:r>
      <w:r>
        <w:rPr>
          <w:rFonts w:eastAsia="等线" w:ascii="Arial" w:cs="Arial" w:hAnsi="Arial"/>
          <w:i w:val="true"/>
          <w:color w:val="245bdb"/>
          <w:sz w:val="22"/>
        </w:rPr>
        <w:t>26]</w:t>
      </w:r>
      <w:r>
        <w:rPr>
          <w:rFonts w:eastAsia="等线" w:ascii="Arial" w:cs="Arial" w:hAnsi="Arial"/>
          <w:sz w:val="22"/>
        </w:rPr>
        <w:t>[</w:t>
      </w:r>
      <w:r>
        <w:rPr>
          <w:rFonts w:eastAsia="等线" w:ascii="Arial" w:cs="Arial" w:hAnsi="Arial"/>
          <w:i w:val="true"/>
          <w:color w:val="245bdb"/>
          <w:sz w:val="22"/>
        </w:rPr>
        <w:t>27]</w:t>
      </w:r>
      <w:r>
        <w:rPr>
          <w:rFonts w:eastAsia="等线" w:ascii="Arial" w:cs="Arial" w:hAnsi="Arial"/>
          <w:sz w:val="22"/>
        </w:rPr>
        <w:t>[</w:t>
      </w:r>
      <w:r>
        <w:rPr>
          <w:rFonts w:eastAsia="等线" w:ascii="Arial" w:cs="Arial" w:hAnsi="Arial"/>
          <w:i w:val="true"/>
          <w:color w:val="245bdb"/>
          <w:sz w:val="22"/>
        </w:rPr>
        <w:t>28]</w:t>
      </w:r>
      <w:r>
        <w:rPr>
          <w:rFonts w:eastAsia="等线" w:ascii="Arial" w:cs="Arial" w:hAnsi="Arial"/>
          <w:sz w:val="22"/>
        </w:rPr>
        <w:t>[</w:t>
      </w:r>
      <w:r>
        <w:rPr>
          <w:rFonts w:eastAsia="等线" w:ascii="Arial" w:cs="Arial" w:hAnsi="Arial"/>
          <w:i w:val="true"/>
          <w:color w:val="245bdb"/>
          <w:sz w:val="22"/>
        </w:rPr>
        <w:t>32]</w:t>
      </w:r>
      <w:r>
        <w:rPr>
          <w:rFonts w:eastAsia="等线" w:ascii="Arial" w:cs="Arial" w:hAnsi="Arial"/>
          <w:sz w:val="22"/>
        </w:rPr>
        <w:t>[</w:t>
      </w:r>
      <w:r>
        <w:rPr>
          <w:rFonts w:eastAsia="等线" w:ascii="Arial" w:cs="Arial" w:hAnsi="Arial"/>
          <w:i w:val="true"/>
          <w:color w:val="245bdb"/>
          <w:sz w:val="22"/>
        </w:rPr>
        <w:t>33]</w:t>
      </w:r>
      <w:r>
        <w:rPr>
          <w:rFonts w:eastAsia="等线" w:ascii="Arial" w:cs="Arial" w:hAnsi="Arial"/>
          <w:sz w:val="22"/>
        </w:rPr>
        <w:t>等。各策略解析及案例基于最新行业报道和品牌实践汇总。</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1]</w:t>
      </w:r>
      <w:r>
        <w:rPr>
          <w:rFonts w:eastAsia="等线" w:ascii="Arial" w:cs="Arial" w:hAnsi="Arial"/>
          <w:sz w:val="22"/>
        </w:rPr>
        <w:t xml:space="preserve"> 90%品牌的「IP营销」都在瞎搞，这个品牌却火到全球！ | 人人都是产品经理</w:t>
      </w:r>
    </w:p>
    <w:p>
      <w:pPr>
        <w:spacing w:before="120" w:after="120" w:line="288" w:lineRule="auto"/>
        <w:ind w:left="0"/>
        <w:jc w:val="left"/>
      </w:pPr>
      <w:hyperlink r:id="rId16">
        <w:r>
          <w:rPr>
            <w:rFonts w:eastAsia="等线" w:ascii="Arial" w:cs="Arial" w:hAnsi="Arial"/>
            <w:i w:val="true"/>
            <w:color w:val="3370ff"/>
            <w:sz w:val="22"/>
          </w:rPr>
          <w:t>https://www.woshipm.com/marketing/5775611.html</w:t>
        </w:r>
      </w:hyperlink>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2]</w:t>
      </w:r>
      <w:r>
        <w:rPr>
          <w:rFonts w:eastAsia="等线" w:ascii="Arial" w:cs="Arial" w:hAnsi="Arial"/>
          <w:sz w:val="22"/>
        </w:rPr>
        <w:t xml:space="preserve"> [</w:t>
      </w:r>
      <w:r>
        <w:rPr>
          <w:rFonts w:eastAsia="等线" w:ascii="Arial" w:cs="Arial" w:hAnsi="Arial"/>
          <w:i w:val="true"/>
          <w:color w:val="245bdb"/>
          <w:sz w:val="22"/>
        </w:rPr>
        <w:t>3]</w:t>
      </w:r>
      <w:r>
        <w:rPr>
          <w:rFonts w:eastAsia="等线" w:ascii="Arial" w:cs="Arial" w:hAnsi="Arial"/>
          <w:sz w:val="22"/>
        </w:rPr>
        <w:t xml:space="preserve"> [</w:t>
      </w:r>
      <w:r>
        <w:rPr>
          <w:rFonts w:eastAsia="等线" w:ascii="Arial" w:cs="Arial" w:hAnsi="Arial"/>
          <w:i w:val="true"/>
          <w:color w:val="245bdb"/>
          <w:sz w:val="22"/>
        </w:rPr>
        <w:t>6]</w:t>
      </w:r>
      <w:r>
        <w:rPr>
          <w:rFonts w:eastAsia="等线" w:ascii="Arial" w:cs="Arial" w:hAnsi="Arial"/>
          <w:sz w:val="22"/>
        </w:rPr>
        <w:t xml:space="preserve"> [</w:t>
      </w:r>
      <w:r>
        <w:rPr>
          <w:rFonts w:eastAsia="等线" w:ascii="Arial" w:cs="Arial" w:hAnsi="Arial"/>
          <w:i w:val="true"/>
          <w:color w:val="245bdb"/>
          <w:sz w:val="22"/>
        </w:rPr>
        <w:t>7]</w:t>
      </w:r>
      <w:r>
        <w:rPr>
          <w:rFonts w:eastAsia="等线" w:ascii="Arial" w:cs="Arial" w:hAnsi="Arial"/>
          <w:sz w:val="22"/>
        </w:rPr>
        <w:t xml:space="preserve"> 从营销策略到热门IP推荐，一文解锁IP联名新方式 - 市场观察</w:t>
      </w:r>
    </w:p>
    <w:p>
      <w:pPr>
        <w:spacing w:before="120" w:after="120" w:line="288" w:lineRule="auto"/>
        <w:ind w:left="0"/>
        <w:jc w:val="left"/>
      </w:pPr>
      <w:hyperlink r:id="rId17">
        <w:r>
          <w:rPr>
            <w:rFonts w:eastAsia="等线" w:ascii="Arial" w:cs="Arial" w:hAnsi="Arial"/>
            <w:i w:val="true"/>
            <w:color w:val="3370ff"/>
            <w:sz w:val="22"/>
          </w:rPr>
          <w:t>https://www.goodgifts.com.cn/blog/ipcollab</w:t>
        </w:r>
      </w:hyperlink>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4]</w:t>
      </w:r>
      <w:r>
        <w:rPr>
          <w:rFonts w:eastAsia="等线" w:ascii="Arial" w:cs="Arial" w:hAnsi="Arial"/>
          <w:sz w:val="22"/>
        </w:rPr>
        <w:t xml:space="preserve"> [</w:t>
      </w:r>
      <w:r>
        <w:rPr>
          <w:rFonts w:eastAsia="等线" w:ascii="Arial" w:cs="Arial" w:hAnsi="Arial"/>
          <w:i w:val="true"/>
          <w:color w:val="245bdb"/>
          <w:sz w:val="22"/>
        </w:rPr>
        <w:t>5]</w:t>
      </w:r>
      <w:r>
        <w:rPr>
          <w:rFonts w:eastAsia="等线" w:ascii="Arial" w:cs="Arial" w:hAnsi="Arial"/>
          <w:sz w:val="22"/>
        </w:rPr>
        <w:t xml:space="preserve"> [</w:t>
      </w:r>
      <w:r>
        <w:rPr>
          <w:rFonts w:eastAsia="等线" w:ascii="Arial" w:cs="Arial" w:hAnsi="Arial"/>
          <w:i w:val="true"/>
          <w:color w:val="245bdb"/>
          <w:sz w:val="22"/>
        </w:rPr>
        <w:t>31]</w:t>
      </w:r>
      <w:r>
        <w:rPr>
          <w:rFonts w:eastAsia="等线" w:ascii="Arial" w:cs="Arial" w:hAnsi="Arial"/>
          <w:sz w:val="22"/>
        </w:rPr>
        <w:t xml:space="preserve"> 国货为何钟情联名款？</w:t>
      </w:r>
    </w:p>
    <w:p>
      <w:pPr>
        <w:spacing w:before="120" w:after="120" w:line="288" w:lineRule="auto"/>
        <w:ind w:left="0"/>
        <w:jc w:val="left"/>
      </w:pPr>
      <w:hyperlink r:id="rId18">
        <w:r>
          <w:rPr>
            <w:rFonts w:eastAsia="等线" w:ascii="Arial" w:cs="Arial" w:hAnsi="Arial"/>
            <w:i w:val="true"/>
            <w:color w:val="3370ff"/>
            <w:sz w:val="22"/>
          </w:rPr>
          <w:t>http://paper.people.com.cn/rmrbhwb/html/2020-12/11/content_2023061.htm</w:t>
        </w:r>
      </w:hyperlink>
    </w:p>
    <w:p>
      <w:pPr>
        <w:spacing w:before="120" w:after="120" w:line="288" w:lineRule="auto"/>
        <w:ind w:left="0"/>
        <w:jc w:val="left"/>
      </w:pPr>
      <w:r>
        <w:rPr>
          <w:rFonts w:eastAsia="等线" w:ascii="Arial" w:cs="Arial" w:hAnsi="Arial"/>
          <w:sz w:val="22"/>
        </w:rPr>
        <w:t>[</w:t>
      </w:r>
      <w:hyperlink r:id="rId19">
        <w:r>
          <w:rPr>
            <w:rFonts w:eastAsia="等线" w:ascii="Arial" w:cs="Arial" w:hAnsi="Arial"/>
            <w:i w:val="true"/>
            <w:color w:val="3370ff"/>
            <w:sz w:val="22"/>
          </w:rPr>
          <w:t>8]</w:t>
        </w:r>
      </w:hyperlink>
      <w:r>
        <w:rPr>
          <w:rFonts w:eastAsia="等线" w:ascii="Arial" w:cs="Arial" w:hAnsi="Arial"/>
          <w:sz w:val="22"/>
        </w:rPr>
        <w:t xml:space="preserve"> [</w:t>
      </w:r>
      <w:r>
        <w:rPr>
          <w:rFonts w:eastAsia="等线" w:ascii="Arial" w:cs="Arial" w:hAnsi="Arial"/>
          <w:i w:val="true"/>
          <w:color w:val="245bdb"/>
          <w:sz w:val="22"/>
        </w:rPr>
        <w:t>9]</w:t>
      </w:r>
      <w:r>
        <w:rPr>
          <w:rFonts w:eastAsia="等线" w:ascii="Arial" w:cs="Arial" w:hAnsi="Arial"/>
          <w:sz w:val="22"/>
        </w:rPr>
        <w:t xml:space="preserve"> 理论+案例，一文讲透“跨界营销” | 人人都是产品经理</w:t>
      </w:r>
    </w:p>
    <w:p>
      <w:pPr>
        <w:spacing w:before="120" w:after="120" w:line="288" w:lineRule="auto"/>
        <w:ind w:left="0"/>
        <w:jc w:val="left"/>
      </w:pPr>
      <w:hyperlink r:id="rId20">
        <w:r>
          <w:rPr>
            <w:rFonts w:eastAsia="等线" w:ascii="Arial" w:cs="Arial" w:hAnsi="Arial"/>
            <w:i w:val="true"/>
            <w:color w:val="3370ff"/>
            <w:sz w:val="22"/>
          </w:rPr>
          <w:t>https://www.woshipm.com/marketing/4160469.html</w:t>
        </w:r>
      </w:hyperlink>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10]</w:t>
      </w:r>
      <w:r>
        <w:rPr>
          <w:rFonts w:eastAsia="等线" w:ascii="Arial" w:cs="Arial" w:hAnsi="Arial"/>
          <w:sz w:val="22"/>
        </w:rPr>
        <w:t xml:space="preserve"> [</w:t>
      </w:r>
      <w:r>
        <w:rPr>
          <w:rFonts w:eastAsia="等线" w:ascii="Arial" w:cs="Arial" w:hAnsi="Arial"/>
          <w:i w:val="true"/>
          <w:color w:val="245bdb"/>
          <w:sz w:val="22"/>
        </w:rPr>
        <w:t>11]</w:t>
      </w:r>
      <w:r>
        <w:rPr>
          <w:rFonts w:eastAsia="等线" w:ascii="Arial" w:cs="Arial" w:hAnsi="Arial"/>
          <w:sz w:val="22"/>
        </w:rPr>
        <w:t xml:space="preserve"> 2023年度跨界营销TOP 20，联名届巅峰对决！ - 数英</w:t>
      </w:r>
    </w:p>
    <w:p>
      <w:pPr>
        <w:spacing w:before="120" w:after="120" w:line="288" w:lineRule="auto"/>
        <w:ind w:left="0"/>
        <w:jc w:val="left"/>
      </w:pPr>
      <w:hyperlink r:id="rId21">
        <w:r>
          <w:rPr>
            <w:rFonts w:eastAsia="等线" w:ascii="Arial" w:cs="Arial" w:hAnsi="Arial"/>
            <w:i w:val="true"/>
            <w:color w:val="3370ff"/>
            <w:sz w:val="22"/>
          </w:rPr>
          <w:t>https://www.digitaling.com/articles/1021747.html</w:t>
        </w:r>
      </w:hyperlink>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12]</w:t>
      </w:r>
      <w:r>
        <w:rPr>
          <w:rFonts w:eastAsia="等线" w:ascii="Arial" w:cs="Arial" w:hAnsi="Arial"/>
          <w:sz w:val="22"/>
        </w:rPr>
        <w:t xml:space="preserve"> [</w:t>
      </w:r>
      <w:r>
        <w:rPr>
          <w:rFonts w:eastAsia="等线" w:ascii="Arial" w:cs="Arial" w:hAnsi="Arial"/>
          <w:i w:val="true"/>
          <w:color w:val="245bdb"/>
          <w:sz w:val="22"/>
        </w:rPr>
        <w:t>28]</w:t>
      </w:r>
      <w:r>
        <w:rPr>
          <w:rFonts w:eastAsia="等线" w:ascii="Arial" w:cs="Arial" w:hAnsi="Arial"/>
          <w:sz w:val="22"/>
        </w:rPr>
        <w:t xml:space="preserve"> [</w:t>
      </w:r>
      <w:r>
        <w:rPr>
          <w:rFonts w:eastAsia="等线" w:ascii="Arial" w:cs="Arial" w:hAnsi="Arial"/>
          <w:i w:val="true"/>
          <w:color w:val="245bdb"/>
          <w:sz w:val="22"/>
        </w:rPr>
        <w:t>29]</w:t>
      </w:r>
      <w:r>
        <w:rPr>
          <w:rFonts w:eastAsia="等线" w:ascii="Arial" w:cs="Arial" w:hAnsi="Arial"/>
          <w:sz w:val="22"/>
        </w:rPr>
        <w:t xml:space="preserve"> [</w:t>
      </w:r>
      <w:r>
        <w:rPr>
          <w:rFonts w:eastAsia="等线" w:ascii="Arial" w:cs="Arial" w:hAnsi="Arial"/>
          <w:i w:val="true"/>
          <w:color w:val="245bdb"/>
          <w:sz w:val="22"/>
        </w:rPr>
        <w:t>30]</w:t>
      </w:r>
      <w:r>
        <w:rPr>
          <w:rFonts w:eastAsia="等线" w:ascii="Arial" w:cs="Arial" w:hAnsi="Arial"/>
          <w:sz w:val="22"/>
        </w:rPr>
        <w:t xml:space="preserve"> 事件营销 - MBA智库百科</w:t>
      </w:r>
    </w:p>
    <w:p>
      <w:pPr>
        <w:spacing w:before="120" w:after="120" w:line="288" w:lineRule="auto"/>
        <w:ind w:left="0"/>
        <w:jc w:val="left"/>
      </w:pPr>
      <w:r>
        <w:rPr>
          <w:rFonts w:eastAsia="等线" w:ascii="Arial" w:cs="Arial" w:hAnsi="Arial"/>
          <w:i w:val="true"/>
          <w:color w:val="245bdb"/>
          <w:sz w:val="22"/>
        </w:rPr>
        <w:t>https://wiki.mbalib.com/wiki/%E4%BA%8B%E4%BB%B6%E8%90%A5%E9%94%80</w:t>
      </w:r>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13]</w:t>
      </w:r>
      <w:r>
        <w:rPr>
          <w:rFonts w:eastAsia="等线" w:ascii="Arial" w:cs="Arial" w:hAnsi="Arial"/>
          <w:sz w:val="22"/>
        </w:rPr>
        <w:t xml:space="preserve"> [</w:t>
      </w:r>
      <w:r>
        <w:rPr>
          <w:rFonts w:eastAsia="等线" w:ascii="Arial" w:cs="Arial" w:hAnsi="Arial"/>
          <w:i w:val="true"/>
          <w:color w:val="245bdb"/>
          <w:sz w:val="22"/>
        </w:rPr>
        <w:t>14]</w:t>
      </w:r>
      <w:r>
        <w:rPr>
          <w:rFonts w:eastAsia="等线" w:ascii="Arial" w:cs="Arial" w:hAnsi="Arial"/>
          <w:sz w:val="22"/>
        </w:rPr>
        <w:t xml:space="preserve"> 如何分辨KOL與KOC的差別？一篇文章告訴你定義、合作效益、操作策略！｜專案式顧問服務 | AsiaKOL亞洲達人通 | 找網紅合作? 亞洲熱門KOL都在這裡</w:t>
      </w:r>
    </w:p>
    <w:p>
      <w:pPr>
        <w:spacing w:before="120" w:after="120" w:line="288" w:lineRule="auto"/>
        <w:ind w:left="0"/>
        <w:jc w:val="left"/>
      </w:pPr>
      <w:hyperlink r:id="rId22">
        <w:r>
          <w:rPr>
            <w:rFonts w:eastAsia="等线" w:ascii="Arial" w:cs="Arial" w:hAnsi="Arial"/>
            <w:i w:val="true"/>
            <w:color w:val="3370ff"/>
            <w:sz w:val="22"/>
          </w:rPr>
          <w:t>https://www.asiakol.com/article/551</w:t>
        </w:r>
      </w:hyperlink>
    </w:p>
    <w:p>
      <w:pPr>
        <w:spacing w:before="120" w:after="120" w:line="288" w:lineRule="auto"/>
        <w:ind w:left="0"/>
        <w:jc w:val="left"/>
      </w:pPr>
      <w:r>
        <w:rPr>
          <w:rFonts w:eastAsia="等线" w:ascii="Arial" w:cs="Arial" w:hAnsi="Arial"/>
          <w:sz w:val="22"/>
        </w:rPr>
        <w:t>[</w:t>
      </w:r>
      <w:hyperlink r:id="rId23">
        <w:r>
          <w:rPr>
            <w:rFonts w:eastAsia="等线" w:ascii="Arial" w:cs="Arial" w:hAnsi="Arial"/>
            <w:i w:val="true"/>
            <w:color w:val="3370ff"/>
            <w:sz w:val="22"/>
          </w:rPr>
          <w:t>15]</w:t>
        </w:r>
      </w:hyperlink>
      <w:r>
        <w:rPr>
          <w:rFonts w:eastAsia="等线" w:ascii="Arial" w:cs="Arial" w:hAnsi="Arial"/>
          <w:sz w:val="22"/>
        </w:rPr>
        <w:t xml:space="preserve"> [</w:t>
      </w:r>
      <w:r>
        <w:rPr>
          <w:rFonts w:eastAsia="等线" w:ascii="Arial" w:cs="Arial" w:hAnsi="Arial"/>
          <w:i w:val="true"/>
          <w:color w:val="245bdb"/>
          <w:sz w:val="22"/>
        </w:rPr>
        <w:t>16]</w:t>
      </w:r>
      <w:r>
        <w:rPr>
          <w:rFonts w:eastAsia="等线" w:ascii="Arial" w:cs="Arial" w:hAnsi="Arial"/>
          <w:sz w:val="22"/>
        </w:rPr>
        <w:t xml:space="preserve"> 国货之光：复盘完美日记“从0到N”的心路历程 | 人人都是产品经理</w:t>
      </w:r>
    </w:p>
    <w:p>
      <w:pPr>
        <w:spacing w:before="120" w:after="120" w:line="288" w:lineRule="auto"/>
        <w:ind w:left="0"/>
        <w:jc w:val="left"/>
      </w:pPr>
      <w:hyperlink r:id="rId24">
        <w:r>
          <w:rPr>
            <w:rFonts w:eastAsia="等线" w:ascii="Arial" w:cs="Arial" w:hAnsi="Arial"/>
            <w:i w:val="true"/>
            <w:color w:val="3370ff"/>
            <w:sz w:val="22"/>
          </w:rPr>
          <w:t>https://www.woshipm.com/chuangye/4056626.html</w:t>
        </w:r>
      </w:hyperlink>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17]</w:t>
      </w:r>
      <w:r>
        <w:rPr>
          <w:rFonts w:eastAsia="等线" w:ascii="Arial" w:cs="Arial" w:hAnsi="Arial"/>
          <w:sz w:val="22"/>
        </w:rPr>
        <w:t xml:space="preserve"> 独家调查 | 拆解元气森林：会营销只是表象</w:t>
      </w:r>
    </w:p>
    <w:p>
      <w:pPr>
        <w:spacing w:before="120" w:after="120" w:line="288" w:lineRule="auto"/>
        <w:ind w:left="0"/>
        <w:jc w:val="left"/>
      </w:pPr>
      <w:hyperlink r:id="rId25">
        <w:r>
          <w:rPr>
            <w:rFonts w:eastAsia="等线" w:ascii="Arial" w:cs="Arial" w:hAnsi="Arial"/>
            <w:i w:val="true"/>
            <w:color w:val="3370ff"/>
            <w:sz w:val="22"/>
          </w:rPr>
          <w:t>https://www.yicai.com/news/100800206.html</w:t>
        </w:r>
      </w:hyperlink>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18]</w:t>
      </w:r>
      <w:r>
        <w:rPr>
          <w:rFonts w:eastAsia="等线" w:ascii="Arial" w:cs="Arial" w:hAnsi="Arial"/>
          <w:sz w:val="22"/>
        </w:rPr>
        <w:t xml:space="preserve"> 内容营销的六大步骤 | 人人都是产品经理</w:t>
      </w:r>
    </w:p>
    <w:p>
      <w:pPr>
        <w:spacing w:before="120" w:after="120" w:line="288" w:lineRule="auto"/>
        <w:ind w:left="0"/>
        <w:jc w:val="left"/>
      </w:pPr>
      <w:hyperlink r:id="rId26">
        <w:r>
          <w:rPr>
            <w:rFonts w:eastAsia="等线" w:ascii="Arial" w:cs="Arial" w:hAnsi="Arial"/>
            <w:i w:val="true"/>
            <w:color w:val="3370ff"/>
            <w:sz w:val="22"/>
          </w:rPr>
          <w:t>https://www.woshipm.com/marketing/5283897.html</w:t>
        </w:r>
      </w:hyperlink>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19]</w:t>
      </w:r>
      <w:r>
        <w:rPr>
          <w:rFonts w:eastAsia="等线" w:ascii="Arial" w:cs="Arial" w:hAnsi="Arial"/>
          <w:sz w:val="22"/>
        </w:rPr>
        <w:t xml:space="preserve"> [</w:t>
      </w:r>
      <w:r>
        <w:rPr>
          <w:rFonts w:eastAsia="等线" w:ascii="Arial" w:cs="Arial" w:hAnsi="Arial"/>
          <w:i w:val="true"/>
          <w:color w:val="245bdb"/>
          <w:sz w:val="22"/>
        </w:rPr>
        <w:t>20]</w:t>
      </w:r>
      <w:r>
        <w:rPr>
          <w:rFonts w:eastAsia="等线" w:ascii="Arial" w:cs="Arial" w:hAnsi="Arial"/>
          <w:sz w:val="22"/>
        </w:rPr>
        <w:t xml:space="preserve"> Success Stories in Content Marketing: Coca-Cola, Netflix</w:t>
      </w:r>
    </w:p>
    <w:p>
      <w:pPr>
        <w:spacing w:before="120" w:after="120" w:line="288" w:lineRule="auto"/>
        <w:ind w:left="0"/>
        <w:jc w:val="left"/>
      </w:pPr>
      <w:hyperlink r:id="rId27">
        <w:r>
          <w:rPr>
            <w:rFonts w:eastAsia="等线" w:ascii="Arial" w:cs="Arial" w:hAnsi="Arial"/>
            <w:i w:val="true"/>
            <w:color w:val="3370ff"/>
            <w:sz w:val="22"/>
          </w:rPr>
          <w:t>https://alliedinsight.com/resources/content-success-coke-netflix/</w:t>
        </w:r>
      </w:hyperlink>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21]</w:t>
      </w:r>
      <w:r>
        <w:rPr>
          <w:rFonts w:eastAsia="等线" w:ascii="Arial" w:cs="Arial" w:hAnsi="Arial"/>
          <w:sz w:val="22"/>
        </w:rPr>
        <w:t xml:space="preserve"> [</w:t>
      </w:r>
      <w:r>
        <w:rPr>
          <w:rFonts w:eastAsia="等线" w:ascii="Arial" w:cs="Arial" w:hAnsi="Arial"/>
          <w:i w:val="true"/>
          <w:color w:val="245bdb"/>
          <w:sz w:val="22"/>
        </w:rPr>
        <w:t>22]</w:t>
      </w:r>
      <w:r>
        <w:rPr>
          <w:rFonts w:eastAsia="等线" w:ascii="Arial" w:cs="Arial" w:hAnsi="Arial"/>
          <w:sz w:val="22"/>
        </w:rPr>
        <w:t xml:space="preserve"> 置入性行销 - 维基百科，自由的百科全书</w:t>
      </w:r>
    </w:p>
    <w:p>
      <w:pPr>
        <w:spacing w:before="120" w:after="120" w:line="288" w:lineRule="auto"/>
        <w:ind w:left="0"/>
        <w:jc w:val="left"/>
      </w:pPr>
      <w:r>
        <w:rPr>
          <w:rFonts w:eastAsia="等线" w:ascii="Arial" w:cs="Arial" w:hAnsi="Arial"/>
          <w:i w:val="true"/>
          <w:color w:val="245bdb"/>
          <w:sz w:val="22"/>
        </w:rPr>
        <w:t>https://zh.wikipedia.org/zh-hans/%E7%BD%AE%E5%85%A5%E6%80%A7%E8%A1%8C%E9%8A%B7</w:t>
      </w:r>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23]</w:t>
      </w:r>
      <w:r>
        <w:rPr>
          <w:rFonts w:eastAsia="等线" w:ascii="Arial" w:cs="Arial" w:hAnsi="Arial"/>
          <w:sz w:val="22"/>
        </w:rPr>
        <w:t xml:space="preserve"> [</w:t>
      </w:r>
      <w:r>
        <w:rPr>
          <w:rFonts w:eastAsia="等线" w:ascii="Arial" w:cs="Arial" w:hAnsi="Arial"/>
          <w:i w:val="true"/>
          <w:color w:val="245bdb"/>
          <w:sz w:val="22"/>
        </w:rPr>
        <w:t>24]</w:t>
      </w:r>
      <w:r>
        <w:rPr>
          <w:rFonts w:eastAsia="等线" w:ascii="Arial" w:cs="Arial" w:hAnsi="Arial"/>
          <w:sz w:val="22"/>
        </w:rPr>
        <w:t xml:space="preserve"> [</w:t>
      </w:r>
      <w:r>
        <w:rPr>
          <w:rFonts w:eastAsia="等线" w:ascii="Arial" w:cs="Arial" w:hAnsi="Arial"/>
          <w:i w:val="true"/>
          <w:color w:val="245bdb"/>
          <w:sz w:val="22"/>
        </w:rPr>
        <w:t>25]</w:t>
      </w:r>
      <w:r>
        <w:rPr>
          <w:rFonts w:eastAsia="等线" w:ascii="Arial" w:cs="Arial" w:hAnsi="Arial"/>
          <w:sz w:val="22"/>
        </w:rPr>
        <w:t xml:space="preserve"> 被忽视的营销方式——MEME，AKA营销界泥石流 - 数英</w:t>
      </w:r>
    </w:p>
    <w:p>
      <w:pPr>
        <w:spacing w:before="120" w:after="120" w:line="288" w:lineRule="auto"/>
        <w:ind w:left="0"/>
        <w:jc w:val="left"/>
      </w:pPr>
      <w:hyperlink r:id="rId28">
        <w:r>
          <w:rPr>
            <w:rFonts w:eastAsia="等线" w:ascii="Arial" w:cs="Arial" w:hAnsi="Arial"/>
            <w:i w:val="true"/>
            <w:color w:val="3370ff"/>
            <w:sz w:val="22"/>
          </w:rPr>
          <w:t>https://www.digitaling.com/articles/686510.html</w:t>
        </w:r>
      </w:hyperlink>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26]</w:t>
      </w:r>
      <w:r>
        <w:rPr>
          <w:rFonts w:eastAsia="等线" w:ascii="Arial" w:cs="Arial" w:hAnsi="Arial"/>
          <w:sz w:val="22"/>
        </w:rPr>
        <w:t xml:space="preserve"> [</w:t>
      </w:r>
      <w:r>
        <w:rPr>
          <w:rFonts w:eastAsia="等线" w:ascii="Arial" w:cs="Arial" w:hAnsi="Arial"/>
          <w:i w:val="true"/>
          <w:color w:val="245bdb"/>
          <w:sz w:val="22"/>
        </w:rPr>
        <w:t>27]</w:t>
      </w:r>
      <w:r>
        <w:rPr>
          <w:rFonts w:eastAsia="等线" w:ascii="Arial" w:cs="Arial" w:hAnsi="Arial"/>
          <w:sz w:val="22"/>
        </w:rPr>
        <w:t xml:space="preserve"> 种草营销为什么这么火？ | 人人都是产品经理</w:t>
      </w:r>
    </w:p>
    <w:p>
      <w:pPr>
        <w:spacing w:before="120" w:after="120" w:line="288" w:lineRule="auto"/>
        <w:ind w:left="0"/>
        <w:jc w:val="left"/>
      </w:pPr>
      <w:hyperlink r:id="rId29">
        <w:r>
          <w:rPr>
            <w:rFonts w:eastAsia="等线" w:ascii="Arial" w:cs="Arial" w:hAnsi="Arial"/>
            <w:i w:val="true"/>
            <w:color w:val="3370ff"/>
            <w:sz w:val="22"/>
          </w:rPr>
          <w:t>https://www.woshipm.com/marketing/2902593.html</w:t>
        </w:r>
      </w:hyperlink>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32]</w:t>
      </w:r>
      <w:r>
        <w:rPr>
          <w:rFonts w:eastAsia="等线" w:ascii="Arial" w:cs="Arial" w:hAnsi="Arial"/>
          <w:sz w:val="22"/>
        </w:rPr>
        <w:t xml:space="preserve"> [</w:t>
      </w:r>
      <w:r>
        <w:rPr>
          <w:rFonts w:eastAsia="等线" w:ascii="Arial" w:cs="Arial" w:hAnsi="Arial"/>
          <w:i w:val="true"/>
          <w:color w:val="245bdb"/>
          <w:sz w:val="22"/>
        </w:rPr>
        <w:t>33]</w:t>
      </w:r>
      <w:r>
        <w:rPr>
          <w:rFonts w:eastAsia="等线" w:ascii="Arial" w:cs="Arial" w:hAnsi="Arial"/>
          <w:sz w:val="22"/>
        </w:rPr>
        <w:t xml:space="preserve"> 整合营销 - 维基百科，自由的百科全书</w:t>
      </w:r>
    </w:p>
    <w:p>
      <w:pPr>
        <w:spacing w:before="120" w:after="120" w:line="288" w:lineRule="auto"/>
        <w:ind w:left="0"/>
        <w:jc w:val="left"/>
      </w:pPr>
      <w:r>
        <w:rPr>
          <w:rFonts w:eastAsia="等线" w:ascii="Arial" w:cs="Arial" w:hAnsi="Arial"/>
          <w:i w:val="true"/>
          <w:color w:val="245bdb"/>
          <w:sz w:val="22"/>
        </w:rPr>
        <w:t>https://zh.wikipedia.org/wiki/%E6%95%B4%E5%90%88%E8%90%A5%E9%94%80</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28" w:id="28"/>
      <w:r>
        <w:rPr>
          <w:rFonts w:eastAsia="等线" w:ascii="Arial" w:cs="Arial" w:hAnsi="Arial"/>
          <w:b w:val="true"/>
          <w:sz w:val="32"/>
        </w:rPr>
        <w:t>四、公关传播策略与企业类型、公关目标的对应关系</w:t>
      </w:r>
      <w:bookmarkEnd w:id="28"/>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不同类型和阶段的企业需定制公关传播策略，以匹配自身的发展需求和公关目标。</w:t>
      </w:r>
    </w:p>
    <w:p>
      <w:pPr>
        <w:spacing w:before="120" w:after="120" w:line="288" w:lineRule="auto"/>
        <w:ind w:left="0"/>
        <w:jc w:val="left"/>
      </w:pPr>
      <w:r>
        <w:rPr>
          <w:rFonts w:eastAsia="等线" w:ascii="Arial" w:cs="Arial" w:hAnsi="Arial"/>
          <w:sz w:val="22"/>
        </w:rPr>
        <w:t>第四章旨在构建一套清晰的“决策地图”，帮助公关从业者根据企业自身特点和特定目标，精准选择并动态组合传播策略。以下是完善后的内容，增强了理论支撑和实操指导性。</w:t>
      </w:r>
    </w:p>
    <w:p>
      <w:pPr>
        <w:pStyle w:val="3"/>
        <w:spacing w:before="300" w:after="120" w:line="288" w:lineRule="auto"/>
        <w:ind w:left="0"/>
        <w:jc w:val="left"/>
        <w:outlineLvl w:val="2"/>
      </w:pPr>
      <w:bookmarkStart w:name="heading_29" w:id="29"/>
      <w:r>
        <w:rPr>
          <w:rFonts w:eastAsia="等线" w:ascii="Arial" w:cs="Arial" w:hAnsi="Arial"/>
          <w:b w:val="true"/>
          <w:sz w:val="30"/>
        </w:rPr>
        <w:t>1.企业类型维度</w:t>
      </w:r>
      <w:bookmarkEnd w:id="29"/>
    </w:p>
    <w:p>
      <w:pPr>
        <w:spacing w:before="120" w:after="120" w:line="288" w:lineRule="auto"/>
        <w:ind w:left="0"/>
        <w:jc w:val="left"/>
      </w:pPr>
      <w:r>
        <w:rPr>
          <w:rFonts w:eastAsia="等线" w:ascii="Arial" w:cs="Arial" w:hAnsi="Arial"/>
          <w:sz w:val="22"/>
        </w:rPr>
        <w:t>企业类型是策略制定的出发点，它决定了核心受众、资源禀赋、传播语调及典型挑战。以下是针对不同企业类型的策略组合与解析。</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31" o:title=""/>
          </v:shape>
          <o:OLEObject DrawAspect="Icon" ObjectID="_1718471219" ProgID="Excel.Sheet.12" ShapeID="_x0000_i1025" Type="Embed" r:id="rId3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按照企业发展的规模和阶段来看，</w:t>
      </w:r>
      <w:r>
        <w:rPr>
          <w:rFonts w:eastAsia="等线" w:ascii="Arial" w:cs="Arial" w:hAnsi="Arial"/>
          <w:b w:val="true"/>
          <w:sz w:val="22"/>
        </w:rPr>
        <w:t>初创期企业</w:t>
      </w:r>
      <w:r>
        <w:rPr>
          <w:rFonts w:eastAsia="等线" w:ascii="Arial" w:cs="Arial" w:hAnsi="Arial"/>
          <w:sz w:val="22"/>
        </w:rPr>
        <w:t>知名度低，核心公关目标是“活下来”并“让市场知道我是谁”</w:t>
      </w:r>
      <w:hyperlink r:id="rId32">
        <w:r>
          <w:rPr>
            <w:rFonts w:eastAsia="等线" w:ascii="Arial" w:cs="Arial" w:hAnsi="Arial"/>
            <w:color w:val="3370ff"/>
            <w:sz w:val="22"/>
          </w:rPr>
          <w:t>vocalmiddle.com</w:t>
        </w:r>
      </w:hyperlink>
      <w:r>
        <w:rPr>
          <w:rFonts w:eastAsia="等线" w:ascii="Arial" w:cs="Arial" w:hAnsi="Arial"/>
          <w:sz w:val="22"/>
        </w:rPr>
        <w:t>。此阶段策略以</w:t>
      </w:r>
      <w:r>
        <w:rPr>
          <w:rFonts w:eastAsia="等线" w:ascii="Arial" w:cs="Arial" w:hAnsi="Arial"/>
          <w:b w:val="true"/>
          <w:sz w:val="22"/>
        </w:rPr>
        <w:t>提升品牌认知度</w:t>
      </w:r>
      <w:r>
        <w:rPr>
          <w:rFonts w:eastAsia="等线" w:ascii="Arial" w:cs="Arial" w:hAnsi="Arial"/>
          <w:sz w:val="22"/>
        </w:rPr>
        <w:t>为主，投入高频次、低干扰的内容输出来教育市场，通过价值导向或情绪共鸣内容渗透用户心智</w:t>
      </w:r>
      <w:hyperlink r:id="rId33">
        <w:r>
          <w:rPr>
            <w:rFonts w:eastAsia="等线" w:ascii="Arial" w:cs="Arial" w:hAnsi="Arial"/>
            <w:color w:val="3370ff"/>
            <w:sz w:val="22"/>
          </w:rPr>
          <w:t>blog.csdn.net</w:t>
        </w:r>
      </w:hyperlink>
      <w:r>
        <w:rPr>
          <w:rFonts w:eastAsia="等线" w:ascii="Arial" w:cs="Arial" w:hAnsi="Arial"/>
          <w:sz w:val="22"/>
        </w:rPr>
        <w:t>。例如发布权威报道、制造话题事件，或利用SEO/搜索首位策略提高曝光——在预算有限情况下，通过优化网站和内容使自己在搜索结果或AI问答中靠前，让用户</w:t>
      </w:r>
      <w:r>
        <w:rPr>
          <w:rFonts w:eastAsia="等线" w:ascii="Arial" w:cs="Arial" w:hAnsi="Arial"/>
          <w:b w:val="true"/>
          <w:sz w:val="22"/>
        </w:rPr>
        <w:t>找到你</w:t>
      </w:r>
      <w:hyperlink r:id="rId34">
        <w:r>
          <w:rPr>
            <w:rFonts w:eastAsia="等线" w:ascii="Arial" w:cs="Arial" w:hAnsi="Arial"/>
            <w:color w:val="3370ff"/>
            <w:sz w:val="22"/>
          </w:rPr>
          <w:t>wallstreetcn.com</w:t>
        </w:r>
      </w:hyperlink>
      <w:r>
        <w:rPr>
          <w:rFonts w:eastAsia="等线" w:ascii="Arial" w:cs="Arial" w:hAnsi="Arial"/>
          <w:sz w:val="22"/>
        </w:rPr>
        <w:t>。</w:t>
      </w:r>
      <w:r>
        <w:rPr>
          <w:rFonts w:eastAsia="等线" w:ascii="Arial" w:cs="Arial" w:hAnsi="Arial"/>
          <w:b w:val="true"/>
          <w:sz w:val="22"/>
        </w:rPr>
        <w:t>成长期企业</w:t>
      </w:r>
      <w:r>
        <w:rPr>
          <w:rFonts w:eastAsia="等线" w:ascii="Arial" w:cs="Arial" w:hAnsi="Arial"/>
          <w:sz w:val="22"/>
        </w:rPr>
        <w:t>已积累一定用户，传播策略更丰富，既要持续扩大用户群又要强化现有用户认知</w:t>
      </w:r>
      <w:hyperlink r:id="rId35">
        <w:r>
          <w:rPr>
            <w:rFonts w:eastAsia="等线" w:ascii="Arial" w:cs="Arial" w:hAnsi="Arial"/>
            <w:color w:val="3370ff"/>
            <w:sz w:val="22"/>
          </w:rPr>
          <w:t>blog.csdn.net</w:t>
        </w:r>
      </w:hyperlink>
      <w:r>
        <w:rPr>
          <w:rFonts w:eastAsia="等线" w:ascii="Arial" w:cs="Arial" w:hAnsi="Arial"/>
          <w:sz w:val="22"/>
        </w:rPr>
        <w:t>。他们常用</w:t>
      </w:r>
      <w:r>
        <w:rPr>
          <w:rFonts w:eastAsia="等线" w:ascii="Arial" w:cs="Arial" w:hAnsi="Arial"/>
          <w:b w:val="true"/>
          <w:sz w:val="22"/>
        </w:rPr>
        <w:t>事件营销</w:t>
      </w:r>
      <w:r>
        <w:rPr>
          <w:rFonts w:eastAsia="等线" w:ascii="Arial" w:cs="Arial" w:hAnsi="Arial"/>
          <w:sz w:val="22"/>
        </w:rPr>
        <w:t>和</w:t>
      </w:r>
      <w:r>
        <w:rPr>
          <w:rFonts w:eastAsia="等线" w:ascii="Arial" w:cs="Arial" w:hAnsi="Arial"/>
          <w:b w:val="true"/>
          <w:sz w:val="22"/>
        </w:rPr>
        <w:t>社群运营</w:t>
      </w:r>
      <w:r>
        <w:rPr>
          <w:rFonts w:eastAsia="等线" w:ascii="Arial" w:cs="Arial" w:hAnsi="Arial"/>
          <w:sz w:val="22"/>
        </w:rPr>
        <w:t>抢占更大市场：如策划现象级话题、借势热点事件，搭配KOL/KOC口碑发酵，实现圈层破圈和精准获客</w:t>
      </w:r>
      <w:hyperlink r:id="rId36">
        <w:r>
          <w:rPr>
            <w:rFonts w:eastAsia="等线" w:ascii="Arial" w:cs="Arial" w:hAnsi="Arial"/>
            <w:color w:val="3370ff"/>
            <w:sz w:val="22"/>
          </w:rPr>
          <w:t>diact.com</w:t>
        </w:r>
      </w:hyperlink>
      <w:hyperlink r:id="rId37">
        <w:r>
          <w:rPr>
            <w:rFonts w:eastAsia="等线" w:ascii="Arial" w:cs="Arial" w:hAnsi="Arial"/>
            <w:color w:val="3370ff"/>
            <w:sz w:val="22"/>
          </w:rPr>
          <w:t>digitaling.com</w:t>
        </w:r>
      </w:hyperlink>
      <w:r>
        <w:rPr>
          <w:rFonts w:eastAsia="等线" w:ascii="Arial" w:cs="Arial" w:hAnsi="Arial"/>
          <w:sz w:val="22"/>
        </w:rPr>
        <w:t>。</w:t>
      </w:r>
      <w:r>
        <w:rPr>
          <w:rFonts w:eastAsia="等线" w:ascii="Arial" w:cs="Arial" w:hAnsi="Arial"/>
          <w:b w:val="true"/>
          <w:sz w:val="22"/>
        </w:rPr>
        <w:t>成熟期企业</w:t>
      </w:r>
      <w:r>
        <w:rPr>
          <w:rFonts w:eastAsia="等线" w:ascii="Arial" w:cs="Arial" w:hAnsi="Arial"/>
          <w:sz w:val="22"/>
        </w:rPr>
        <w:t>侧重维护品牌忠诚度和美誉度，传播关注</w:t>
      </w:r>
      <w:r>
        <w:rPr>
          <w:rFonts w:eastAsia="等线" w:ascii="Arial" w:cs="Arial" w:hAnsi="Arial"/>
          <w:b w:val="true"/>
          <w:sz w:val="22"/>
        </w:rPr>
        <w:t>品牌价值观输出</w:t>
      </w:r>
      <w:r>
        <w:rPr>
          <w:rFonts w:eastAsia="等线" w:ascii="Arial" w:cs="Arial" w:hAnsi="Arial"/>
          <w:sz w:val="22"/>
        </w:rPr>
        <w:t>和情感联结。在这一阶段，企业可能推出企业社会责任（CSR）项目、公关活动凸显品牌使命，并精细化</w:t>
      </w:r>
      <w:r>
        <w:rPr>
          <w:rFonts w:eastAsia="等线" w:ascii="Arial" w:cs="Arial" w:hAnsi="Arial"/>
          <w:b w:val="true"/>
          <w:sz w:val="22"/>
        </w:rPr>
        <w:t>危机管理</w:t>
      </w:r>
      <w:r>
        <w:rPr>
          <w:rFonts w:eastAsia="等线" w:ascii="Arial" w:cs="Arial" w:hAnsi="Arial"/>
          <w:sz w:val="22"/>
        </w:rPr>
        <w:t>机制以防范声誉风险</w:t>
      </w:r>
      <w:hyperlink r:id="rId38">
        <w:r>
          <w:rPr>
            <w:rFonts w:eastAsia="等线" w:ascii="Arial" w:cs="Arial" w:hAnsi="Arial"/>
            <w:color w:val="3370ff"/>
            <w:sz w:val="22"/>
          </w:rPr>
          <w:t>diact.com</w:t>
        </w:r>
      </w:hyperlink>
      <w:r>
        <w:rPr>
          <w:rFonts w:eastAsia="等线" w:ascii="Arial" w:cs="Arial" w:hAnsi="Arial"/>
          <w:sz w:val="22"/>
        </w:rPr>
        <w:t>。例如某成熟教育企业在爆发负面事件时，迅速动员行业KOL科普解读，将讨论从情绪指责引导至专业理性层面，成功化解信任危机</w:t>
      </w:r>
      <w:hyperlink r:id="rId39">
        <w:r>
          <w:rPr>
            <w:rFonts w:eastAsia="等线" w:ascii="Arial" w:cs="Arial" w:hAnsi="Arial"/>
            <w:color w:val="3370ff"/>
            <w:sz w:val="22"/>
          </w:rPr>
          <w:t>diact.com</w:t>
        </w:r>
      </w:hyperlink>
      <w:hyperlink r:id="rId40">
        <w:r>
          <w:rPr>
            <w:rFonts w:eastAsia="等线" w:ascii="Arial" w:cs="Arial" w:hAnsi="Arial"/>
            <w:color w:val="3370ff"/>
            <w:sz w:val="22"/>
          </w:rPr>
          <w:t>diact.com</w:t>
        </w:r>
      </w:hyperlink>
      <w:r>
        <w:rPr>
          <w:rFonts w:eastAsia="等线" w:ascii="Arial" w:cs="Arial" w:hAnsi="Arial"/>
          <w:sz w:val="22"/>
        </w:rPr>
        <w:t>。</w:t>
      </w:r>
      <w:r>
        <w:rPr>
          <w:rFonts w:eastAsia="等线" w:ascii="Arial" w:cs="Arial" w:hAnsi="Arial"/>
          <w:b w:val="true"/>
          <w:sz w:val="22"/>
        </w:rPr>
        <w:t>衰退期或转型期企业</w:t>
      </w:r>
      <w:r>
        <w:rPr>
          <w:rFonts w:eastAsia="等线" w:ascii="Arial" w:cs="Arial" w:hAnsi="Arial"/>
          <w:sz w:val="22"/>
        </w:rPr>
        <w:t>则以</w:t>
      </w:r>
      <w:r>
        <w:rPr>
          <w:rFonts w:eastAsia="等线" w:ascii="Arial" w:cs="Arial" w:hAnsi="Arial"/>
          <w:b w:val="true"/>
          <w:sz w:val="22"/>
        </w:rPr>
        <w:t>品牌重塑</w:t>
      </w:r>
      <w:r>
        <w:rPr>
          <w:rFonts w:eastAsia="等线" w:ascii="Arial" w:cs="Arial" w:hAnsi="Arial"/>
          <w:sz w:val="22"/>
        </w:rPr>
        <w:t>和危机公关为要务，通过怀旧营销、创始人发声或新故事讲述来扭转公众认知、延续品牌生命。</w:t>
      </w:r>
    </w:p>
    <w:p>
      <w:pPr>
        <w:pStyle w:val="3"/>
        <w:spacing w:before="300" w:after="120" w:line="288" w:lineRule="auto"/>
        <w:ind w:left="0"/>
        <w:jc w:val="left"/>
        <w:outlineLvl w:val="2"/>
      </w:pPr>
      <w:bookmarkStart w:name="heading_30" w:id="30"/>
      <w:r>
        <w:rPr>
          <w:rFonts w:eastAsia="等线" w:ascii="Arial" w:cs="Arial" w:hAnsi="Arial"/>
          <w:b w:val="true"/>
          <w:sz w:val="30"/>
        </w:rPr>
        <w:t>2.公关目标维度：策略选择的导航仪</w:t>
      </w:r>
      <w:bookmarkEnd w:id="30"/>
    </w:p>
    <w:p>
      <w:pPr>
        <w:spacing w:before="120" w:after="120" w:line="288" w:lineRule="auto"/>
        <w:ind w:left="0"/>
        <w:jc w:val="left"/>
      </w:pPr>
      <w:r>
        <w:rPr>
          <w:rFonts w:eastAsia="等线" w:ascii="Arial" w:cs="Arial" w:hAnsi="Arial"/>
          <w:sz w:val="22"/>
        </w:rPr>
        <w:t>同一企业在不同发展阶段有不同的公关目标，这直接决定了策略的优先顺序。公关目标通常可分为以下几类：</w:t>
      </w:r>
    </w:p>
    <w:p>
      <w:pPr>
        <w:spacing w:before="120" w:after="120" w:line="288" w:lineRule="auto"/>
        <w:ind w:left="0"/>
      </w:pPr>
      <w:r>
        <w:object>
          <v:shape id="_x0000_i1026" style="width:414pt;height:197pt;mso-width-percent:0;mso-height-percent:0;mso-width-percent:0;mso-height-percent:0" type="#_x0000_t75" o:ole="">
            <v:imagedata r:id="rId42" o:title=""/>
          </v:shape>
          <o:OLEObject DrawAspect="Icon" ObjectID="_1718471220" ProgID="Excel.Sheet.12" ShapeID="_x0000_i1026" Type="Embed" r:id="rId4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总之，公关传播策略没有放之四海而皆准的万能模板。企业需要根据自身所处行业、规模及发展阶段，以及当前的核心传播目标，选择对应的策略组合。既要发挥恰当的媒介和内容手段，又要顺应时代趋势（如AIGC赋能内容生产、“搜索首位”思维、圈层文化等）</w:t>
      </w:r>
      <w:r>
        <w:rPr>
          <w:rFonts w:eastAsia="等线" w:ascii="Arial" w:cs="Arial" w:hAnsi="Arial"/>
          <w:sz w:val="22"/>
        </w:rPr>
        <w:t>wallstreetcn.comvocalmiddle.com</w:t>
      </w:r>
      <w:r>
        <w:rPr>
          <w:rFonts w:eastAsia="等线" w:ascii="Arial" w:cs="Arial" w:hAnsi="Arial"/>
          <w:sz w:val="22"/>
        </w:rPr>
        <w:t>来创新方法，才能实现有效的传播投入产出比。</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参考文献：</w:t>
      </w:r>
    </w:p>
    <w:p>
      <w:pPr>
        <w:numPr>
          <w:numId w:val="48"/>
        </w:numPr>
        <w:spacing w:before="120" w:after="120" w:line="288" w:lineRule="auto"/>
        <w:ind w:left="0"/>
        <w:jc w:val="left"/>
      </w:pPr>
      <w:r>
        <w:rPr>
          <w:rFonts w:eastAsia="等线" w:ascii="Arial" w:cs="Arial" w:hAnsi="Arial"/>
          <w:sz w:val="22"/>
        </w:rPr>
        <w:t xml:space="preserve">MBA智库文档. (2024). 《公关对中小型企业的品牌传播作用》. Retrieved from </w:t>
      </w:r>
      <w:r>
        <w:rPr>
          <w:rFonts w:eastAsia="等线" w:ascii="Arial" w:cs="Arial" w:hAnsi="Arial"/>
          <w:sz w:val="22"/>
        </w:rPr>
        <w:t>https://doc.mbalib.com/view/459825360a03dcd49951947c9ac99d62.html</w:t>
      </w:r>
    </w:p>
    <w:p>
      <w:pPr>
        <w:numPr>
          <w:numId w:val="49"/>
        </w:numPr>
        <w:spacing w:before="120" w:after="120" w:line="288" w:lineRule="auto"/>
        <w:ind w:left="0"/>
        <w:jc w:val="left"/>
      </w:pPr>
      <w:r>
        <w:rPr>
          <w:rFonts w:eastAsia="等线" w:ascii="Arial" w:cs="Arial" w:hAnsi="Arial"/>
          <w:sz w:val="22"/>
        </w:rPr>
        <w:t xml:space="preserve">广告主企业媒介传播需求分析. (2009). 《企业公关营销策略差异》. Retrieved from </w:t>
      </w:r>
      <w:r>
        <w:rPr>
          <w:rFonts w:eastAsia="等线" w:ascii="Arial" w:cs="Arial" w:hAnsi="Arial"/>
          <w:sz w:val="22"/>
        </w:rPr>
        <w:t>https://www.cqvip.com/doc/journal/29206681</w:t>
      </w:r>
    </w:p>
    <w:p>
      <w:pPr>
        <w:numPr>
          <w:numId w:val="50"/>
        </w:numPr>
        <w:spacing w:before="120" w:after="120" w:line="288" w:lineRule="auto"/>
        <w:ind w:left="0"/>
        <w:jc w:val="left"/>
      </w:pPr>
      <w:r>
        <w:rPr>
          <w:rFonts w:eastAsia="等线" w:ascii="Arial" w:cs="Arial" w:hAnsi="Arial"/>
          <w:sz w:val="22"/>
        </w:rPr>
        <w:t xml:space="preserve">淘豆网. (2022). 《第九章现代企业管理》PPT文档. Retrieved from </w:t>
      </w:r>
      <w:r>
        <w:rPr>
          <w:rFonts w:eastAsia="等线" w:ascii="Arial" w:cs="Arial" w:hAnsi="Arial"/>
          <w:sz w:val="22"/>
        </w:rPr>
        <w:t>https://www.taodocs.com/p-738135526.html</w:t>
      </w:r>
    </w:p>
    <w:p>
      <w:pPr>
        <w:numPr>
          <w:numId w:val="51"/>
        </w:numPr>
        <w:spacing w:before="120" w:after="120" w:line="288" w:lineRule="auto"/>
        <w:ind w:left="0"/>
        <w:jc w:val="left"/>
      </w:pPr>
      <w:r>
        <w:rPr>
          <w:rFonts w:eastAsia="等线" w:ascii="Arial" w:cs="Arial" w:hAnsi="Arial"/>
          <w:sz w:val="22"/>
        </w:rPr>
        <w:t xml:space="preserve">人人文库. (2023). 《媒体广告推广策划中的公关策略》PPT文档. Retrieved from </w:t>
      </w:r>
      <w:r>
        <w:rPr>
          <w:rFonts w:eastAsia="等线" w:ascii="Arial" w:cs="Arial" w:hAnsi="Arial"/>
          <w:sz w:val="22"/>
        </w:rPr>
        <w:t>https://m.renrendoc.com/paper/268010513.html</w:t>
      </w:r>
    </w:p>
    <w:p>
      <w:pPr>
        <w:numPr>
          <w:numId w:val="52"/>
        </w:numPr>
        <w:spacing w:before="120" w:after="120" w:line="288" w:lineRule="auto"/>
        <w:ind w:left="0"/>
        <w:jc w:val="left"/>
      </w:pPr>
      <w:r>
        <w:rPr>
          <w:rFonts w:eastAsia="等线" w:ascii="Arial" w:cs="Arial" w:hAnsi="Arial"/>
          <w:sz w:val="22"/>
        </w:rPr>
        <w:t xml:space="preserve">段宏毅. (2006). 《谈企业营销中的公共关系》. 北京工业职业技术学院学报. Retrieved from </w:t>
      </w:r>
      <w:r>
        <w:rPr>
          <w:rFonts w:eastAsia="等线" w:ascii="Arial" w:cs="Arial" w:hAnsi="Arial"/>
          <w:sz w:val="22"/>
        </w:rPr>
        <w:t>https://www.cqvip.com/doc/journal/22263160</w:t>
      </w:r>
    </w:p>
    <w:p>
      <w:pPr>
        <w:numPr>
          <w:numId w:val="53"/>
        </w:numPr>
        <w:spacing w:before="120" w:after="120" w:line="288" w:lineRule="auto"/>
        <w:ind w:left="0"/>
        <w:jc w:val="left"/>
      </w:pPr>
      <w:r>
        <w:rPr>
          <w:rFonts w:eastAsia="等线" w:ascii="Arial" w:cs="Arial" w:hAnsi="Arial"/>
          <w:sz w:val="22"/>
        </w:rPr>
        <w:t xml:space="preserve">MBA智库百科. (未注明出版日期). 《公共关系策略》. Retrieved from </w:t>
      </w:r>
      <w:r>
        <w:rPr>
          <w:rFonts w:eastAsia="等线" w:ascii="Arial" w:cs="Arial" w:hAnsi="Arial"/>
          <w:sz w:val="22"/>
        </w:rPr>
        <w:t>https://wiki.mbalib.com/wiki/</w:t>
      </w:r>
      <w:r>
        <w:rPr>
          <w:rFonts w:eastAsia="等线" w:ascii="Arial" w:cs="Arial" w:hAnsi="Arial"/>
          <w:sz w:val="22"/>
        </w:rPr>
        <w:t>公共关系策略</w:t>
      </w:r>
    </w:p>
    <w:p>
      <w:pPr>
        <w:numPr>
          <w:numId w:val="54"/>
        </w:numPr>
        <w:spacing w:before="120" w:after="120" w:line="288" w:lineRule="auto"/>
        <w:ind w:left="0"/>
        <w:jc w:val="left"/>
      </w:pPr>
      <w:r>
        <w:rPr>
          <w:rFonts w:eastAsia="等线" w:ascii="Arial" w:cs="Arial" w:hAnsi="Arial"/>
          <w:sz w:val="22"/>
        </w:rPr>
        <w:t xml:space="preserve">MBA智库百科. (未注明出版日期). 《國際營銷公共關係》. Retrieved from </w:t>
      </w:r>
      <w:r>
        <w:rPr>
          <w:rFonts w:eastAsia="等线" w:ascii="Arial" w:cs="Arial" w:hAnsi="Arial"/>
          <w:sz w:val="22"/>
        </w:rPr>
        <w:t>https://wiki.mbalib.com/zh-tw/International_Marketing_Public_Relations</w:t>
      </w:r>
    </w:p>
    <w:p>
      <w:pPr>
        <w:pStyle w:val="2"/>
        <w:spacing w:before="320" w:after="120" w:line="288" w:lineRule="auto"/>
        <w:ind w:left="0"/>
        <w:jc w:val="left"/>
        <w:outlineLvl w:val="1"/>
      </w:pPr>
      <w:bookmarkStart w:name="heading_31" w:id="31"/>
      <w:r>
        <w:rPr>
          <w:rFonts w:eastAsia="等线" w:ascii="Arial" w:cs="Arial" w:hAnsi="Arial"/>
          <w:b w:val="true"/>
          <w:sz w:val="32"/>
        </w:rPr>
        <w:t>五、传播渠道分类及组合策略</w:t>
      </w:r>
      <w:bookmarkEnd w:id="31"/>
    </w:p>
    <w:p>
      <w:pPr>
        <w:spacing w:before="120" w:after="120" w:line="288" w:lineRule="auto"/>
        <w:ind w:left="0"/>
        <w:jc w:val="left"/>
      </w:pPr>
      <w:r>
        <w:rPr>
          <w:rFonts w:eastAsia="等线" w:ascii="Arial" w:cs="Arial" w:hAnsi="Arial"/>
          <w:sz w:val="22"/>
        </w:rPr>
        <w:t>渠道是公关信息抵达受众的桥梁和高速公路。在信息过载的时代，选择正确的渠道并将其科学组合，与策划精彩的内容同等重要。</w:t>
      </w:r>
    </w:p>
    <w:p>
      <w:pPr>
        <w:pStyle w:val="3"/>
        <w:spacing w:before="300" w:after="120" w:line="288" w:lineRule="auto"/>
        <w:ind w:left="0"/>
        <w:jc w:val="left"/>
        <w:outlineLvl w:val="2"/>
      </w:pPr>
      <w:bookmarkStart w:name="heading_32" w:id="32"/>
      <w:r>
        <w:rPr>
          <w:rFonts w:eastAsia="等线" w:ascii="Arial" w:cs="Arial" w:hAnsi="Arial"/>
          <w:b w:val="true"/>
          <w:sz w:val="30"/>
        </w:rPr>
        <w:t xml:space="preserve">（一）传播渠道的现代分类框架 </w:t>
      </w:r>
      <w:bookmarkEnd w:id="32"/>
    </w:p>
    <w:p>
      <w:pPr>
        <w:spacing w:before="120" w:after="120" w:line="288" w:lineRule="auto"/>
        <w:ind w:left="0"/>
        <w:jc w:val="left"/>
      </w:pPr>
      <w:r>
        <w:rPr>
          <w:rFonts w:eastAsia="等线" w:ascii="Arial" w:cs="Arial" w:hAnsi="Arial"/>
          <w:sz w:val="22"/>
        </w:rPr>
        <w:t>在数字化时代，</w:t>
      </w:r>
      <w:r>
        <w:rPr>
          <w:rFonts w:eastAsia="等线" w:ascii="Arial" w:cs="Arial" w:hAnsi="Arial"/>
          <w:b w:val="true"/>
          <w:sz w:val="22"/>
        </w:rPr>
        <w:t>传播渠道</w:t>
      </w:r>
      <w:r>
        <w:rPr>
          <w:rFonts w:eastAsia="等线" w:ascii="Arial" w:cs="Arial" w:hAnsi="Arial"/>
          <w:sz w:val="22"/>
        </w:rPr>
        <w:t>已从传统的媒体形式演变为多元化的生态系统。根据渠道特性和控制程度，可将其分为以下四类：</w:t>
      </w:r>
    </w:p>
    <w:p>
      <w:pPr>
        <w:pStyle w:val="4"/>
        <w:spacing w:before="260" w:after="120" w:line="288" w:lineRule="auto"/>
        <w:ind w:left="0"/>
        <w:jc w:val="left"/>
        <w:outlineLvl w:val="3"/>
      </w:pPr>
      <w:bookmarkStart w:name="heading_33" w:id="33"/>
      <w:r>
        <w:rPr>
          <w:rFonts w:eastAsia="等线" w:ascii="Arial" w:cs="Arial" w:hAnsi="Arial"/>
          <w:b w:val="true"/>
          <w:sz w:val="28"/>
        </w:rPr>
        <w:t xml:space="preserve">1. 付费媒体（Paid Media） </w:t>
      </w:r>
      <w:bookmarkEnd w:id="33"/>
    </w:p>
    <w:p>
      <w:pPr>
        <w:spacing w:before="120" w:after="120" w:line="288" w:lineRule="auto"/>
        <w:ind w:left="0"/>
        <w:jc w:val="left"/>
      </w:pPr>
      <w:r>
        <w:rPr>
          <w:rFonts w:eastAsia="等线" w:ascii="Arial" w:cs="Arial" w:hAnsi="Arial"/>
          <w:b w:val="true"/>
          <w:sz w:val="22"/>
        </w:rPr>
        <w:t>付费媒体</w:t>
      </w:r>
      <w:r>
        <w:rPr>
          <w:rFonts w:eastAsia="等线" w:ascii="Arial" w:cs="Arial" w:hAnsi="Arial"/>
          <w:sz w:val="22"/>
        </w:rPr>
        <w:t>是企业通过付费方式获取的传播渠道，包括传统广告（电视、广播、报刊）和数字广告（搜索引擎广告SEO和GEO、信息流广告、社交媒体广告）。其核心价值在于</w:t>
      </w:r>
      <w:r>
        <w:rPr>
          <w:rFonts w:eastAsia="等线" w:ascii="Arial" w:cs="Arial" w:hAnsi="Arial"/>
          <w:b w:val="true"/>
          <w:sz w:val="22"/>
        </w:rPr>
        <w:t>强控制力</w:t>
      </w:r>
      <w:r>
        <w:rPr>
          <w:rFonts w:eastAsia="等线" w:ascii="Arial" w:cs="Arial" w:hAnsi="Arial"/>
          <w:sz w:val="22"/>
        </w:rPr>
        <w:t>，企业可以精确控制内容展示的位置、时间和受众范围。</w:t>
      </w:r>
    </w:p>
    <w:p>
      <w:pPr>
        <w:spacing w:before="120" w:after="120" w:line="288" w:lineRule="auto"/>
        <w:ind w:left="0"/>
        <w:jc w:val="left"/>
      </w:pPr>
      <w:r>
        <w:rPr>
          <w:rFonts w:eastAsia="等线" w:ascii="Arial" w:cs="Arial" w:hAnsi="Arial"/>
          <w:b w:val="true"/>
          <w:sz w:val="22"/>
        </w:rPr>
        <w:t>优势</w:t>
      </w:r>
      <w:r>
        <w:rPr>
          <w:rFonts w:eastAsia="等线" w:ascii="Arial" w:cs="Arial" w:hAnsi="Arial"/>
          <w:sz w:val="22"/>
        </w:rPr>
        <w:t>：能快速实现大规模曝光，支持精准定向投放，适合新品推广和促销活动。</w:t>
      </w:r>
    </w:p>
    <w:p>
      <w:pPr>
        <w:spacing w:before="120" w:after="120" w:line="288" w:lineRule="auto"/>
        <w:ind w:left="0"/>
        <w:jc w:val="left"/>
      </w:pPr>
      <w:r>
        <w:rPr>
          <w:rFonts w:eastAsia="等线" w:ascii="Arial" w:cs="Arial" w:hAnsi="Arial"/>
          <w:b w:val="true"/>
          <w:sz w:val="22"/>
        </w:rPr>
        <w:t>挑战</w:t>
      </w:r>
      <w:r>
        <w:rPr>
          <w:rFonts w:eastAsia="等线" w:ascii="Arial" w:cs="Arial" w:hAnsi="Arial"/>
          <w:sz w:val="22"/>
        </w:rPr>
        <w:t>：成本较高，用户对纯广告内容的信任度相对较低。</w:t>
      </w:r>
    </w:p>
    <w:p>
      <w:pPr>
        <w:pStyle w:val="4"/>
        <w:spacing w:before="260" w:after="120" w:line="288" w:lineRule="auto"/>
        <w:ind w:left="0"/>
        <w:jc w:val="left"/>
        <w:outlineLvl w:val="3"/>
      </w:pPr>
      <w:bookmarkStart w:name="heading_34" w:id="34"/>
      <w:r>
        <w:rPr>
          <w:rFonts w:eastAsia="等线" w:ascii="Arial" w:cs="Arial" w:hAnsi="Arial"/>
          <w:b w:val="true"/>
          <w:sz w:val="28"/>
        </w:rPr>
        <w:t xml:space="preserve">2. 赢得媒体（Earned Media） </w:t>
      </w:r>
      <w:bookmarkEnd w:id="34"/>
    </w:p>
    <w:p>
      <w:pPr>
        <w:spacing w:before="120" w:after="120" w:line="288" w:lineRule="auto"/>
        <w:ind w:left="0"/>
        <w:jc w:val="left"/>
      </w:pPr>
      <w:r>
        <w:rPr>
          <w:rFonts w:eastAsia="等线" w:ascii="Arial" w:cs="Arial" w:hAnsi="Arial"/>
          <w:b w:val="true"/>
          <w:sz w:val="22"/>
        </w:rPr>
        <w:t>赢得媒体</w:t>
      </w:r>
      <w:r>
        <w:rPr>
          <w:rFonts w:eastAsia="等线" w:ascii="Arial" w:cs="Arial" w:hAnsi="Arial"/>
          <w:sz w:val="22"/>
        </w:rPr>
        <w:t>是第三方平台对品牌进行的自发报道，包括传统新闻媒体（报纸、杂志、电视新闻）和网络新闻媒体（门户网站、垂直行业网站）。其核心价值在于</w:t>
      </w:r>
      <w:r>
        <w:rPr>
          <w:rFonts w:eastAsia="等线" w:ascii="Arial" w:cs="Arial" w:hAnsi="Arial"/>
          <w:b w:val="true"/>
          <w:sz w:val="22"/>
        </w:rPr>
        <w:t>高公信力</w:t>
      </w:r>
      <w:r>
        <w:rPr>
          <w:rFonts w:eastAsia="等线" w:ascii="Arial" w:cs="Arial" w:hAnsi="Arial"/>
          <w:sz w:val="22"/>
        </w:rPr>
        <w:t>，通过权威第三方背书增强品牌可信度。</w:t>
      </w:r>
    </w:p>
    <w:p>
      <w:pPr>
        <w:spacing w:before="120" w:after="120" w:line="288" w:lineRule="auto"/>
        <w:ind w:left="0"/>
        <w:jc w:val="left"/>
      </w:pPr>
      <w:r>
        <w:rPr>
          <w:rFonts w:eastAsia="等线" w:ascii="Arial" w:cs="Arial" w:hAnsi="Arial"/>
          <w:b w:val="true"/>
          <w:sz w:val="22"/>
        </w:rPr>
        <w:t>优势</w:t>
      </w:r>
      <w:r>
        <w:rPr>
          <w:rFonts w:eastAsia="等线" w:ascii="Arial" w:cs="Arial" w:hAnsi="Arial"/>
          <w:sz w:val="22"/>
        </w:rPr>
        <w:t>：提升品牌权威性，优质报道可形成二次传播。</w:t>
      </w:r>
    </w:p>
    <w:p>
      <w:pPr>
        <w:spacing w:before="120" w:after="120" w:line="288" w:lineRule="auto"/>
        <w:ind w:left="0"/>
        <w:jc w:val="left"/>
      </w:pPr>
      <w:r>
        <w:rPr>
          <w:rFonts w:eastAsia="等线" w:ascii="Arial" w:cs="Arial" w:hAnsi="Arial"/>
          <w:b w:val="true"/>
          <w:sz w:val="22"/>
        </w:rPr>
        <w:t>挑战</w:t>
      </w:r>
      <w:r>
        <w:rPr>
          <w:rFonts w:eastAsia="等线" w:ascii="Arial" w:cs="Arial" w:hAnsi="Arial"/>
          <w:sz w:val="22"/>
        </w:rPr>
        <w:t>：控制力弱，内容需具备新闻价值，报道角度和内容存在不确定性。</w:t>
      </w:r>
    </w:p>
    <w:p>
      <w:pPr>
        <w:pStyle w:val="4"/>
        <w:spacing w:before="260" w:after="120" w:line="288" w:lineRule="auto"/>
        <w:ind w:left="0"/>
        <w:jc w:val="left"/>
        <w:outlineLvl w:val="3"/>
      </w:pPr>
      <w:bookmarkStart w:name="heading_35" w:id="35"/>
      <w:r>
        <w:rPr>
          <w:rFonts w:eastAsia="等线" w:ascii="Arial" w:cs="Arial" w:hAnsi="Arial"/>
          <w:b w:val="true"/>
          <w:sz w:val="28"/>
        </w:rPr>
        <w:t xml:space="preserve">3. 自有媒体（Owned Media） </w:t>
      </w:r>
      <w:bookmarkEnd w:id="35"/>
    </w:p>
    <w:p>
      <w:pPr>
        <w:spacing w:before="120" w:after="120" w:line="288" w:lineRule="auto"/>
        <w:ind w:left="0"/>
        <w:jc w:val="left"/>
      </w:pPr>
      <w:r>
        <w:rPr>
          <w:rFonts w:eastAsia="等线" w:ascii="Arial" w:cs="Arial" w:hAnsi="Arial"/>
          <w:b w:val="true"/>
          <w:sz w:val="22"/>
        </w:rPr>
        <w:t>自有媒体</w:t>
      </w:r>
      <w:r>
        <w:rPr>
          <w:rFonts w:eastAsia="等线" w:ascii="Arial" w:cs="Arial" w:hAnsi="Arial"/>
          <w:sz w:val="22"/>
        </w:rPr>
        <w:t>是品牌完全掌控的内容平台，包括品牌官网、官方App、官方社交媒体账号、企业博客等。其核心价值在于</w:t>
      </w:r>
      <w:r>
        <w:rPr>
          <w:rFonts w:eastAsia="等线" w:ascii="Arial" w:cs="Arial" w:hAnsi="Arial"/>
          <w:b w:val="true"/>
          <w:sz w:val="22"/>
        </w:rPr>
        <w:t>主权与沉淀</w:t>
      </w:r>
      <w:r>
        <w:rPr>
          <w:rFonts w:eastAsia="等线" w:ascii="Arial" w:cs="Arial" w:hAnsi="Arial"/>
          <w:sz w:val="22"/>
        </w:rPr>
        <w:t>，是品牌与用户进行深度沟通和关系维护的主阵地。</w:t>
      </w:r>
    </w:p>
    <w:p>
      <w:pPr>
        <w:spacing w:before="120" w:after="120" w:line="288" w:lineRule="auto"/>
        <w:ind w:left="0"/>
        <w:jc w:val="left"/>
      </w:pPr>
      <w:r>
        <w:rPr>
          <w:rFonts w:eastAsia="等线" w:ascii="Arial" w:cs="Arial" w:hAnsi="Arial"/>
          <w:b w:val="true"/>
          <w:sz w:val="22"/>
        </w:rPr>
        <w:t>优势</w:t>
      </w:r>
      <w:r>
        <w:rPr>
          <w:rFonts w:eastAsia="等线" w:ascii="Arial" w:cs="Arial" w:hAnsi="Arial"/>
          <w:sz w:val="22"/>
        </w:rPr>
        <w:t>：成本可控，可长期、深度传递品牌信息。</w:t>
      </w:r>
    </w:p>
    <w:p>
      <w:pPr>
        <w:spacing w:before="120" w:after="120" w:line="288" w:lineRule="auto"/>
        <w:ind w:left="0"/>
        <w:jc w:val="left"/>
      </w:pPr>
      <w:r>
        <w:rPr>
          <w:rFonts w:eastAsia="等线" w:ascii="Arial" w:cs="Arial" w:hAnsi="Arial"/>
          <w:b w:val="true"/>
          <w:sz w:val="22"/>
        </w:rPr>
        <w:t>挑战</w:t>
      </w:r>
      <w:r>
        <w:rPr>
          <w:rFonts w:eastAsia="等线" w:ascii="Arial" w:cs="Arial" w:hAnsi="Arial"/>
          <w:sz w:val="22"/>
        </w:rPr>
        <w:t>：需要持续投入内容创作和运营，初始流量积累较慢。</w:t>
      </w:r>
    </w:p>
    <w:p>
      <w:pPr>
        <w:pStyle w:val="4"/>
        <w:spacing w:before="260" w:after="120" w:line="288" w:lineRule="auto"/>
        <w:ind w:left="0"/>
        <w:jc w:val="left"/>
        <w:outlineLvl w:val="3"/>
      </w:pPr>
      <w:bookmarkStart w:name="heading_36" w:id="36"/>
      <w:r>
        <w:rPr>
          <w:rFonts w:eastAsia="等线" w:ascii="Arial" w:cs="Arial" w:hAnsi="Arial"/>
          <w:b w:val="true"/>
          <w:sz w:val="28"/>
        </w:rPr>
        <w:t xml:space="preserve">4. 共享媒体（Shared Media） </w:t>
      </w:r>
      <w:bookmarkEnd w:id="36"/>
    </w:p>
    <w:p>
      <w:pPr>
        <w:spacing w:before="120" w:after="120" w:line="288" w:lineRule="auto"/>
        <w:ind w:left="0"/>
        <w:jc w:val="left"/>
      </w:pPr>
      <w:r>
        <w:rPr>
          <w:rFonts w:eastAsia="等线" w:ascii="Arial" w:cs="Arial" w:hAnsi="Arial"/>
          <w:b w:val="true"/>
          <w:sz w:val="22"/>
        </w:rPr>
        <w:t>共享媒体</w:t>
      </w:r>
      <w:r>
        <w:rPr>
          <w:rFonts w:eastAsia="等线" w:ascii="Arial" w:cs="Arial" w:hAnsi="Arial"/>
          <w:sz w:val="22"/>
        </w:rPr>
        <w:t>是基于用户社交关系进行传播的平台，包括社交平台（微信、微博、抖音、小红书）和互动社区（知乎、豆瓣）。其核心价值在于</w:t>
      </w:r>
      <w:r>
        <w:rPr>
          <w:rFonts w:eastAsia="等线" w:ascii="Arial" w:cs="Arial" w:hAnsi="Arial"/>
          <w:b w:val="true"/>
          <w:sz w:val="22"/>
        </w:rPr>
        <w:t>互动与裂变</w:t>
      </w:r>
      <w:r>
        <w:rPr>
          <w:rFonts w:eastAsia="等线" w:ascii="Arial" w:cs="Arial" w:hAnsi="Arial"/>
          <w:sz w:val="22"/>
        </w:rPr>
        <w:t>，易于引发口碑传播和病毒式扩散。</w:t>
      </w:r>
    </w:p>
    <w:p>
      <w:pPr>
        <w:spacing w:before="120" w:after="120" w:line="288" w:lineRule="auto"/>
        <w:ind w:left="0"/>
        <w:jc w:val="left"/>
      </w:pPr>
      <w:r>
        <w:rPr>
          <w:rFonts w:eastAsia="等线" w:ascii="Arial" w:cs="Arial" w:hAnsi="Arial"/>
          <w:b w:val="true"/>
          <w:sz w:val="22"/>
        </w:rPr>
        <w:t>优势</w:t>
      </w:r>
      <w:r>
        <w:rPr>
          <w:rFonts w:eastAsia="等线" w:ascii="Arial" w:cs="Arial" w:hAnsi="Arial"/>
          <w:sz w:val="22"/>
        </w:rPr>
        <w:t>：传播速度快，用户参与度高，能有效激发UGC（用户生成内容）。</w:t>
      </w:r>
    </w:p>
    <w:p>
      <w:pPr>
        <w:spacing w:before="120" w:after="120" w:line="288" w:lineRule="auto"/>
        <w:ind w:left="0"/>
        <w:jc w:val="left"/>
      </w:pPr>
      <w:r>
        <w:rPr>
          <w:rFonts w:eastAsia="等线" w:ascii="Arial" w:cs="Arial" w:hAnsi="Arial"/>
          <w:b w:val="true"/>
          <w:sz w:val="22"/>
        </w:rPr>
        <w:t>挑战</w:t>
      </w:r>
      <w:r>
        <w:rPr>
          <w:rFonts w:eastAsia="等线" w:ascii="Arial" w:cs="Arial" w:hAnsi="Arial"/>
          <w:sz w:val="22"/>
        </w:rPr>
        <w:t>：信息传播不可控，易引发负面舆情，需要高频、灵活的运营能力。</w:t>
      </w:r>
    </w:p>
    <w:p>
      <w:pPr>
        <w:spacing w:before="120" w:after="120" w:line="288" w:lineRule="auto"/>
        <w:ind w:left="0"/>
        <w:jc w:val="left"/>
      </w:pPr>
      <w:r>
        <w:rPr>
          <w:rFonts w:eastAsia="等线" w:ascii="Arial" w:cs="Arial" w:hAnsi="Arial"/>
          <w:i w:val="true"/>
          <w:sz w:val="22"/>
        </w:rPr>
        <w:t>表1：四类传播渠道特性对比</w:t>
      </w:r>
    </w:p>
    <w:p>
      <w:pPr>
        <w:spacing w:before="120" w:after="120" w:line="288" w:lineRule="auto"/>
        <w:ind w:left="0"/>
      </w:pPr>
      <w:r>
        <w:object>
          <v:shape id="_x0000_i1027" style="width:414pt;height:150pt;mso-width-percent:0;mso-height-percent:0;mso-width-percent:0;mso-height-percent:0" type="#_x0000_t75" o:ole="">
            <v:imagedata r:id="rId44" o:title=""/>
          </v:shape>
          <o:OLEObject DrawAspect="Icon" ObjectID="_1718471221" ProgID="Excel.Sheet.12" ShapeID="_x0000_i1027" Type="Embed" r:id="rId43"/>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37" w:id="37"/>
      <w:r>
        <w:rPr>
          <w:rFonts w:eastAsia="等线" w:ascii="Arial" w:cs="Arial" w:hAnsi="Arial"/>
          <w:b w:val="true"/>
          <w:sz w:val="30"/>
        </w:rPr>
        <w:t xml:space="preserve">（二）渠道组合策略的科学框架 </w:t>
      </w:r>
      <w:bookmarkEnd w:id="37"/>
    </w:p>
    <w:p>
      <w:pPr>
        <w:pStyle w:val="4"/>
        <w:spacing w:before="260" w:after="120" w:line="288" w:lineRule="auto"/>
        <w:ind w:left="0"/>
        <w:jc w:val="left"/>
        <w:outlineLvl w:val="3"/>
      </w:pPr>
      <w:bookmarkStart w:name="heading_38" w:id="38"/>
      <w:r>
        <w:rPr>
          <w:rFonts w:eastAsia="等线" w:ascii="Arial" w:cs="Arial" w:hAnsi="Arial"/>
          <w:b w:val="true"/>
          <w:sz w:val="28"/>
        </w:rPr>
        <w:t xml:space="preserve">1. 基于用户决策旅程的整合策略 </w:t>
      </w:r>
      <w:bookmarkEnd w:id="38"/>
    </w:p>
    <w:p>
      <w:pPr>
        <w:spacing w:before="120" w:after="120" w:line="288" w:lineRule="auto"/>
        <w:ind w:left="0"/>
        <w:jc w:val="left"/>
      </w:pPr>
      <w:r>
        <w:rPr>
          <w:rFonts w:eastAsia="等线" w:ascii="Arial" w:cs="Arial" w:hAnsi="Arial"/>
          <w:sz w:val="22"/>
        </w:rPr>
        <w:t>用户从认知到忠诚的整个过程，需要不同的渠道组合策略：</w:t>
      </w:r>
    </w:p>
    <w:p>
      <w:pPr>
        <w:numPr>
          <w:numId w:val="55"/>
        </w:numPr>
        <w:spacing w:before="120" w:after="120" w:line="288" w:lineRule="auto"/>
        <w:ind w:left="0"/>
        <w:jc w:val="left"/>
      </w:pPr>
      <w:r>
        <w:rPr>
          <w:rFonts w:eastAsia="等线" w:ascii="Arial" w:cs="Arial" w:hAnsi="Arial"/>
          <w:b w:val="true"/>
          <w:sz w:val="22"/>
        </w:rPr>
        <w:t>认知阶段</w:t>
      </w:r>
      <w:r>
        <w:rPr>
          <w:rFonts w:eastAsia="等线" w:ascii="Arial" w:cs="Arial" w:hAnsi="Arial"/>
          <w:sz w:val="22"/>
        </w:rPr>
        <w:t>：目标是扩大品牌知名度。最佳组合为</w:t>
      </w:r>
      <w:r>
        <w:rPr>
          <w:rFonts w:eastAsia="等线" w:ascii="Arial" w:cs="Arial" w:hAnsi="Arial"/>
          <w:b w:val="true"/>
          <w:sz w:val="22"/>
        </w:rPr>
        <w:t>付费媒体</w:t>
      </w:r>
      <w:r>
        <w:rPr>
          <w:rFonts w:eastAsia="等线" w:ascii="Arial" w:cs="Arial" w:hAnsi="Arial"/>
          <w:sz w:val="22"/>
        </w:rPr>
        <w:t xml:space="preserve">（大规模广告曝光） + </w:t>
      </w:r>
      <w:r>
        <w:rPr>
          <w:rFonts w:eastAsia="等线" w:ascii="Arial" w:cs="Arial" w:hAnsi="Arial"/>
          <w:b w:val="true"/>
          <w:sz w:val="22"/>
        </w:rPr>
        <w:t>赢得媒体</w:t>
      </w:r>
      <w:r>
        <w:rPr>
          <w:rFonts w:eastAsia="等线" w:ascii="Arial" w:cs="Arial" w:hAnsi="Arial"/>
          <w:sz w:val="22"/>
        </w:rPr>
        <w:t xml:space="preserve">（新闻稿发布） + </w:t>
      </w:r>
      <w:r>
        <w:rPr>
          <w:rFonts w:eastAsia="等线" w:ascii="Arial" w:cs="Arial" w:hAnsi="Arial"/>
          <w:b w:val="true"/>
          <w:sz w:val="22"/>
        </w:rPr>
        <w:t>共享媒体</w:t>
      </w:r>
      <w:r>
        <w:rPr>
          <w:rFonts w:eastAsia="等线" w:ascii="Arial" w:cs="Arial" w:hAnsi="Arial"/>
          <w:sz w:val="22"/>
        </w:rPr>
        <w:t>（话题炒作）。例如，新品发布时通过付费广告广泛覆盖，同时争取媒体报道，并在社交媒体制造话题。</w:t>
      </w:r>
    </w:p>
    <w:p>
      <w:pPr>
        <w:numPr>
          <w:numId w:val="56"/>
        </w:numPr>
        <w:spacing w:before="120" w:after="120" w:line="288" w:lineRule="auto"/>
        <w:ind w:left="0"/>
        <w:jc w:val="left"/>
      </w:pPr>
      <w:r>
        <w:rPr>
          <w:rFonts w:eastAsia="等线" w:ascii="Arial" w:cs="Arial" w:hAnsi="Arial"/>
          <w:b w:val="true"/>
          <w:sz w:val="22"/>
        </w:rPr>
        <w:t>考虑阶段</w:t>
      </w:r>
      <w:r>
        <w:rPr>
          <w:rFonts w:eastAsia="等线" w:ascii="Arial" w:cs="Arial" w:hAnsi="Arial"/>
          <w:sz w:val="22"/>
        </w:rPr>
        <w:t>：目标是让受众深入了解品牌。应侧重</w:t>
      </w:r>
      <w:r>
        <w:rPr>
          <w:rFonts w:eastAsia="等线" w:ascii="Arial" w:cs="Arial" w:hAnsi="Arial"/>
          <w:b w:val="true"/>
          <w:sz w:val="22"/>
        </w:rPr>
        <w:t>自有媒体</w:t>
      </w:r>
      <w:r>
        <w:rPr>
          <w:rFonts w:eastAsia="等线" w:ascii="Arial" w:cs="Arial" w:hAnsi="Arial"/>
          <w:sz w:val="22"/>
        </w:rPr>
        <w:t xml:space="preserve">（官网、深度内容） + </w:t>
      </w:r>
      <w:r>
        <w:rPr>
          <w:rFonts w:eastAsia="等线" w:ascii="Arial" w:cs="Arial" w:hAnsi="Arial"/>
          <w:b w:val="true"/>
          <w:sz w:val="22"/>
        </w:rPr>
        <w:t>共享媒体</w:t>
      </w:r>
      <w:r>
        <w:rPr>
          <w:rFonts w:eastAsia="等线" w:ascii="Arial" w:cs="Arial" w:hAnsi="Arial"/>
          <w:sz w:val="22"/>
        </w:rPr>
        <w:t>（KOL评测、用户口碑）。将流量引至官网同时鼓励用户分享真实体验。</w:t>
      </w:r>
    </w:p>
    <w:p>
      <w:pPr>
        <w:numPr>
          <w:numId w:val="57"/>
        </w:numPr>
        <w:spacing w:before="120" w:after="120" w:line="288" w:lineRule="auto"/>
        <w:ind w:left="0"/>
        <w:jc w:val="left"/>
      </w:pPr>
      <w:r>
        <w:rPr>
          <w:rFonts w:eastAsia="等线" w:ascii="Arial" w:cs="Arial" w:hAnsi="Arial"/>
          <w:b w:val="true"/>
          <w:sz w:val="22"/>
        </w:rPr>
        <w:t>转化阶段</w:t>
      </w:r>
      <w:r>
        <w:rPr>
          <w:rFonts w:eastAsia="等线" w:ascii="Arial" w:cs="Arial" w:hAnsi="Arial"/>
          <w:sz w:val="22"/>
        </w:rPr>
        <w:t>：目标是促使用户完成购买。有效组合为</w:t>
      </w:r>
      <w:r>
        <w:rPr>
          <w:rFonts w:eastAsia="等线" w:ascii="Arial" w:cs="Arial" w:hAnsi="Arial"/>
          <w:b w:val="true"/>
          <w:sz w:val="22"/>
        </w:rPr>
        <w:t>付费媒体</w:t>
      </w:r>
      <w:r>
        <w:rPr>
          <w:rFonts w:eastAsia="等线" w:ascii="Arial" w:cs="Arial" w:hAnsi="Arial"/>
          <w:sz w:val="22"/>
        </w:rPr>
        <w:t xml:space="preserve">（效果广告） + </w:t>
      </w:r>
      <w:r>
        <w:rPr>
          <w:rFonts w:eastAsia="等线" w:ascii="Arial" w:cs="Arial" w:hAnsi="Arial"/>
          <w:b w:val="true"/>
          <w:sz w:val="22"/>
        </w:rPr>
        <w:t>共享媒体</w:t>
      </w:r>
      <w:r>
        <w:rPr>
          <w:rFonts w:eastAsia="等线" w:ascii="Arial" w:cs="Arial" w:hAnsi="Arial"/>
          <w:sz w:val="22"/>
        </w:rPr>
        <w:t xml:space="preserve">（直播带货） + </w:t>
      </w:r>
      <w:r>
        <w:rPr>
          <w:rFonts w:eastAsia="等线" w:ascii="Arial" w:cs="Arial" w:hAnsi="Arial"/>
          <w:b w:val="true"/>
          <w:sz w:val="22"/>
        </w:rPr>
        <w:t>自有媒体</w:t>
      </w:r>
      <w:r>
        <w:rPr>
          <w:rFonts w:eastAsia="等线" w:ascii="Arial" w:cs="Arial" w:hAnsi="Arial"/>
          <w:sz w:val="22"/>
        </w:rPr>
        <w:t>（便捷购买入口）。通过精准广告对已浏览用户进行再营销，结合KOL直播专属优惠。</w:t>
      </w:r>
    </w:p>
    <w:p>
      <w:pPr>
        <w:numPr>
          <w:numId w:val="58"/>
        </w:numPr>
        <w:spacing w:before="120" w:after="120" w:line="288" w:lineRule="auto"/>
        <w:ind w:left="0"/>
        <w:jc w:val="left"/>
      </w:pPr>
      <w:r>
        <w:rPr>
          <w:rFonts w:eastAsia="等线" w:ascii="Arial" w:cs="Arial" w:hAnsi="Arial"/>
          <w:b w:val="true"/>
          <w:sz w:val="22"/>
        </w:rPr>
        <w:t>忠诚阶段</w:t>
      </w:r>
      <w:r>
        <w:rPr>
          <w:rFonts w:eastAsia="等线" w:ascii="Arial" w:cs="Arial" w:hAnsi="Arial"/>
          <w:sz w:val="22"/>
        </w:rPr>
        <w:t>：目标是维护用户关系。重点运用</w:t>
      </w:r>
      <w:r>
        <w:rPr>
          <w:rFonts w:eastAsia="等线" w:ascii="Arial" w:cs="Arial" w:hAnsi="Arial"/>
          <w:b w:val="true"/>
          <w:sz w:val="22"/>
        </w:rPr>
        <w:t>自有媒体</w:t>
      </w:r>
      <w:r>
        <w:rPr>
          <w:rFonts w:eastAsia="等线" w:ascii="Arial" w:cs="Arial" w:hAnsi="Arial"/>
          <w:sz w:val="22"/>
        </w:rPr>
        <w:t xml:space="preserve">（会员体系） + </w:t>
      </w:r>
      <w:r>
        <w:rPr>
          <w:rFonts w:eastAsia="等线" w:ascii="Arial" w:cs="Arial" w:hAnsi="Arial"/>
          <w:b w:val="true"/>
          <w:sz w:val="22"/>
        </w:rPr>
        <w:t>共享媒体</w:t>
      </w:r>
      <w:r>
        <w:rPr>
          <w:rFonts w:eastAsia="等线" w:ascii="Arial" w:cs="Arial" w:hAnsi="Arial"/>
          <w:sz w:val="22"/>
        </w:rPr>
        <w:t>（用户社群）。提供专属福利并举办UGC活动，激励用户成为品牌倡导者。</w:t>
      </w:r>
    </w:p>
    <w:p>
      <w:pPr>
        <w:pStyle w:val="4"/>
        <w:spacing w:before="260" w:after="120" w:line="288" w:lineRule="auto"/>
        <w:ind w:left="0"/>
        <w:jc w:val="left"/>
        <w:outlineLvl w:val="3"/>
      </w:pPr>
      <w:bookmarkStart w:name="heading_39" w:id="39"/>
      <w:r>
        <w:rPr>
          <w:rFonts w:eastAsia="等线" w:ascii="Arial" w:cs="Arial" w:hAnsi="Arial"/>
          <w:b w:val="true"/>
          <w:sz w:val="28"/>
        </w:rPr>
        <w:t xml:space="preserve">2. PESO模型整合框架 </w:t>
      </w:r>
      <w:bookmarkEnd w:id="39"/>
    </w:p>
    <w:p>
      <w:pPr>
        <w:spacing w:before="120" w:after="120" w:line="288" w:lineRule="auto"/>
        <w:ind w:left="0"/>
        <w:jc w:val="left"/>
      </w:pPr>
      <w:r>
        <w:rPr>
          <w:rFonts w:eastAsia="等线" w:ascii="Arial" w:cs="Arial" w:hAnsi="Arial"/>
          <w:sz w:val="22"/>
        </w:rPr>
        <w:t>最高效的渠道策略绝非孤立地使用某一类媒体，而是对它们进行整合运用。业界经典的</w:t>
      </w:r>
      <w:r>
        <w:rPr>
          <w:rFonts w:eastAsia="等线" w:ascii="Arial" w:cs="Arial" w:hAnsi="Arial"/>
          <w:b w:val="true"/>
          <w:sz w:val="22"/>
        </w:rPr>
        <w:t>PESO模型</w:t>
      </w:r>
      <w:r>
        <w:rPr>
          <w:rFonts w:eastAsia="等线" w:ascii="Arial" w:cs="Arial" w:hAnsi="Arial"/>
          <w:sz w:val="22"/>
        </w:rPr>
        <w:t>（付费Paid、赢得Earned、共享Shared、自有Owned）为我们提供了整合的框架。</w:t>
      </w:r>
    </w:p>
    <w:p>
      <w:pPr>
        <w:spacing w:before="120" w:after="120" w:line="288" w:lineRule="auto"/>
        <w:ind w:left="0"/>
        <w:jc w:val="left"/>
      </w:pPr>
      <w:r>
        <w:rPr>
          <w:rFonts w:eastAsia="等线" w:ascii="Arial" w:cs="Arial" w:hAnsi="Arial"/>
          <w:b w:val="true"/>
          <w:sz w:val="22"/>
        </w:rPr>
        <w:t>核心指挥思想是：以自有媒体为战略基地（沉淀资产），以共享媒体为前沿阵地（互动裂变），以赢得媒体为权威讲台（建立信任），以付费媒体为精准导弹（加速放大）。</w:t>
      </w:r>
    </w:p>
    <w:p>
      <w:pPr>
        <w:spacing w:before="120" w:after="120" w:line="288" w:lineRule="auto"/>
        <w:ind w:left="0"/>
        <w:jc w:val="left"/>
      </w:pPr>
      <w:r>
        <w:rPr>
          <w:rFonts w:eastAsia="等线" w:ascii="Arial" w:cs="Arial" w:hAnsi="Arial"/>
          <w:sz w:val="22"/>
        </w:rPr>
        <w:t>在实践中，这种整合通常围绕用户与品牌关系的深化路径来展开：</w:t>
      </w:r>
    </w:p>
    <w:p>
      <w:pPr>
        <w:numPr>
          <w:numId w:val="59"/>
        </w:numPr>
        <w:spacing w:before="120" w:after="120" w:line="288" w:lineRule="auto"/>
        <w:ind w:left="0"/>
        <w:jc w:val="left"/>
      </w:pPr>
      <w:r>
        <w:rPr>
          <w:rFonts w:eastAsia="等线" w:ascii="Arial" w:cs="Arial" w:hAnsi="Arial"/>
          <w:b w:val="true"/>
          <w:sz w:val="22"/>
        </w:rPr>
        <w:t>从认知到认同的路径</w:t>
      </w:r>
      <w:r>
        <w:rPr>
          <w:rFonts w:eastAsia="等线" w:ascii="Arial" w:cs="Arial" w:hAnsi="Arial"/>
          <w:sz w:val="22"/>
        </w:rPr>
        <w:t>：首先，可以通过</w:t>
      </w:r>
      <w:r>
        <w:rPr>
          <w:rFonts w:eastAsia="等线" w:ascii="Arial" w:cs="Arial" w:hAnsi="Arial"/>
          <w:b w:val="true"/>
          <w:sz w:val="22"/>
        </w:rPr>
        <w:t>付费媒体</w:t>
      </w:r>
      <w:r>
        <w:rPr>
          <w:rFonts w:eastAsia="等线" w:ascii="Arial" w:cs="Arial" w:hAnsi="Arial"/>
          <w:sz w:val="22"/>
        </w:rPr>
        <w:t>和</w:t>
      </w:r>
      <w:r>
        <w:rPr>
          <w:rFonts w:eastAsia="等线" w:ascii="Arial" w:cs="Arial" w:hAnsi="Arial"/>
          <w:b w:val="true"/>
          <w:sz w:val="22"/>
        </w:rPr>
        <w:t>赢得媒体</w:t>
      </w:r>
      <w:r>
        <w:rPr>
          <w:rFonts w:eastAsia="等线" w:ascii="Arial" w:cs="Arial" w:hAnsi="Arial"/>
          <w:sz w:val="22"/>
        </w:rPr>
        <w:t>的组合，快速在目标人群中建立广泛认知。例如，新品发布时，通过付费广告广泛覆盖，同时争取权威媒体的报道。紧接着，利用</w:t>
      </w:r>
      <w:r>
        <w:rPr>
          <w:rFonts w:eastAsia="等线" w:ascii="Arial" w:cs="Arial" w:hAnsi="Arial"/>
          <w:b w:val="true"/>
          <w:sz w:val="22"/>
        </w:rPr>
        <w:t>共享媒体</w:t>
      </w:r>
      <w:r>
        <w:rPr>
          <w:rFonts w:eastAsia="等线" w:ascii="Arial" w:cs="Arial" w:hAnsi="Arial"/>
          <w:sz w:val="22"/>
        </w:rPr>
        <w:t>（如KOL评测、用户开箱）和</w:t>
      </w:r>
      <w:r>
        <w:rPr>
          <w:rFonts w:eastAsia="等线" w:ascii="Arial" w:cs="Arial" w:hAnsi="Arial"/>
          <w:b w:val="true"/>
          <w:sz w:val="22"/>
        </w:rPr>
        <w:t>自有媒体</w:t>
      </w:r>
      <w:r>
        <w:rPr>
          <w:rFonts w:eastAsia="等线" w:ascii="Arial" w:cs="Arial" w:hAnsi="Arial"/>
          <w:sz w:val="22"/>
        </w:rPr>
        <w:t>（官网深度信息）进行深度沟通，将初步认知转化为对品牌价值的理解和认同。</w:t>
      </w:r>
    </w:p>
    <w:p>
      <w:pPr>
        <w:numPr>
          <w:numId w:val="60"/>
        </w:numPr>
        <w:spacing w:before="120" w:after="120" w:line="288" w:lineRule="auto"/>
        <w:ind w:left="0"/>
        <w:jc w:val="left"/>
      </w:pPr>
      <w:r>
        <w:rPr>
          <w:rFonts w:eastAsia="等线" w:ascii="Arial" w:cs="Arial" w:hAnsi="Arial"/>
          <w:b w:val="true"/>
          <w:sz w:val="22"/>
        </w:rPr>
        <w:t>从认同到拥护的路径</w:t>
      </w:r>
      <w:r>
        <w:rPr>
          <w:rFonts w:eastAsia="等线" w:ascii="Arial" w:cs="Arial" w:hAnsi="Arial"/>
          <w:sz w:val="22"/>
        </w:rPr>
        <w:t>：当用户产生认同后，</w:t>
      </w:r>
      <w:r>
        <w:rPr>
          <w:rFonts w:eastAsia="等线" w:ascii="Arial" w:cs="Arial" w:hAnsi="Arial"/>
          <w:b w:val="true"/>
          <w:sz w:val="22"/>
        </w:rPr>
        <w:t>共享媒体</w:t>
      </w:r>
      <w:r>
        <w:rPr>
          <w:rFonts w:eastAsia="等线" w:ascii="Arial" w:cs="Arial" w:hAnsi="Arial"/>
          <w:sz w:val="22"/>
        </w:rPr>
        <w:t>和</w:t>
      </w:r>
      <w:r>
        <w:rPr>
          <w:rFonts w:eastAsia="等线" w:ascii="Arial" w:cs="Arial" w:hAnsi="Arial"/>
          <w:b w:val="true"/>
          <w:sz w:val="22"/>
        </w:rPr>
        <w:t>自有媒体</w:t>
      </w:r>
      <w:r>
        <w:rPr>
          <w:rFonts w:eastAsia="等线" w:ascii="Arial" w:cs="Arial" w:hAnsi="Arial"/>
          <w:sz w:val="22"/>
        </w:rPr>
        <w:t>成为主战场。通过社群运营、UGC活动、会员特权等方式，持续与用户互动，提升其忠诚度，并鼓励他们成为品牌的传播者，反向为</w:t>
      </w:r>
      <w:r>
        <w:rPr>
          <w:rFonts w:eastAsia="等线" w:ascii="Arial" w:cs="Arial" w:hAnsi="Arial"/>
          <w:b w:val="true"/>
          <w:sz w:val="22"/>
        </w:rPr>
        <w:t>赢得媒体</w:t>
      </w:r>
      <w:r>
        <w:rPr>
          <w:rFonts w:eastAsia="等线" w:ascii="Arial" w:cs="Arial" w:hAnsi="Arial"/>
          <w:sz w:val="22"/>
        </w:rPr>
        <w:t>和</w:t>
      </w:r>
      <w:r>
        <w:rPr>
          <w:rFonts w:eastAsia="等线" w:ascii="Arial" w:cs="Arial" w:hAnsi="Arial"/>
          <w:b w:val="true"/>
          <w:sz w:val="22"/>
        </w:rPr>
        <w:t>共享媒体</w:t>
      </w:r>
      <w:r>
        <w:rPr>
          <w:rFonts w:eastAsia="等线" w:ascii="Arial" w:cs="Arial" w:hAnsi="Arial"/>
          <w:sz w:val="22"/>
        </w:rPr>
        <w:t>贡献新的口碑内容。</w:t>
      </w:r>
    </w:p>
    <w:p>
      <w:pPr>
        <w:pStyle w:val="4"/>
        <w:spacing w:before="260" w:after="120" w:line="288" w:lineRule="auto"/>
        <w:ind w:left="0"/>
        <w:jc w:val="left"/>
        <w:outlineLvl w:val="3"/>
      </w:pPr>
      <w:bookmarkStart w:name="heading_40" w:id="40"/>
      <w:r>
        <w:rPr>
          <w:rFonts w:eastAsia="等线" w:ascii="Arial" w:cs="Arial" w:hAnsi="Arial"/>
          <w:b w:val="true"/>
          <w:sz w:val="28"/>
        </w:rPr>
        <w:t xml:space="preserve">3. 典型渠道组合模型 </w:t>
      </w:r>
      <w:bookmarkEnd w:id="40"/>
    </w:p>
    <w:p>
      <w:pPr>
        <w:pStyle w:val="5"/>
        <w:spacing w:before="240" w:after="120" w:line="288" w:lineRule="auto"/>
        <w:ind w:left="0"/>
        <w:jc w:val="left"/>
        <w:outlineLvl w:val="4"/>
      </w:pPr>
      <w:bookmarkStart w:name="heading_41" w:id="41"/>
      <w:r>
        <w:rPr>
          <w:rFonts w:eastAsia="等线" w:ascii="Arial" w:cs="Arial" w:hAnsi="Arial"/>
          <w:b w:val="true"/>
          <w:sz w:val="24"/>
        </w:rPr>
        <w:t xml:space="preserve">（1）“声量引爆”模型 </w:t>
      </w:r>
      <w:bookmarkEnd w:id="41"/>
    </w:p>
    <w:p>
      <w:pPr>
        <w:spacing w:before="120" w:after="120" w:line="288" w:lineRule="auto"/>
        <w:ind w:left="0"/>
        <w:jc w:val="left"/>
      </w:pPr>
      <w:r>
        <w:rPr>
          <w:rFonts w:eastAsia="等线" w:ascii="Arial" w:cs="Arial" w:hAnsi="Arial"/>
          <w:sz w:val="22"/>
        </w:rPr>
        <w:t>适用于重大品牌事件或新品上市：</w:t>
      </w:r>
    </w:p>
    <w:p>
      <w:pPr>
        <w:numPr>
          <w:numId w:val="61"/>
        </w:numPr>
        <w:spacing w:before="120" w:after="120" w:line="288" w:lineRule="auto"/>
        <w:ind w:left="0"/>
        <w:jc w:val="left"/>
      </w:pPr>
      <w:r>
        <w:rPr>
          <w:rFonts w:eastAsia="等线" w:ascii="Arial" w:cs="Arial" w:hAnsi="Arial"/>
          <w:b w:val="true"/>
          <w:sz w:val="22"/>
        </w:rPr>
        <w:t>预热期</w:t>
      </w:r>
      <w:r>
        <w:rPr>
          <w:rFonts w:eastAsia="等线" w:ascii="Arial" w:cs="Arial" w:hAnsi="Arial"/>
          <w:sz w:val="22"/>
        </w:rPr>
        <w:t>：在共享媒体制造悬念，赢得媒体发布预告新闻</w:t>
      </w:r>
    </w:p>
    <w:p>
      <w:pPr>
        <w:numPr>
          <w:numId w:val="62"/>
        </w:numPr>
        <w:spacing w:before="120" w:after="120" w:line="288" w:lineRule="auto"/>
        <w:ind w:left="0"/>
        <w:jc w:val="left"/>
      </w:pPr>
      <w:r>
        <w:rPr>
          <w:rFonts w:eastAsia="等线" w:ascii="Arial" w:cs="Arial" w:hAnsi="Arial"/>
          <w:b w:val="true"/>
          <w:sz w:val="22"/>
        </w:rPr>
        <w:t>引爆期</w:t>
      </w:r>
      <w:r>
        <w:rPr>
          <w:rFonts w:eastAsia="等线" w:ascii="Arial" w:cs="Arial" w:hAnsi="Arial"/>
          <w:sz w:val="22"/>
        </w:rPr>
        <w:t>：付费媒体全平台广告覆盖，共享媒体KOL矩阵同步发声，赢得媒体深度报道</w:t>
      </w:r>
    </w:p>
    <w:p>
      <w:pPr>
        <w:numPr>
          <w:numId w:val="63"/>
        </w:numPr>
        <w:spacing w:before="120" w:after="120" w:line="288" w:lineRule="auto"/>
        <w:ind w:left="0"/>
        <w:jc w:val="left"/>
      </w:pPr>
      <w:r>
        <w:rPr>
          <w:rFonts w:eastAsia="等线" w:ascii="Arial" w:cs="Arial" w:hAnsi="Arial"/>
          <w:b w:val="true"/>
          <w:sz w:val="22"/>
        </w:rPr>
        <w:t>沉淀期</w:t>
      </w:r>
      <w:r>
        <w:rPr>
          <w:rFonts w:eastAsia="等线" w:ascii="Arial" w:cs="Arial" w:hAnsi="Arial"/>
          <w:sz w:val="22"/>
        </w:rPr>
        <w:t>：自有媒体汇总活动盛况，共享媒体鼓励UGC二次传播</w:t>
      </w:r>
    </w:p>
    <w:p>
      <w:pPr>
        <w:pStyle w:val="5"/>
        <w:spacing w:before="240" w:after="120" w:line="288" w:lineRule="auto"/>
        <w:ind w:left="0"/>
        <w:jc w:val="left"/>
        <w:outlineLvl w:val="4"/>
      </w:pPr>
      <w:bookmarkStart w:name="heading_42" w:id="42"/>
      <w:r>
        <w:rPr>
          <w:rFonts w:eastAsia="等线" w:ascii="Arial" w:cs="Arial" w:hAnsi="Arial"/>
          <w:b w:val="true"/>
          <w:sz w:val="24"/>
        </w:rPr>
        <w:t xml:space="preserve">（2）“信任构建”模型 </w:t>
      </w:r>
      <w:bookmarkEnd w:id="42"/>
    </w:p>
    <w:p>
      <w:pPr>
        <w:spacing w:before="120" w:after="120" w:line="288" w:lineRule="auto"/>
        <w:ind w:left="0"/>
        <w:jc w:val="left"/>
      </w:pPr>
      <w:r>
        <w:rPr>
          <w:rFonts w:eastAsia="等线" w:ascii="Arial" w:cs="Arial" w:hAnsi="Arial"/>
          <w:sz w:val="22"/>
        </w:rPr>
        <w:t>适用于B2B品牌或高客单价产品：</w:t>
      </w:r>
    </w:p>
    <w:p>
      <w:pPr>
        <w:numPr>
          <w:numId w:val="64"/>
        </w:numPr>
        <w:spacing w:before="120" w:after="120" w:line="288" w:lineRule="auto"/>
        <w:ind w:left="0"/>
        <w:jc w:val="left"/>
      </w:pPr>
      <w:r>
        <w:rPr>
          <w:rFonts w:eastAsia="等线" w:ascii="Arial" w:cs="Arial" w:hAnsi="Arial"/>
          <w:b w:val="true"/>
          <w:sz w:val="22"/>
        </w:rPr>
        <w:t>基石</w:t>
      </w:r>
      <w:r>
        <w:rPr>
          <w:rFonts w:eastAsia="等线" w:ascii="Arial" w:cs="Arial" w:hAnsi="Arial"/>
          <w:sz w:val="22"/>
        </w:rPr>
        <w:t>：自有媒体发布行业白皮书、技术文档</w:t>
      </w:r>
    </w:p>
    <w:p>
      <w:pPr>
        <w:numPr>
          <w:numId w:val="65"/>
        </w:numPr>
        <w:spacing w:before="120" w:after="120" w:line="288" w:lineRule="auto"/>
        <w:ind w:left="0"/>
        <w:jc w:val="left"/>
      </w:pPr>
      <w:r>
        <w:rPr>
          <w:rFonts w:eastAsia="等线" w:ascii="Arial" w:cs="Arial" w:hAnsi="Arial"/>
          <w:b w:val="true"/>
          <w:sz w:val="22"/>
        </w:rPr>
        <w:t>背书</w:t>
      </w:r>
      <w:r>
        <w:rPr>
          <w:rFonts w:eastAsia="等线" w:ascii="Arial" w:cs="Arial" w:hAnsi="Arial"/>
          <w:sz w:val="22"/>
        </w:rPr>
        <w:t>：赢得媒体争取权威行业媒体报道</w:t>
      </w:r>
    </w:p>
    <w:p>
      <w:pPr>
        <w:numPr>
          <w:numId w:val="66"/>
        </w:numPr>
        <w:spacing w:before="120" w:after="120" w:line="288" w:lineRule="auto"/>
        <w:ind w:left="0"/>
        <w:jc w:val="left"/>
      </w:pPr>
      <w:r>
        <w:rPr>
          <w:rFonts w:eastAsia="等线" w:ascii="Arial" w:cs="Arial" w:hAnsi="Arial"/>
          <w:b w:val="true"/>
          <w:sz w:val="22"/>
        </w:rPr>
        <w:t>印证</w:t>
      </w:r>
      <w:r>
        <w:rPr>
          <w:rFonts w:eastAsia="等线" w:ascii="Arial" w:cs="Arial" w:hAnsi="Arial"/>
          <w:sz w:val="22"/>
        </w:rPr>
        <w:t>：共享媒体邀请垂直KOL专业解读</w:t>
      </w:r>
    </w:p>
    <w:p>
      <w:pPr>
        <w:numPr>
          <w:numId w:val="67"/>
        </w:numPr>
        <w:spacing w:before="120" w:after="120" w:line="288" w:lineRule="auto"/>
        <w:ind w:left="0"/>
        <w:jc w:val="left"/>
      </w:pPr>
      <w:r>
        <w:rPr>
          <w:rFonts w:eastAsia="等线" w:ascii="Arial" w:cs="Arial" w:hAnsi="Arial"/>
          <w:b w:val="true"/>
          <w:sz w:val="22"/>
        </w:rPr>
        <w:t>扩散</w:t>
      </w:r>
      <w:r>
        <w:rPr>
          <w:rFonts w:eastAsia="等线" w:ascii="Arial" w:cs="Arial" w:hAnsi="Arial"/>
          <w:sz w:val="22"/>
        </w:rPr>
        <w:t>：付费媒体对权威内容进行精准放大</w:t>
      </w:r>
    </w:p>
    <w:p>
      <w:pPr>
        <w:pStyle w:val="5"/>
        <w:spacing w:before="240" w:after="120" w:line="288" w:lineRule="auto"/>
        <w:ind w:left="0"/>
        <w:jc w:val="left"/>
        <w:outlineLvl w:val="4"/>
      </w:pPr>
      <w:bookmarkStart w:name="heading_43" w:id="43"/>
      <w:r>
        <w:rPr>
          <w:rFonts w:eastAsia="等线" w:ascii="Arial" w:cs="Arial" w:hAnsi="Arial"/>
          <w:b w:val="true"/>
          <w:sz w:val="24"/>
        </w:rPr>
        <w:t xml:space="preserve">（3）“口碑种草”模型 </w:t>
      </w:r>
      <w:bookmarkEnd w:id="43"/>
    </w:p>
    <w:p>
      <w:pPr>
        <w:spacing w:before="120" w:after="120" w:line="288" w:lineRule="auto"/>
        <w:ind w:left="0"/>
        <w:jc w:val="left"/>
      </w:pPr>
      <w:r>
        <w:rPr>
          <w:rFonts w:eastAsia="等线" w:ascii="Arial" w:cs="Arial" w:hAnsi="Arial"/>
          <w:sz w:val="22"/>
        </w:rPr>
        <w:t>适用于新消费品牌或面向年轻群体产品：</w:t>
      </w:r>
    </w:p>
    <w:p>
      <w:pPr>
        <w:numPr>
          <w:numId w:val="68"/>
        </w:numPr>
        <w:spacing w:before="120" w:after="120" w:line="288" w:lineRule="auto"/>
        <w:ind w:left="0"/>
        <w:jc w:val="left"/>
      </w:pPr>
      <w:r>
        <w:rPr>
          <w:rFonts w:eastAsia="等线" w:ascii="Arial" w:cs="Arial" w:hAnsi="Arial"/>
          <w:b w:val="true"/>
          <w:sz w:val="22"/>
        </w:rPr>
        <w:t>种草</w:t>
      </w:r>
      <w:r>
        <w:rPr>
          <w:rFonts w:eastAsia="等线" w:ascii="Arial" w:cs="Arial" w:hAnsi="Arial"/>
          <w:sz w:val="22"/>
        </w:rPr>
        <w:t>：共享媒体进行KOL/KOC内容铺量</w:t>
      </w:r>
    </w:p>
    <w:p>
      <w:pPr>
        <w:numPr>
          <w:numId w:val="69"/>
        </w:numPr>
        <w:spacing w:before="120" w:after="120" w:line="288" w:lineRule="auto"/>
        <w:ind w:left="0"/>
        <w:jc w:val="left"/>
      </w:pPr>
      <w:r>
        <w:rPr>
          <w:rFonts w:eastAsia="等线" w:ascii="Arial" w:cs="Arial" w:hAnsi="Arial"/>
          <w:b w:val="true"/>
          <w:sz w:val="22"/>
        </w:rPr>
        <w:t>搜索印证</w:t>
      </w:r>
      <w:r>
        <w:rPr>
          <w:rFonts w:eastAsia="等线" w:ascii="Arial" w:cs="Arial" w:hAnsi="Arial"/>
          <w:sz w:val="22"/>
        </w:rPr>
        <w:t>：自有媒体优化内容承接搜索流量</w:t>
      </w:r>
    </w:p>
    <w:p>
      <w:pPr>
        <w:numPr>
          <w:numId w:val="70"/>
        </w:numPr>
        <w:spacing w:before="120" w:after="120" w:line="288" w:lineRule="auto"/>
        <w:ind w:left="0"/>
        <w:jc w:val="left"/>
      </w:pPr>
      <w:r>
        <w:rPr>
          <w:rFonts w:eastAsia="等线" w:ascii="Arial" w:cs="Arial" w:hAnsi="Arial"/>
          <w:b w:val="true"/>
          <w:sz w:val="22"/>
        </w:rPr>
        <w:t>收割</w:t>
      </w:r>
      <w:r>
        <w:rPr>
          <w:rFonts w:eastAsia="等线" w:ascii="Arial" w:cs="Arial" w:hAnsi="Arial"/>
          <w:sz w:val="22"/>
        </w:rPr>
        <w:t>：付费媒体进行效果广告投放</w:t>
      </w:r>
    </w:p>
    <w:p>
      <w:pPr>
        <w:numPr>
          <w:numId w:val="71"/>
        </w:numPr>
        <w:spacing w:before="120" w:after="120" w:line="288" w:lineRule="auto"/>
        <w:ind w:left="0"/>
        <w:jc w:val="left"/>
      </w:pPr>
      <w:r>
        <w:rPr>
          <w:rFonts w:eastAsia="等线" w:ascii="Arial" w:cs="Arial" w:hAnsi="Arial"/>
          <w:b w:val="true"/>
          <w:sz w:val="22"/>
        </w:rPr>
        <w:t>裂变</w:t>
      </w:r>
      <w:r>
        <w:rPr>
          <w:rFonts w:eastAsia="等线" w:ascii="Arial" w:cs="Arial" w:hAnsi="Arial"/>
          <w:sz w:val="22"/>
        </w:rPr>
        <w:t>：共享媒体设计激励机制鼓励分享</w:t>
      </w:r>
    </w:p>
    <w:p>
      <w:pPr>
        <w:spacing w:before="120" w:after="120" w:line="288" w:lineRule="auto"/>
        <w:ind w:left="0"/>
        <w:jc w:val="left"/>
      </w:pPr>
      <w:r>
        <w:rPr>
          <w:rFonts w:eastAsia="等线" w:ascii="Arial" w:cs="Arial" w:hAnsi="Arial"/>
          <w:i w:val="true"/>
          <w:sz w:val="22"/>
        </w:rPr>
        <w:t>表2：三种典型渠道组合模型比较</w:t>
      </w:r>
    </w:p>
    <w:p>
      <w:pPr>
        <w:spacing w:before="120" w:after="120" w:line="288" w:lineRule="auto"/>
        <w:ind w:left="0"/>
      </w:pPr>
      <w:r>
        <w:object>
          <v:shape id="_x0000_i1028" style="width:414pt;height:158pt;mso-width-percent:0;mso-height-percent:0;mso-width-percent:0;mso-height-percent:0" type="#_x0000_t75" o:ole="">
            <v:imagedata r:id="rId46" o:title=""/>
          </v:shape>
          <o:OLEObject DrawAspect="Icon" ObjectID="_1718471222" ProgID="Excel.Sheet.12" ShapeID="_x0000_i1028" Type="Embed" r:id="rId45"/>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44" w:id="44"/>
      <w:r>
        <w:rPr>
          <w:rFonts w:eastAsia="等线" w:ascii="Arial" w:cs="Arial" w:hAnsi="Arial"/>
          <w:b w:val="true"/>
          <w:sz w:val="30"/>
        </w:rPr>
        <w:t xml:space="preserve">（三）渠道选择的关键考量因素 </w:t>
      </w:r>
      <w:bookmarkEnd w:id="44"/>
    </w:p>
    <w:p>
      <w:pPr>
        <w:pStyle w:val="4"/>
        <w:spacing w:before="260" w:after="120" w:line="288" w:lineRule="auto"/>
        <w:ind w:left="0"/>
        <w:jc w:val="left"/>
        <w:outlineLvl w:val="3"/>
      </w:pPr>
      <w:bookmarkStart w:name="heading_45" w:id="45"/>
      <w:r>
        <w:rPr>
          <w:rFonts w:eastAsia="等线" w:ascii="Arial" w:cs="Arial" w:hAnsi="Arial"/>
          <w:b w:val="true"/>
          <w:sz w:val="28"/>
        </w:rPr>
        <w:t xml:space="preserve">1. 目标受众匹配度 </w:t>
      </w:r>
      <w:bookmarkEnd w:id="45"/>
    </w:p>
    <w:p>
      <w:pPr>
        <w:spacing w:before="120" w:after="120" w:line="288" w:lineRule="auto"/>
        <w:ind w:left="0"/>
        <w:jc w:val="left"/>
      </w:pPr>
      <w:r>
        <w:rPr>
          <w:rFonts w:eastAsia="等线" w:ascii="Arial" w:cs="Arial" w:hAnsi="Arial"/>
          <w:sz w:val="22"/>
        </w:rPr>
        <w:t>必须深入研究目标受众的</w:t>
      </w:r>
      <w:r>
        <w:rPr>
          <w:rFonts w:eastAsia="等线" w:ascii="Arial" w:cs="Arial" w:hAnsi="Arial"/>
          <w:b w:val="true"/>
          <w:sz w:val="22"/>
        </w:rPr>
        <w:t>媒体使用习惯</w:t>
      </w:r>
      <w:r>
        <w:rPr>
          <w:rFonts w:eastAsia="等线" w:ascii="Arial" w:cs="Arial" w:hAnsi="Arial"/>
          <w:sz w:val="22"/>
        </w:rPr>
        <w:t>。例如，触达Z世代，抖音、B站、小红书是重点渠道；触达商务人士，领英、行业垂直媒体更有效。2025年数据显示，短视频和社交平台在年轻群体中的渗透率已超过90%。</w:t>
      </w:r>
    </w:p>
    <w:p>
      <w:pPr>
        <w:pStyle w:val="4"/>
        <w:spacing w:before="260" w:after="120" w:line="288" w:lineRule="auto"/>
        <w:ind w:left="0"/>
        <w:jc w:val="left"/>
        <w:outlineLvl w:val="3"/>
      </w:pPr>
      <w:bookmarkStart w:name="heading_46" w:id="46"/>
      <w:r>
        <w:rPr>
          <w:rFonts w:eastAsia="等线" w:ascii="Arial" w:cs="Arial" w:hAnsi="Arial"/>
          <w:b w:val="true"/>
          <w:sz w:val="28"/>
        </w:rPr>
        <w:t xml:space="preserve">2. 传播目标一致性 </w:t>
      </w:r>
      <w:bookmarkEnd w:id="46"/>
    </w:p>
    <w:p>
      <w:pPr>
        <w:spacing w:before="120" w:after="120" w:line="288" w:lineRule="auto"/>
        <w:ind w:left="0"/>
        <w:jc w:val="left"/>
      </w:pPr>
      <w:r>
        <w:rPr>
          <w:rFonts w:eastAsia="等线" w:ascii="Arial" w:cs="Arial" w:hAnsi="Arial"/>
          <w:sz w:val="22"/>
        </w:rPr>
        <w:t>渠道特性必须与</w:t>
      </w:r>
      <w:r>
        <w:rPr>
          <w:rFonts w:eastAsia="等线" w:ascii="Arial" w:cs="Arial" w:hAnsi="Arial"/>
          <w:b w:val="true"/>
          <w:sz w:val="22"/>
        </w:rPr>
        <w:t>公关目标</w:t>
      </w:r>
      <w:r>
        <w:rPr>
          <w:rFonts w:eastAsia="等线" w:ascii="Arial" w:cs="Arial" w:hAnsi="Arial"/>
          <w:sz w:val="22"/>
        </w:rPr>
        <w:t>相匹配。品牌形象塑造需侧重赢得媒体和高质量自有内容；销售转化则需效果广告和电商直播；危机管理需要权威媒体和自有平台第一时间发声。</w:t>
      </w:r>
    </w:p>
    <w:p>
      <w:pPr>
        <w:pStyle w:val="4"/>
        <w:spacing w:before="260" w:after="120" w:line="288" w:lineRule="auto"/>
        <w:ind w:left="0"/>
        <w:jc w:val="left"/>
        <w:outlineLvl w:val="3"/>
      </w:pPr>
      <w:bookmarkStart w:name="heading_47" w:id="47"/>
      <w:r>
        <w:rPr>
          <w:rFonts w:eastAsia="等线" w:ascii="Arial" w:cs="Arial" w:hAnsi="Arial"/>
          <w:b w:val="true"/>
          <w:sz w:val="28"/>
        </w:rPr>
        <w:t xml:space="preserve">3. 内容形式适配性 </w:t>
      </w:r>
      <w:bookmarkEnd w:id="47"/>
    </w:p>
    <w:p>
      <w:pPr>
        <w:spacing w:before="120" w:after="120" w:line="288" w:lineRule="auto"/>
        <w:ind w:left="0"/>
        <w:jc w:val="left"/>
      </w:pPr>
      <w:r>
        <w:rPr>
          <w:rFonts w:eastAsia="等线" w:ascii="Arial" w:cs="Arial" w:hAnsi="Arial"/>
          <w:sz w:val="22"/>
        </w:rPr>
        <w:t>不同内容形式适合不同渠道。复杂技术说明适合白皮书、深度文章；品牌故事适合短视频、纪录片；促销信息适合信息流广告、直播。需根据内容特性选择最擅长的渠道形式。</w:t>
      </w:r>
    </w:p>
    <w:p>
      <w:pPr>
        <w:pStyle w:val="4"/>
        <w:spacing w:before="260" w:after="120" w:line="288" w:lineRule="auto"/>
        <w:ind w:left="0"/>
        <w:jc w:val="left"/>
        <w:outlineLvl w:val="3"/>
      </w:pPr>
      <w:bookmarkStart w:name="heading_48" w:id="48"/>
      <w:r>
        <w:rPr>
          <w:rFonts w:eastAsia="等线" w:ascii="Arial" w:cs="Arial" w:hAnsi="Arial"/>
          <w:b w:val="true"/>
          <w:sz w:val="28"/>
        </w:rPr>
        <w:t xml:space="preserve">4. 预算与资源限制 </w:t>
      </w:r>
      <w:bookmarkEnd w:id="48"/>
    </w:p>
    <w:p>
      <w:pPr>
        <w:spacing w:before="120" w:after="120" w:line="288" w:lineRule="auto"/>
        <w:ind w:left="0"/>
        <w:jc w:val="left"/>
      </w:pPr>
      <w:r>
        <w:rPr>
          <w:rFonts w:eastAsia="等线" w:ascii="Arial" w:cs="Arial" w:hAnsi="Arial"/>
          <w:sz w:val="22"/>
        </w:rPr>
        <w:t>预算大小直接影响渠道选择。预算充足可采用全面覆盖策略；预算有限则应聚焦核心渠道，做深做透。中小企业可优先考虑成本可控的共享媒体和自有媒体组合。</w:t>
      </w:r>
    </w:p>
    <w:p>
      <w:pPr>
        <w:pStyle w:val="4"/>
        <w:spacing w:before="260" w:after="120" w:line="288" w:lineRule="auto"/>
        <w:ind w:left="0"/>
        <w:jc w:val="left"/>
        <w:outlineLvl w:val="3"/>
      </w:pPr>
      <w:bookmarkStart w:name="heading_49" w:id="49"/>
      <w:r>
        <w:rPr>
          <w:rFonts w:eastAsia="等线" w:ascii="Arial" w:cs="Arial" w:hAnsi="Arial"/>
          <w:b w:val="true"/>
          <w:sz w:val="28"/>
        </w:rPr>
        <w:t xml:space="preserve">5. 技术发展趋势的影响 </w:t>
      </w:r>
      <w:bookmarkEnd w:id="49"/>
    </w:p>
    <w:p>
      <w:pPr>
        <w:spacing w:before="120" w:after="120" w:line="288" w:lineRule="auto"/>
        <w:ind w:left="0"/>
        <w:jc w:val="left"/>
      </w:pPr>
      <w:r>
        <w:rPr>
          <w:rFonts w:eastAsia="等线" w:ascii="Arial" w:cs="Arial" w:hAnsi="Arial"/>
          <w:b w:val="true"/>
          <w:sz w:val="22"/>
        </w:rPr>
        <w:t>人工智能</w:t>
      </w:r>
      <w:r>
        <w:rPr>
          <w:rFonts w:eastAsia="等线" w:ascii="Arial" w:cs="Arial" w:hAnsi="Arial"/>
          <w:sz w:val="22"/>
        </w:rPr>
        <w:t>与</w:t>
      </w:r>
      <w:r>
        <w:rPr>
          <w:rFonts w:eastAsia="等线" w:ascii="Arial" w:cs="Arial" w:hAnsi="Arial"/>
          <w:b w:val="true"/>
          <w:sz w:val="22"/>
        </w:rPr>
        <w:t>大数据</w:t>
      </w:r>
      <w:r>
        <w:rPr>
          <w:rFonts w:eastAsia="等线" w:ascii="Arial" w:cs="Arial" w:hAnsi="Arial"/>
          <w:sz w:val="22"/>
        </w:rPr>
        <w:t>技术正在重塑渠道选择策略。AI可以分析海量数据，精准预测渠道效果；VR/AR技术为渠道体验创新提供可能。2025年，超过70%的公关团队已采用AI工具进行渠道效果预测。</w:t>
      </w:r>
    </w:p>
    <w:p>
      <w:pPr>
        <w:pStyle w:val="3"/>
        <w:spacing w:before="300" w:after="120" w:line="288" w:lineRule="auto"/>
        <w:ind w:left="0"/>
        <w:jc w:val="left"/>
        <w:outlineLvl w:val="2"/>
      </w:pPr>
      <w:bookmarkStart w:name="heading_50" w:id="50"/>
      <w:r>
        <w:rPr>
          <w:rFonts w:eastAsia="等线" w:ascii="Arial" w:cs="Arial" w:hAnsi="Arial"/>
          <w:b w:val="true"/>
          <w:sz w:val="30"/>
        </w:rPr>
        <w:t xml:space="preserve">（四）渠道效果评估与优化 </w:t>
      </w:r>
      <w:bookmarkEnd w:id="50"/>
    </w:p>
    <w:p>
      <w:pPr>
        <w:pStyle w:val="4"/>
        <w:spacing w:before="260" w:after="120" w:line="288" w:lineRule="auto"/>
        <w:ind w:left="0"/>
        <w:jc w:val="left"/>
        <w:outlineLvl w:val="3"/>
      </w:pPr>
      <w:bookmarkStart w:name="heading_51" w:id="51"/>
      <w:r>
        <w:rPr>
          <w:rFonts w:eastAsia="等线" w:ascii="Arial" w:cs="Arial" w:hAnsi="Arial"/>
          <w:b w:val="true"/>
          <w:sz w:val="28"/>
        </w:rPr>
        <w:t xml:space="preserve">1. 建立科学的评估体系 </w:t>
      </w:r>
      <w:bookmarkEnd w:id="51"/>
    </w:p>
    <w:p>
      <w:pPr>
        <w:spacing w:before="120" w:after="120" w:line="288" w:lineRule="auto"/>
        <w:ind w:left="0"/>
        <w:jc w:val="left"/>
      </w:pPr>
      <w:r>
        <w:rPr>
          <w:rFonts w:eastAsia="等线" w:ascii="Arial" w:cs="Arial" w:hAnsi="Arial"/>
          <w:sz w:val="22"/>
        </w:rPr>
        <w:t>渠道效果评估需要综合</w:t>
      </w:r>
      <w:r>
        <w:rPr>
          <w:rFonts w:eastAsia="等线" w:ascii="Arial" w:cs="Arial" w:hAnsi="Arial"/>
          <w:b w:val="true"/>
          <w:sz w:val="22"/>
        </w:rPr>
        <w:t>定量指标</w:t>
      </w:r>
      <w:r>
        <w:rPr>
          <w:rFonts w:eastAsia="等线" w:ascii="Arial" w:cs="Arial" w:hAnsi="Arial"/>
          <w:sz w:val="22"/>
        </w:rPr>
        <w:t>与</w:t>
      </w:r>
      <w:r>
        <w:rPr>
          <w:rFonts w:eastAsia="等线" w:ascii="Arial" w:cs="Arial" w:hAnsi="Arial"/>
          <w:b w:val="true"/>
          <w:sz w:val="22"/>
        </w:rPr>
        <w:t>定性指标</w:t>
      </w:r>
      <w:r>
        <w:rPr>
          <w:rFonts w:eastAsia="等线" w:ascii="Arial" w:cs="Arial" w:hAnsi="Arial"/>
          <w:sz w:val="22"/>
        </w:rPr>
        <w:t>。定量指标包括曝光量、点击率、转化率等；定性指标包括品牌好感度、口碑评价等。需建立</w:t>
      </w:r>
      <w:r>
        <w:rPr>
          <w:rFonts w:eastAsia="等线" w:ascii="Arial" w:cs="Arial" w:hAnsi="Arial"/>
          <w:b w:val="true"/>
          <w:sz w:val="22"/>
        </w:rPr>
        <w:t>统一的评估标准</w:t>
      </w:r>
      <w:r>
        <w:rPr>
          <w:rFonts w:eastAsia="等线" w:ascii="Arial" w:cs="Arial" w:hAnsi="Arial"/>
          <w:sz w:val="22"/>
        </w:rPr>
        <w:t>，确保不同渠道效果可比性。</w:t>
      </w:r>
    </w:p>
    <w:p>
      <w:pPr>
        <w:pStyle w:val="4"/>
        <w:spacing w:before="260" w:after="120" w:line="288" w:lineRule="auto"/>
        <w:ind w:left="0"/>
        <w:jc w:val="left"/>
        <w:outlineLvl w:val="3"/>
      </w:pPr>
      <w:bookmarkStart w:name="heading_52" w:id="52"/>
      <w:r>
        <w:rPr>
          <w:rFonts w:eastAsia="等线" w:ascii="Arial" w:cs="Arial" w:hAnsi="Arial"/>
          <w:b w:val="true"/>
          <w:sz w:val="28"/>
        </w:rPr>
        <w:t xml:space="preserve">2. 数据驱动的优化循环 </w:t>
      </w:r>
      <w:bookmarkEnd w:id="52"/>
    </w:p>
    <w:p>
      <w:pPr>
        <w:spacing w:before="120" w:after="120" w:line="288" w:lineRule="auto"/>
        <w:ind w:left="0"/>
        <w:jc w:val="left"/>
      </w:pPr>
      <w:r>
        <w:rPr>
          <w:rFonts w:eastAsia="等线" w:ascii="Arial" w:cs="Arial" w:hAnsi="Arial"/>
          <w:sz w:val="22"/>
        </w:rPr>
        <w:t>形成“</w:t>
      </w:r>
      <w:r>
        <w:rPr>
          <w:rFonts w:eastAsia="等线" w:ascii="Arial" w:cs="Arial" w:hAnsi="Arial"/>
          <w:b w:val="true"/>
          <w:sz w:val="22"/>
        </w:rPr>
        <w:t>监测-分析-优化-再监测</w:t>
      </w:r>
      <w:r>
        <w:rPr>
          <w:rFonts w:eastAsia="等线" w:ascii="Arial" w:cs="Arial" w:hAnsi="Arial"/>
          <w:sz w:val="22"/>
        </w:rPr>
        <w:t>”的闭环：</w:t>
      </w:r>
    </w:p>
    <w:p>
      <w:pPr>
        <w:numPr>
          <w:numId w:val="72"/>
        </w:numPr>
        <w:spacing w:before="120" w:after="120" w:line="288" w:lineRule="auto"/>
        <w:ind w:left="0"/>
        <w:jc w:val="left"/>
      </w:pPr>
      <w:r>
        <w:rPr>
          <w:rFonts w:eastAsia="等线" w:ascii="Arial" w:cs="Arial" w:hAnsi="Arial"/>
          <w:sz w:val="22"/>
        </w:rPr>
        <w:t>实时监测各渠道核心指标</w:t>
      </w:r>
    </w:p>
    <w:p>
      <w:pPr>
        <w:numPr>
          <w:numId w:val="73"/>
        </w:numPr>
        <w:spacing w:before="120" w:after="120" w:line="288" w:lineRule="auto"/>
        <w:ind w:left="0"/>
        <w:jc w:val="left"/>
      </w:pPr>
      <w:r>
        <w:rPr>
          <w:rFonts w:eastAsia="等线" w:ascii="Arial" w:cs="Arial" w:hAnsi="Arial"/>
          <w:sz w:val="22"/>
        </w:rPr>
        <w:t>分析渠道表现与目标差距</w:t>
      </w:r>
    </w:p>
    <w:p>
      <w:pPr>
        <w:numPr>
          <w:numId w:val="74"/>
        </w:numPr>
        <w:spacing w:before="120" w:after="120" w:line="288" w:lineRule="auto"/>
        <w:ind w:left="0"/>
        <w:jc w:val="left"/>
      </w:pPr>
      <w:r>
        <w:rPr>
          <w:rFonts w:eastAsia="等线" w:ascii="Arial" w:cs="Arial" w:hAnsi="Arial"/>
          <w:sz w:val="22"/>
        </w:rPr>
        <w:t>针对性调整渠道组合或内容策略</w:t>
      </w:r>
    </w:p>
    <w:p>
      <w:pPr>
        <w:numPr>
          <w:numId w:val="75"/>
        </w:numPr>
        <w:spacing w:before="120" w:after="120" w:line="288" w:lineRule="auto"/>
        <w:ind w:left="0"/>
        <w:jc w:val="left"/>
      </w:pPr>
      <w:r>
        <w:rPr>
          <w:rFonts w:eastAsia="等线" w:ascii="Arial" w:cs="Arial" w:hAnsi="Arial"/>
          <w:sz w:val="22"/>
        </w:rPr>
        <w:t>持续监测优化效果并进一步迭代</w:t>
      </w:r>
    </w:p>
    <w:p>
      <w:pPr>
        <w:pStyle w:val="4"/>
        <w:spacing w:before="260" w:after="120" w:line="288" w:lineRule="auto"/>
        <w:ind w:left="0"/>
        <w:jc w:val="left"/>
        <w:outlineLvl w:val="3"/>
      </w:pPr>
      <w:bookmarkStart w:name="heading_53" w:id="53"/>
      <w:r>
        <w:rPr>
          <w:rFonts w:eastAsia="等线" w:ascii="Arial" w:cs="Arial" w:hAnsi="Arial"/>
          <w:b w:val="true"/>
          <w:sz w:val="28"/>
        </w:rPr>
        <w:t xml:space="preserve">3. 长期价值与短期效果平衡 </w:t>
      </w:r>
      <w:bookmarkEnd w:id="53"/>
    </w:p>
    <w:p>
      <w:pPr>
        <w:spacing w:before="120" w:after="120" w:line="288" w:lineRule="auto"/>
        <w:ind w:left="0"/>
        <w:jc w:val="left"/>
      </w:pPr>
      <w:r>
        <w:rPr>
          <w:rFonts w:eastAsia="等线" w:ascii="Arial" w:cs="Arial" w:hAnsi="Arial"/>
          <w:sz w:val="22"/>
        </w:rPr>
        <w:t>避免过度关注</w:t>
      </w:r>
      <w:r>
        <w:rPr>
          <w:rFonts w:eastAsia="等线" w:ascii="Arial" w:cs="Arial" w:hAnsi="Arial"/>
          <w:b w:val="true"/>
          <w:sz w:val="22"/>
        </w:rPr>
        <w:t>短期曝光</w:t>
      </w:r>
      <w:r>
        <w:rPr>
          <w:rFonts w:eastAsia="等线" w:ascii="Arial" w:cs="Arial" w:hAnsi="Arial"/>
          <w:sz w:val="22"/>
        </w:rPr>
        <w:t>而忽视</w:t>
      </w:r>
      <w:r>
        <w:rPr>
          <w:rFonts w:eastAsia="等线" w:ascii="Arial" w:cs="Arial" w:hAnsi="Arial"/>
          <w:b w:val="true"/>
          <w:sz w:val="22"/>
        </w:rPr>
        <w:t>长期品牌建设</w:t>
      </w:r>
      <w:r>
        <w:rPr>
          <w:rFonts w:eastAsia="等线" w:ascii="Arial" w:cs="Arial" w:hAnsi="Arial"/>
          <w:sz w:val="22"/>
        </w:rPr>
        <w:t>。付费媒体可能带来即时转化，但自有媒体和赢得媒体才是品牌长期价值的基石。理想的渠道组合应兼顾短期销售目标和长期品牌资产积累。</w:t>
      </w:r>
    </w:p>
    <w:p>
      <w:pPr>
        <w:pStyle w:val="3"/>
        <w:spacing w:before="300" w:after="120" w:line="288" w:lineRule="auto"/>
        <w:ind w:left="0"/>
        <w:jc w:val="left"/>
        <w:outlineLvl w:val="2"/>
      </w:pPr>
      <w:bookmarkStart w:name="heading_54" w:id="54"/>
      <w:r>
        <w:rPr>
          <w:rFonts w:eastAsia="等线" w:ascii="Arial" w:cs="Arial" w:hAnsi="Arial"/>
          <w:b w:val="true"/>
          <w:sz w:val="30"/>
        </w:rPr>
        <w:t xml:space="preserve">（五）未来趋势与展望 </w:t>
      </w:r>
      <w:bookmarkEnd w:id="54"/>
    </w:p>
    <w:p>
      <w:pPr>
        <w:pStyle w:val="4"/>
        <w:spacing w:before="260" w:after="120" w:line="288" w:lineRule="auto"/>
        <w:ind w:left="0"/>
        <w:jc w:val="left"/>
        <w:outlineLvl w:val="3"/>
      </w:pPr>
      <w:bookmarkStart w:name="heading_55" w:id="55"/>
      <w:r>
        <w:rPr>
          <w:rFonts w:eastAsia="等线" w:ascii="Arial" w:cs="Arial" w:hAnsi="Arial"/>
          <w:b w:val="true"/>
          <w:sz w:val="28"/>
        </w:rPr>
        <w:t xml:space="preserve">1. 渠道智能化趋势 </w:t>
      </w:r>
      <w:bookmarkEnd w:id="55"/>
    </w:p>
    <w:p>
      <w:pPr>
        <w:spacing w:before="120" w:after="120" w:line="288" w:lineRule="auto"/>
        <w:ind w:left="0"/>
        <w:jc w:val="left"/>
      </w:pPr>
      <w:r>
        <w:rPr>
          <w:rFonts w:eastAsia="等线" w:ascii="Arial" w:cs="Arial" w:hAnsi="Arial"/>
          <w:b w:val="true"/>
          <w:sz w:val="22"/>
        </w:rPr>
        <w:t>AI技术</w:t>
      </w:r>
      <w:r>
        <w:rPr>
          <w:rFonts w:eastAsia="等线" w:ascii="Arial" w:cs="Arial" w:hAnsi="Arial"/>
          <w:sz w:val="22"/>
        </w:rPr>
        <w:t>将深度融入渠道选择与优化全过程。智能算法可以根据实时数据自动调整渠道策略，实现</w:t>
      </w:r>
      <w:r>
        <w:rPr>
          <w:rFonts w:eastAsia="等线" w:ascii="Arial" w:cs="Arial" w:hAnsi="Arial"/>
          <w:b w:val="true"/>
          <w:sz w:val="22"/>
        </w:rPr>
        <w:t>精准化投放</w:t>
      </w:r>
      <w:r>
        <w:rPr>
          <w:rFonts w:eastAsia="等线" w:ascii="Arial" w:cs="Arial" w:hAnsi="Arial"/>
          <w:sz w:val="22"/>
        </w:rPr>
        <w:t>和</w:t>
      </w:r>
      <w:r>
        <w:rPr>
          <w:rFonts w:eastAsia="等线" w:ascii="Arial" w:cs="Arial" w:hAnsi="Arial"/>
          <w:b w:val="true"/>
          <w:sz w:val="22"/>
        </w:rPr>
        <w:t>个性化沟通</w:t>
      </w:r>
      <w:r>
        <w:rPr>
          <w:rFonts w:eastAsia="等线" w:ascii="Arial" w:cs="Arial" w:hAnsi="Arial"/>
          <w:sz w:val="22"/>
        </w:rPr>
        <w:t>。预测到2026年，超过50%的渠道选择决策将由AI辅助完成。</w:t>
      </w:r>
    </w:p>
    <w:p>
      <w:pPr>
        <w:pStyle w:val="4"/>
        <w:spacing w:before="260" w:after="120" w:line="288" w:lineRule="auto"/>
        <w:ind w:left="0"/>
        <w:jc w:val="left"/>
        <w:outlineLvl w:val="3"/>
      </w:pPr>
      <w:bookmarkStart w:name="heading_56" w:id="56"/>
      <w:r>
        <w:rPr>
          <w:rFonts w:eastAsia="等线" w:ascii="Arial" w:cs="Arial" w:hAnsi="Arial"/>
          <w:b w:val="true"/>
          <w:sz w:val="28"/>
        </w:rPr>
        <w:t xml:space="preserve">2. 渠道边界模糊化 </w:t>
      </w:r>
      <w:bookmarkEnd w:id="56"/>
    </w:p>
    <w:p>
      <w:pPr>
        <w:spacing w:before="120" w:after="120" w:line="288" w:lineRule="auto"/>
        <w:ind w:left="0"/>
        <w:jc w:val="left"/>
      </w:pPr>
      <w:r>
        <w:rPr>
          <w:rFonts w:eastAsia="等线" w:ascii="Arial" w:cs="Arial" w:hAnsi="Arial"/>
          <w:sz w:val="22"/>
        </w:rPr>
        <w:t>传统渠道分类界限正变得模糊。一则新闻（赢得媒体）被制成社交内容（共享媒体）并投放广告（付费媒体），最终引流至官方平台（自有媒体）。公关人员需具备</w:t>
      </w:r>
      <w:r>
        <w:rPr>
          <w:rFonts w:eastAsia="等线" w:ascii="Arial" w:cs="Arial" w:hAnsi="Arial"/>
          <w:b w:val="true"/>
          <w:sz w:val="22"/>
        </w:rPr>
        <w:t>整合思维</w:t>
      </w:r>
      <w:r>
        <w:rPr>
          <w:rFonts w:eastAsia="等线" w:ascii="Arial" w:cs="Arial" w:hAnsi="Arial"/>
          <w:sz w:val="22"/>
        </w:rPr>
        <w:t>，打通渠道壁垒。</w:t>
      </w:r>
    </w:p>
    <w:p>
      <w:pPr>
        <w:pStyle w:val="4"/>
        <w:spacing w:before="260" w:after="120" w:line="288" w:lineRule="auto"/>
        <w:ind w:left="0"/>
        <w:jc w:val="left"/>
        <w:outlineLvl w:val="3"/>
      </w:pPr>
      <w:bookmarkStart w:name="heading_57" w:id="57"/>
      <w:r>
        <w:rPr>
          <w:rFonts w:eastAsia="等线" w:ascii="Arial" w:cs="Arial" w:hAnsi="Arial"/>
          <w:b w:val="true"/>
          <w:sz w:val="28"/>
        </w:rPr>
        <w:t xml:space="preserve">3. 体验化传播崛起 </w:t>
      </w:r>
      <w:bookmarkEnd w:id="57"/>
    </w:p>
    <w:p>
      <w:pPr>
        <w:spacing w:before="120" w:after="120" w:line="288" w:lineRule="auto"/>
        <w:ind w:left="0"/>
        <w:jc w:val="left"/>
      </w:pPr>
      <w:r>
        <w:rPr>
          <w:rFonts w:eastAsia="等线" w:ascii="Arial" w:cs="Arial" w:hAnsi="Arial"/>
          <w:b w:val="true"/>
          <w:sz w:val="22"/>
        </w:rPr>
        <w:t>沉浸式体验</w:t>
      </w:r>
      <w:r>
        <w:rPr>
          <w:rFonts w:eastAsia="等线" w:ascii="Arial" w:cs="Arial" w:hAnsi="Arial"/>
          <w:sz w:val="22"/>
        </w:rPr>
        <w:t>渠道重要性提升。VR/AR、元宇宙等新技术渠道为用户提供沉浸式品牌体验，超越传统信息传播模式。体验本身成为传播内容，渠道与内容深度融合。</w:t>
      </w:r>
    </w:p>
    <w:p>
      <w:pPr>
        <w:spacing w:before="120" w:after="120" w:line="288" w:lineRule="auto"/>
        <w:ind w:left="0"/>
        <w:jc w:val="left"/>
      </w:pPr>
    </w:p>
    <w:p>
      <w:pPr>
        <w:spacing w:before="120" w:after="120" w:line="288" w:lineRule="auto"/>
        <w:ind w:left="0"/>
        <w:jc w:val="left"/>
      </w:pPr>
      <w:r>
        <w:rPr>
          <w:rFonts w:eastAsia="等线" w:ascii="Arial" w:cs="Arial" w:hAnsi="Arial"/>
          <w:sz w:val="22"/>
        </w:rPr>
        <w:t>综上，传播渠道的选择与组合要以</w:t>
      </w:r>
      <w:r>
        <w:rPr>
          <w:rFonts w:eastAsia="等线" w:ascii="Arial" w:cs="Arial" w:hAnsi="Arial"/>
          <w:b w:val="true"/>
          <w:sz w:val="22"/>
        </w:rPr>
        <w:t>用户为中心</w:t>
      </w:r>
      <w:r>
        <w:rPr>
          <w:rFonts w:eastAsia="等线" w:ascii="Arial" w:cs="Arial" w:hAnsi="Arial"/>
          <w:sz w:val="22"/>
        </w:rPr>
        <w:t>和</w:t>
      </w:r>
      <w:r>
        <w:rPr>
          <w:rFonts w:eastAsia="等线" w:ascii="Arial" w:cs="Arial" w:hAnsi="Arial"/>
          <w:b w:val="true"/>
          <w:sz w:val="22"/>
        </w:rPr>
        <w:t>品牌战略为锚</w:t>
      </w:r>
      <w:r>
        <w:rPr>
          <w:rFonts w:eastAsia="等线" w:ascii="Arial" w:cs="Arial" w:hAnsi="Arial"/>
          <w:sz w:val="22"/>
        </w:rPr>
        <w:t>。既要与时俱进利用新平台红利（短视频、AIGC、ChatGPT等），又不能被一时流量迷惑而忽视长远价值沉淀</w:t>
      </w:r>
      <w:hyperlink r:id="rId47">
        <w:r>
          <w:rPr>
            <w:rFonts w:eastAsia="等线" w:ascii="Arial" w:cs="Arial" w:hAnsi="Arial"/>
            <w:color w:val="3370ff"/>
            <w:sz w:val="22"/>
          </w:rPr>
          <w:t>finance.sina.com.cn</w:t>
        </w:r>
      </w:hyperlink>
      <w:hyperlink r:id="rId48">
        <w:r>
          <w:rPr>
            <w:rFonts w:eastAsia="等线" w:ascii="Arial" w:cs="Arial" w:hAnsi="Arial"/>
            <w:color w:val="3370ff"/>
            <w:sz w:val="22"/>
          </w:rPr>
          <w:t>finance.sina.com.cn</w:t>
        </w:r>
      </w:hyperlink>
      <w:r>
        <w:rPr>
          <w:rFonts w:eastAsia="等线" w:ascii="Arial" w:cs="Arial" w:hAnsi="Arial"/>
          <w:sz w:val="22"/>
        </w:rPr>
        <w:t>。通过科学分类渠道、跨渠道协同发声，以及对内容进行全链路统筹和循环利用，品牌才能在多触点的营销环境中既“声量大”，又“口碑好”，最终实现品效协同的传播目标</w:t>
      </w:r>
      <w:hyperlink r:id="rId49">
        <w:r>
          <w:rPr>
            <w:rFonts w:eastAsia="等线" w:ascii="Arial" w:cs="Arial" w:hAnsi="Arial"/>
            <w:color w:val="3370ff"/>
            <w:sz w:val="22"/>
          </w:rPr>
          <w:t>zhuanlan.zhihu.com</w:t>
        </w:r>
      </w:hyperlink>
      <w:hyperlink r:id="rId50">
        <w:r>
          <w:rPr>
            <w:rFonts w:eastAsia="等线" w:ascii="Arial" w:cs="Arial" w:hAnsi="Arial"/>
            <w:color w:val="3370ff"/>
            <w:sz w:val="22"/>
          </w:rPr>
          <w:t>mckinsey.com.cn</w:t>
        </w:r>
      </w:hyperlink>
      <w:r>
        <w:rPr>
          <w:rFonts w:eastAsia="等线" w:ascii="Arial" w:cs="Arial" w:hAnsi="Arial"/>
          <w:sz w:val="22"/>
        </w:rPr>
        <w:t>。</w:t>
      </w:r>
    </w:p>
    <w:p>
      <w:pPr>
        <w:spacing w:before="120" w:after="120" w:line="288" w:lineRule="auto"/>
        <w:ind w:left="0"/>
        <w:jc w:val="left"/>
      </w:pPr>
      <w:r>
        <w:rPr>
          <w:rFonts w:eastAsia="等线" w:ascii="Arial" w:cs="Arial" w:hAnsi="Arial"/>
          <w:b w:val="true"/>
          <w:sz w:val="22"/>
        </w:rPr>
        <w:t>参考文献：</w:t>
      </w:r>
    </w:p>
    <w:p>
      <w:pPr>
        <w:numPr>
          <w:numId w:val="76"/>
        </w:numPr>
        <w:spacing w:before="120" w:after="120" w:line="288" w:lineRule="auto"/>
        <w:ind w:left="0"/>
        <w:jc w:val="left"/>
      </w:pPr>
      <w:r>
        <w:rPr>
          <w:rFonts w:eastAsia="等线" w:ascii="Arial" w:cs="Arial" w:hAnsi="Arial"/>
          <w:sz w:val="22"/>
        </w:rPr>
        <w:t>《成功品牌形象塑造与高效公关传播策略》．人人文库．</w:t>
      </w:r>
      <w:hyperlink r:id="rId51">
        <w:r>
          <w:rPr>
            <w:rFonts w:eastAsia="等线" w:ascii="Arial" w:cs="Arial" w:hAnsi="Arial"/>
            <w:color w:val="3370ff"/>
            <w:sz w:val="22"/>
          </w:rPr>
          <w:t>https://www.renrendoc.com/paper/391682699.html</w:t>
        </w:r>
      </w:hyperlink>
    </w:p>
    <w:p>
      <w:pPr>
        <w:numPr>
          <w:numId w:val="77"/>
        </w:numPr>
        <w:spacing w:before="120" w:after="120" w:line="288" w:lineRule="auto"/>
        <w:ind w:left="0"/>
        <w:jc w:val="left"/>
      </w:pPr>
      <w:r>
        <w:rPr>
          <w:rFonts w:eastAsia="等线" w:ascii="Arial" w:cs="Arial" w:hAnsi="Arial"/>
          <w:sz w:val="22"/>
        </w:rPr>
        <w:t>《危机公关的传播渠道选择与整合》．原创力文档．</w:t>
      </w:r>
      <w:hyperlink r:id="rId52">
        <w:r>
          <w:rPr>
            <w:rFonts w:eastAsia="等线" w:ascii="Arial" w:cs="Arial" w:hAnsi="Arial"/>
            <w:color w:val="3370ff"/>
            <w:sz w:val="22"/>
          </w:rPr>
          <w:t>https://max.book118.com/html/2024/0617/6134214121010145.shtm</w:t>
        </w:r>
      </w:hyperlink>
    </w:p>
    <w:p>
      <w:pPr>
        <w:numPr>
          <w:numId w:val="78"/>
        </w:numPr>
        <w:spacing w:before="120" w:after="120" w:line="288" w:lineRule="auto"/>
        <w:ind w:left="0"/>
        <w:jc w:val="left"/>
      </w:pPr>
      <w:r>
        <w:rPr>
          <w:rFonts w:eastAsia="等线" w:ascii="Arial" w:cs="Arial" w:hAnsi="Arial"/>
          <w:sz w:val="22"/>
        </w:rPr>
        <w:t>《国企品牌传播的御网之道》．中国广播网．</w:t>
      </w:r>
      <w:hyperlink r:id="rId53">
        <w:r>
          <w:rPr>
            <w:rFonts w:eastAsia="等线" w:ascii="Arial" w:cs="Arial" w:hAnsi="Arial"/>
            <w:color w:val="3370ff"/>
            <w:sz w:val="22"/>
          </w:rPr>
          <w:t>http://www.cnr.cn/advertising/ywyj/201205/t20120530_509747283.html</w:t>
        </w:r>
      </w:hyperlink>
    </w:p>
    <w:p>
      <w:pPr>
        <w:numPr>
          <w:numId w:val="79"/>
        </w:numPr>
        <w:spacing w:before="120" w:after="120" w:line="288" w:lineRule="auto"/>
        <w:ind w:left="0"/>
        <w:jc w:val="left"/>
      </w:pPr>
      <w:r>
        <w:rPr>
          <w:rFonts w:eastAsia="等线" w:ascii="Arial" w:cs="Arial" w:hAnsi="Arial"/>
          <w:sz w:val="22"/>
        </w:rPr>
        <w:t>《品牌传播渠道》．MBA智库问答．</w:t>
      </w:r>
      <w:hyperlink r:id="rId54">
        <w:r>
          <w:rPr>
            <w:rFonts w:eastAsia="等线" w:ascii="Arial" w:cs="Arial" w:hAnsi="Arial"/>
            <w:color w:val="3370ff"/>
            <w:sz w:val="22"/>
          </w:rPr>
          <w:t>https://www.mbalib.com/asktag/</w:t>
        </w:r>
      </w:hyperlink>
      <w:r>
        <w:rPr>
          <w:rFonts w:eastAsia="等线" w:ascii="Arial" w:cs="Arial" w:hAnsi="Arial"/>
          <w:sz w:val="22"/>
        </w:rPr>
        <w:t>品牌传播渠道?page=1</w:t>
      </w:r>
    </w:p>
    <w:p>
      <w:pPr>
        <w:numPr>
          <w:numId w:val="80"/>
        </w:numPr>
        <w:spacing w:before="120" w:after="120" w:line="288" w:lineRule="auto"/>
        <w:ind w:left="0"/>
        <w:jc w:val="left"/>
      </w:pPr>
      <w:r>
        <w:rPr>
          <w:rFonts w:eastAsia="等线" w:ascii="Arial" w:cs="Arial" w:hAnsi="Arial"/>
          <w:sz w:val="22"/>
        </w:rPr>
        <w:t>《广州传播方案怎么选媒？广告公司都在用的三层选媒逻辑》．腾讯新闻．</w:t>
      </w:r>
      <w:hyperlink r:id="rId55">
        <w:r>
          <w:rPr>
            <w:rFonts w:eastAsia="等线" w:ascii="Arial" w:cs="Arial" w:hAnsi="Arial"/>
            <w:color w:val="3370ff"/>
            <w:sz w:val="22"/>
          </w:rPr>
          <w:t>https://news.qq.com/rain/a/20251109A03UNB00</w:t>
        </w:r>
      </w:hyperlink>
    </w:p>
    <w:p>
      <w:pPr>
        <w:numPr>
          <w:numId w:val="81"/>
        </w:numPr>
        <w:spacing w:before="120" w:after="120" w:line="288" w:lineRule="auto"/>
        <w:ind w:left="0"/>
        <w:jc w:val="left"/>
      </w:pPr>
      <w:r>
        <w:rPr>
          <w:rFonts w:eastAsia="等线" w:ascii="Arial" w:cs="Arial" w:hAnsi="Arial"/>
          <w:sz w:val="22"/>
        </w:rPr>
        <w:t>《2025全球网络公关公司行业发展趋势与创新实践白皮书》．搜狐新闻．</w:t>
      </w:r>
      <w:hyperlink r:id="rId56">
        <w:r>
          <w:rPr>
            <w:rFonts w:eastAsia="等线" w:ascii="Arial" w:cs="Arial" w:hAnsi="Arial"/>
            <w:color w:val="3370ff"/>
            <w:sz w:val="22"/>
          </w:rPr>
          <w:t>https://news.sohu.com/a/875962598_122014422</w:t>
        </w:r>
      </w:hyperlink>
    </w:p>
    <w:p>
      <w:pPr>
        <w:numPr>
          <w:numId w:val="82"/>
        </w:numPr>
        <w:spacing w:before="120" w:after="120" w:line="288" w:lineRule="auto"/>
        <w:ind w:left="0"/>
        <w:jc w:val="left"/>
      </w:pPr>
      <w:r>
        <w:rPr>
          <w:rFonts w:eastAsia="等线" w:ascii="Arial" w:cs="Arial" w:hAnsi="Arial"/>
          <w:sz w:val="22"/>
        </w:rPr>
        <w:t>《数字化转型:公关行业拥抱数字化技术,增强数据分析与洞察能力》．文档分享平台．</w:t>
      </w:r>
      <w:hyperlink r:id="rId57">
        <w:r>
          <w:rPr>
            <w:rFonts w:eastAsia="等线" w:ascii="Arial" w:cs="Arial" w:hAnsi="Arial"/>
            <w:color w:val="3370ff"/>
            <w:sz w:val="22"/>
          </w:rPr>
          <w:t>https://max.book118.com/try_down/295032340211011104.pptx</w:t>
        </w:r>
      </w:hyperlink>
    </w:p>
    <w:p>
      <w:pPr>
        <w:numPr>
          <w:numId w:val="83"/>
        </w:numPr>
        <w:spacing w:before="120" w:after="120" w:line="288" w:lineRule="auto"/>
        <w:ind w:left="0"/>
        <w:jc w:val="left"/>
      </w:pPr>
      <w:r>
        <w:rPr>
          <w:rFonts w:eastAsia="等线" w:ascii="Arial" w:cs="Arial" w:hAnsi="Arial"/>
          <w:sz w:val="22"/>
        </w:rPr>
        <w:t>《2025年中国公共关系行业发展趋势预测及投资战略咨询报告》．文档分享平台．</w:t>
      </w:r>
      <w:hyperlink r:id="rId58">
        <w:r>
          <w:rPr>
            <w:rFonts w:eastAsia="等线" w:ascii="Arial" w:cs="Arial" w:hAnsi="Arial"/>
            <w:color w:val="3370ff"/>
            <w:sz w:val="22"/>
          </w:rPr>
          <w:t>https://max.book118.com/try_down/958106142036007026.pdf</w:t>
        </w:r>
      </w:hyperlink>
    </w:p>
    <w:p>
      <w:pPr>
        <w:numPr>
          <w:numId w:val="84"/>
        </w:numPr>
        <w:spacing w:before="120" w:after="120" w:line="288" w:lineRule="auto"/>
        <w:ind w:left="0"/>
        <w:jc w:val="left"/>
      </w:pPr>
      <w:r>
        <w:rPr>
          <w:rFonts w:eastAsia="等线" w:ascii="Arial" w:cs="Arial" w:hAnsi="Arial"/>
          <w:sz w:val="22"/>
        </w:rPr>
        <w:t>《全媒呈现矩阵传播 文山对外宣传出新出彩》．云南网．</w:t>
      </w:r>
      <w:hyperlink r:id="rId59">
        <w:r>
          <w:rPr>
            <w:rFonts w:eastAsia="等线" w:ascii="Arial" w:cs="Arial" w:hAnsi="Arial"/>
            <w:color w:val="3370ff"/>
            <w:sz w:val="22"/>
          </w:rPr>
          <w:t>http://society.yunnan.cn/system/2021/11/09/031758742.shtml</w:t>
        </w:r>
      </w:hyperlink>
    </w:p>
    <w:p>
      <w:pPr>
        <w:spacing w:before="120" w:after="120" w:line="288" w:lineRule="auto"/>
        <w:ind w:left="0"/>
        <w:jc w:val="left"/>
      </w:pPr>
    </w:p>
    <w:p>
      <w:pPr>
        <w:pStyle w:val="2"/>
        <w:spacing w:before="320" w:after="120" w:line="288" w:lineRule="auto"/>
        <w:ind w:left="0"/>
        <w:jc w:val="left"/>
        <w:outlineLvl w:val="1"/>
      </w:pPr>
      <w:bookmarkStart w:name="heading_58" w:id="58"/>
      <w:r>
        <w:rPr>
          <w:rFonts w:eastAsia="等线" w:ascii="Arial" w:cs="Arial" w:hAnsi="Arial"/>
          <w:b w:val="true"/>
          <w:sz w:val="32"/>
        </w:rPr>
        <w:t>六</w:t>
      </w:r>
      <w:r>
        <w:rPr>
          <w:rFonts w:eastAsia="等线" w:ascii="Arial" w:cs="Arial" w:hAnsi="Arial"/>
          <w:b w:val="true"/>
          <w:sz w:val="32"/>
        </w:rPr>
        <w:t>、</w:t>
      </w:r>
      <w:r>
        <w:rPr>
          <w:rFonts w:eastAsia="等线" w:ascii="Arial" w:cs="Arial" w:hAnsi="Arial"/>
          <w:b w:val="true"/>
          <w:sz w:val="32"/>
        </w:rPr>
        <w:t xml:space="preserve">对品牌的理解 </w:t>
      </w:r>
      <w:bookmarkEnd w:id="58"/>
    </w:p>
    <w:p>
      <w:pPr>
        <w:pStyle w:val="3"/>
        <w:spacing w:before="300" w:after="120" w:line="288" w:lineRule="auto"/>
        <w:ind w:left="0"/>
        <w:jc w:val="left"/>
        <w:outlineLvl w:val="2"/>
      </w:pPr>
      <w:bookmarkStart w:name="heading_59" w:id="59"/>
      <w:r>
        <w:rPr>
          <w:rFonts w:eastAsia="等线" w:ascii="Arial" w:cs="Arial" w:hAnsi="Arial"/>
          <w:b w:val="true"/>
          <w:sz w:val="30"/>
        </w:rPr>
        <w:t xml:space="preserve">（一）什么是品牌？ </w:t>
      </w:r>
      <w:bookmarkEnd w:id="59"/>
    </w:p>
    <w:p>
      <w:pPr>
        <w:spacing w:before="120" w:after="120" w:line="288" w:lineRule="auto"/>
        <w:ind w:left="0"/>
        <w:jc w:val="left"/>
      </w:pPr>
      <w:r>
        <w:rPr>
          <w:rFonts w:eastAsia="等线" w:ascii="Arial" w:cs="Arial" w:hAnsi="Arial"/>
          <w:sz w:val="22"/>
        </w:rPr>
        <w:t>品牌不仅仅是名称、标志或符号，而是</w:t>
      </w:r>
      <w:r>
        <w:rPr>
          <w:rFonts w:eastAsia="等线" w:ascii="Arial" w:cs="Arial" w:hAnsi="Arial"/>
          <w:b w:val="true"/>
          <w:sz w:val="22"/>
        </w:rPr>
        <w:t>消费者对产品及产品系列的认知程度</w:t>
      </w:r>
      <w:r>
        <w:rPr>
          <w:rFonts w:eastAsia="等线" w:ascii="Arial" w:cs="Arial" w:hAnsi="Arial"/>
          <w:sz w:val="22"/>
        </w:rPr>
        <w:t>，是人们对一个企业及其产品、售后服务、文化价值的一种评价和认知，是一种信任关系。品牌的本质是给拥有者带来溢价、产生增值的一种</w:t>
      </w:r>
      <w:r>
        <w:rPr>
          <w:rFonts w:eastAsia="等线" w:ascii="Arial" w:cs="Arial" w:hAnsi="Arial"/>
          <w:b w:val="true"/>
          <w:sz w:val="22"/>
        </w:rPr>
        <w:t>无形资产</w:t>
      </w:r>
      <w:r>
        <w:rPr>
          <w:rFonts w:eastAsia="等线" w:ascii="Arial" w:cs="Arial" w:hAnsi="Arial"/>
          <w:sz w:val="22"/>
        </w:rPr>
        <w:t>，其载体是用于和其他竞争者的产品或劳务相区分的名称、术语、象征、记号或者设计及其组合。</w:t>
      </w:r>
    </w:p>
    <w:p>
      <w:pPr>
        <w:pStyle w:val="3"/>
        <w:spacing w:before="300" w:after="120" w:line="288" w:lineRule="auto"/>
        <w:ind w:left="0"/>
        <w:jc w:val="left"/>
        <w:outlineLvl w:val="2"/>
      </w:pPr>
      <w:bookmarkStart w:name="heading_60" w:id="60"/>
      <w:r>
        <w:rPr>
          <w:rFonts w:eastAsia="等线" w:ascii="Arial" w:cs="Arial" w:hAnsi="Arial"/>
          <w:b w:val="true"/>
          <w:sz w:val="30"/>
        </w:rPr>
        <w:t xml:space="preserve">品牌的核心内涵 </w:t>
      </w:r>
      <w:bookmarkEnd w:id="60"/>
    </w:p>
    <w:p>
      <w:pPr>
        <w:spacing w:before="120" w:after="120" w:line="288" w:lineRule="auto"/>
        <w:ind w:left="0"/>
        <w:jc w:val="left"/>
      </w:pPr>
      <w:r>
        <w:rPr>
          <w:rFonts w:eastAsia="等线" w:ascii="Arial" w:cs="Arial" w:hAnsi="Arial"/>
          <w:sz w:val="22"/>
        </w:rPr>
        <w:t>品牌包含三个关键维度：</w:t>
      </w:r>
      <w:r>
        <w:rPr>
          <w:rFonts w:eastAsia="等线" w:ascii="Arial" w:cs="Arial" w:hAnsi="Arial"/>
          <w:b w:val="true"/>
          <w:sz w:val="22"/>
        </w:rPr>
        <w:t>品质、效用和文化</w:t>
      </w:r>
      <w:r>
        <w:rPr>
          <w:rFonts w:eastAsia="等线" w:ascii="Arial" w:cs="Arial" w:hAnsi="Arial"/>
          <w:sz w:val="22"/>
        </w:rPr>
        <w:t>。品质是品牌存在的基础，包含质量、价格和服务三大要素；效用是品牌发展的关键，指顾客期望从商品中得到的种种用途；文化内涵则代表了企业的哲学理念、价值观念和精神追求。</w:t>
      </w:r>
    </w:p>
    <w:p>
      <w:pPr>
        <w:spacing w:before="120" w:after="120" w:line="288" w:lineRule="auto"/>
        <w:ind w:left="0"/>
        <w:jc w:val="left"/>
      </w:pPr>
      <w:r>
        <w:rPr>
          <w:rFonts w:eastAsia="等线" w:ascii="Arial" w:cs="Arial" w:hAnsi="Arial"/>
          <w:sz w:val="22"/>
        </w:rPr>
        <w:t>品牌最持久的含义和实质是其</w:t>
      </w:r>
      <w:r>
        <w:rPr>
          <w:rFonts w:eastAsia="等线" w:ascii="Arial" w:cs="Arial" w:hAnsi="Arial"/>
          <w:b w:val="true"/>
          <w:sz w:val="22"/>
        </w:rPr>
        <w:t>价值、文化和个性</w:t>
      </w:r>
      <w:r>
        <w:rPr>
          <w:rFonts w:eastAsia="等线" w:ascii="Arial" w:cs="Arial" w:hAnsi="Arial"/>
          <w:sz w:val="22"/>
        </w:rPr>
        <w:t>。它是一种商业用语，注册后形成商标，获得法律保护专用权。品牌是企业长期努力经营的结果，是企业的无形载体。现代品牌理论认为，品牌是建立在受众群体认知与认可基础之上的</w:t>
      </w:r>
      <w:r>
        <w:rPr>
          <w:rFonts w:eastAsia="等线" w:ascii="Arial" w:cs="Arial" w:hAnsi="Arial"/>
          <w:b w:val="true"/>
          <w:sz w:val="22"/>
        </w:rPr>
        <w:t>集体意识体现</w:t>
      </w:r>
      <w:r>
        <w:rPr>
          <w:rFonts w:eastAsia="等线" w:ascii="Arial" w:cs="Arial" w:hAnsi="Arial"/>
          <w:sz w:val="22"/>
        </w:rPr>
        <w:t>。</w:t>
      </w:r>
    </w:p>
    <w:p>
      <w:pPr>
        <w:pStyle w:val="3"/>
        <w:spacing w:before="300" w:after="120" w:line="288" w:lineRule="auto"/>
        <w:ind w:left="0"/>
        <w:jc w:val="left"/>
        <w:outlineLvl w:val="2"/>
      </w:pPr>
      <w:bookmarkStart w:name="heading_61" w:id="61"/>
      <w:r>
        <w:rPr>
          <w:rFonts w:eastAsia="等线" w:ascii="Arial" w:cs="Arial" w:hAnsi="Arial"/>
          <w:b w:val="true"/>
          <w:sz w:val="30"/>
        </w:rPr>
        <w:t xml:space="preserve">（二）为何要做品牌？ </w:t>
      </w:r>
      <w:bookmarkEnd w:id="61"/>
    </w:p>
    <w:p>
      <w:pPr>
        <w:pStyle w:val="4"/>
        <w:spacing w:before="260" w:after="120" w:line="288" w:lineRule="auto"/>
        <w:ind w:left="0"/>
        <w:jc w:val="left"/>
        <w:outlineLvl w:val="3"/>
      </w:pPr>
      <w:bookmarkStart w:name="heading_62" w:id="62"/>
      <w:r>
        <w:rPr>
          <w:rFonts w:eastAsia="等线" w:ascii="Arial" w:cs="Arial" w:hAnsi="Arial"/>
          <w:b w:val="true"/>
          <w:sz w:val="28"/>
        </w:rPr>
        <w:t xml:space="preserve">1. 消费者认知与决策简化 </w:t>
      </w:r>
      <w:bookmarkEnd w:id="62"/>
    </w:p>
    <w:p>
      <w:pPr>
        <w:spacing w:before="120" w:after="120" w:line="288" w:lineRule="auto"/>
        <w:ind w:left="0"/>
        <w:jc w:val="left"/>
      </w:pPr>
      <w:r>
        <w:rPr>
          <w:rFonts w:eastAsia="等线" w:ascii="Arial" w:cs="Arial" w:hAnsi="Arial"/>
          <w:sz w:val="22"/>
        </w:rPr>
        <w:t>品牌是消费者识别和认可某个生产者或其产品、服务的标志，使之与竞争对手区别开来。70%的消费者需要借助品牌来指导他们的购买决策；50%或更多的购买行为是由品牌驱动。品牌通过知名度、美誉度和忠诚度三个层次，构建消费者认知体系，有效简化决策过程。</w:t>
      </w:r>
    </w:p>
    <w:p>
      <w:pPr>
        <w:pStyle w:val="4"/>
        <w:spacing w:before="260" w:after="120" w:line="288" w:lineRule="auto"/>
        <w:ind w:left="0"/>
        <w:jc w:val="left"/>
        <w:outlineLvl w:val="3"/>
      </w:pPr>
      <w:bookmarkStart w:name="heading_63" w:id="63"/>
      <w:r>
        <w:rPr>
          <w:rFonts w:eastAsia="等线" w:ascii="Arial" w:cs="Arial" w:hAnsi="Arial"/>
          <w:b w:val="true"/>
          <w:sz w:val="28"/>
        </w:rPr>
        <w:t xml:space="preserve">2. 企业竞争优势的核心来源 </w:t>
      </w:r>
      <w:bookmarkEnd w:id="63"/>
    </w:p>
    <w:p>
      <w:pPr>
        <w:spacing w:before="120" w:after="120" w:line="288" w:lineRule="auto"/>
        <w:ind w:left="0"/>
        <w:jc w:val="left"/>
      </w:pPr>
      <w:r>
        <w:rPr>
          <w:rFonts w:eastAsia="等线" w:ascii="Arial" w:cs="Arial" w:hAnsi="Arial"/>
          <w:sz w:val="22"/>
        </w:rPr>
        <w:t>在当今经济环境下，企业的市场竞争特点正由数量扩张和价格竞争转向</w:t>
      </w:r>
      <w:r>
        <w:rPr>
          <w:rFonts w:eastAsia="等线" w:ascii="Arial" w:cs="Arial" w:hAnsi="Arial"/>
          <w:b w:val="true"/>
          <w:sz w:val="22"/>
        </w:rPr>
        <w:t>质量提升和差异化竞争</w:t>
      </w:r>
      <w:r>
        <w:rPr>
          <w:rFonts w:eastAsia="等线" w:ascii="Arial" w:cs="Arial" w:hAnsi="Arial"/>
          <w:sz w:val="22"/>
        </w:rPr>
        <w:t>。品牌作为质量、服务与信誉的重要标志，是企业拥有差异化竞争优势的关键。品牌价值已成为企业重要资产，2000年可口可乐品牌价值达838亿美元，远超其营业收入。 企业打造品牌的根本目的在于创造</w:t>
      </w:r>
      <w:r>
        <w:rPr>
          <w:rFonts w:eastAsia="等线" w:ascii="Arial" w:cs="Arial" w:hAnsi="Arial"/>
          <w:b w:val="true"/>
          <w:sz w:val="22"/>
        </w:rPr>
        <w:t>长期竞争优势和附加价值</w:t>
      </w:r>
      <w:r>
        <w:rPr>
          <w:rFonts w:eastAsia="等线" w:ascii="Arial" w:cs="Arial" w:hAnsi="Arial"/>
          <w:sz w:val="22"/>
        </w:rPr>
        <w:t>。强势品牌能够带来忠诚的客户、溢价的产品、高效的营销和稳固的市场地位。学术上将这种品牌带给企业的价值称为</w:t>
      </w:r>
      <w:r>
        <w:rPr>
          <w:rFonts w:eastAsia="等线" w:ascii="Arial" w:cs="Arial" w:hAnsi="Arial"/>
          <w:b w:val="true"/>
          <w:sz w:val="22"/>
        </w:rPr>
        <w:t>品牌资产（Brand Equity）</w:t>
      </w:r>
      <w:hyperlink r:id="rId60">
        <w:r>
          <w:rPr>
            <w:rFonts w:eastAsia="等线" w:ascii="Arial" w:cs="Arial" w:hAnsi="Arial"/>
            <w:color w:val="3370ff"/>
            <w:sz w:val="22"/>
          </w:rPr>
          <w:t>wiki.mbalib.com</w:t>
        </w:r>
      </w:hyperlink>
      <w:r>
        <w:rPr>
          <w:rFonts w:eastAsia="等线" w:ascii="Arial" w:cs="Arial" w:hAnsi="Arial"/>
          <w:sz w:val="22"/>
        </w:rPr>
        <w:t>。大卫·艾克（David Aaker）等提出，品牌资产主要由五部分构成：</w:t>
      </w:r>
      <w:r>
        <w:rPr>
          <w:rFonts w:eastAsia="等线" w:ascii="Arial" w:cs="Arial" w:hAnsi="Arial"/>
          <w:b w:val="true"/>
          <w:sz w:val="22"/>
        </w:rPr>
        <w:t>品牌知名度、品牌认知度（形象/联想）、感知品质、品牌忠诚度</w:t>
      </w:r>
      <w:r>
        <w:rPr>
          <w:rFonts w:eastAsia="等线" w:ascii="Arial" w:cs="Arial" w:hAnsi="Arial"/>
          <w:sz w:val="22"/>
        </w:rPr>
        <w:t>以及其他专有资产（如商标专利、渠道关系）</w:t>
      </w:r>
      <w:hyperlink r:id="rId61">
        <w:r>
          <w:rPr>
            <w:rFonts w:eastAsia="等线" w:ascii="Arial" w:cs="Arial" w:hAnsi="Arial"/>
            <w:color w:val="3370ff"/>
            <w:sz w:val="22"/>
          </w:rPr>
          <w:t>wiki.mbalib.com</w:t>
        </w:r>
      </w:hyperlink>
      <w:r>
        <w:rPr>
          <w:rFonts w:eastAsia="等线" w:ascii="Arial" w:cs="Arial" w:hAnsi="Arial"/>
          <w:sz w:val="22"/>
        </w:rPr>
        <w:t>。高品牌资产意味着消费者更偏好并信任该品牌，即使面对价格提升或竞争冲击仍保持忠诚</w:t>
      </w:r>
      <w:hyperlink r:id="rId62">
        <w:r>
          <w:rPr>
            <w:rFonts w:eastAsia="等线" w:ascii="Arial" w:cs="Arial" w:hAnsi="Arial"/>
            <w:color w:val="3370ff"/>
            <w:sz w:val="22"/>
          </w:rPr>
          <w:t>wiki.mbalib.com</w:t>
        </w:r>
      </w:hyperlink>
      <w:hyperlink r:id="rId63">
        <w:r>
          <w:rPr>
            <w:rFonts w:eastAsia="等线" w:ascii="Arial" w:cs="Arial" w:hAnsi="Arial"/>
            <w:color w:val="3370ff"/>
            <w:sz w:val="22"/>
          </w:rPr>
          <w:t>wiki.mbalib.com</w:t>
        </w:r>
      </w:hyperlink>
      <w:r>
        <w:rPr>
          <w:rFonts w:eastAsia="等线" w:ascii="Arial" w:cs="Arial" w:hAnsi="Arial"/>
          <w:sz w:val="22"/>
        </w:rPr>
        <w:t>。因此，品牌是一种无形资产，却能直接增加企业的有形收益——品牌资产好的公司，往往市场占有率更高、获客成本更低、抗风险能力更强。</w:t>
      </w:r>
    </w:p>
    <w:p>
      <w:pPr>
        <w:pStyle w:val="4"/>
        <w:spacing w:before="260" w:after="120" w:line="288" w:lineRule="auto"/>
        <w:ind w:left="0"/>
        <w:jc w:val="left"/>
        <w:outlineLvl w:val="3"/>
      </w:pPr>
      <w:bookmarkStart w:name="heading_64" w:id="64"/>
      <w:r>
        <w:rPr>
          <w:rFonts w:eastAsia="等线" w:ascii="Arial" w:cs="Arial" w:hAnsi="Arial"/>
          <w:b w:val="true"/>
          <w:sz w:val="28"/>
        </w:rPr>
        <w:t>3. 品牌的经济价值</w:t>
      </w:r>
      <w:bookmarkEnd w:id="64"/>
    </w:p>
    <w:p>
      <w:pPr>
        <w:spacing w:before="120" w:after="120" w:line="288" w:lineRule="auto"/>
        <w:ind w:left="0"/>
        <w:jc w:val="left"/>
      </w:pPr>
      <w:r>
        <w:rPr>
          <w:rFonts w:eastAsia="等线" w:ascii="Arial" w:cs="Arial" w:hAnsi="Arial"/>
          <w:sz w:val="22"/>
        </w:rPr>
        <w:t>从商业角度，</w:t>
      </w:r>
      <w:r>
        <w:rPr>
          <w:rFonts w:eastAsia="等线" w:ascii="Arial" w:cs="Arial" w:hAnsi="Arial"/>
          <w:b w:val="true"/>
          <w:sz w:val="22"/>
        </w:rPr>
        <w:t>品牌的经济价值</w:t>
      </w:r>
      <w:r>
        <w:rPr>
          <w:rFonts w:eastAsia="等线" w:ascii="Arial" w:cs="Arial" w:hAnsi="Arial"/>
          <w:sz w:val="22"/>
        </w:rPr>
        <w:t>十分可观。知名品牌价值评估机构每年公布的品牌榜显示，全球最有价值的100个品牌的总价值在2025年已超过10万亿美元</w:t>
      </w:r>
      <w:hyperlink r:id="rId64">
        <w:r>
          <w:rPr>
            <w:rFonts w:eastAsia="等线" w:ascii="Arial" w:cs="Arial" w:hAnsi="Arial"/>
            <w:color w:val="3370ff"/>
            <w:sz w:val="22"/>
          </w:rPr>
          <w:t>kantar.com</w:t>
        </w:r>
      </w:hyperlink>
      <w:r>
        <w:rPr>
          <w:rFonts w:eastAsia="等线" w:ascii="Arial" w:cs="Arial" w:hAnsi="Arial"/>
          <w:sz w:val="22"/>
        </w:rPr>
        <w:t>。许多顶尖公司的市值有相当比例来自品牌等无形资产。例如，据Brand Finance估算，标普500企业的市值中高达80%以上是无形资产（品牌、知识产权、专利等）</w:t>
      </w:r>
      <w:hyperlink r:id="rId65">
        <w:r>
          <w:rPr>
            <w:rFonts w:eastAsia="等线" w:ascii="Arial" w:cs="Arial" w:hAnsi="Arial"/>
            <w:color w:val="3370ff"/>
            <w:sz w:val="22"/>
          </w:rPr>
          <w:t>oceantomo.com</w:t>
        </w:r>
      </w:hyperlink>
      <w:r>
        <w:rPr>
          <w:rFonts w:eastAsia="等线" w:ascii="Arial" w:cs="Arial" w:hAnsi="Arial"/>
          <w:sz w:val="22"/>
        </w:rPr>
        <w:t>。这意味着，消费者对品牌的认知和情感（看不见摸不着）折算到财务上，实际能占到公司价值的大头。对企业来说，投资品牌建设就是在培养“隐形的财富”。</w:t>
      </w:r>
    </w:p>
    <w:p>
      <w:pPr>
        <w:spacing w:before="120" w:after="120" w:line="288" w:lineRule="auto"/>
        <w:ind w:left="0" w:firstLine="0"/>
        <w:jc w:val="left"/>
      </w:pPr>
      <w:r>
        <w:rPr>
          <w:rFonts w:eastAsia="等线" w:ascii="Arial" w:cs="Arial" w:hAnsi="Arial"/>
          <w:sz w:val="22"/>
        </w:rPr>
        <w:t>更实际的原因，</w:t>
      </w:r>
      <w:r>
        <w:rPr>
          <w:rFonts w:eastAsia="等线" w:ascii="Arial" w:cs="Arial" w:hAnsi="Arial"/>
          <w:b w:val="true"/>
          <w:sz w:val="22"/>
        </w:rPr>
        <w:t>品牌可以降低营销成本并提高溢价</w:t>
      </w:r>
      <w:r>
        <w:rPr>
          <w:rFonts w:eastAsia="等线" w:ascii="Arial" w:cs="Arial" w:hAnsi="Arial"/>
          <w:sz w:val="22"/>
        </w:rPr>
        <w:t>。一个强品牌往往自带流量和信任：新产品上市时消费者更容易接受，广告投放能够事半功倍，渠道也愿意多支持，有时单靠品牌知名度就能带来源源不断的自然销售。这就是所谓“品效合一”的基础——品牌好了，广告效果、销售转化都会提升</w:t>
      </w:r>
      <w:hyperlink r:id="rId66">
        <w:r>
          <w:rPr>
            <w:rFonts w:eastAsia="等线" w:ascii="Arial" w:cs="Arial" w:hAnsi="Arial"/>
            <w:color w:val="3370ff"/>
            <w:sz w:val="22"/>
          </w:rPr>
          <w:t>mckinsey.com.cn</w:t>
        </w:r>
      </w:hyperlink>
      <w:r>
        <w:rPr>
          <w:rFonts w:eastAsia="等线" w:ascii="Arial" w:cs="Arial" w:hAnsi="Arial"/>
          <w:sz w:val="22"/>
        </w:rPr>
        <w:t>。同时，消费者通常愿意为熟悉且信任的品牌支付溢价，因为品牌意味着品质保证或身份认同。例如，在功能类似的情况下，人们往往愿多花20%买知名品牌的家电而非杂牌，因为品牌附加了无形价值。</w:t>
      </w:r>
      <w:r>
        <w:rPr>
          <w:rFonts w:eastAsia="等线" w:ascii="Arial" w:cs="Arial" w:hAnsi="Arial"/>
          <w:b w:val="true"/>
          <w:sz w:val="22"/>
        </w:rPr>
        <w:t>危机时的缓冲</w:t>
      </w:r>
      <w:r>
        <w:rPr>
          <w:rFonts w:eastAsia="等线" w:ascii="Arial" w:cs="Arial" w:hAnsi="Arial"/>
          <w:sz w:val="22"/>
        </w:rPr>
        <w:t>也是品牌的价值体现：出过问题的企业，知名品牌通常比无名小厂更快重新赢得消费者原谅，因为多年的品牌声誉在关键时刻成为信誉背书。这些都解释了为什么品牌建设被称作“修筑护城河”，其本质是打造</w:t>
      </w:r>
      <w:r>
        <w:rPr>
          <w:rFonts w:eastAsia="等线" w:ascii="Arial" w:cs="Arial" w:hAnsi="Arial"/>
          <w:b w:val="true"/>
          <w:sz w:val="22"/>
        </w:rPr>
        <w:t>难以复制的竞争壁垒</w:t>
      </w:r>
      <w:r>
        <w:rPr>
          <w:rFonts w:eastAsia="等线" w:ascii="Arial" w:cs="Arial" w:hAnsi="Arial"/>
          <w:sz w:val="22"/>
        </w:rPr>
        <w:t>，让消费者在心理上、情感上都和你站在一起</w:t>
      </w:r>
      <w:hyperlink r:id="rId67">
        <w:r>
          <w:rPr>
            <w:rFonts w:eastAsia="等线" w:ascii="Arial" w:cs="Arial" w:hAnsi="Arial"/>
            <w:color w:val="3370ff"/>
            <w:sz w:val="22"/>
          </w:rPr>
          <w:t>finance.sina.com.cn</w:t>
        </w:r>
      </w:hyperlink>
      <w:r>
        <w:rPr>
          <w:rFonts w:eastAsia="等线" w:ascii="Arial" w:cs="Arial" w:hAnsi="Arial"/>
          <w:sz w:val="22"/>
        </w:rPr>
        <w:t>。</w:t>
      </w:r>
    </w:p>
    <w:p>
      <w:pPr>
        <w:pStyle w:val="4"/>
        <w:spacing w:before="260" w:after="120" w:line="288" w:lineRule="auto"/>
        <w:ind w:left="0"/>
        <w:jc w:val="left"/>
        <w:outlineLvl w:val="3"/>
      </w:pPr>
      <w:bookmarkStart w:name="heading_65" w:id="65"/>
      <w:r>
        <w:rPr>
          <w:rFonts w:eastAsia="等线" w:ascii="Arial" w:cs="Arial" w:hAnsi="Arial"/>
          <w:b w:val="true"/>
          <w:sz w:val="28"/>
        </w:rPr>
        <w:t xml:space="preserve">4. 国家战略与区域发展的重要支撑 </w:t>
      </w:r>
      <w:bookmarkEnd w:id="65"/>
    </w:p>
    <w:p>
      <w:pPr>
        <w:spacing w:before="120" w:after="120" w:line="288" w:lineRule="auto"/>
        <w:ind w:left="0"/>
        <w:jc w:val="left"/>
      </w:pPr>
      <w:r>
        <w:rPr>
          <w:rFonts w:eastAsia="等线" w:ascii="Arial" w:cs="Arial" w:hAnsi="Arial"/>
          <w:sz w:val="22"/>
        </w:rPr>
        <w:t>习近平总书记提出的“三个转变”重要论述（推动中国制造向中国创造转变、中国速度向中国质量转变、中国产品向中国品牌转变）明确了品牌建设在国家发展中的战略地位。全面实施品牌战略可以引导地区产业向高端化、智能化、绿色化方向发展，是推动区域高质量发展的重要路径。</w:t>
      </w:r>
    </w:p>
    <w:p>
      <w:pPr>
        <w:pStyle w:val="4"/>
        <w:spacing w:before="260" w:after="120" w:line="288" w:lineRule="auto"/>
        <w:ind w:left="0"/>
        <w:jc w:val="left"/>
        <w:outlineLvl w:val="3"/>
      </w:pPr>
      <w:bookmarkStart w:name="heading_66" w:id="66"/>
      <w:r>
        <w:rPr>
          <w:rFonts w:eastAsia="等线" w:ascii="Arial" w:cs="Arial" w:hAnsi="Arial"/>
          <w:b w:val="true"/>
          <w:sz w:val="28"/>
        </w:rPr>
        <w:t xml:space="preserve">5. 全球化竞争的必要手段 </w:t>
      </w:r>
      <w:bookmarkEnd w:id="66"/>
    </w:p>
    <w:p>
      <w:pPr>
        <w:spacing w:before="120" w:after="120" w:line="288" w:lineRule="auto"/>
        <w:ind w:left="0"/>
        <w:jc w:val="left"/>
      </w:pPr>
      <w:r>
        <w:rPr>
          <w:rFonts w:eastAsia="等线" w:ascii="Arial" w:cs="Arial" w:hAnsi="Arial"/>
          <w:sz w:val="22"/>
        </w:rPr>
        <w:t>品牌经济具有鲜明的开放性，品牌建设让中国企业更好链接全球市场。通过品牌战略可以增强外贸出口产品抗风险能力，减少同质化竞争，提升我国产业在全球价值链中的地位。</w:t>
      </w:r>
    </w:p>
    <w:p>
      <w:pPr>
        <w:spacing w:before="120" w:after="120" w:line="288" w:lineRule="auto"/>
        <w:ind w:left="0"/>
        <w:jc w:val="left"/>
      </w:pPr>
    </w:p>
    <w:p>
      <w:pPr>
        <w:spacing w:before="120" w:after="120" w:line="288" w:lineRule="auto"/>
        <w:ind w:left="0"/>
        <w:jc w:val="left"/>
      </w:pPr>
      <w:r>
        <w:rPr>
          <w:rFonts w:eastAsia="等线" w:ascii="Arial" w:cs="Arial" w:hAnsi="Arial"/>
          <w:sz w:val="22"/>
        </w:rPr>
        <w:t>公关传播与品牌的关系十分密切——</w:t>
      </w:r>
      <w:r>
        <w:rPr>
          <w:rFonts w:eastAsia="等线" w:ascii="Arial" w:cs="Arial" w:hAnsi="Arial"/>
          <w:b w:val="true"/>
          <w:sz w:val="22"/>
        </w:rPr>
        <w:t>传播是品牌资产形成的必要条件</w:t>
      </w:r>
      <w:r>
        <w:rPr>
          <w:rFonts w:eastAsia="等线" w:ascii="Arial" w:cs="Arial" w:hAnsi="Arial"/>
          <w:sz w:val="22"/>
        </w:rPr>
        <w:t>。品牌认知需要通过信息触达消费者来建立，没有传播就没有品牌的概念认知</w:t>
      </w:r>
      <w:hyperlink r:id="rId68">
        <w:r>
          <w:rPr>
            <w:rFonts w:eastAsia="等线" w:ascii="Arial" w:cs="Arial" w:hAnsi="Arial"/>
            <w:color w:val="3370ff"/>
            <w:sz w:val="22"/>
          </w:rPr>
          <w:t>wiki.mbalib.com</w:t>
        </w:r>
      </w:hyperlink>
      <w:r>
        <w:rPr>
          <w:rFonts w:eastAsia="等线" w:ascii="Arial" w:cs="Arial" w:hAnsi="Arial"/>
          <w:sz w:val="22"/>
        </w:rPr>
        <w:t>。正如MBA智库对品牌资产的诠释：“没有相应的营销传播活动，品牌一样建立不起来”</w:t>
      </w:r>
      <w:hyperlink r:id="rId69">
        <w:r>
          <w:rPr>
            <w:rFonts w:eastAsia="等线" w:ascii="Arial" w:cs="Arial" w:hAnsi="Arial"/>
            <w:color w:val="3370ff"/>
            <w:sz w:val="22"/>
          </w:rPr>
          <w:t>wiki.mbalib.com</w:t>
        </w:r>
      </w:hyperlink>
      <w:r>
        <w:rPr>
          <w:rFonts w:eastAsia="等线" w:ascii="Arial" w:cs="Arial" w:hAnsi="Arial"/>
          <w:sz w:val="22"/>
        </w:rPr>
        <w:t>。广告、公关、事件、社交媒体等一系列传播投入，就是在塑造消费者心智中的品牌形象，累积品牌资产。因此公关传播可以看作品牌建设的</w:t>
      </w:r>
      <w:r>
        <w:rPr>
          <w:rFonts w:eastAsia="等线" w:ascii="Arial" w:cs="Arial" w:hAnsi="Arial"/>
          <w:b w:val="true"/>
          <w:sz w:val="22"/>
        </w:rPr>
        <w:t>投入</w:t>
      </w:r>
      <w:r>
        <w:rPr>
          <w:rFonts w:eastAsia="等线" w:ascii="Arial" w:cs="Arial" w:hAnsi="Arial"/>
          <w:sz w:val="22"/>
        </w:rPr>
        <w:t>手段，而品牌资产是由这些投入最终沉淀下来的</w:t>
      </w:r>
      <w:r>
        <w:rPr>
          <w:rFonts w:eastAsia="等线" w:ascii="Arial" w:cs="Arial" w:hAnsi="Arial"/>
          <w:b w:val="true"/>
          <w:sz w:val="22"/>
        </w:rPr>
        <w:t>产出</w:t>
      </w:r>
      <w:r>
        <w:rPr>
          <w:rFonts w:eastAsia="等线" w:ascii="Arial" w:cs="Arial" w:hAnsi="Arial"/>
          <w:sz w:val="22"/>
        </w:rPr>
        <w:t>。两者相辅相成：持续、连贯的传播可以提升品牌资产，而稳固的品牌又让传播事半功倍形成良性循环。</w:t>
      </w:r>
    </w:p>
    <w:p>
      <w:pPr>
        <w:pStyle w:val="3"/>
        <w:spacing w:before="300" w:after="120" w:line="288" w:lineRule="auto"/>
        <w:ind w:left="0"/>
        <w:jc w:val="left"/>
        <w:outlineLvl w:val="2"/>
      </w:pPr>
      <w:bookmarkStart w:name="heading_67" w:id="67"/>
      <w:r>
        <w:rPr>
          <w:rFonts w:eastAsia="等线" w:ascii="Arial" w:cs="Arial" w:hAnsi="Arial"/>
          <w:b w:val="true"/>
          <w:sz w:val="30"/>
        </w:rPr>
        <w:t xml:space="preserve">（三）如何做品牌？ </w:t>
      </w:r>
      <w:bookmarkEnd w:id="67"/>
    </w:p>
    <w:p>
      <w:pPr>
        <w:pStyle w:val="4"/>
        <w:spacing w:before="260" w:after="120" w:line="288" w:lineRule="auto"/>
        <w:ind w:left="0"/>
        <w:jc w:val="left"/>
        <w:outlineLvl w:val="3"/>
      </w:pPr>
      <w:bookmarkStart w:name="heading_68" w:id="68"/>
      <w:r>
        <w:rPr>
          <w:rFonts w:eastAsia="等线" w:ascii="Arial" w:cs="Arial" w:hAnsi="Arial"/>
          <w:b w:val="true"/>
          <w:sz w:val="28"/>
        </w:rPr>
        <w:t xml:space="preserve">1. 建立科学的品牌战略规划 </w:t>
      </w:r>
      <w:bookmarkEnd w:id="68"/>
    </w:p>
    <w:p>
      <w:pPr>
        <w:spacing w:before="120" w:after="120" w:line="288" w:lineRule="auto"/>
        <w:ind w:left="0"/>
        <w:jc w:val="left"/>
      </w:pPr>
      <w:r>
        <w:rPr>
          <w:rFonts w:eastAsia="等线" w:ascii="Arial" w:cs="Arial" w:hAnsi="Arial"/>
          <w:sz w:val="22"/>
        </w:rPr>
        <w:t>品牌建设是系统工程，需要</w:t>
      </w:r>
      <w:r>
        <w:rPr>
          <w:rFonts w:eastAsia="等线" w:ascii="Arial" w:cs="Arial" w:hAnsi="Arial"/>
          <w:b w:val="true"/>
          <w:sz w:val="22"/>
        </w:rPr>
        <w:t>长期投入和持续创新</w:t>
      </w:r>
      <w:r>
        <w:rPr>
          <w:rFonts w:eastAsia="等线" w:ascii="Arial" w:cs="Arial" w:hAnsi="Arial"/>
          <w:sz w:val="22"/>
        </w:rPr>
        <w:t>。企业应当制定清晰的品牌发展规划，形成“品牌—名牌—王牌”的梯次培育机制。在战略制定过程中，需结合自身实际，明确品牌定位和核心价值，避免盲目跟风。</w:t>
      </w:r>
    </w:p>
    <w:p>
      <w:pPr>
        <w:spacing w:before="120" w:after="120" w:line="288" w:lineRule="auto"/>
        <w:ind w:left="0"/>
        <w:jc w:val="left"/>
      </w:pPr>
      <w:r>
        <w:rPr>
          <w:rFonts w:eastAsia="等线" w:ascii="Arial" w:cs="Arial" w:hAnsi="Arial"/>
          <w:i w:val="true"/>
          <w:sz w:val="22"/>
        </w:rPr>
        <w:t>表：品牌建设的主要阶段与重点任务</w:t>
      </w:r>
    </w:p>
    <w:p>
      <w:pPr>
        <w:spacing w:before="120" w:after="120" w:line="288" w:lineRule="auto"/>
        <w:ind w:left="0"/>
      </w:pPr>
      <w:r>
        <w:object>
          <v:shape id="_x0000_i1029" style="width:414pt;height:197pt;mso-width-percent:0;mso-height-percent:0;mso-width-percent:0;mso-height-percent:0" type="#_x0000_t75" o:ole="">
            <v:imagedata r:id="rId71" o:title=""/>
          </v:shape>
          <o:OLEObject DrawAspect="Icon" ObjectID="_1718471223" ProgID="Excel.Sheet.12" ShapeID="_x0000_i1029" Type="Embed" r:id="rId70"/>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69" w:id="69"/>
      <w:r>
        <w:rPr>
          <w:rFonts w:eastAsia="等线" w:ascii="Arial" w:cs="Arial" w:hAnsi="Arial"/>
          <w:b w:val="true"/>
          <w:sz w:val="28"/>
        </w:rPr>
        <w:t xml:space="preserve">2. 构建全面的品牌体验体系 </w:t>
      </w:r>
      <w:bookmarkEnd w:id="69"/>
    </w:p>
    <w:p>
      <w:pPr>
        <w:spacing w:before="120" w:after="120" w:line="288" w:lineRule="auto"/>
        <w:ind w:left="0"/>
        <w:jc w:val="left"/>
      </w:pPr>
      <w:r>
        <w:rPr>
          <w:rFonts w:eastAsia="等线" w:ascii="Arial" w:cs="Arial" w:hAnsi="Arial"/>
          <w:sz w:val="22"/>
        </w:rPr>
        <w:t>品牌建设需要从产品、服务、传播等多维度入手，构建</w:t>
      </w:r>
      <w:r>
        <w:rPr>
          <w:rFonts w:eastAsia="等线" w:ascii="Arial" w:cs="Arial" w:hAnsi="Arial"/>
          <w:b w:val="true"/>
          <w:sz w:val="22"/>
        </w:rPr>
        <w:t>一致的品牌体验</w:t>
      </w:r>
      <w:r>
        <w:rPr>
          <w:rFonts w:eastAsia="等线" w:ascii="Arial" w:cs="Arial" w:hAnsi="Arial"/>
          <w:sz w:val="22"/>
        </w:rPr>
        <w:t>。在产品层面，要确保过硬的质量和合理的价格；在服务层面，提供完善的售后支持；在传播层面，传递一致的品牌信息和价值观。</w:t>
      </w:r>
    </w:p>
    <w:p>
      <w:pPr>
        <w:spacing w:before="120" w:after="120" w:line="288" w:lineRule="auto"/>
        <w:ind w:left="0"/>
        <w:jc w:val="left"/>
      </w:pPr>
      <w:r>
        <w:rPr>
          <w:rFonts w:eastAsia="等线" w:ascii="Arial" w:cs="Arial" w:hAnsi="Arial"/>
          <w:sz w:val="22"/>
        </w:rPr>
        <w:t>重要的是，品牌建设需遵循</w:t>
      </w:r>
      <w:r>
        <w:rPr>
          <w:rFonts w:eastAsia="等线" w:ascii="Arial" w:cs="Arial" w:hAnsi="Arial"/>
          <w:b w:val="true"/>
          <w:sz w:val="22"/>
        </w:rPr>
        <w:t>品牌发展规律</w:t>
      </w:r>
      <w:r>
        <w:rPr>
          <w:rFonts w:eastAsia="等线" w:ascii="Arial" w:cs="Arial" w:hAnsi="Arial"/>
          <w:sz w:val="22"/>
        </w:rPr>
        <w:t>，从基础的品质层，逐步向服务层、文化层、价值层和愿景层升级，不断丰富品牌层次，增强品牌抗风险能力。</w:t>
      </w:r>
    </w:p>
    <w:p>
      <w:pPr>
        <w:pStyle w:val="4"/>
        <w:spacing w:before="260" w:after="120" w:line="288" w:lineRule="auto"/>
        <w:ind w:left="0"/>
        <w:jc w:val="left"/>
        <w:outlineLvl w:val="3"/>
      </w:pPr>
      <w:bookmarkStart w:name="heading_70" w:id="70"/>
      <w:r>
        <w:rPr>
          <w:rFonts w:eastAsia="等线" w:ascii="Arial" w:cs="Arial" w:hAnsi="Arial"/>
          <w:b w:val="true"/>
          <w:sz w:val="28"/>
        </w:rPr>
        <w:t xml:space="preserve">3. 拥抱数字化转型与创新 </w:t>
      </w:r>
      <w:bookmarkEnd w:id="70"/>
    </w:p>
    <w:p>
      <w:pPr>
        <w:spacing w:before="120" w:after="120" w:line="288" w:lineRule="auto"/>
        <w:ind w:left="0"/>
        <w:jc w:val="left"/>
      </w:pPr>
      <w:r>
        <w:rPr>
          <w:rFonts w:eastAsia="等线" w:ascii="Arial" w:cs="Arial" w:hAnsi="Arial"/>
          <w:sz w:val="22"/>
        </w:rPr>
        <w:t>在数字化时代，品牌建设需要树立</w:t>
      </w:r>
      <w:r>
        <w:rPr>
          <w:rFonts w:eastAsia="等线" w:ascii="Arial" w:cs="Arial" w:hAnsi="Arial"/>
          <w:b w:val="true"/>
          <w:sz w:val="22"/>
        </w:rPr>
        <w:t>平台经济思维</w:t>
      </w:r>
      <w:r>
        <w:rPr>
          <w:rFonts w:eastAsia="等线" w:ascii="Arial" w:cs="Arial" w:hAnsi="Arial"/>
          <w:sz w:val="22"/>
        </w:rPr>
        <w:t>、</w:t>
      </w:r>
      <w:r>
        <w:rPr>
          <w:rFonts w:eastAsia="等线" w:ascii="Arial" w:cs="Arial" w:hAnsi="Arial"/>
          <w:b w:val="true"/>
          <w:sz w:val="22"/>
        </w:rPr>
        <w:t>技术创新思维</w:t>
      </w:r>
      <w:r>
        <w:rPr>
          <w:rFonts w:eastAsia="等线" w:ascii="Arial" w:cs="Arial" w:hAnsi="Arial"/>
          <w:sz w:val="22"/>
        </w:rPr>
        <w:t>、</w:t>
      </w:r>
      <w:r>
        <w:rPr>
          <w:rFonts w:eastAsia="等线" w:ascii="Arial" w:cs="Arial" w:hAnsi="Arial"/>
          <w:b w:val="true"/>
          <w:sz w:val="22"/>
        </w:rPr>
        <w:t>数字化思维</w:t>
      </w:r>
      <w:r>
        <w:rPr>
          <w:rFonts w:eastAsia="等线" w:ascii="Arial" w:cs="Arial" w:hAnsi="Arial"/>
          <w:sz w:val="22"/>
        </w:rPr>
        <w:t>、</w:t>
      </w:r>
      <w:r>
        <w:rPr>
          <w:rFonts w:eastAsia="等线" w:ascii="Arial" w:cs="Arial" w:hAnsi="Arial"/>
          <w:b w:val="true"/>
          <w:sz w:val="22"/>
        </w:rPr>
        <w:t>生态圈思维</w:t>
      </w:r>
      <w:r>
        <w:rPr>
          <w:rFonts w:eastAsia="等线" w:ascii="Arial" w:cs="Arial" w:hAnsi="Arial"/>
          <w:sz w:val="22"/>
        </w:rPr>
        <w:t>和</w:t>
      </w:r>
      <w:r>
        <w:rPr>
          <w:rFonts w:eastAsia="等线" w:ascii="Arial" w:cs="Arial" w:hAnsi="Arial"/>
          <w:b w:val="true"/>
          <w:sz w:val="22"/>
        </w:rPr>
        <w:t>全球化思维</w:t>
      </w:r>
      <w:r>
        <w:rPr>
          <w:rFonts w:eastAsia="等线" w:ascii="Arial" w:cs="Arial" w:hAnsi="Arial"/>
          <w:sz w:val="22"/>
        </w:rPr>
        <w:t>。企业应充分利用新媒体和信息化手段打造品牌，借助互联网力量提升品牌活动热度，实现流量向品牌价值转换。</w:t>
      </w:r>
    </w:p>
    <w:p>
      <w:pPr>
        <w:pStyle w:val="4"/>
        <w:spacing w:before="260" w:after="120" w:line="288" w:lineRule="auto"/>
        <w:ind w:left="0"/>
        <w:jc w:val="left"/>
        <w:outlineLvl w:val="3"/>
      </w:pPr>
      <w:bookmarkStart w:name="heading_71" w:id="71"/>
      <w:r>
        <w:rPr>
          <w:rFonts w:eastAsia="等线" w:ascii="Arial" w:cs="Arial" w:hAnsi="Arial"/>
          <w:b w:val="true"/>
          <w:sz w:val="28"/>
        </w:rPr>
        <w:t xml:space="preserve">4. 建立品牌管理与评估机制 </w:t>
      </w:r>
      <w:bookmarkEnd w:id="71"/>
    </w:p>
    <w:p>
      <w:pPr>
        <w:spacing w:before="120" w:after="120" w:line="288" w:lineRule="auto"/>
        <w:ind w:left="0"/>
        <w:jc w:val="left"/>
      </w:pPr>
      <w:r>
        <w:rPr>
          <w:rFonts w:eastAsia="等线" w:ascii="Arial" w:cs="Arial" w:hAnsi="Arial"/>
          <w:sz w:val="22"/>
        </w:rPr>
        <w:t>品牌管理需要</w:t>
      </w:r>
      <w:r>
        <w:rPr>
          <w:rFonts w:eastAsia="等线" w:ascii="Arial" w:cs="Arial" w:hAnsi="Arial"/>
          <w:b w:val="true"/>
          <w:sz w:val="22"/>
        </w:rPr>
        <w:t>专业化和系统化</w:t>
      </w:r>
      <w:r>
        <w:rPr>
          <w:rFonts w:eastAsia="等线" w:ascii="Arial" w:cs="Arial" w:hAnsi="Arial"/>
          <w:sz w:val="22"/>
        </w:rPr>
        <w:t>。包括建立健全品牌管理体系，定期评估品牌资产，及时调整品牌策略。同时，要加强品牌保护，依法维权，防止品牌形象被侵害。</w:t>
      </w:r>
    </w:p>
    <w:p>
      <w:pPr>
        <w:spacing w:before="120" w:after="120" w:line="288" w:lineRule="auto"/>
        <w:ind w:left="0"/>
        <w:jc w:val="left"/>
      </w:pPr>
      <w:r>
        <w:rPr>
          <w:rFonts w:eastAsia="等线" w:ascii="Arial" w:cs="Arial" w:hAnsi="Arial"/>
          <w:sz w:val="22"/>
        </w:rPr>
        <w:t>在品牌评估方面，应当从品牌知名度、美誉度、忠诚度以及品牌联想等多维度进行综合评估，建立科学的品牌价值评估体系。</w:t>
      </w:r>
    </w:p>
    <w:p>
      <w:pPr>
        <w:pStyle w:val="3"/>
        <w:spacing w:before="300" w:after="120" w:line="288" w:lineRule="auto"/>
        <w:ind w:left="0"/>
        <w:jc w:val="left"/>
        <w:outlineLvl w:val="2"/>
      </w:pPr>
      <w:bookmarkStart w:name="heading_72" w:id="72"/>
      <w:r>
        <w:rPr>
          <w:rFonts w:eastAsia="等线" w:ascii="Arial" w:cs="Arial" w:hAnsi="Arial"/>
          <w:b w:val="true"/>
          <w:sz w:val="30"/>
        </w:rPr>
        <w:t xml:space="preserve">参考文献 </w:t>
      </w:r>
      <w:bookmarkEnd w:id="72"/>
    </w:p>
    <w:p>
      <w:pPr>
        <w:numPr>
          <w:numId w:val="85"/>
        </w:numPr>
        <w:spacing w:before="120" w:after="120" w:line="288" w:lineRule="auto"/>
        <w:ind w:left="0"/>
        <w:jc w:val="left"/>
      </w:pPr>
      <w:r>
        <w:rPr>
          <w:rFonts w:eastAsia="等线" w:ascii="Arial" w:cs="Arial" w:hAnsi="Arial"/>
          <w:sz w:val="22"/>
        </w:rPr>
        <w:t>《关于品牌</w:t>
      </w:r>
      <w:r>
        <w:rPr>
          <w:rFonts w:eastAsia="等线" w:ascii="Arial" w:cs="Arial" w:hAnsi="Arial"/>
          <w:i w:val="true"/>
          <w:sz w:val="22"/>
        </w:rPr>
        <w:t>书摘</w:t>
      </w:r>
      <w:r>
        <w:rPr>
          <w:rFonts w:eastAsia="等线" w:ascii="Arial" w:cs="Arial" w:hAnsi="Arial"/>
          <w:sz w:val="22"/>
        </w:rPr>
        <w:t>光明网》</w:t>
      </w:r>
    </w:p>
    <w:p>
      <w:pPr>
        <w:numPr>
          <w:numId w:val="86"/>
        </w:numPr>
        <w:spacing w:before="120" w:after="120" w:line="288" w:lineRule="auto"/>
        <w:ind w:left="0"/>
        <w:jc w:val="left"/>
      </w:pPr>
      <w:hyperlink r:id="rId72">
        <w:r>
          <w:rPr>
            <w:rFonts w:eastAsia="等线" w:ascii="Arial" w:cs="Arial" w:hAnsi="Arial"/>
            <w:color w:val="3370ff"/>
            <w:sz w:val="22"/>
          </w:rPr>
          <w:t>http://www.gmw.cn/02sz/2002-12/10/07-177643D20C2407AD48256CFD0030E7A6.htm</w:t>
        </w:r>
      </w:hyperlink>
    </w:p>
    <w:p>
      <w:pPr>
        <w:numPr>
          <w:numId w:val="87"/>
        </w:numPr>
        <w:spacing w:before="120" w:after="120" w:line="288" w:lineRule="auto"/>
        <w:ind w:left="0"/>
        <w:jc w:val="left"/>
      </w:pPr>
      <w:r>
        <w:rPr>
          <w:rFonts w:eastAsia="等线" w:ascii="Arial" w:cs="Arial" w:hAnsi="Arial"/>
          <w:sz w:val="22"/>
        </w:rPr>
        <w:t>《品牌-快懂百科》</w:t>
      </w:r>
    </w:p>
    <w:p>
      <w:pPr>
        <w:numPr>
          <w:numId w:val="88"/>
        </w:numPr>
        <w:spacing w:before="120" w:after="120" w:line="288" w:lineRule="auto"/>
        <w:ind w:left="0"/>
        <w:jc w:val="left"/>
      </w:pPr>
      <w:hyperlink r:id="rId73">
        <w:r>
          <w:rPr>
            <w:rFonts w:eastAsia="等线" w:ascii="Arial" w:cs="Arial" w:hAnsi="Arial"/>
            <w:color w:val="3370ff"/>
            <w:sz w:val="22"/>
          </w:rPr>
          <w:t>https://m.baike.com/wikiid/3468039915924103698</w:t>
        </w:r>
      </w:hyperlink>
    </w:p>
    <w:p>
      <w:pPr>
        <w:numPr>
          <w:numId w:val="89"/>
        </w:numPr>
        <w:spacing w:before="120" w:after="120" w:line="288" w:lineRule="auto"/>
        <w:ind w:left="0"/>
        <w:jc w:val="left"/>
      </w:pPr>
      <w:r>
        <w:rPr>
          <w:rFonts w:eastAsia="等线" w:ascii="Arial" w:cs="Arial" w:hAnsi="Arial"/>
          <w:sz w:val="22"/>
        </w:rPr>
        <w:t>《进一步全面实施品牌战略 推动区域高质量发展》</w:t>
      </w:r>
    </w:p>
    <w:p>
      <w:pPr>
        <w:numPr>
          <w:numId w:val="90"/>
        </w:numPr>
        <w:spacing w:before="120" w:after="120" w:line="288" w:lineRule="auto"/>
        <w:ind w:left="0"/>
        <w:jc w:val="left"/>
      </w:pPr>
      <w:hyperlink r:id="rId74">
        <w:r>
          <w:rPr>
            <w:rFonts w:eastAsia="等线" w:ascii="Arial" w:cs="Arial" w:hAnsi="Arial"/>
            <w:color w:val="3370ff"/>
            <w:sz w:val="22"/>
          </w:rPr>
          <w:t>http://chinanationalbrand.org.cn/article/news/detail/id/49908</w:t>
        </w:r>
      </w:hyperlink>
    </w:p>
    <w:p>
      <w:pPr>
        <w:numPr>
          <w:numId w:val="91"/>
        </w:numPr>
        <w:spacing w:before="120" w:after="120" w:line="288" w:lineRule="auto"/>
        <w:ind w:left="0"/>
        <w:jc w:val="left"/>
      </w:pPr>
      <w:r>
        <w:rPr>
          <w:rFonts w:eastAsia="等线" w:ascii="Arial" w:cs="Arial" w:hAnsi="Arial"/>
          <w:sz w:val="22"/>
        </w:rPr>
        <w:t>《有的放矢：强化企业品牌建设--理论-中国共产党新闻网》</w:t>
      </w:r>
    </w:p>
    <w:p>
      <w:pPr>
        <w:numPr>
          <w:numId w:val="92"/>
        </w:numPr>
        <w:spacing w:before="120" w:after="120" w:line="288" w:lineRule="auto"/>
        <w:ind w:left="0"/>
        <w:jc w:val="left"/>
      </w:pPr>
      <w:hyperlink r:id="rId75">
        <w:r>
          <w:rPr>
            <w:rFonts w:eastAsia="等线" w:ascii="Arial" w:cs="Arial" w:hAnsi="Arial"/>
            <w:color w:val="3370ff"/>
            <w:sz w:val="22"/>
          </w:rPr>
          <w:t>http://theory.people.com.cn/n1/2019/1126/c40531-31474038.html</w:t>
        </w:r>
      </w:hyperlink>
    </w:p>
    <w:p>
      <w:pPr>
        <w:numPr>
          <w:numId w:val="93"/>
        </w:numPr>
        <w:spacing w:before="120" w:after="120" w:line="288" w:lineRule="auto"/>
        <w:ind w:left="0"/>
        <w:jc w:val="left"/>
      </w:pPr>
      <w:r>
        <w:rPr>
          <w:rFonts w:eastAsia="等线" w:ascii="Arial" w:cs="Arial" w:hAnsi="Arial"/>
          <w:sz w:val="22"/>
        </w:rPr>
        <w:t>《以品牌建设助力高质量转型发展 - 山西省人民政府》</w:t>
      </w:r>
    </w:p>
    <w:p>
      <w:pPr>
        <w:numPr>
          <w:numId w:val="94"/>
        </w:numPr>
        <w:spacing w:before="120" w:after="120" w:line="288" w:lineRule="auto"/>
        <w:ind w:left="0"/>
        <w:jc w:val="left"/>
      </w:pPr>
      <w:hyperlink r:id="rId76">
        <w:r>
          <w:rPr>
            <w:rFonts w:eastAsia="等线" w:ascii="Arial" w:cs="Arial" w:hAnsi="Arial"/>
            <w:color w:val="3370ff"/>
            <w:sz w:val="22"/>
          </w:rPr>
          <w:t>http://www.shanxi.gov.cn/ztjj/jhsxgs/tcxllpl/202106/t20210616_6033667.shtml</w:t>
        </w:r>
      </w:hyperlink>
    </w:p>
    <w:p>
      <w:pPr>
        <w:pStyle w:val="2"/>
        <w:spacing w:before="320" w:after="120" w:line="288" w:lineRule="auto"/>
        <w:ind w:left="0"/>
        <w:jc w:val="left"/>
        <w:outlineLvl w:val="1"/>
      </w:pPr>
      <w:bookmarkStart w:name="heading_73" w:id="73"/>
      <w:r>
        <w:rPr>
          <w:rFonts w:eastAsia="等线" w:ascii="Arial" w:cs="Arial" w:hAnsi="Arial"/>
          <w:b w:val="true"/>
          <w:sz w:val="32"/>
        </w:rPr>
        <w:t>七、2025品牌营销传播的新趋势</w:t>
      </w:r>
      <w:bookmarkEnd w:id="73"/>
    </w:p>
    <w:p>
      <w:pPr>
        <w:spacing w:before="120" w:after="120" w:line="288" w:lineRule="auto"/>
        <w:ind w:left="0"/>
        <w:jc w:val="left"/>
      </w:pPr>
      <w:r>
        <w:rPr>
          <w:rFonts w:eastAsia="等线" w:ascii="Arial" w:cs="Arial" w:hAnsi="Arial"/>
          <w:sz w:val="22"/>
        </w:rPr>
        <w:t>2025年，品牌营销传播进入了“数据驱动＋内容创新＋多触点整合”的新时代。研究表明，新型社交媒体增长模型可以用公式“</w:t>
      </w:r>
      <w:r>
        <w:rPr>
          <w:rFonts w:eastAsia="等线" w:ascii="Arial" w:cs="Arial" w:hAnsi="Arial"/>
          <w:b w:val="true"/>
          <w:sz w:val="22"/>
        </w:rPr>
        <w:t>社媒增长</w:t>
      </w:r>
      <w:r>
        <w:rPr>
          <w:rFonts w:eastAsia="等线" w:ascii="Arial" w:cs="Arial" w:hAnsi="Arial"/>
          <w:sz w:val="22"/>
        </w:rPr>
        <w:t xml:space="preserve"> </w:t>
      </w:r>
      <w:r>
        <w:rPr>
          <w:rFonts w:eastAsia="等线" w:ascii="Arial" w:cs="Arial" w:hAnsi="Arial"/>
          <w:b w:val="true"/>
          <w:sz w:val="22"/>
        </w:rPr>
        <w:t>=</w:t>
      </w:r>
      <w:r>
        <w:rPr>
          <w:rFonts w:eastAsia="等线" w:ascii="Arial" w:cs="Arial" w:hAnsi="Arial"/>
          <w:sz w:val="22"/>
        </w:rPr>
        <w:t xml:space="preserve"> </w:t>
      </w:r>
      <w:r>
        <w:rPr>
          <w:rFonts w:eastAsia="等线" w:ascii="Arial" w:cs="Arial" w:hAnsi="Arial"/>
          <w:b w:val="true"/>
          <w:sz w:val="22"/>
        </w:rPr>
        <w:t>数据洞察 ×</w:t>
      </w:r>
      <w:r>
        <w:rPr>
          <w:rFonts w:eastAsia="等线" w:ascii="Arial" w:cs="Arial" w:hAnsi="Arial"/>
          <w:sz w:val="22"/>
        </w:rPr>
        <w:t xml:space="preserve"> </w:t>
      </w:r>
      <w:r>
        <w:rPr>
          <w:rFonts w:eastAsia="等线" w:ascii="Arial" w:cs="Arial" w:hAnsi="Arial"/>
          <w:b w:val="true"/>
          <w:sz w:val="22"/>
        </w:rPr>
        <w:t>精细化内容 ×</w:t>
      </w:r>
      <w:r>
        <w:rPr>
          <w:rFonts w:eastAsia="等线" w:ascii="Arial" w:cs="Arial" w:hAnsi="Arial"/>
          <w:sz w:val="22"/>
        </w:rPr>
        <w:t xml:space="preserve"> </w:t>
      </w:r>
      <w:r>
        <w:rPr>
          <w:rFonts w:eastAsia="等线" w:ascii="Arial" w:cs="Arial" w:hAnsi="Arial"/>
          <w:b w:val="true"/>
          <w:sz w:val="22"/>
        </w:rPr>
        <w:t>敏捷营销</w:t>
      </w:r>
      <w:r>
        <w:rPr>
          <w:rFonts w:eastAsia="等线" w:ascii="Arial" w:cs="Arial" w:hAnsi="Arial"/>
          <w:sz w:val="22"/>
        </w:rPr>
        <w:t>”来描述[</w:t>
      </w:r>
      <w:r>
        <w:rPr>
          <w:rFonts w:eastAsia="等线" w:ascii="Arial" w:cs="Arial" w:hAnsi="Arial"/>
          <w:i w:val="true"/>
          <w:color w:val="245bdb"/>
          <w:sz w:val="22"/>
        </w:rPr>
        <w:t>1]</w:t>
      </w:r>
      <w:r>
        <w:rPr>
          <w:rFonts w:eastAsia="等线" w:ascii="Arial" w:cs="Arial" w:hAnsi="Arial"/>
          <w:sz w:val="22"/>
        </w:rPr>
        <w:t>[</w:t>
      </w:r>
      <w:r>
        <w:rPr>
          <w:rFonts w:eastAsia="等线" w:ascii="Arial" w:cs="Arial" w:hAnsi="Arial"/>
          <w:i w:val="true"/>
          <w:color w:val="245bdb"/>
          <w:sz w:val="22"/>
        </w:rPr>
        <w:t>2]</w:t>
      </w:r>
      <w:r>
        <w:rPr>
          <w:rFonts w:eastAsia="等线" w:ascii="Arial" w:cs="Arial" w:hAnsi="Arial"/>
          <w:sz w:val="22"/>
        </w:rPr>
        <w:t>。在这种模式下，企业通过深度的数据分析了解用户需求和行为（如阿里巴巴“千人千面”个性化推荐体系），在此基础上定制细分的内容策略（如小红书种草笔记、抖音短视频），并快速迭代营销活动以快速响应市场变化[</w:t>
      </w:r>
      <w:r>
        <w:rPr>
          <w:rFonts w:eastAsia="等线" w:ascii="Arial" w:cs="Arial" w:hAnsi="Arial"/>
          <w:i w:val="true"/>
          <w:color w:val="245bdb"/>
          <w:sz w:val="22"/>
        </w:rPr>
        <w:t>1]</w:t>
      </w:r>
      <w:r>
        <w:rPr>
          <w:rFonts w:eastAsia="等线" w:ascii="Arial" w:cs="Arial" w:hAnsi="Arial"/>
          <w:sz w:val="22"/>
        </w:rPr>
        <w:t>[</w:t>
      </w:r>
      <w:r>
        <w:rPr>
          <w:rFonts w:eastAsia="等线" w:ascii="Arial" w:cs="Arial" w:hAnsi="Arial"/>
          <w:i w:val="true"/>
          <w:color w:val="245bdb"/>
          <w:sz w:val="22"/>
        </w:rPr>
        <w:t>2]</w:t>
      </w:r>
      <w:r>
        <w:rPr>
          <w:rFonts w:eastAsia="等线" w:ascii="Arial" w:cs="Arial" w:hAnsi="Arial"/>
          <w:sz w:val="22"/>
        </w:rPr>
        <w:t>。以某工程机械集团为例，其搭建了官方账号＋KOL＋兴趣账号的三层内容矩阵，在AI赋能下动态孵化内容，实现了规模化获客、数十万线索和百亿销售额[</w:t>
      </w:r>
      <w:r>
        <w:rPr>
          <w:rFonts w:eastAsia="等线" w:ascii="Arial" w:cs="Arial" w:hAnsi="Arial"/>
          <w:i w:val="true"/>
          <w:color w:val="245bdb"/>
          <w:sz w:val="22"/>
        </w:rPr>
        <w:t>3]</w:t>
      </w:r>
      <w:r>
        <w:rPr>
          <w:rFonts w:eastAsia="等线" w:ascii="Arial" w:cs="Arial" w:hAnsi="Arial"/>
          <w:sz w:val="22"/>
        </w:rPr>
        <w:t>。业界认为，未来“</w:t>
      </w:r>
      <w:r>
        <w:rPr>
          <w:rFonts w:eastAsia="等线" w:ascii="Arial" w:cs="Arial" w:hAnsi="Arial"/>
          <w:b w:val="true"/>
          <w:sz w:val="22"/>
        </w:rPr>
        <w:t>数据洞察×内容精细化×敏捷营销</w:t>
      </w:r>
      <w:r>
        <w:rPr>
          <w:rFonts w:eastAsia="等线" w:ascii="Arial" w:cs="Arial" w:hAnsi="Arial"/>
          <w:sz w:val="22"/>
        </w:rPr>
        <w:t>”的增长模型将成为社媒营销的破局核心[</w:t>
      </w:r>
      <w:r>
        <w:rPr>
          <w:rFonts w:eastAsia="等线" w:ascii="Arial" w:cs="Arial" w:hAnsi="Arial"/>
          <w:i w:val="true"/>
          <w:color w:val="245bdb"/>
          <w:sz w:val="22"/>
        </w:rPr>
        <w:t>1]</w:t>
      </w:r>
      <w:r>
        <w:rPr>
          <w:rFonts w:eastAsia="等线" w:ascii="Arial" w:cs="Arial" w:hAnsi="Arial"/>
          <w:sz w:val="22"/>
        </w:rPr>
        <w:t>[</w:t>
      </w:r>
      <w:r>
        <w:rPr>
          <w:rFonts w:eastAsia="等线" w:ascii="Arial" w:cs="Arial" w:hAnsi="Arial"/>
          <w:i w:val="true"/>
          <w:color w:val="245bdb"/>
          <w:sz w:val="22"/>
        </w:rPr>
        <w:t>2]</w:t>
      </w:r>
      <w:r>
        <w:rPr>
          <w:rFonts w:eastAsia="等线" w:ascii="Arial" w:cs="Arial" w:hAnsi="Arial"/>
          <w:sz w:val="22"/>
        </w:rPr>
        <w:t>。</w:t>
      </w:r>
    </w:p>
    <w:p>
      <w:pPr>
        <w:pStyle w:val="3"/>
        <w:spacing w:before="300" w:after="120" w:line="288" w:lineRule="auto"/>
        <w:ind w:left="0"/>
        <w:jc w:val="left"/>
        <w:outlineLvl w:val="2"/>
      </w:pPr>
      <w:bookmarkStart w:name="heading_74" w:id="74"/>
      <w:r>
        <w:rPr>
          <w:rFonts w:eastAsia="等线" w:ascii="Arial" w:cs="Arial" w:hAnsi="Arial"/>
          <w:b w:val="true"/>
          <w:sz w:val="30"/>
        </w:rPr>
        <w:t>1. AI驱动的营销传播角色演进</w:t>
      </w:r>
      <w:bookmarkEnd w:id="74"/>
    </w:p>
    <w:p>
      <w:pPr>
        <w:spacing w:before="120" w:after="120" w:line="288" w:lineRule="auto"/>
        <w:ind w:left="0"/>
        <w:jc w:val="left"/>
      </w:pPr>
      <w:r>
        <w:rPr>
          <w:rFonts w:eastAsia="等线" w:ascii="Arial" w:cs="Arial" w:hAnsi="Arial"/>
          <w:sz w:val="22"/>
        </w:rPr>
        <w:t>人工智能正深刻改变营销全链路。在内容生产端，越来越多品牌借助生成式AI提升创意效率。例如字节跳动推出的</w:t>
      </w:r>
      <w:r>
        <w:rPr>
          <w:rFonts w:eastAsia="等线" w:ascii="Arial" w:cs="Arial" w:hAnsi="Arial"/>
          <w:b w:val="true"/>
          <w:sz w:val="22"/>
        </w:rPr>
        <w:t>“即梦</w:t>
      </w:r>
      <w:r>
        <w:rPr>
          <w:rFonts w:eastAsia="等线" w:ascii="Arial" w:cs="Arial" w:hAnsi="Arial"/>
          <w:sz w:val="22"/>
        </w:rPr>
        <w:t>AI”平台，能够根据文字提示快速生成高质量图像和视频素材，大幅降低创作门槛[</w:t>
      </w:r>
      <w:hyperlink r:id="rId77">
        <w:r>
          <w:rPr>
            <w:rFonts w:eastAsia="等线" w:ascii="Arial" w:cs="Arial" w:hAnsi="Arial"/>
            <w:i w:val="true"/>
            <w:color w:val="3370ff"/>
            <w:sz w:val="22"/>
          </w:rPr>
          <w:t>4]</w:t>
        </w:r>
      </w:hyperlink>
      <w:r>
        <w:rPr>
          <w:rFonts w:eastAsia="等线" w:ascii="Arial" w:cs="Arial" w:hAnsi="Arial"/>
          <w:sz w:val="22"/>
        </w:rPr>
        <w:t>；Adobe等公司也利用扩散模型和大规模训练集，可在几小时内生成符号化的品牌设计素材，将传统3天的设计周期压缩至数小时[</w:t>
      </w:r>
      <w:hyperlink r:id="rId78">
        <w:r>
          <w:rPr>
            <w:rFonts w:eastAsia="等线" w:ascii="Arial" w:cs="Arial" w:hAnsi="Arial"/>
            <w:i w:val="true"/>
            <w:color w:val="3370ff"/>
            <w:sz w:val="22"/>
          </w:rPr>
          <w:t>5]</w:t>
        </w:r>
      </w:hyperlink>
      <w:r>
        <w:rPr>
          <w:rFonts w:eastAsia="等线" w:ascii="Arial" w:cs="Arial" w:hAnsi="Arial"/>
          <w:sz w:val="22"/>
        </w:rPr>
        <w:t>[</w:t>
      </w:r>
      <w:hyperlink r:id="rId79">
        <w:r>
          <w:rPr>
            <w:rFonts w:eastAsia="等线" w:ascii="Arial" w:cs="Arial" w:hAnsi="Arial"/>
            <w:i w:val="true"/>
            <w:color w:val="3370ff"/>
            <w:sz w:val="22"/>
          </w:rPr>
          <w:t>4]</w:t>
        </w:r>
      </w:hyperlink>
      <w:r>
        <w:rPr>
          <w:rFonts w:eastAsia="等线" w:ascii="Arial" w:cs="Arial" w:hAnsi="Arial"/>
          <w:sz w:val="22"/>
        </w:rPr>
        <w:t>。在文案创作上，GPT-4等大模型可批量产出精准的广告文案，腾讯广告的内部系统曾让A/B测试通过率从12%提升到35%[</w:t>
      </w:r>
      <w:hyperlink r:id="rId80">
        <w:r>
          <w:rPr>
            <w:rFonts w:eastAsia="等线" w:ascii="Arial" w:cs="Arial" w:hAnsi="Arial"/>
            <w:i w:val="true"/>
            <w:color w:val="3370ff"/>
            <w:sz w:val="22"/>
          </w:rPr>
          <w:t>6]</w:t>
        </w:r>
      </w:hyperlink>
      <w:r>
        <w:rPr>
          <w:rFonts w:eastAsia="等线" w:ascii="Arial" w:cs="Arial" w:hAnsi="Arial"/>
          <w:sz w:val="22"/>
        </w:rPr>
        <w:t>。许多品牌（如宝洁）已成立内部AI工作室或AI平台，数万名员工通过内部工具（如P&amp;G的“ChatPG”）进行培训和试用，构建AI赋能创意和决策的新流程[</w:t>
      </w:r>
      <w:r>
        <w:rPr>
          <w:rFonts w:eastAsia="等线" w:ascii="Arial" w:cs="Arial" w:hAnsi="Arial"/>
          <w:i w:val="true"/>
          <w:color w:val="245bdb"/>
          <w:sz w:val="22"/>
        </w:rPr>
        <w:t>7]</w:t>
      </w:r>
      <w:r>
        <w:rPr>
          <w:rFonts w:eastAsia="等线" w:ascii="Arial" w:cs="Arial" w:hAnsi="Arial"/>
          <w:sz w:val="22"/>
        </w:rPr>
        <w:t>[</w:t>
      </w:r>
      <w:hyperlink r:id="rId81">
        <w:r>
          <w:rPr>
            <w:rFonts w:eastAsia="等线" w:ascii="Arial" w:cs="Arial" w:hAnsi="Arial"/>
            <w:i w:val="true"/>
            <w:color w:val="3370ff"/>
            <w:sz w:val="22"/>
          </w:rPr>
          <w:t>6]</w:t>
        </w:r>
      </w:hyperlink>
      <w:r>
        <w:rPr>
          <w:rFonts w:eastAsia="等线" w:ascii="Arial" w:cs="Arial" w:hAnsi="Arial"/>
          <w:sz w:val="22"/>
        </w:rPr>
        <w:t>。</w:t>
      </w:r>
    </w:p>
    <w:p>
      <w:pPr>
        <w:spacing w:before="120" w:after="120" w:line="288" w:lineRule="auto"/>
        <w:ind w:left="0"/>
        <w:jc w:val="left"/>
      </w:pPr>
      <w:r>
        <w:rPr>
          <w:rFonts w:eastAsia="等线" w:ascii="Arial" w:cs="Arial" w:hAnsi="Arial"/>
          <w:sz w:val="22"/>
        </w:rPr>
        <w:t>在用户洞察和精准投放端，AI技术助力实现个性化营销和自动化运营。可口可乐通过Adobe体验云整合全球9800万+用户数据为统一视图，借助AI实时分析细分市场，按人群兴趣和偏好推送定制化营销活动[</w:t>
      </w:r>
      <w:r>
        <w:rPr>
          <w:rFonts w:eastAsia="等线" w:ascii="Arial" w:cs="Arial" w:hAnsi="Arial"/>
          <w:i w:val="true"/>
          <w:color w:val="245bdb"/>
          <w:sz w:val="22"/>
        </w:rPr>
        <w:t>8]</w:t>
      </w:r>
      <w:r>
        <w:rPr>
          <w:rFonts w:eastAsia="等线" w:ascii="Arial" w:cs="Arial" w:hAnsi="Arial"/>
          <w:sz w:val="22"/>
        </w:rPr>
        <w:t>[</w:t>
      </w:r>
      <w:hyperlink r:id="rId82">
        <w:r>
          <w:rPr>
            <w:rFonts w:eastAsia="等线" w:ascii="Arial" w:cs="Arial" w:hAnsi="Arial"/>
            <w:i w:val="true"/>
            <w:color w:val="3370ff"/>
            <w:sz w:val="22"/>
          </w:rPr>
          <w:t>9]</w:t>
        </w:r>
      </w:hyperlink>
      <w:r>
        <w:rPr>
          <w:rFonts w:eastAsia="等线" w:ascii="Arial" w:cs="Arial" w:hAnsi="Arial"/>
          <w:sz w:val="22"/>
        </w:rPr>
        <w:t>。抖音、今日头条等平台利用机器学习为品牌提供深度用户画像和自动化投放：如抖音推出UBMax智能投放，几乎将所有手动投放切换为AI模式，从而优化资源分配，减少人工干预【25†（知乎）】[</w:t>
      </w:r>
      <w:hyperlink r:id="rId83">
        <w:r>
          <w:rPr>
            <w:rFonts w:eastAsia="等线" w:ascii="Arial" w:cs="Arial" w:hAnsi="Arial"/>
            <w:i w:val="true"/>
            <w:color w:val="3370ff"/>
            <w:sz w:val="22"/>
          </w:rPr>
          <w:t>4]</w:t>
        </w:r>
      </w:hyperlink>
      <w:r>
        <w:rPr>
          <w:rFonts w:eastAsia="等线" w:ascii="Arial" w:cs="Arial" w:hAnsi="Arial"/>
          <w:sz w:val="22"/>
        </w:rPr>
        <w:t>。在策略规划上，生成式AI能模拟不同创意在各种场景下的效果（见下文AIGC整合全链路），并通过大规模A/B测试实时调整投放策略（如谷歌广告每5分钟刷新模型以优化投放）[</w:t>
      </w:r>
      <w:r>
        <w:rPr>
          <w:rFonts w:eastAsia="等线" w:ascii="Arial" w:cs="Arial" w:hAnsi="Arial"/>
          <w:i w:val="true"/>
          <w:color w:val="245bdb"/>
          <w:sz w:val="22"/>
        </w:rPr>
        <w:t>10]</w:t>
      </w:r>
      <w:r>
        <w:rPr>
          <w:rFonts w:eastAsia="等线" w:ascii="Arial" w:cs="Arial" w:hAnsi="Arial"/>
          <w:sz w:val="22"/>
        </w:rPr>
        <w:t>。总之，AI正从内容生产、媒体策略到投放优化全方位渗透：它既能自动生成创意提案，又可驱动动态受众洞察和程序化购买，从而优化资源配置和ROI。</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75" w:id="75"/>
      <w:r>
        <w:rPr>
          <w:rFonts w:eastAsia="等线" w:ascii="Arial" w:cs="Arial" w:hAnsi="Arial"/>
          <w:b w:val="true"/>
          <w:sz w:val="30"/>
        </w:rPr>
        <w:t>2. 心智营销与共情传播兴起</w:t>
      </w:r>
      <w:bookmarkEnd w:id="75"/>
    </w:p>
    <w:p>
      <w:pPr>
        <w:spacing w:before="120" w:after="120" w:line="288" w:lineRule="auto"/>
        <w:ind w:left="0"/>
        <w:jc w:val="left"/>
      </w:pPr>
      <w:r>
        <w:rPr>
          <w:rFonts w:eastAsia="等线" w:ascii="Arial" w:cs="Arial" w:hAnsi="Arial"/>
          <w:sz w:val="22"/>
        </w:rPr>
        <w:t>情感共鸣成为品牌制胜的新焦点。</w:t>
      </w:r>
      <w:r>
        <w:rPr>
          <w:rFonts w:eastAsia="等线" w:ascii="Arial" w:cs="Arial" w:hAnsi="Arial"/>
          <w:b w:val="true"/>
          <w:sz w:val="22"/>
        </w:rPr>
        <w:t>心智营销</w:t>
      </w:r>
      <w:r>
        <w:rPr>
          <w:rFonts w:eastAsia="等线" w:ascii="Arial" w:cs="Arial" w:hAnsi="Arial"/>
          <w:sz w:val="22"/>
        </w:rPr>
        <w:t>强调与消费者建立深层情感联结，让品牌理念和用户核心价值产生共振。例如宝洁“爱在日常，才不寻常”的母亲节长线传播，从用户换位思考出发，凸显母亲日常陪伴中的真挚情感，用简洁有力的文案和真实场景打动人心[</w:t>
      </w:r>
      <w:r>
        <w:rPr>
          <w:rFonts w:eastAsia="等线" w:ascii="Arial" w:cs="Arial" w:hAnsi="Arial"/>
          <w:i w:val="true"/>
          <w:color w:val="245bdb"/>
          <w:sz w:val="22"/>
        </w:rPr>
        <w:t>11]</w:t>
      </w:r>
      <w:r>
        <w:rPr>
          <w:rFonts w:eastAsia="等线" w:ascii="Arial" w:cs="Arial" w:hAnsi="Arial"/>
          <w:sz w:val="22"/>
        </w:rPr>
        <w:t>[</w:t>
      </w:r>
      <w:hyperlink r:id="rId84">
        <w:r>
          <w:rPr>
            <w:rFonts w:eastAsia="等线" w:ascii="Arial" w:cs="Arial" w:hAnsi="Arial"/>
            <w:i w:val="true"/>
            <w:color w:val="3370ff"/>
            <w:sz w:val="22"/>
          </w:rPr>
          <w:t>12]</w:t>
        </w:r>
      </w:hyperlink>
      <w:r>
        <w:rPr>
          <w:rFonts w:eastAsia="等线" w:ascii="Arial" w:cs="Arial" w:hAnsi="Arial"/>
          <w:sz w:val="22"/>
        </w:rPr>
        <w:t>。该活动通过线上京东站内改版、线下城市大屏投放，以及微博#母亲节点滴关爱在日常#话题互动，把品牌“融入生活细节的关爱”理念牢牢植入消费者心智[</w:t>
      </w:r>
      <w:r>
        <w:rPr>
          <w:rFonts w:eastAsia="等线" w:ascii="Arial" w:cs="Arial" w:hAnsi="Arial"/>
          <w:i w:val="true"/>
          <w:color w:val="245bdb"/>
          <w:sz w:val="22"/>
        </w:rPr>
        <w:t>11]</w:t>
      </w:r>
      <w:r>
        <w:rPr>
          <w:rFonts w:eastAsia="等线" w:ascii="Arial" w:cs="Arial" w:hAnsi="Arial"/>
          <w:sz w:val="22"/>
        </w:rPr>
        <w:t>[</w:t>
      </w:r>
      <w:hyperlink r:id="rId85">
        <w:r>
          <w:rPr>
            <w:rFonts w:eastAsia="等线" w:ascii="Arial" w:cs="Arial" w:hAnsi="Arial"/>
            <w:i w:val="true"/>
            <w:color w:val="3370ff"/>
            <w:sz w:val="22"/>
          </w:rPr>
          <w:t>12]</w:t>
        </w:r>
      </w:hyperlink>
      <w:r>
        <w:rPr>
          <w:rFonts w:eastAsia="等线" w:ascii="Arial" w:cs="Arial" w:hAnsi="Arial"/>
          <w:sz w:val="22"/>
        </w:rPr>
        <w:t>。</w:t>
      </w:r>
    </w:p>
    <w:p>
      <w:pPr>
        <w:spacing w:before="120" w:after="120" w:line="288" w:lineRule="auto"/>
        <w:ind w:left="0"/>
        <w:jc w:val="left"/>
      </w:pPr>
      <w:r>
        <w:rPr>
          <w:rFonts w:eastAsia="等线" w:ascii="Arial" w:cs="Arial" w:hAnsi="Arial"/>
          <w:b w:val="true"/>
          <w:sz w:val="22"/>
        </w:rPr>
        <w:t>共情传播</w:t>
      </w:r>
      <w:r>
        <w:rPr>
          <w:rFonts w:eastAsia="等线" w:ascii="Arial" w:cs="Arial" w:hAnsi="Arial"/>
          <w:sz w:val="22"/>
        </w:rPr>
        <w:t>也体现在品牌围绕IP和内容创作进行情感输出。数字营销公司观点指出，优秀品牌需要找到</w:t>
      </w:r>
      <w:r>
        <w:rPr>
          <w:rFonts w:eastAsia="等线" w:ascii="Arial" w:cs="Arial" w:hAnsi="Arial"/>
          <w:b w:val="true"/>
          <w:sz w:val="22"/>
        </w:rPr>
        <w:t>品牌与用户情感的最大公约数</w:t>
      </w:r>
      <w:r>
        <w:rPr>
          <w:rFonts w:eastAsia="等线" w:ascii="Arial" w:cs="Arial" w:hAnsi="Arial"/>
          <w:sz w:val="22"/>
        </w:rPr>
        <w:t>，在内容中强化家庭情感、社交情感、国家荣誉感等共通价值[</w:t>
      </w:r>
      <w:r>
        <w:rPr>
          <w:rFonts w:eastAsia="等线" w:ascii="Arial" w:cs="Arial" w:hAnsi="Arial"/>
          <w:i w:val="true"/>
          <w:color w:val="245bdb"/>
          <w:sz w:val="22"/>
        </w:rPr>
        <w:t>13]</w:t>
      </w:r>
      <w:r>
        <w:rPr>
          <w:rFonts w:eastAsia="等线" w:ascii="Arial" w:cs="Arial" w:hAnsi="Arial"/>
          <w:sz w:val="22"/>
        </w:rPr>
        <w:t>。例如沃尔沃通过《十三邀》等电视纪录片内容，触发几代人对“沃尔沃安全可靠”记忆的共鸣，引发用户口碑与情感共振[</w:t>
      </w:r>
      <w:r>
        <w:rPr>
          <w:rFonts w:eastAsia="等线" w:ascii="Arial" w:cs="Arial" w:hAnsi="Arial"/>
          <w:i w:val="true"/>
          <w:color w:val="245bdb"/>
          <w:sz w:val="22"/>
        </w:rPr>
        <w:t>14]</w:t>
      </w:r>
      <w:r>
        <w:rPr>
          <w:rFonts w:eastAsia="等线" w:ascii="Arial" w:cs="Arial" w:hAnsi="Arial"/>
          <w:sz w:val="22"/>
        </w:rPr>
        <w:t>；Netflix则通过数据驱动推荐算法和贴近观众情绪的营销内容，使用户在看剧体验和社交分享中产生情感认同。总体来看，品牌通过强调人文关怀、家庭价值、可持续发展等价值观，用情感化和叙事化的内容强化与用户的</w:t>
      </w:r>
      <w:r>
        <w:rPr>
          <w:rFonts w:eastAsia="等线" w:ascii="Arial" w:cs="Arial" w:hAnsi="Arial"/>
          <w:b w:val="true"/>
          <w:sz w:val="22"/>
        </w:rPr>
        <w:t>深度连接</w:t>
      </w:r>
      <w:r>
        <w:rPr>
          <w:rFonts w:eastAsia="等线" w:ascii="Arial" w:cs="Arial" w:hAnsi="Arial"/>
          <w:sz w:val="22"/>
        </w:rPr>
        <w:t>与</w:t>
      </w:r>
      <w:r>
        <w:rPr>
          <w:rFonts w:eastAsia="等线" w:ascii="Arial" w:cs="Arial" w:hAnsi="Arial"/>
          <w:b w:val="true"/>
          <w:sz w:val="22"/>
        </w:rPr>
        <w:t>价值共鸣</w:t>
      </w:r>
      <w:r>
        <w:rPr>
          <w:rFonts w:eastAsia="等线" w:ascii="Arial" w:cs="Arial" w:hAnsi="Arial"/>
          <w:sz w:val="22"/>
        </w:rPr>
        <w:t>，从而实现长期心智资产的积累[</w:t>
      </w:r>
      <w:r>
        <w:rPr>
          <w:rFonts w:eastAsia="等线" w:ascii="Arial" w:cs="Arial" w:hAnsi="Arial"/>
          <w:i w:val="true"/>
          <w:color w:val="245bdb"/>
          <w:sz w:val="22"/>
        </w:rPr>
        <w:t>14]</w:t>
      </w:r>
      <w:r>
        <w:rPr>
          <w:rFonts w:eastAsia="等线" w:ascii="Arial" w:cs="Arial" w:hAnsi="Arial"/>
          <w:sz w:val="22"/>
        </w:rPr>
        <w:t>[</w:t>
      </w:r>
      <w:r>
        <w:rPr>
          <w:rFonts w:eastAsia="等线" w:ascii="Arial" w:cs="Arial" w:hAnsi="Arial"/>
          <w:i w:val="true"/>
          <w:color w:val="245bdb"/>
          <w:sz w:val="22"/>
        </w:rPr>
        <w:t>11]</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76" w:id="76"/>
      <w:r>
        <w:rPr>
          <w:rFonts w:eastAsia="等线" w:ascii="Arial" w:cs="Arial" w:hAnsi="Arial"/>
          <w:b w:val="true"/>
          <w:sz w:val="30"/>
        </w:rPr>
        <w:t>3. 微内容（Micro Content）重塑品牌叙事</w:t>
      </w:r>
      <w:bookmarkEnd w:id="76"/>
    </w:p>
    <w:p>
      <w:pPr>
        <w:spacing w:before="120" w:after="120" w:line="288" w:lineRule="auto"/>
        <w:ind w:left="0"/>
        <w:jc w:val="left"/>
      </w:pPr>
      <w:r>
        <w:rPr>
          <w:rFonts w:eastAsia="等线" w:ascii="Arial" w:cs="Arial" w:hAnsi="Arial"/>
          <w:sz w:val="22"/>
        </w:rPr>
        <w:t>短视频、表情包、贴纸、弹幕等“小内容”正成为品牌传播的重要载体。品牌通过轻量化、娱乐化的形式进入用户社交场景，实现精准触达和口碑传播。比如，食品企业双汇火腿肠意外刷屏：其包装上的小猪IP形象被网友制作成表情包，单条小红书笔记点赞数近14万[</w:t>
      </w:r>
      <w:r>
        <w:rPr>
          <w:rFonts w:eastAsia="等线" w:ascii="Arial" w:cs="Arial" w:hAnsi="Arial"/>
          <w:i w:val="true"/>
          <w:color w:val="245bdb"/>
          <w:sz w:val="22"/>
        </w:rPr>
        <w:t>15]</w:t>
      </w:r>
      <w:r>
        <w:rPr>
          <w:rFonts w:eastAsia="等线" w:ascii="Arial" w:cs="Arial" w:hAnsi="Arial"/>
          <w:sz w:val="22"/>
        </w:rPr>
        <w:t>[</w:t>
      </w:r>
      <w:r>
        <w:rPr>
          <w:rFonts w:eastAsia="等线" w:ascii="Arial" w:cs="Arial" w:hAnsi="Arial"/>
          <w:i w:val="true"/>
          <w:color w:val="245bdb"/>
          <w:sz w:val="22"/>
        </w:rPr>
        <w:t>16]</w:t>
      </w:r>
      <w:r>
        <w:rPr>
          <w:rFonts w:eastAsia="等线" w:ascii="Arial" w:cs="Arial" w:hAnsi="Arial"/>
          <w:sz w:val="22"/>
        </w:rPr>
        <w:t>。双汇迅速迎合热度，赋予该“小猪”正式IP名称，邀请用户二创并制作手机壁纸、贴纸周边，乃至线上互动梗战[</w:t>
      </w:r>
      <w:r>
        <w:rPr>
          <w:rFonts w:eastAsia="等线" w:ascii="Arial" w:cs="Arial" w:hAnsi="Arial"/>
          <w:i w:val="true"/>
          <w:color w:val="245bdb"/>
          <w:sz w:val="22"/>
        </w:rPr>
        <w:t>16]</w:t>
      </w:r>
      <w:r>
        <w:rPr>
          <w:rFonts w:eastAsia="等线" w:ascii="Arial" w:cs="Arial" w:hAnsi="Arial"/>
          <w:sz w:val="22"/>
        </w:rPr>
        <w:t>[</w:t>
      </w:r>
      <w:r>
        <w:rPr>
          <w:rFonts w:eastAsia="等线" w:ascii="Arial" w:cs="Arial" w:hAnsi="Arial"/>
          <w:i w:val="true"/>
          <w:color w:val="245bdb"/>
          <w:sz w:val="22"/>
        </w:rPr>
        <w:t>17]</w:t>
      </w:r>
      <w:r>
        <w:rPr>
          <w:rFonts w:eastAsia="等线" w:ascii="Arial" w:cs="Arial" w:hAnsi="Arial"/>
          <w:sz w:val="22"/>
        </w:rPr>
        <w:t>。这个猪猪IP已成为品牌日常社交运营的“钩子”，频繁用于与年轻用户互动[</w:t>
      </w:r>
      <w:r>
        <w:rPr>
          <w:rFonts w:eastAsia="等线" w:ascii="Arial" w:cs="Arial" w:hAnsi="Arial"/>
          <w:i w:val="true"/>
          <w:color w:val="245bdb"/>
          <w:sz w:val="22"/>
        </w:rPr>
        <w:t>16]</w:t>
      </w:r>
      <w:r>
        <w:rPr>
          <w:rFonts w:eastAsia="等线" w:ascii="Arial" w:cs="Arial" w:hAnsi="Arial"/>
          <w:sz w:val="22"/>
        </w:rPr>
        <w:t>[</w:t>
      </w:r>
      <w:r>
        <w:rPr>
          <w:rFonts w:eastAsia="等线" w:ascii="Arial" w:cs="Arial" w:hAnsi="Arial"/>
          <w:i w:val="true"/>
          <w:color w:val="245bdb"/>
          <w:sz w:val="22"/>
        </w:rPr>
        <w:t>17]</w:t>
      </w:r>
      <w:r>
        <w:rPr>
          <w:rFonts w:eastAsia="等线" w:ascii="Arial" w:cs="Arial" w:hAnsi="Arial"/>
          <w:sz w:val="22"/>
        </w:rPr>
        <w:t>。太太乐的“乐乐鸡”IP也类似，以机智表情包风靡网络。上述案例说明：当品牌主动</w:t>
      </w:r>
      <w:r>
        <w:rPr>
          <w:rFonts w:eastAsia="等线" w:ascii="Arial" w:cs="Arial" w:hAnsi="Arial"/>
          <w:b w:val="true"/>
          <w:sz w:val="22"/>
        </w:rPr>
        <w:t>玩梗</w:t>
      </w:r>
      <w:r>
        <w:rPr>
          <w:rFonts w:eastAsia="等线" w:ascii="Arial" w:cs="Arial" w:hAnsi="Arial"/>
          <w:sz w:val="22"/>
        </w:rPr>
        <w:t>、用品牌符号制作表情包/贴纸/短视频，在碎片化社交环境中更易赢得年轻人关注，强化品牌调性和亲和力[</w:t>
      </w:r>
      <w:r>
        <w:rPr>
          <w:rFonts w:eastAsia="等线" w:ascii="Arial" w:cs="Arial" w:hAnsi="Arial"/>
          <w:i w:val="true"/>
          <w:color w:val="245bdb"/>
          <w:sz w:val="22"/>
        </w:rPr>
        <w:t>16]</w:t>
      </w:r>
      <w:r>
        <w:rPr>
          <w:rFonts w:eastAsia="等线" w:ascii="Arial" w:cs="Arial" w:hAnsi="Arial"/>
          <w:sz w:val="22"/>
        </w:rPr>
        <w:t>[</w:t>
      </w:r>
      <w:r>
        <w:rPr>
          <w:rFonts w:eastAsia="等线" w:ascii="Arial" w:cs="Arial" w:hAnsi="Arial"/>
          <w:i w:val="true"/>
          <w:color w:val="245bdb"/>
          <w:sz w:val="22"/>
        </w:rPr>
        <w:t>18]</w:t>
      </w:r>
      <w:r>
        <w:rPr>
          <w:rFonts w:eastAsia="等线" w:ascii="Arial" w:cs="Arial" w:hAnsi="Arial"/>
          <w:sz w:val="22"/>
        </w:rPr>
        <w:t>。</w:t>
      </w:r>
    </w:p>
    <w:p>
      <w:pPr>
        <w:spacing w:before="120" w:after="120" w:line="288" w:lineRule="auto"/>
        <w:ind w:left="0"/>
        <w:jc w:val="left"/>
      </w:pPr>
      <w:r>
        <w:rPr>
          <w:rFonts w:eastAsia="等线" w:ascii="Arial" w:cs="Arial" w:hAnsi="Arial"/>
          <w:sz w:val="22"/>
        </w:rPr>
        <w:t>短视频平台也为品牌叙事提供了新空间。TikTok/Douyin上，不少品牌利用挑战赛、达人营销等方式塑造品牌个性。例如跨境运动服饰品牌OQQ发起#FeelingGreatInOQQ挑战赛，配合海量短视频制作和KOL传播，一举实现品牌声量爆发并带动销售增长[</w:t>
      </w:r>
      <w:r>
        <w:rPr>
          <w:rFonts w:eastAsia="等线" w:ascii="Arial" w:cs="Arial" w:hAnsi="Arial"/>
          <w:i w:val="true"/>
          <w:color w:val="245bdb"/>
          <w:sz w:val="22"/>
        </w:rPr>
        <w:t>19]</w:t>
      </w:r>
      <w:r>
        <w:rPr>
          <w:rFonts w:eastAsia="等线" w:ascii="Arial" w:cs="Arial" w:hAnsi="Arial"/>
          <w:sz w:val="22"/>
        </w:rPr>
        <w:t>[</w:t>
      </w:r>
      <w:hyperlink r:id="rId86">
        <w:r>
          <w:rPr>
            <w:rFonts w:eastAsia="等线" w:ascii="Arial" w:cs="Arial" w:hAnsi="Arial"/>
            <w:i w:val="true"/>
            <w:color w:val="3370ff"/>
            <w:sz w:val="22"/>
          </w:rPr>
          <w:t>20]</w:t>
        </w:r>
      </w:hyperlink>
      <w:r>
        <w:rPr>
          <w:rFonts w:eastAsia="等线" w:ascii="Arial" w:cs="Arial" w:hAnsi="Arial"/>
          <w:sz w:val="22"/>
        </w:rPr>
        <w:t>。由此可见，无论是图文表情、动态贴纸还是1分钟短视频，</w:t>
      </w:r>
      <w:r>
        <w:rPr>
          <w:rFonts w:eastAsia="等线" w:ascii="Arial" w:cs="Arial" w:hAnsi="Arial"/>
          <w:b w:val="true"/>
          <w:sz w:val="22"/>
        </w:rPr>
        <w:t>微内容聚合了社交娱乐和品牌符号</w:t>
      </w:r>
      <w:r>
        <w:rPr>
          <w:rFonts w:eastAsia="等线" w:ascii="Arial" w:cs="Arial" w:hAnsi="Arial"/>
          <w:sz w:val="22"/>
        </w:rPr>
        <w:t>，成为承载品牌资产、触达目标群体的新型内容形态[</w:t>
      </w:r>
      <w:r>
        <w:rPr>
          <w:rFonts w:eastAsia="等线" w:ascii="Arial" w:cs="Arial" w:hAnsi="Arial"/>
          <w:i w:val="true"/>
          <w:color w:val="245bdb"/>
          <w:sz w:val="22"/>
        </w:rPr>
        <w:t>16]</w:t>
      </w:r>
      <w:r>
        <w:rPr>
          <w:rFonts w:eastAsia="等线" w:ascii="Arial" w:cs="Arial" w:hAnsi="Arial"/>
          <w:sz w:val="22"/>
        </w:rPr>
        <w:t>[</w:t>
      </w:r>
      <w:hyperlink r:id="rId87">
        <w:r>
          <w:rPr>
            <w:rFonts w:eastAsia="等线" w:ascii="Arial" w:cs="Arial" w:hAnsi="Arial"/>
            <w:i w:val="true"/>
            <w:color w:val="3370ff"/>
            <w:sz w:val="22"/>
          </w:rPr>
          <w:t>20]</w:t>
        </w:r>
      </w:hyperlink>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77" w:id="77"/>
      <w:r>
        <w:rPr>
          <w:rFonts w:eastAsia="等线" w:ascii="Arial" w:cs="Arial" w:hAnsi="Arial"/>
          <w:b w:val="true"/>
          <w:sz w:val="30"/>
        </w:rPr>
        <w:t>4. GEO（生成式体验优化）：搜索与体验优化的新范式</w:t>
      </w:r>
      <w:bookmarkEnd w:id="77"/>
    </w:p>
    <w:p>
      <w:pPr>
        <w:spacing w:before="120" w:after="120" w:line="288" w:lineRule="auto"/>
        <w:ind w:left="0"/>
        <w:jc w:val="left"/>
      </w:pPr>
      <w:r>
        <w:rPr>
          <w:rFonts w:eastAsia="等线" w:ascii="Arial" w:cs="Arial" w:hAnsi="Arial"/>
          <w:sz w:val="22"/>
        </w:rPr>
        <w:t>生成式AI搜索改变了传统SEO范式，出现了GEO（</w:t>
      </w:r>
      <w:r>
        <w:rPr>
          <w:rFonts w:eastAsia="等线" w:ascii="Arial" w:cs="Arial" w:hAnsi="Arial"/>
          <w:b w:val="true"/>
          <w:sz w:val="22"/>
        </w:rPr>
        <w:t>Generative Experience Optimization</w:t>
      </w:r>
      <w:r>
        <w:rPr>
          <w:rFonts w:eastAsia="等线" w:ascii="Arial" w:cs="Arial" w:hAnsi="Arial"/>
          <w:sz w:val="22"/>
        </w:rPr>
        <w:t>）的新概念。与关键词排名不同，GEO强调将内容结构化、场景化，使得大型语言模型（LLM）和生成式引擎能够</w:t>
      </w:r>
      <w:r>
        <w:rPr>
          <w:rFonts w:eastAsia="等线" w:ascii="Arial" w:cs="Arial" w:hAnsi="Arial"/>
          <w:b w:val="true"/>
          <w:sz w:val="22"/>
        </w:rPr>
        <w:t>识别并优先展示</w:t>
      </w:r>
      <w:r>
        <w:rPr>
          <w:rFonts w:eastAsia="等线" w:ascii="Arial" w:cs="Arial" w:hAnsi="Arial"/>
          <w:sz w:val="22"/>
        </w:rPr>
        <w:t>品牌信息[</w:t>
      </w:r>
      <w:r>
        <w:rPr>
          <w:rFonts w:eastAsia="等线" w:ascii="Arial" w:cs="Arial" w:hAnsi="Arial"/>
          <w:i w:val="true"/>
          <w:color w:val="245bdb"/>
          <w:sz w:val="22"/>
        </w:rPr>
        <w:t>21]</w:t>
      </w:r>
      <w:r>
        <w:rPr>
          <w:rFonts w:eastAsia="等线" w:ascii="Arial" w:cs="Arial" w:hAnsi="Arial"/>
          <w:sz w:val="22"/>
        </w:rPr>
        <w:t>[</w:t>
      </w:r>
      <w:r>
        <w:rPr>
          <w:rFonts w:eastAsia="等线" w:ascii="Arial" w:cs="Arial" w:hAnsi="Arial"/>
          <w:i w:val="true"/>
          <w:color w:val="245bdb"/>
          <w:sz w:val="22"/>
        </w:rPr>
        <w:t>22]</w:t>
      </w:r>
      <w:r>
        <w:rPr>
          <w:rFonts w:eastAsia="等线" w:ascii="Arial" w:cs="Arial" w:hAnsi="Arial"/>
          <w:sz w:val="22"/>
        </w:rPr>
        <w:t>。例如KAWO研究预测，未来构建AI可读的结构化内容（如产品参数对比表、3D模型）将胜过纯文本描述[</w:t>
      </w:r>
      <w:r>
        <w:rPr>
          <w:rFonts w:eastAsia="等线" w:ascii="Arial" w:cs="Arial" w:hAnsi="Arial"/>
          <w:i w:val="true"/>
          <w:color w:val="245bdb"/>
          <w:sz w:val="22"/>
        </w:rPr>
        <w:t>22]</w:t>
      </w:r>
      <w:r>
        <w:rPr>
          <w:rFonts w:eastAsia="等线" w:ascii="Arial" w:cs="Arial" w:hAnsi="Arial"/>
          <w:sz w:val="22"/>
        </w:rPr>
        <w:t>。IDC指出，应用GEO策略的品牌在AI生成回答中的可见度可提升约40%[</w:t>
      </w:r>
      <w:r>
        <w:rPr>
          <w:rFonts w:eastAsia="等线" w:ascii="Arial" w:cs="Arial" w:hAnsi="Arial"/>
          <w:i w:val="true"/>
          <w:color w:val="245bdb"/>
          <w:sz w:val="22"/>
        </w:rPr>
        <w:t>21]</w:t>
      </w:r>
      <w:r>
        <w:rPr>
          <w:rFonts w:eastAsia="等线" w:ascii="Arial" w:cs="Arial" w:hAnsi="Arial"/>
          <w:sz w:val="22"/>
        </w:rPr>
        <w:t>。简言之，企业需要从被动等待搜索排名，转向主动优化在ChatGPT、Perplexity等工具中的呈现：通过丰富媒体、多维标注和第三方背书构建“AI权威”[</w:t>
      </w:r>
      <w:hyperlink r:id="rId88">
        <w:r>
          <w:rPr>
            <w:rFonts w:eastAsia="等线" w:ascii="Arial" w:cs="Arial" w:hAnsi="Arial"/>
            <w:i w:val="true"/>
            <w:color w:val="3370ff"/>
            <w:sz w:val="22"/>
          </w:rPr>
          <w:t>23]</w:t>
        </w:r>
      </w:hyperlink>
      <w:r>
        <w:rPr>
          <w:rFonts w:eastAsia="等线" w:ascii="Arial" w:cs="Arial" w:hAnsi="Arial"/>
          <w:sz w:val="22"/>
        </w:rPr>
        <w:t>[</w:t>
      </w:r>
      <w:r>
        <w:rPr>
          <w:rFonts w:eastAsia="等线" w:ascii="Arial" w:cs="Arial" w:hAnsi="Arial"/>
          <w:i w:val="true"/>
          <w:color w:val="245bdb"/>
          <w:sz w:val="22"/>
        </w:rPr>
        <w:t>21]</w:t>
      </w:r>
      <w:r>
        <w:rPr>
          <w:rFonts w:eastAsia="等线" w:ascii="Arial" w:cs="Arial" w:hAnsi="Arial"/>
          <w:sz w:val="22"/>
        </w:rPr>
        <w:t>，以适应用户越来越多在AI助手中获取信息的习惯。</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78" w:id="78"/>
      <w:r>
        <w:rPr>
          <w:rFonts w:eastAsia="等线" w:ascii="Arial" w:cs="Arial" w:hAnsi="Arial"/>
          <w:b w:val="true"/>
          <w:sz w:val="30"/>
        </w:rPr>
        <w:t>5. 渠道整合与数字生命周期管理</w:t>
      </w:r>
      <w:bookmarkEnd w:id="78"/>
    </w:p>
    <w:p>
      <w:pPr>
        <w:spacing w:before="120" w:after="120" w:line="288" w:lineRule="auto"/>
        <w:ind w:left="0"/>
        <w:jc w:val="left"/>
      </w:pPr>
      <w:r>
        <w:rPr>
          <w:rFonts w:eastAsia="等线" w:ascii="Arial" w:cs="Arial" w:hAnsi="Arial"/>
          <w:sz w:val="22"/>
        </w:rPr>
        <w:t>在渠道碎片化严重的时代，品牌必须实现跨平台整合管理，构建统一的数字化客户生命周期策略。通过</w:t>
      </w:r>
      <w:r>
        <w:rPr>
          <w:rFonts w:eastAsia="等线" w:ascii="Arial" w:cs="Arial" w:hAnsi="Arial"/>
          <w:b w:val="true"/>
          <w:sz w:val="22"/>
        </w:rPr>
        <w:t>全渠道营销自动化</w:t>
      </w:r>
      <w:r>
        <w:rPr>
          <w:rFonts w:eastAsia="等线" w:ascii="Arial" w:cs="Arial" w:hAnsi="Arial"/>
          <w:sz w:val="22"/>
        </w:rPr>
        <w:t>（Omni-channel Automation），企业把微信、微博、抖音、电商、线下门店等多个触点打通，建立统一的客户画像和营销流程[</w:t>
      </w:r>
      <w:r>
        <w:rPr>
          <w:rFonts w:eastAsia="等线" w:ascii="Arial" w:cs="Arial" w:hAnsi="Arial"/>
          <w:i w:val="true"/>
          <w:color w:val="245bdb"/>
          <w:sz w:val="22"/>
        </w:rPr>
        <w:t>24]</w:t>
      </w:r>
      <w:r>
        <w:rPr>
          <w:rFonts w:eastAsia="等线" w:ascii="Arial" w:cs="Arial" w:hAnsi="Arial"/>
          <w:sz w:val="22"/>
        </w:rPr>
        <w:t>[</w:t>
      </w:r>
      <w:hyperlink r:id="rId89">
        <w:r>
          <w:rPr>
            <w:rFonts w:eastAsia="等线" w:ascii="Arial" w:cs="Arial" w:hAnsi="Arial"/>
            <w:i w:val="true"/>
            <w:color w:val="3370ff"/>
            <w:sz w:val="22"/>
          </w:rPr>
          <w:t>25]</w:t>
        </w:r>
      </w:hyperlink>
      <w:r>
        <w:rPr>
          <w:rFonts w:eastAsia="等线" w:ascii="Arial" w:cs="Arial" w:hAnsi="Arial"/>
          <w:sz w:val="22"/>
        </w:rPr>
        <w:t>。例如，在中国市场，需要技术手段整合微信、支付宝、抖音等平台的数据接口，构建单一客户视图，以实现全触点精准识别与个性化推送[</w:t>
      </w:r>
      <w:hyperlink r:id="rId90">
        <w:r>
          <w:rPr>
            <w:rFonts w:eastAsia="等线" w:ascii="Arial" w:cs="Arial" w:hAnsi="Arial"/>
            <w:i w:val="true"/>
            <w:color w:val="3370ff"/>
            <w:sz w:val="22"/>
          </w:rPr>
          <w:t>25]</w:t>
        </w:r>
      </w:hyperlink>
      <w:r>
        <w:rPr>
          <w:rFonts w:eastAsia="等线" w:ascii="Arial" w:cs="Arial" w:hAnsi="Arial"/>
          <w:sz w:val="22"/>
        </w:rPr>
        <w:t>。这样，无论用户在哪个渠道接触品牌，都能获得一致的营销体验和信息。例如可口可乐整合100多个国家地区的客户数据到单一CDP，并同步部署电子邮件、优惠券等跨渠道策略，实现全球范围的实时个性化互动[</w:t>
      </w:r>
      <w:r>
        <w:rPr>
          <w:rFonts w:eastAsia="等线" w:ascii="Arial" w:cs="Arial" w:hAnsi="Arial"/>
          <w:i w:val="true"/>
          <w:color w:val="245bdb"/>
          <w:sz w:val="22"/>
        </w:rPr>
        <w:t>8]</w:t>
      </w:r>
      <w:r>
        <w:rPr>
          <w:rFonts w:eastAsia="等线" w:ascii="Arial" w:cs="Arial" w:hAnsi="Arial"/>
          <w:sz w:val="22"/>
        </w:rPr>
        <w:t>[</w:t>
      </w:r>
      <w:hyperlink r:id="rId91">
        <w:r>
          <w:rPr>
            <w:rFonts w:eastAsia="等线" w:ascii="Arial" w:cs="Arial" w:hAnsi="Arial"/>
            <w:i w:val="true"/>
            <w:color w:val="3370ff"/>
            <w:sz w:val="22"/>
          </w:rPr>
          <w:t>26]</w:t>
        </w:r>
      </w:hyperlink>
      <w:r>
        <w:rPr>
          <w:rFonts w:eastAsia="等线" w:ascii="Arial" w:cs="Arial" w:hAnsi="Arial"/>
          <w:sz w:val="22"/>
        </w:rPr>
        <w:t>。关键目标是</w:t>
      </w:r>
      <w:r>
        <w:rPr>
          <w:rFonts w:eastAsia="等线" w:ascii="Arial" w:cs="Arial" w:hAnsi="Arial"/>
          <w:b w:val="true"/>
          <w:sz w:val="22"/>
        </w:rPr>
        <w:t>贯穿客户生命周期</w:t>
      </w:r>
      <w:r>
        <w:rPr>
          <w:rFonts w:eastAsia="等线" w:ascii="Arial" w:cs="Arial" w:hAnsi="Arial"/>
          <w:sz w:val="22"/>
        </w:rPr>
        <w:t>：从潜在用户到忠实客户，营销活动随阶段推进，自动跟进用户行为，推送相关内容[</w:t>
      </w:r>
      <w:r>
        <w:rPr>
          <w:rFonts w:eastAsia="等线" w:ascii="Arial" w:cs="Arial" w:hAnsi="Arial"/>
          <w:i w:val="true"/>
          <w:color w:val="245bdb"/>
          <w:sz w:val="22"/>
        </w:rPr>
        <w:t>27]</w:t>
      </w:r>
      <w:r>
        <w:rPr>
          <w:rFonts w:eastAsia="等线" w:ascii="Arial" w:cs="Arial" w:hAnsi="Arial"/>
          <w:sz w:val="22"/>
        </w:rPr>
        <w:t>[</w:t>
      </w:r>
      <w:hyperlink r:id="rId92">
        <w:r>
          <w:rPr>
            <w:rFonts w:eastAsia="等线" w:ascii="Arial" w:cs="Arial" w:hAnsi="Arial"/>
            <w:i w:val="true"/>
            <w:color w:val="3370ff"/>
            <w:sz w:val="22"/>
          </w:rPr>
          <w:t>25]</w:t>
        </w:r>
      </w:hyperlink>
      <w:r>
        <w:rPr>
          <w:rFonts w:eastAsia="等线" w:ascii="Arial" w:cs="Arial" w:hAnsi="Arial"/>
          <w:sz w:val="22"/>
        </w:rPr>
        <w:t>。这种跨平台协同既提升了品牌曝光和用户粘性[</w:t>
      </w:r>
      <w:r>
        <w:rPr>
          <w:rFonts w:eastAsia="等线" w:ascii="Arial" w:cs="Arial" w:hAnsi="Arial"/>
          <w:i w:val="true"/>
          <w:color w:val="245bdb"/>
          <w:sz w:val="22"/>
        </w:rPr>
        <w:t>28]</w:t>
      </w:r>
      <w:r>
        <w:rPr>
          <w:rFonts w:eastAsia="等线" w:ascii="Arial" w:cs="Arial" w:hAnsi="Arial"/>
          <w:sz w:val="22"/>
        </w:rPr>
        <w:t>，也提高了营销效率和投资回报。当前，多数企业正在构建营销中台和CDP，采用自动化工具（如HubSpot、Marketo等）来实现不同渠道活动的同步投放和闭环数据分析[</w:t>
      </w:r>
      <w:r>
        <w:rPr>
          <w:rFonts w:eastAsia="等线" w:ascii="Arial" w:cs="Arial" w:hAnsi="Arial"/>
          <w:i w:val="true"/>
          <w:color w:val="245bdb"/>
          <w:sz w:val="22"/>
        </w:rPr>
        <w:t>29]</w:t>
      </w:r>
      <w:r>
        <w:rPr>
          <w:rFonts w:eastAsia="等线" w:ascii="Arial" w:cs="Arial" w:hAnsi="Arial"/>
          <w:sz w:val="22"/>
        </w:rPr>
        <w:t>[</w:t>
      </w:r>
      <w:hyperlink r:id="rId93">
        <w:r>
          <w:rPr>
            <w:rFonts w:eastAsia="等线" w:ascii="Arial" w:cs="Arial" w:hAnsi="Arial"/>
            <w:i w:val="true"/>
            <w:color w:val="3370ff"/>
            <w:sz w:val="22"/>
          </w:rPr>
          <w:t>25]</w:t>
        </w:r>
      </w:hyperlink>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79" w:id="79"/>
      <w:r>
        <w:rPr>
          <w:rFonts w:eastAsia="等线" w:ascii="Arial" w:cs="Arial" w:hAnsi="Arial"/>
          <w:b w:val="true"/>
          <w:sz w:val="30"/>
        </w:rPr>
        <w:t>6. AIGC嵌入营销全链路</w:t>
      </w:r>
      <w:bookmarkEnd w:id="79"/>
    </w:p>
    <w:p>
      <w:pPr>
        <w:spacing w:before="120" w:after="120" w:line="288" w:lineRule="auto"/>
        <w:ind w:left="0"/>
        <w:jc w:val="left"/>
      </w:pPr>
      <w:r>
        <w:rPr>
          <w:rFonts w:eastAsia="等线" w:ascii="Arial" w:cs="Arial" w:hAnsi="Arial"/>
          <w:sz w:val="22"/>
        </w:rPr>
        <w:t>生成式内容(AIGC)正渗透营销传播的每个环节，打造全链路闭环。</w:t>
      </w:r>
      <w:r>
        <w:rPr>
          <w:rFonts w:eastAsia="等线" w:ascii="Arial" w:cs="Arial" w:hAnsi="Arial"/>
          <w:b w:val="true"/>
          <w:sz w:val="22"/>
        </w:rPr>
        <w:t>创意生成</w:t>
      </w:r>
      <w:r>
        <w:rPr>
          <w:rFonts w:eastAsia="等线" w:ascii="Arial" w:cs="Arial" w:hAnsi="Arial"/>
          <w:sz w:val="22"/>
        </w:rPr>
        <w:t>端，扩散模型（如Adobe Firefly、Midjourney）和大模型（GPT-4）可自动输出海量广告素材与文案。例如Adobe Firefly使用1750万张训练数据对标品牌VI，实现</w:t>
      </w:r>
      <w:r>
        <w:rPr>
          <w:rFonts w:eastAsia="等线" w:ascii="Arial" w:cs="Arial" w:hAnsi="Arial"/>
          <w:b w:val="true"/>
          <w:sz w:val="22"/>
        </w:rPr>
        <w:t>文字、草图到合规图像</w:t>
      </w:r>
      <w:r>
        <w:rPr>
          <w:rFonts w:eastAsia="等线" w:ascii="Arial" w:cs="Arial" w:hAnsi="Arial"/>
          <w:sz w:val="22"/>
        </w:rPr>
        <w:t>的转变，将原本3天的设计周期压缩至数小时[</w:t>
      </w:r>
      <w:hyperlink r:id="rId94">
        <w:r>
          <w:rPr>
            <w:rFonts w:eastAsia="等线" w:ascii="Arial" w:cs="Arial" w:hAnsi="Arial"/>
            <w:i w:val="true"/>
            <w:color w:val="3370ff"/>
            <w:sz w:val="22"/>
          </w:rPr>
          <w:t>5]</w:t>
        </w:r>
      </w:hyperlink>
      <w:r>
        <w:rPr>
          <w:rFonts w:eastAsia="等线" w:ascii="Arial" w:cs="Arial" w:hAnsi="Arial"/>
          <w:sz w:val="22"/>
        </w:rPr>
        <w:t>；奥美广告公司案例显示，使用Midjourney生成初稿后，素材使用效率提升40%[</w:t>
      </w:r>
      <w:r>
        <w:rPr>
          <w:rFonts w:eastAsia="等线" w:ascii="Arial" w:cs="Arial" w:hAnsi="Arial"/>
          <w:i w:val="true"/>
          <w:color w:val="245bdb"/>
          <w:sz w:val="22"/>
        </w:rPr>
        <w:t>30]</w:t>
      </w:r>
      <w:r>
        <w:rPr>
          <w:rFonts w:eastAsia="等线" w:ascii="Arial" w:cs="Arial" w:hAnsi="Arial"/>
          <w:sz w:val="22"/>
        </w:rPr>
        <w:t>。在文案上，GPT-4可批量生成产品描述和情感化内容，覆盖不同受众群体（如Z世代倾向使用更多Emoji的文案），使品牌创意更加多样[</w:t>
      </w:r>
      <w:hyperlink r:id="rId95">
        <w:r>
          <w:rPr>
            <w:rFonts w:eastAsia="等线" w:ascii="Arial" w:cs="Arial" w:hAnsi="Arial"/>
            <w:i w:val="true"/>
            <w:color w:val="3370ff"/>
            <w:sz w:val="22"/>
          </w:rPr>
          <w:t>6]</w:t>
        </w:r>
      </w:hyperlink>
      <w:r>
        <w:rPr>
          <w:rFonts w:eastAsia="等线" w:ascii="Arial" w:cs="Arial" w:hAnsi="Arial"/>
          <w:sz w:val="22"/>
        </w:rPr>
        <w:t>。腾讯广告内部系统应用AI文案曾显著提高A/B测试通过率，从12%提升到35%[</w:t>
      </w:r>
      <w:hyperlink r:id="rId96">
        <w:r>
          <w:rPr>
            <w:rFonts w:eastAsia="等线" w:ascii="Arial" w:cs="Arial" w:hAnsi="Arial"/>
            <w:i w:val="true"/>
            <w:color w:val="3370ff"/>
            <w:sz w:val="22"/>
          </w:rPr>
          <w:t>6]</w:t>
        </w:r>
      </w:hyperlink>
      <w:r>
        <w:rPr>
          <w:rFonts w:eastAsia="等线" w:ascii="Arial" w:cs="Arial" w:hAnsi="Arial"/>
          <w:sz w:val="22"/>
        </w:rPr>
        <w:t>。</w:t>
      </w:r>
    </w:p>
    <w:p>
      <w:pPr>
        <w:spacing w:before="120" w:after="120" w:line="288" w:lineRule="auto"/>
        <w:ind w:left="0"/>
        <w:jc w:val="left"/>
      </w:pPr>
      <w:r>
        <w:rPr>
          <w:rFonts w:eastAsia="等线" w:ascii="Arial" w:cs="Arial" w:hAnsi="Arial"/>
          <w:b w:val="true"/>
          <w:sz w:val="22"/>
        </w:rPr>
        <w:t>投放测试和优化</w:t>
      </w:r>
      <w:r>
        <w:rPr>
          <w:rFonts w:eastAsia="等线" w:ascii="Arial" w:cs="Arial" w:hAnsi="Arial"/>
          <w:sz w:val="22"/>
        </w:rPr>
        <w:t>端，AIGC也带来创新：传统A/B测试升级为实时智能实验。Google Ads等平台实现了分钟级的模型刷新和策略调整[</w:t>
      </w:r>
      <w:r>
        <w:rPr>
          <w:rFonts w:eastAsia="等线" w:ascii="Arial" w:cs="Arial" w:hAnsi="Arial"/>
          <w:i w:val="true"/>
          <w:color w:val="245bdb"/>
          <w:sz w:val="22"/>
        </w:rPr>
        <w:t>10]</w:t>
      </w:r>
      <w:r>
        <w:rPr>
          <w:rFonts w:eastAsia="等线" w:ascii="Arial" w:cs="Arial" w:hAnsi="Arial"/>
          <w:sz w:val="22"/>
        </w:rPr>
        <w:t>。评价指标也更丰富，例如引入眼动跟踪产生“视觉吸引力指数”、脑电波监测评估文案记忆留存等[</w:t>
      </w:r>
      <w:r>
        <w:rPr>
          <w:rFonts w:eastAsia="等线" w:ascii="Arial" w:cs="Arial" w:hAnsi="Arial"/>
          <w:i w:val="true"/>
          <w:color w:val="245bdb"/>
          <w:sz w:val="22"/>
        </w:rPr>
        <w:t>10]</w:t>
      </w:r>
      <w:r>
        <w:rPr>
          <w:rFonts w:eastAsia="等线" w:ascii="Arial" w:cs="Arial" w:hAnsi="Arial"/>
          <w:sz w:val="22"/>
        </w:rPr>
        <w:t>。NLP+CV技术结合的评估系统能将投放决策准确率提升至约89%[</w:t>
      </w:r>
      <w:hyperlink r:id="rId97">
        <w:r>
          <w:rPr>
            <w:rFonts w:eastAsia="等线" w:ascii="Arial" w:cs="Arial" w:hAnsi="Arial"/>
            <w:i w:val="true"/>
            <w:color w:val="3370ff"/>
            <w:sz w:val="22"/>
          </w:rPr>
          <w:t>31]</w:t>
        </w:r>
      </w:hyperlink>
      <w:r>
        <w:rPr>
          <w:rFonts w:eastAsia="等线" w:ascii="Arial" w:cs="Arial" w:hAnsi="Arial"/>
          <w:sz w:val="22"/>
        </w:rPr>
        <w:t>。实践数据显示，营销全流程自动化后，广告投放ROI可提升约2.3倍[</w:t>
      </w:r>
      <w:r>
        <w:rPr>
          <w:rFonts w:eastAsia="等线" w:ascii="Arial" w:cs="Arial" w:hAnsi="Arial"/>
          <w:i w:val="true"/>
          <w:color w:val="245bdb"/>
          <w:sz w:val="22"/>
        </w:rPr>
        <w:t>32]</w:t>
      </w:r>
      <w:r>
        <w:rPr>
          <w:rFonts w:eastAsia="等线" w:ascii="Arial" w:cs="Arial" w:hAnsi="Arial"/>
          <w:sz w:val="22"/>
        </w:rPr>
        <w:t>。</w:t>
      </w:r>
    </w:p>
    <w:p>
      <w:pPr>
        <w:spacing w:before="120" w:after="120" w:line="288" w:lineRule="auto"/>
        <w:ind w:left="0"/>
        <w:jc w:val="left"/>
      </w:pPr>
      <w:r>
        <w:rPr>
          <w:rFonts w:eastAsia="等线" w:ascii="Arial" w:cs="Arial" w:hAnsi="Arial"/>
          <w:sz w:val="22"/>
        </w:rPr>
        <w:t>综合来看，AIGC正贯穿</w:t>
      </w:r>
      <w:r>
        <w:rPr>
          <w:rFonts w:eastAsia="等线" w:ascii="Arial" w:cs="Arial" w:hAnsi="Arial"/>
          <w:b w:val="true"/>
          <w:sz w:val="22"/>
        </w:rPr>
        <w:t>创意构思、素材生产、实验迭代与效果评估</w:t>
      </w:r>
      <w:r>
        <w:rPr>
          <w:rFonts w:eastAsia="等线" w:ascii="Arial" w:cs="Arial" w:hAnsi="Arial"/>
          <w:sz w:val="22"/>
        </w:rPr>
        <w:t>全过程。未来品牌应建立“AI创意中台”，将用户洞察数据、创意资产和测试结果打通，形成闭环反馈；并利用可追踪的“创作指纹”等技术保证AI内容合规安全[</w:t>
      </w:r>
      <w:r>
        <w:rPr>
          <w:rFonts w:eastAsia="等线" w:ascii="Arial" w:cs="Arial" w:hAnsi="Arial"/>
          <w:i w:val="true"/>
          <w:color w:val="245bdb"/>
          <w:sz w:val="22"/>
        </w:rPr>
        <w:t>32]</w:t>
      </w:r>
      <w:r>
        <w:rPr>
          <w:rFonts w:eastAsia="等线" w:ascii="Arial" w:cs="Arial" w:hAnsi="Arial"/>
          <w:sz w:val="22"/>
        </w:rPr>
        <w:t>[</w:t>
      </w:r>
      <w:hyperlink r:id="rId98">
        <w:r>
          <w:rPr>
            <w:rFonts w:eastAsia="等线" w:ascii="Arial" w:cs="Arial" w:hAnsi="Arial"/>
            <w:i w:val="true"/>
            <w:color w:val="3370ff"/>
            <w:sz w:val="22"/>
          </w:rPr>
          <w:t>33]</w:t>
        </w:r>
      </w:hyperlink>
      <w:r>
        <w:rPr>
          <w:rFonts w:eastAsia="等线" w:ascii="Arial" w:cs="Arial" w:hAnsi="Arial"/>
          <w:sz w:val="22"/>
        </w:rPr>
        <w:t>。例如，耐克运动鞋广告案例中，当AI判定文案情绪指数超过阈值时，可自动触发图像风格的微调，确保视觉与文案情感一致[</w:t>
      </w:r>
      <w:r>
        <w:rPr>
          <w:rFonts w:eastAsia="等线" w:ascii="Arial" w:cs="Arial" w:hAnsi="Arial"/>
          <w:i w:val="true"/>
          <w:color w:val="245bdb"/>
          <w:sz w:val="22"/>
        </w:rPr>
        <w:t>34]</w:t>
      </w:r>
      <w:r>
        <w:rPr>
          <w:rFonts w:eastAsia="等线" w:ascii="Arial" w:cs="Arial" w:hAnsi="Arial"/>
          <w:sz w:val="22"/>
        </w:rPr>
        <w:t>。通过这样的技术融合，企业可以在维护创意质量的同时，大幅提升效率和ROI[</w:t>
      </w:r>
      <w:r>
        <w:rPr>
          <w:rFonts w:eastAsia="等线" w:ascii="Arial" w:cs="Arial" w:hAnsi="Arial"/>
          <w:i w:val="true"/>
          <w:color w:val="245bdb"/>
          <w:sz w:val="22"/>
        </w:rPr>
        <w:t>32]</w:t>
      </w:r>
      <w:r>
        <w:rPr>
          <w:rFonts w:eastAsia="等线" w:ascii="Arial" w:cs="Arial" w:hAnsi="Arial"/>
          <w:sz w:val="22"/>
        </w:rPr>
        <w:t>[</w:t>
      </w:r>
      <w:hyperlink r:id="rId99">
        <w:r>
          <w:rPr>
            <w:rFonts w:eastAsia="等线" w:ascii="Arial" w:cs="Arial" w:hAnsi="Arial"/>
            <w:i w:val="true"/>
            <w:color w:val="3370ff"/>
            <w:sz w:val="22"/>
          </w:rPr>
          <w:t>33]</w:t>
        </w:r>
      </w:hyperlink>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80" w:id="80"/>
      <w:r>
        <w:rPr>
          <w:rFonts w:eastAsia="等线" w:ascii="Arial" w:cs="Arial" w:hAnsi="Arial"/>
          <w:b w:val="true"/>
          <w:sz w:val="30"/>
        </w:rPr>
        <w:t>参考案例与模型框架</w:t>
      </w:r>
      <w:bookmarkEnd w:id="80"/>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社交媒体增长模型</w:t>
      </w:r>
      <w:r>
        <w:rPr>
          <w:rFonts w:eastAsia="等线" w:ascii="Arial" w:cs="Arial" w:hAnsi="Arial"/>
          <w:sz w:val="22"/>
        </w:rPr>
        <w:t>：阿里巴巴研究机构提出“</w:t>
      </w:r>
      <w:r>
        <w:rPr>
          <w:rFonts w:eastAsia="等线" w:ascii="Arial" w:cs="Arial" w:hAnsi="Arial"/>
          <w:b w:val="true"/>
          <w:sz w:val="22"/>
        </w:rPr>
        <w:t>社媒增长</w:t>
      </w:r>
      <w:r>
        <w:rPr>
          <w:rFonts w:eastAsia="等线" w:ascii="Arial" w:cs="Arial" w:hAnsi="Arial"/>
          <w:sz w:val="22"/>
        </w:rPr>
        <w:t>=数据洞察×内容精细化×敏捷营销”公式[</w:t>
      </w:r>
      <w:r>
        <w:rPr>
          <w:rFonts w:eastAsia="等线" w:ascii="Arial" w:cs="Arial" w:hAnsi="Arial"/>
          <w:i w:val="true"/>
          <w:color w:val="245bdb"/>
          <w:sz w:val="22"/>
        </w:rPr>
        <w:t>1]</w:t>
      </w:r>
      <w:r>
        <w:rPr>
          <w:rFonts w:eastAsia="等线" w:ascii="Arial" w:cs="Arial" w:hAnsi="Arial"/>
          <w:sz w:val="22"/>
        </w:rPr>
        <w:t>[</w:t>
      </w:r>
      <w:r>
        <w:rPr>
          <w:rFonts w:eastAsia="等线" w:ascii="Arial" w:cs="Arial" w:hAnsi="Arial"/>
          <w:i w:val="true"/>
          <w:color w:val="245bdb"/>
          <w:sz w:val="22"/>
        </w:rPr>
        <w:t>2]</w:t>
      </w:r>
      <w:r>
        <w:rPr>
          <w:rFonts w:eastAsia="等线" w:ascii="Arial" w:cs="Arial" w:hAnsi="Arial"/>
          <w:sz w:val="22"/>
        </w:rPr>
        <w:t>，强调构建内容资产系统、全链路数据追踪和AI协同工作流。可参考模型：先进行细分用户的数据洞察，建立数字资产库；然后通过敏捷流程持续产出定制化内容；最后通过全漏斗闭环跟踪迭代。</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AI</w:t>
      </w:r>
      <w:r>
        <w:rPr>
          <w:rFonts w:eastAsia="等线" w:ascii="Arial" w:cs="Arial" w:hAnsi="Arial"/>
          <w:sz w:val="22"/>
        </w:rPr>
        <w:t>驱动全流程框架：企业可构建AI创意中台，将大模型用于创意发想和文案生成，同时利用智能投放系统进行自动化营销和实时优化。如P&amp;G的ChatPG内部平台，大规模培训员工使用AI工具[</w:t>
      </w:r>
      <w:r>
        <w:rPr>
          <w:rFonts w:eastAsia="等线" w:ascii="Arial" w:cs="Arial" w:hAnsi="Arial"/>
          <w:i w:val="true"/>
          <w:color w:val="245bdb"/>
          <w:sz w:val="22"/>
        </w:rPr>
        <w:t>7]</w:t>
      </w:r>
      <w:r>
        <w:rPr>
          <w:rFonts w:eastAsia="等线" w:ascii="Arial" w:cs="Arial" w:hAnsi="Arial"/>
          <w:sz w:val="22"/>
        </w:rPr>
        <w:t>；字节跳动的Dreamina平台则提供可视化的AI创作工具[</w:t>
      </w:r>
      <w:hyperlink r:id="rId100">
        <w:r>
          <w:rPr>
            <w:rFonts w:eastAsia="等线" w:ascii="Arial" w:cs="Arial" w:hAnsi="Arial"/>
            <w:i w:val="true"/>
            <w:color w:val="3370ff"/>
            <w:sz w:val="22"/>
          </w:rPr>
          <w:t>4]</w:t>
        </w:r>
      </w:hyperlink>
      <w:r>
        <w:rPr>
          <w:rFonts w:eastAsia="等线" w:ascii="Arial" w:cs="Arial" w:hAnsi="Arial"/>
          <w:sz w:val="22"/>
        </w:rPr>
        <w:t>。框架要点：①AI内容库与创意库；②实时用户数据分析；③自动化投放和归因；④智能优化闭环。</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情感共鸣传播路径</w:t>
      </w:r>
      <w:r>
        <w:rPr>
          <w:rFonts w:eastAsia="等线" w:ascii="Arial" w:cs="Arial" w:hAnsi="Arial"/>
          <w:sz w:val="22"/>
        </w:rPr>
        <w:t>：基于“功能–价值–情感”阶梯路径[</w:t>
      </w:r>
      <w:hyperlink r:id="rId101">
        <w:r>
          <w:rPr>
            <w:rFonts w:eastAsia="等线" w:ascii="Arial" w:cs="Arial" w:hAnsi="Arial"/>
            <w:i w:val="true"/>
            <w:color w:val="3370ff"/>
            <w:sz w:val="22"/>
          </w:rPr>
          <w:t>35]</w:t>
        </w:r>
      </w:hyperlink>
      <w:r>
        <w:rPr>
          <w:rFonts w:eastAsia="等线" w:ascii="Arial" w:cs="Arial" w:hAnsi="Arial"/>
          <w:sz w:val="22"/>
        </w:rPr>
        <w:t>，品牌应先满足功能诉求，再提供价值体现，最终通过故事和情感输出完成品牌符号化。例如宝洁通过“日常关爱”主题，触达母亲群体的情感需求[</w:t>
      </w:r>
      <w:r>
        <w:rPr>
          <w:rFonts w:eastAsia="等线" w:ascii="Arial" w:cs="Arial" w:hAnsi="Arial"/>
          <w:i w:val="true"/>
          <w:color w:val="245bdb"/>
          <w:sz w:val="22"/>
        </w:rPr>
        <w:t>11]</w:t>
      </w:r>
      <w:r>
        <w:rPr>
          <w:rFonts w:eastAsia="等线" w:ascii="Arial" w:cs="Arial" w:hAnsi="Arial"/>
          <w:sz w:val="22"/>
        </w:rPr>
        <w:t>；沃尔沃通过纪实内容激发安全感联结[</w:t>
      </w:r>
      <w:r>
        <w:rPr>
          <w:rFonts w:eastAsia="等线" w:ascii="Arial" w:cs="Arial" w:hAnsi="Arial"/>
          <w:i w:val="true"/>
          <w:color w:val="245bdb"/>
          <w:sz w:val="22"/>
        </w:rPr>
        <w:t>14]</w:t>
      </w:r>
      <w:r>
        <w:rPr>
          <w:rFonts w:eastAsia="等线" w:ascii="Arial" w:cs="Arial" w:hAnsi="Arial"/>
          <w:sz w:val="22"/>
        </w:rPr>
        <w:t>。推广策略包括多渠道反复触达（线上专题、线下活动）和用户参与（话题征集、UGC征文）等，以提高情感粘性[</w:t>
      </w:r>
      <w:hyperlink r:id="rId102">
        <w:r>
          <w:rPr>
            <w:rFonts w:eastAsia="等线" w:ascii="Arial" w:cs="Arial" w:hAnsi="Arial"/>
            <w:i w:val="true"/>
            <w:color w:val="3370ff"/>
            <w:sz w:val="22"/>
          </w:rPr>
          <w:t>12]</w:t>
        </w:r>
      </w:hyperlink>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微内容营销法</w:t>
      </w:r>
      <w:r>
        <w:rPr>
          <w:rFonts w:eastAsia="等线" w:ascii="Arial" w:cs="Arial" w:hAnsi="Arial"/>
          <w:sz w:val="22"/>
        </w:rPr>
        <w:t>：建立品牌IP形象，鼓励用户共创。以双汇猪猪为例，品牌抓住爆点IP并转化为互动玩法[</w:t>
      </w:r>
      <w:r>
        <w:rPr>
          <w:rFonts w:eastAsia="等线" w:ascii="Arial" w:cs="Arial" w:hAnsi="Arial"/>
          <w:i w:val="true"/>
          <w:color w:val="245bdb"/>
          <w:sz w:val="22"/>
        </w:rPr>
        <w:t>16]</w:t>
      </w:r>
      <w:r>
        <w:rPr>
          <w:rFonts w:eastAsia="等线" w:ascii="Arial" w:cs="Arial" w:hAnsi="Arial"/>
          <w:sz w:val="22"/>
        </w:rPr>
        <w:t>。可设计贴纸、滤镜、短视频挑战等，让品牌符号融入社交场景。短视频方面，可策划主题挑战+达人推广，结合线下事件（如OQQ的米兰时装秀），实现品效合一[</w:t>
      </w:r>
      <w:r>
        <w:rPr>
          <w:rFonts w:eastAsia="等线" w:ascii="Arial" w:cs="Arial" w:hAnsi="Arial"/>
          <w:i w:val="true"/>
          <w:color w:val="245bdb"/>
          <w:sz w:val="22"/>
        </w:rPr>
        <w:t>19]</w:t>
      </w:r>
      <w:r>
        <w:rPr>
          <w:rFonts w:eastAsia="等线" w:ascii="Arial" w:cs="Arial" w:hAnsi="Arial"/>
          <w:sz w:val="22"/>
        </w:rPr>
        <w:t>[</w:t>
      </w:r>
      <w:hyperlink r:id="rId103">
        <w:r>
          <w:rPr>
            <w:rFonts w:eastAsia="等线" w:ascii="Arial" w:cs="Arial" w:hAnsi="Arial"/>
            <w:i w:val="true"/>
            <w:color w:val="3370ff"/>
            <w:sz w:val="22"/>
          </w:rPr>
          <w:t>20]</w:t>
        </w:r>
      </w:hyperlink>
      <w:r>
        <w:rPr>
          <w:rFonts w:eastAsia="等线" w:ascii="Arial" w:cs="Arial" w:hAnsi="Arial"/>
          <w:sz w:val="22"/>
        </w:rPr>
        <w:t>。要点是“小切口，大传播”：利用平台算法推荐和社交裂变，快速放大。</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GEO/</w:t>
      </w:r>
      <w:r>
        <w:rPr>
          <w:rFonts w:eastAsia="等线" w:ascii="Arial" w:cs="Arial" w:hAnsi="Arial"/>
          <w:sz w:val="22"/>
        </w:rPr>
        <w:t>搜索优化策略</w:t>
      </w:r>
      <w:r>
        <w:rPr>
          <w:rFonts w:eastAsia="等线" w:ascii="Arial" w:cs="Arial" w:hAnsi="Arial"/>
          <w:b w:val="true"/>
          <w:sz w:val="22"/>
        </w:rPr>
        <w:t>：内容运营需同时考虑人机两端。除常规SEO外，需根据AI问答习惯优化内容结构，如增加FAQ格式、参数化表格、多模态素材等，使品牌信息能被AI答题工具优先引用[</w:t>
      </w:r>
      <w:r>
        <w:rPr>
          <w:rFonts w:eastAsia="等线" w:ascii="Arial" w:cs="Arial" w:hAnsi="Arial"/>
          <w:b w:val="true"/>
          <w:i w:val="true"/>
          <w:color w:val="245bdb"/>
          <w:sz w:val="22"/>
        </w:rPr>
        <w:t>22]</w:t>
      </w:r>
      <w:r>
        <w:rPr>
          <w:rFonts w:eastAsia="等线" w:ascii="Arial" w:cs="Arial" w:hAnsi="Arial"/>
          <w:b w:val="true"/>
          <w:sz w:val="22"/>
        </w:rPr>
        <w:t>[</w:t>
      </w:r>
      <w:r>
        <w:rPr>
          <w:rFonts w:eastAsia="等线" w:ascii="Arial" w:cs="Arial" w:hAnsi="Arial"/>
          <w:b w:val="true"/>
          <w:i w:val="true"/>
          <w:color w:val="245bdb"/>
          <w:sz w:val="22"/>
        </w:rPr>
        <w:t>21]</w:t>
      </w:r>
      <w:r>
        <w:rPr>
          <w:rFonts w:eastAsia="等线" w:ascii="Arial" w:cs="Arial" w:hAnsi="Arial"/>
          <w:b w:val="true"/>
          <w:sz w:val="22"/>
        </w:rPr>
        <w:t>。规划上可采用</w:t>
      </w:r>
      <w:r>
        <w:rPr>
          <w:rFonts w:eastAsia="等线" w:ascii="Arial" w:cs="Arial" w:hAnsi="Arial"/>
          <w:sz w:val="22"/>
        </w:rPr>
        <w:t>LLM优化循环：监测品牌在ChatGPT等模型回答中的出现频率，针对热门问题微调知识库。</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跨平台生命周期管理</w:t>
      </w:r>
      <w:r>
        <w:rPr>
          <w:rFonts w:eastAsia="等线" w:ascii="Arial" w:cs="Arial" w:hAnsi="Arial"/>
          <w:sz w:val="22"/>
        </w:rPr>
        <w:t>：构建企业级CDP和营销中台，打通CRM、社交媒体和电商系统，支持营销活动的自动化执行[</w:t>
      </w:r>
      <w:hyperlink r:id="rId104">
        <w:r>
          <w:rPr>
            <w:rFonts w:eastAsia="等线" w:ascii="Arial" w:cs="Arial" w:hAnsi="Arial"/>
            <w:i w:val="true"/>
            <w:color w:val="3370ff"/>
            <w:sz w:val="22"/>
          </w:rPr>
          <w:t>25]</w:t>
        </w:r>
      </w:hyperlink>
      <w:r>
        <w:rPr>
          <w:rFonts w:eastAsia="等线" w:ascii="Arial" w:cs="Arial" w:hAnsi="Arial"/>
          <w:sz w:val="22"/>
        </w:rPr>
        <w:t>[</w:t>
      </w:r>
      <w:r>
        <w:rPr>
          <w:rFonts w:eastAsia="等线" w:ascii="Arial" w:cs="Arial" w:hAnsi="Arial"/>
          <w:i w:val="true"/>
          <w:color w:val="245bdb"/>
          <w:sz w:val="22"/>
        </w:rPr>
        <w:t>8]</w:t>
      </w:r>
      <w:r>
        <w:rPr>
          <w:rFonts w:eastAsia="等线" w:ascii="Arial" w:cs="Arial" w:hAnsi="Arial"/>
          <w:sz w:val="22"/>
        </w:rPr>
        <w:t>。建议按照客户生命周期阶段设计营销路径：吸引（多渠道内容曝光）、激活（互动参与）、转化（社群/导购推送）、留存（用户关怀）。并建立统一数据分析和归因系统，实现对多平台投入产出效果的综合评估。</w:t>
      </w:r>
    </w:p>
    <w:p>
      <w:pPr>
        <w:spacing w:before="120" w:after="120" w:line="288" w:lineRule="auto"/>
        <w:ind w:left="0"/>
        <w:jc w:val="left"/>
      </w:pPr>
      <w:r>
        <w:rPr>
          <w:rFonts w:eastAsia="等线" w:ascii="Arial" w:cs="Arial" w:hAnsi="Arial"/>
          <w:sz w:val="22"/>
        </w:rPr>
        <w:t>以上方法论集聚了前沿技术与传播实践，既体现了2025年营销传播的创新趋势，也借鉴了阿里、字节跳动、宝洁、可口可乐、Netflix、双汇、太太乐、Dyson、Burberry等品牌的实际案例。品牌应根据自身定位和用户特点，灵活组合上述策略，从而在快速变化的数字生态中赢得竞争优势[</w:t>
      </w:r>
      <w:r>
        <w:rPr>
          <w:rFonts w:eastAsia="等线" w:ascii="Arial" w:cs="Arial" w:hAnsi="Arial"/>
          <w:i w:val="true"/>
          <w:color w:val="245bdb"/>
          <w:sz w:val="22"/>
        </w:rPr>
        <w:t>1]</w:t>
      </w:r>
      <w:r>
        <w:rPr>
          <w:rFonts w:eastAsia="等线" w:ascii="Arial" w:cs="Arial" w:hAnsi="Arial"/>
          <w:sz w:val="22"/>
        </w:rPr>
        <w:t>[</w:t>
      </w:r>
      <w:r>
        <w:rPr>
          <w:rFonts w:eastAsia="等线" w:ascii="Arial" w:cs="Arial" w:hAnsi="Arial"/>
          <w:i w:val="true"/>
          <w:color w:val="245bdb"/>
          <w:sz w:val="22"/>
        </w:rPr>
        <w:t>21]</w:t>
      </w:r>
      <w:r>
        <w:rPr>
          <w:rFonts w:eastAsia="等线" w:ascii="Arial" w:cs="Arial" w:hAnsi="Arial"/>
          <w:sz w:val="22"/>
        </w:rPr>
        <w:t>。</w:t>
      </w:r>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1]</w:t>
      </w:r>
      <w:r>
        <w:rPr>
          <w:rFonts w:eastAsia="等线" w:ascii="Arial" w:cs="Arial" w:hAnsi="Arial"/>
          <w:sz w:val="22"/>
        </w:rPr>
        <w:t xml:space="preserve"> [</w:t>
      </w:r>
      <w:r>
        <w:rPr>
          <w:rFonts w:eastAsia="等线" w:ascii="Arial" w:cs="Arial" w:hAnsi="Arial"/>
          <w:i w:val="true"/>
          <w:color w:val="245bdb"/>
          <w:sz w:val="22"/>
        </w:rPr>
        <w:t>3]</w:t>
      </w:r>
      <w:r>
        <w:rPr>
          <w:rFonts w:eastAsia="等线" w:ascii="Arial" w:cs="Arial" w:hAnsi="Arial"/>
          <w:sz w:val="22"/>
        </w:rPr>
        <w:t xml:space="preserve"> [</w:t>
      </w:r>
      <w:r>
        <w:rPr>
          <w:rFonts w:eastAsia="等线" w:ascii="Arial" w:cs="Arial" w:hAnsi="Arial"/>
          <w:i w:val="true"/>
          <w:color w:val="245bdb"/>
          <w:sz w:val="22"/>
        </w:rPr>
        <w:t>22]</w:t>
      </w:r>
      <w:r>
        <w:rPr>
          <w:rFonts w:eastAsia="等线" w:ascii="Arial" w:cs="Arial" w:hAnsi="Arial"/>
          <w:sz w:val="22"/>
        </w:rPr>
        <w:t xml:space="preserve"> KAWO发布2025 B2B社媒营销白皮书：数据驱动与AI协同成破局关键-中宏网</w:t>
      </w:r>
    </w:p>
    <w:p>
      <w:pPr>
        <w:spacing w:before="120" w:after="120" w:line="288" w:lineRule="auto"/>
        <w:ind w:left="0"/>
        <w:jc w:val="left"/>
      </w:pPr>
      <w:hyperlink r:id="rId105">
        <w:r>
          <w:rPr>
            <w:rFonts w:eastAsia="等线" w:ascii="Arial" w:cs="Arial" w:hAnsi="Arial"/>
            <w:i w:val="true"/>
            <w:color w:val="3370ff"/>
            <w:sz w:val="22"/>
          </w:rPr>
          <w:t>https://www.zhonghongwang.com/show-140-432290-1.html</w:t>
        </w:r>
      </w:hyperlink>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2]</w:t>
      </w:r>
      <w:r>
        <w:rPr>
          <w:rFonts w:eastAsia="等线" w:ascii="Arial" w:cs="Arial" w:hAnsi="Arial"/>
          <w:sz w:val="22"/>
        </w:rPr>
        <w:t xml:space="preserve"> [科握]：2025年B2B社交媒体营销破局之道：数据驱动与智能增长 - 发现报告</w:t>
      </w:r>
    </w:p>
    <w:p>
      <w:pPr>
        <w:spacing w:before="120" w:after="120" w:line="288" w:lineRule="auto"/>
        <w:ind w:left="0"/>
        <w:jc w:val="left"/>
      </w:pPr>
      <w:hyperlink r:id="rId106">
        <w:r>
          <w:rPr>
            <w:rFonts w:eastAsia="等线" w:ascii="Arial" w:cs="Arial" w:hAnsi="Arial"/>
            <w:i w:val="true"/>
            <w:color w:val="3370ff"/>
            <w:sz w:val="22"/>
          </w:rPr>
          <w:t>https://www.fxbaogao.com/detail/5064428</w:t>
        </w:r>
      </w:hyperlink>
    </w:p>
    <w:p>
      <w:pPr>
        <w:spacing w:before="120" w:after="120" w:line="288" w:lineRule="auto"/>
        <w:ind w:left="0"/>
        <w:jc w:val="left"/>
      </w:pPr>
      <w:r>
        <w:rPr>
          <w:rFonts w:eastAsia="等线" w:ascii="Arial" w:cs="Arial" w:hAnsi="Arial"/>
          <w:sz w:val="22"/>
        </w:rPr>
        <w:t>[</w:t>
      </w:r>
      <w:hyperlink r:id="rId107">
        <w:r>
          <w:rPr>
            <w:rFonts w:eastAsia="等线" w:ascii="Arial" w:cs="Arial" w:hAnsi="Arial"/>
            <w:i w:val="true"/>
            <w:color w:val="3370ff"/>
            <w:sz w:val="22"/>
          </w:rPr>
          <w:t>4]</w:t>
        </w:r>
      </w:hyperlink>
      <w:r>
        <w:rPr>
          <w:rFonts w:eastAsia="等线" w:ascii="Arial" w:cs="Arial" w:hAnsi="Arial"/>
          <w:sz w:val="22"/>
        </w:rPr>
        <w:t xml:space="preserve"> PowerPoint 演示文稿</w:t>
      </w:r>
    </w:p>
    <w:p>
      <w:pPr>
        <w:spacing w:before="120" w:after="120" w:line="288" w:lineRule="auto"/>
        <w:ind w:left="0"/>
        <w:jc w:val="left"/>
      </w:pPr>
      <w:hyperlink r:id="rId108">
        <w:r>
          <w:rPr>
            <w:rFonts w:eastAsia="等线" w:ascii="Arial" w:cs="Arial" w:hAnsi="Arial"/>
            <w:i w:val="true"/>
            <w:color w:val="3370ff"/>
            <w:sz w:val="22"/>
          </w:rPr>
          <w:t>https://pdf.dfcfw.com/pdf/H3_AP202502111642961518_1.pdf?1739266576000.pdf</w:t>
        </w:r>
      </w:hyperlink>
    </w:p>
    <w:p>
      <w:pPr>
        <w:spacing w:before="120" w:after="120" w:line="288" w:lineRule="auto"/>
        <w:ind w:left="0"/>
        <w:jc w:val="left"/>
      </w:pPr>
      <w:r>
        <w:rPr>
          <w:rFonts w:eastAsia="等线" w:ascii="Arial" w:cs="Arial" w:hAnsi="Arial"/>
          <w:sz w:val="22"/>
        </w:rPr>
        <w:t>[</w:t>
      </w:r>
      <w:hyperlink r:id="rId109">
        <w:r>
          <w:rPr>
            <w:rFonts w:eastAsia="等线" w:ascii="Arial" w:cs="Arial" w:hAnsi="Arial"/>
            <w:i w:val="true"/>
            <w:color w:val="3370ff"/>
            <w:sz w:val="22"/>
          </w:rPr>
          <w:t>5]</w:t>
        </w:r>
      </w:hyperlink>
      <w:r>
        <w:rPr>
          <w:rFonts w:eastAsia="等线" w:ascii="Arial" w:cs="Arial" w:hAnsi="Arial"/>
          <w:sz w:val="22"/>
        </w:rPr>
        <w:t xml:space="preserve"> [</w:t>
      </w:r>
      <w:hyperlink r:id="rId110">
        <w:r>
          <w:rPr>
            <w:rFonts w:eastAsia="等线" w:ascii="Arial" w:cs="Arial" w:hAnsi="Arial"/>
            <w:i w:val="true"/>
            <w:color w:val="3370ff"/>
            <w:sz w:val="22"/>
          </w:rPr>
          <w:t>6]</w:t>
        </w:r>
      </w:hyperlink>
      <w:r>
        <w:rPr>
          <w:rFonts w:eastAsia="等线" w:ascii="Arial" w:cs="Arial" w:hAnsi="Arial"/>
          <w:sz w:val="22"/>
        </w:rPr>
        <w:t xml:space="preserve"> [</w:t>
      </w:r>
      <w:r>
        <w:rPr>
          <w:rFonts w:eastAsia="等线" w:ascii="Arial" w:cs="Arial" w:hAnsi="Arial"/>
          <w:i w:val="true"/>
          <w:color w:val="245bdb"/>
          <w:sz w:val="22"/>
        </w:rPr>
        <w:t>10]</w:t>
      </w:r>
      <w:r>
        <w:rPr>
          <w:rFonts w:eastAsia="等线" w:ascii="Arial" w:cs="Arial" w:hAnsi="Arial"/>
          <w:sz w:val="22"/>
        </w:rPr>
        <w:t xml:space="preserve"> [</w:t>
      </w:r>
      <w:r>
        <w:rPr>
          <w:rFonts w:eastAsia="等线" w:ascii="Arial" w:cs="Arial" w:hAnsi="Arial"/>
          <w:i w:val="true"/>
          <w:color w:val="245bdb"/>
          <w:sz w:val="22"/>
        </w:rPr>
        <w:t>30]</w:t>
      </w:r>
      <w:r>
        <w:rPr>
          <w:rFonts w:eastAsia="等线" w:ascii="Arial" w:cs="Arial" w:hAnsi="Arial"/>
          <w:sz w:val="22"/>
        </w:rPr>
        <w:t xml:space="preserve"> [</w:t>
      </w:r>
      <w:hyperlink r:id="rId111">
        <w:r>
          <w:rPr>
            <w:rFonts w:eastAsia="等线" w:ascii="Arial" w:cs="Arial" w:hAnsi="Arial"/>
            <w:i w:val="true"/>
            <w:color w:val="3370ff"/>
            <w:sz w:val="22"/>
          </w:rPr>
          <w:t>31]</w:t>
        </w:r>
      </w:hyperlink>
      <w:r>
        <w:rPr>
          <w:rFonts w:eastAsia="等线" w:ascii="Arial" w:cs="Arial" w:hAnsi="Arial"/>
          <w:sz w:val="22"/>
        </w:rPr>
        <w:t xml:space="preserve"> [</w:t>
      </w:r>
      <w:r>
        <w:rPr>
          <w:rFonts w:eastAsia="等线" w:ascii="Arial" w:cs="Arial" w:hAnsi="Arial"/>
          <w:i w:val="true"/>
          <w:color w:val="245bdb"/>
          <w:sz w:val="22"/>
        </w:rPr>
        <w:t>32]</w:t>
      </w:r>
      <w:r>
        <w:rPr>
          <w:rFonts w:eastAsia="等线" w:ascii="Arial" w:cs="Arial" w:hAnsi="Arial"/>
          <w:sz w:val="22"/>
        </w:rPr>
        <w:t xml:space="preserve"> [</w:t>
      </w:r>
      <w:hyperlink r:id="rId112">
        <w:r>
          <w:rPr>
            <w:rFonts w:eastAsia="等线" w:ascii="Arial" w:cs="Arial" w:hAnsi="Arial"/>
            <w:i w:val="true"/>
            <w:color w:val="3370ff"/>
            <w:sz w:val="22"/>
          </w:rPr>
          <w:t>33]</w:t>
        </w:r>
      </w:hyperlink>
      <w:r>
        <w:rPr>
          <w:rFonts w:eastAsia="等线" w:ascii="Arial" w:cs="Arial" w:hAnsi="Arial"/>
          <w:sz w:val="22"/>
        </w:rPr>
        <w:t xml:space="preserve"> [</w:t>
      </w:r>
      <w:r>
        <w:rPr>
          <w:rFonts w:eastAsia="等线" w:ascii="Arial" w:cs="Arial" w:hAnsi="Arial"/>
          <w:i w:val="true"/>
          <w:color w:val="245bdb"/>
          <w:sz w:val="22"/>
        </w:rPr>
        <w:t>34]</w:t>
      </w:r>
      <w:r>
        <w:rPr>
          <w:rFonts w:eastAsia="等线" w:ascii="Arial" w:cs="Arial" w:hAnsi="Arial"/>
          <w:sz w:val="22"/>
        </w:rPr>
        <w:t xml:space="preserve"> AIGC 在广告创意设计软件图像生成与文案创作中的全流程应用_ai生成广告创意-CSDN博客</w:t>
      </w:r>
    </w:p>
    <w:p>
      <w:pPr>
        <w:spacing w:before="120" w:after="120" w:line="288" w:lineRule="auto"/>
        <w:ind w:left="0"/>
        <w:jc w:val="left"/>
      </w:pPr>
      <w:hyperlink r:id="rId113">
        <w:r>
          <w:rPr>
            <w:rFonts w:eastAsia="等线" w:ascii="Arial" w:cs="Arial" w:hAnsi="Arial"/>
            <w:i w:val="true"/>
            <w:color w:val="3370ff"/>
            <w:sz w:val="22"/>
          </w:rPr>
          <w:t>https://blog.csdn.net/2501_92430184/article/details/148654446</w:t>
        </w:r>
      </w:hyperlink>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7]</w:t>
      </w:r>
      <w:r>
        <w:rPr>
          <w:rFonts w:eastAsia="等线" w:ascii="Arial" w:cs="Arial" w:hAnsi="Arial"/>
          <w:sz w:val="22"/>
        </w:rPr>
        <w:t xml:space="preserve"> P&amp;G’s ChatPG Generative AI Tool Scaling Across Business | Consumer Goods Technology</w:t>
      </w:r>
    </w:p>
    <w:p>
      <w:pPr>
        <w:spacing w:before="120" w:after="120" w:line="288" w:lineRule="auto"/>
        <w:ind w:left="0"/>
        <w:jc w:val="left"/>
      </w:pPr>
      <w:hyperlink r:id="rId114">
        <w:r>
          <w:rPr>
            <w:rFonts w:eastAsia="等线" w:ascii="Arial" w:cs="Arial" w:hAnsi="Arial"/>
            <w:i w:val="true"/>
            <w:color w:val="3370ff"/>
            <w:sz w:val="22"/>
          </w:rPr>
          <w:t>https://consumergoods.com/pgs-chatpg-generative-ai-tool-scaling-across-business</w:t>
        </w:r>
      </w:hyperlink>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8]</w:t>
      </w:r>
      <w:r>
        <w:rPr>
          <w:rFonts w:eastAsia="等线" w:ascii="Arial" w:cs="Arial" w:hAnsi="Arial"/>
          <w:sz w:val="22"/>
        </w:rPr>
        <w:t xml:space="preserve"> [</w:t>
      </w:r>
      <w:hyperlink r:id="rId115">
        <w:r>
          <w:rPr>
            <w:rFonts w:eastAsia="等线" w:ascii="Arial" w:cs="Arial" w:hAnsi="Arial"/>
            <w:i w:val="true"/>
            <w:color w:val="3370ff"/>
            <w:sz w:val="22"/>
          </w:rPr>
          <w:t>9]</w:t>
        </w:r>
      </w:hyperlink>
      <w:r>
        <w:rPr>
          <w:rFonts w:eastAsia="等线" w:ascii="Arial" w:cs="Arial" w:hAnsi="Arial"/>
          <w:sz w:val="22"/>
        </w:rPr>
        <w:t xml:space="preserve"> [</w:t>
      </w:r>
      <w:hyperlink r:id="rId116">
        <w:r>
          <w:rPr>
            <w:rFonts w:eastAsia="等线" w:ascii="Arial" w:cs="Arial" w:hAnsi="Arial"/>
            <w:i w:val="true"/>
            <w:color w:val="3370ff"/>
            <w:sz w:val="22"/>
          </w:rPr>
          <w:t>26]</w:t>
        </w:r>
      </w:hyperlink>
      <w:r>
        <w:rPr>
          <w:rFonts w:eastAsia="等线" w:ascii="Arial" w:cs="Arial" w:hAnsi="Arial"/>
          <w:sz w:val="22"/>
        </w:rPr>
        <w:t xml:space="preserve"> Coca-Cola 携手 Adobe 扩展规模以实现实时个性化</w:t>
      </w:r>
    </w:p>
    <w:p>
      <w:pPr>
        <w:spacing w:before="120" w:after="120" w:line="288" w:lineRule="auto"/>
        <w:ind w:left="0"/>
        <w:jc w:val="left"/>
      </w:pPr>
      <w:hyperlink r:id="rId117">
        <w:r>
          <w:rPr>
            <w:rFonts w:eastAsia="等线" w:ascii="Arial" w:cs="Arial" w:hAnsi="Arial"/>
            <w:i w:val="true"/>
            <w:color w:val="3370ff"/>
            <w:sz w:val="22"/>
          </w:rPr>
          <w:t>https://business.adobe.com/cn/customer-success-stories/coca-cola-personalization-case-study.html</w:t>
        </w:r>
      </w:hyperlink>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11]</w:t>
      </w:r>
      <w:r>
        <w:rPr>
          <w:rFonts w:eastAsia="等线" w:ascii="Arial" w:cs="Arial" w:hAnsi="Arial"/>
          <w:sz w:val="22"/>
        </w:rPr>
        <w:t xml:space="preserve"> [</w:t>
      </w:r>
      <w:hyperlink r:id="rId118">
        <w:r>
          <w:rPr>
            <w:rFonts w:eastAsia="等线" w:ascii="Arial" w:cs="Arial" w:hAnsi="Arial"/>
            <w:i w:val="true"/>
            <w:color w:val="3370ff"/>
            <w:sz w:val="22"/>
          </w:rPr>
          <w:t>12]</w:t>
        </w:r>
      </w:hyperlink>
      <w:r>
        <w:rPr>
          <w:rFonts w:eastAsia="等线" w:ascii="Arial" w:cs="Arial" w:hAnsi="Arial"/>
          <w:sz w:val="22"/>
        </w:rPr>
        <w:t xml:space="preserve"> 宝洁的母亲节传播，为什么能掀起情感共振？ - 品牌营销 - 热传网 </w:t>
      </w:r>
    </w:p>
    <w:p>
      <w:pPr>
        <w:spacing w:before="120" w:after="120" w:line="288" w:lineRule="auto"/>
        <w:ind w:left="0"/>
        <w:jc w:val="left"/>
      </w:pPr>
      <w:hyperlink r:id="rId119">
        <w:r>
          <w:rPr>
            <w:rFonts w:eastAsia="等线" w:ascii="Arial" w:cs="Arial" w:hAnsi="Arial"/>
            <w:i w:val="true"/>
            <w:color w:val="3370ff"/>
            <w:sz w:val="22"/>
          </w:rPr>
          <w:t>https://www.rechuan.net/portal.php?mod=view&amp;aid=5182</w:t>
        </w:r>
      </w:hyperlink>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13]</w:t>
      </w:r>
      <w:r>
        <w:rPr>
          <w:rFonts w:eastAsia="等线" w:ascii="Arial" w:cs="Arial" w:hAnsi="Arial"/>
          <w:sz w:val="22"/>
        </w:rPr>
        <w:t xml:space="preserve"> [</w:t>
      </w:r>
      <w:r>
        <w:rPr>
          <w:rFonts w:eastAsia="等线" w:ascii="Arial" w:cs="Arial" w:hAnsi="Arial"/>
          <w:i w:val="true"/>
          <w:color w:val="245bdb"/>
          <w:sz w:val="22"/>
        </w:rPr>
        <w:t>14]</w:t>
      </w:r>
      <w:r>
        <w:rPr>
          <w:rFonts w:eastAsia="等线" w:ascii="Arial" w:cs="Arial" w:hAnsi="Arial"/>
          <w:sz w:val="22"/>
        </w:rPr>
        <w:t xml:space="preserve"> [</w:t>
      </w:r>
      <w:hyperlink r:id="rId120">
        <w:r>
          <w:rPr>
            <w:rFonts w:eastAsia="等线" w:ascii="Arial" w:cs="Arial" w:hAnsi="Arial"/>
            <w:i w:val="true"/>
            <w:color w:val="3370ff"/>
            <w:sz w:val="22"/>
          </w:rPr>
          <w:t>35]</w:t>
        </w:r>
      </w:hyperlink>
      <w:r>
        <w:rPr>
          <w:rFonts w:eastAsia="等线" w:ascii="Arial" w:cs="Arial" w:hAnsi="Arial"/>
          <w:sz w:val="22"/>
        </w:rPr>
        <w:t xml:space="preserve"> 用户口碑，如何引发一场品牌共振？ - 数英</w:t>
      </w:r>
    </w:p>
    <w:p>
      <w:pPr>
        <w:spacing w:before="120" w:after="120" w:line="288" w:lineRule="auto"/>
        <w:ind w:left="0"/>
        <w:jc w:val="left"/>
      </w:pPr>
      <w:hyperlink r:id="rId121">
        <w:r>
          <w:rPr>
            <w:rFonts w:eastAsia="等线" w:ascii="Arial" w:cs="Arial" w:hAnsi="Arial"/>
            <w:i w:val="true"/>
            <w:color w:val="3370ff"/>
            <w:sz w:val="22"/>
          </w:rPr>
          <w:t>https://www.digitaling.com/articles/980356.html</w:t>
        </w:r>
      </w:hyperlink>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15]</w:t>
      </w:r>
      <w:r>
        <w:rPr>
          <w:rFonts w:eastAsia="等线" w:ascii="Arial" w:cs="Arial" w:hAnsi="Arial"/>
          <w:sz w:val="22"/>
        </w:rPr>
        <w:t xml:space="preserve"> [</w:t>
      </w:r>
      <w:r>
        <w:rPr>
          <w:rFonts w:eastAsia="等线" w:ascii="Arial" w:cs="Arial" w:hAnsi="Arial"/>
          <w:i w:val="true"/>
          <w:color w:val="245bdb"/>
          <w:sz w:val="22"/>
        </w:rPr>
        <w:t>16]</w:t>
      </w:r>
      <w:r>
        <w:rPr>
          <w:rFonts w:eastAsia="等线" w:ascii="Arial" w:cs="Arial" w:hAnsi="Arial"/>
          <w:sz w:val="22"/>
        </w:rPr>
        <w:t xml:space="preserve"> [</w:t>
      </w:r>
      <w:r>
        <w:rPr>
          <w:rFonts w:eastAsia="等线" w:ascii="Arial" w:cs="Arial" w:hAnsi="Arial"/>
          <w:i w:val="true"/>
          <w:color w:val="245bdb"/>
          <w:sz w:val="22"/>
        </w:rPr>
        <w:t>17]</w:t>
      </w:r>
      <w:r>
        <w:rPr>
          <w:rFonts w:eastAsia="等线" w:ascii="Arial" w:cs="Arial" w:hAnsi="Arial"/>
          <w:sz w:val="22"/>
        </w:rPr>
        <w:t xml:space="preserve"> [</w:t>
      </w:r>
      <w:r>
        <w:rPr>
          <w:rFonts w:eastAsia="等线" w:ascii="Arial" w:cs="Arial" w:hAnsi="Arial"/>
          <w:i w:val="true"/>
          <w:color w:val="245bdb"/>
          <w:sz w:val="22"/>
        </w:rPr>
        <w:t>18]</w:t>
      </w:r>
      <w:r>
        <w:rPr>
          <w:rFonts w:eastAsia="等线" w:ascii="Arial" w:cs="Arial" w:hAnsi="Arial"/>
          <w:sz w:val="22"/>
        </w:rPr>
        <w:t xml:space="preserve"> 小红书的表情包新顶流，居然是双汇的“猪”、太太乐的“鸡”？_手机新浪网</w:t>
      </w:r>
    </w:p>
    <w:p>
      <w:pPr>
        <w:spacing w:before="120" w:after="120" w:line="288" w:lineRule="auto"/>
        <w:ind w:left="0"/>
        <w:jc w:val="left"/>
      </w:pPr>
      <w:hyperlink r:id="rId122">
        <w:r>
          <w:rPr>
            <w:rFonts w:eastAsia="等线" w:ascii="Arial" w:cs="Arial" w:hAnsi="Arial"/>
            <w:i w:val="true"/>
            <w:color w:val="3370ff"/>
            <w:sz w:val="22"/>
          </w:rPr>
          <w:t>https://finance.sina.cn/2025-06-27/detail-infcpare6061716.d.html?vt=4&amp;pos=108</w:t>
        </w:r>
      </w:hyperlink>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19]</w:t>
      </w:r>
      <w:r>
        <w:rPr>
          <w:rFonts w:eastAsia="等线" w:ascii="Arial" w:cs="Arial" w:hAnsi="Arial"/>
          <w:sz w:val="22"/>
        </w:rPr>
        <w:t xml:space="preserve"> [</w:t>
      </w:r>
      <w:hyperlink r:id="rId123">
        <w:r>
          <w:rPr>
            <w:rFonts w:eastAsia="等线" w:ascii="Arial" w:cs="Arial" w:hAnsi="Arial"/>
            <w:i w:val="true"/>
            <w:color w:val="3370ff"/>
            <w:sz w:val="22"/>
          </w:rPr>
          <w:t>20]</w:t>
        </w:r>
      </w:hyperlink>
      <w:r>
        <w:rPr>
          <w:rFonts w:eastAsia="等线" w:ascii="Arial" w:cs="Arial" w:hAnsi="Arial"/>
          <w:sz w:val="22"/>
        </w:rPr>
        <w:t xml:space="preserve"> 全力出击！TikTok Shop商家如何在变局中锁定2025年新增长？ - 跨境电商 - 亿邦动力</w:t>
      </w:r>
    </w:p>
    <w:p>
      <w:pPr>
        <w:spacing w:before="120" w:after="120" w:line="288" w:lineRule="auto"/>
        <w:ind w:left="0"/>
        <w:jc w:val="left"/>
      </w:pPr>
      <w:hyperlink r:id="rId124">
        <w:r>
          <w:rPr>
            <w:rFonts w:eastAsia="等线" w:ascii="Arial" w:cs="Arial" w:hAnsi="Arial"/>
            <w:i w:val="true"/>
            <w:color w:val="3370ff"/>
            <w:sz w:val="22"/>
          </w:rPr>
          <w:t>https://m.ebrun.com/573550.html</w:t>
        </w:r>
      </w:hyperlink>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21]</w:t>
      </w:r>
      <w:r>
        <w:rPr>
          <w:rFonts w:eastAsia="等线" w:ascii="Arial" w:cs="Arial" w:hAnsi="Arial"/>
          <w:sz w:val="22"/>
        </w:rPr>
        <w:t xml:space="preserve"> The shift from SEO to LLM in marketing | IDC Blog</w:t>
      </w:r>
    </w:p>
    <w:p>
      <w:pPr>
        <w:spacing w:before="120" w:after="120" w:line="288" w:lineRule="auto"/>
        <w:ind w:left="0"/>
        <w:jc w:val="left"/>
      </w:pPr>
      <w:hyperlink r:id="rId125">
        <w:r>
          <w:rPr>
            <w:rFonts w:eastAsia="等线" w:ascii="Arial" w:cs="Arial" w:hAnsi="Arial"/>
            <w:i w:val="true"/>
            <w:color w:val="3370ff"/>
            <w:sz w:val="22"/>
          </w:rPr>
          <w:t>https://blogs.idc.com/2025/09/12/marketings-new-imperative-the-shift-from-seo-to-llm-optimization/</w:t>
        </w:r>
      </w:hyperlink>
    </w:p>
    <w:p>
      <w:pPr>
        <w:spacing w:before="120" w:after="120" w:line="288" w:lineRule="auto"/>
        <w:ind w:left="0"/>
        <w:jc w:val="left"/>
      </w:pPr>
      <w:r>
        <w:rPr>
          <w:rFonts w:eastAsia="等线" w:ascii="Arial" w:cs="Arial" w:hAnsi="Arial"/>
          <w:sz w:val="22"/>
        </w:rPr>
        <w:t>[</w:t>
      </w:r>
      <w:hyperlink r:id="rId126">
        <w:r>
          <w:rPr>
            <w:rFonts w:eastAsia="等线" w:ascii="Arial" w:cs="Arial" w:hAnsi="Arial"/>
            <w:i w:val="true"/>
            <w:color w:val="3370ff"/>
            <w:sz w:val="22"/>
          </w:rPr>
          <w:t>23]</w:t>
        </w:r>
      </w:hyperlink>
      <w:r>
        <w:rPr>
          <w:rFonts w:eastAsia="等线" w:ascii="Arial" w:cs="Arial" w:hAnsi="Arial"/>
          <w:sz w:val="22"/>
        </w:rPr>
        <w:t xml:space="preserve"> KAWO发布2025 B2B社媒营销白皮书：数据驱动与AI协同成破局关键</w:t>
      </w:r>
    </w:p>
    <w:p>
      <w:pPr>
        <w:spacing w:before="120" w:after="120" w:line="288" w:lineRule="auto"/>
        <w:ind w:left="0"/>
        <w:jc w:val="left"/>
      </w:pPr>
      <w:hyperlink r:id="rId127">
        <w:r>
          <w:rPr>
            <w:rFonts w:eastAsia="等线" w:ascii="Arial" w:cs="Arial" w:hAnsi="Arial"/>
            <w:i w:val="true"/>
            <w:color w:val="3370ff"/>
            <w:sz w:val="22"/>
          </w:rPr>
          <w:t>https://www.xhby.net/content/s689d8cf2e4b0ae6397719b00.html</w:t>
        </w:r>
      </w:hyperlink>
    </w:p>
    <w:p>
      <w:pPr>
        <w:spacing w:before="120" w:after="120" w:line="288" w:lineRule="auto"/>
        <w:ind w:left="0"/>
        <w:jc w:val="left"/>
      </w:pPr>
      <w:r>
        <w:rPr>
          <w:rFonts w:eastAsia="等线" w:ascii="Arial" w:cs="Arial" w:hAnsi="Arial"/>
          <w:sz w:val="22"/>
        </w:rPr>
        <w:t>[</w:t>
      </w:r>
      <w:r>
        <w:rPr>
          <w:rFonts w:eastAsia="等线" w:ascii="Arial" w:cs="Arial" w:hAnsi="Arial"/>
          <w:i w:val="true"/>
          <w:color w:val="245bdb"/>
          <w:sz w:val="22"/>
        </w:rPr>
        <w:t>24]</w:t>
      </w:r>
      <w:r>
        <w:rPr>
          <w:rFonts w:eastAsia="等线" w:ascii="Arial" w:cs="Arial" w:hAnsi="Arial"/>
          <w:sz w:val="22"/>
        </w:rPr>
        <w:t xml:space="preserve"> [</w:t>
      </w:r>
      <w:hyperlink r:id="rId128">
        <w:r>
          <w:rPr>
            <w:rFonts w:eastAsia="等线" w:ascii="Arial" w:cs="Arial" w:hAnsi="Arial"/>
            <w:i w:val="true"/>
            <w:color w:val="3370ff"/>
            <w:sz w:val="22"/>
          </w:rPr>
          <w:t>25]</w:t>
        </w:r>
      </w:hyperlink>
      <w:r>
        <w:rPr>
          <w:rFonts w:eastAsia="等线" w:ascii="Arial" w:cs="Arial" w:hAnsi="Arial"/>
          <w:sz w:val="22"/>
        </w:rPr>
        <w:t xml:space="preserve"> [</w:t>
      </w:r>
      <w:r>
        <w:rPr>
          <w:rFonts w:eastAsia="等线" w:ascii="Arial" w:cs="Arial" w:hAnsi="Arial"/>
          <w:i w:val="true"/>
          <w:color w:val="245bdb"/>
          <w:sz w:val="22"/>
        </w:rPr>
        <w:t>27]</w:t>
      </w:r>
      <w:r>
        <w:rPr>
          <w:rFonts w:eastAsia="等线" w:ascii="Arial" w:cs="Arial" w:hAnsi="Arial"/>
          <w:sz w:val="22"/>
        </w:rPr>
        <w:t xml:space="preserve"> [</w:t>
      </w:r>
      <w:r>
        <w:rPr>
          <w:rFonts w:eastAsia="等线" w:ascii="Arial" w:cs="Arial" w:hAnsi="Arial"/>
          <w:i w:val="true"/>
          <w:color w:val="245bdb"/>
          <w:sz w:val="22"/>
        </w:rPr>
        <w:t>28]</w:t>
      </w:r>
      <w:r>
        <w:rPr>
          <w:rFonts w:eastAsia="等线" w:ascii="Arial" w:cs="Arial" w:hAnsi="Arial"/>
          <w:sz w:val="22"/>
        </w:rPr>
        <w:t xml:space="preserve"> [</w:t>
      </w:r>
      <w:r>
        <w:rPr>
          <w:rFonts w:eastAsia="等线" w:ascii="Arial" w:cs="Arial" w:hAnsi="Arial"/>
          <w:i w:val="true"/>
          <w:color w:val="245bdb"/>
          <w:sz w:val="22"/>
        </w:rPr>
        <w:t>29]</w:t>
      </w:r>
      <w:r>
        <w:rPr>
          <w:rFonts w:eastAsia="等线" w:ascii="Arial" w:cs="Arial" w:hAnsi="Arial"/>
          <w:sz w:val="22"/>
        </w:rPr>
        <w:t xml:space="preserve"> 全渠道营销自动化：如何通过技术实现跨平台同步？-全渠道营销自动化_营销数字化管理学院</w:t>
      </w:r>
    </w:p>
    <w:p>
      <w:pPr>
        <w:spacing w:before="120" w:after="120" w:line="288" w:lineRule="auto"/>
        <w:ind w:left="0"/>
        <w:jc w:val="left"/>
      </w:pPr>
      <w:hyperlink r:id="rId129">
        <w:r>
          <w:rPr>
            <w:rFonts w:eastAsia="等线" w:ascii="Arial" w:cs="Arial" w:hAnsi="Arial"/>
            <w:i w:val="true"/>
            <w:color w:val="3370ff"/>
            <w:sz w:val="22"/>
          </w:rPr>
          <w:t>https://www.hypers.com/content/archives/6211</w:t>
        </w:r>
      </w:hyperlink>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81" w:id="81"/>
      <w:r>
        <w:rPr>
          <w:rFonts w:eastAsia="等线" w:ascii="Arial" w:cs="Arial" w:hAnsi="Arial"/>
          <w:b w:val="true"/>
          <w:sz w:val="32"/>
        </w:rPr>
        <w:t>八、行业洞察</w:t>
      </w:r>
      <w:bookmarkEnd w:id="81"/>
    </w:p>
    <w:p>
      <w:pPr>
        <w:pStyle w:val="3"/>
        <w:spacing w:before="300" w:after="120" w:line="288" w:lineRule="auto"/>
        <w:ind w:left="0"/>
        <w:jc w:val="left"/>
        <w:outlineLvl w:val="2"/>
      </w:pPr>
      <w:bookmarkStart w:name="heading_82" w:id="82"/>
      <w:r>
        <w:rPr>
          <w:rFonts w:eastAsia="等线" w:ascii="Arial" w:cs="Arial" w:hAnsi="Arial"/>
          <w:color w:val="3370ff"/>
          <w:sz w:val="30"/>
        </w:rPr>
        <w:t xml:space="preserve">1. </w:t>
      </w:r>
      <w:r>
        <w:rPr>
          <w:rFonts w:eastAsia="等线" w:ascii="Arial" w:cs="Arial" w:hAnsi="Arial"/>
          <w:b w:val="true"/>
          <w:sz w:val="30"/>
        </w:rPr>
        <w:t xml:space="preserve"> 全球与中国公关市场规模及增长趋势（2023–2025年）</w:t>
      </w:r>
      <w:bookmarkEnd w:id="82"/>
    </w:p>
    <w:p>
      <w:pPr>
        <w:numPr>
          <w:numId w:val="95"/>
        </w:numPr>
        <w:spacing w:before="120" w:after="120" w:line="288" w:lineRule="auto"/>
        <w:ind w:left="0"/>
        <w:jc w:val="left"/>
      </w:pPr>
      <w:r>
        <w:rPr>
          <w:rFonts w:eastAsia="等线" w:ascii="Arial" w:cs="Arial" w:hAnsi="Arial"/>
          <w:b w:val="true"/>
          <w:sz w:val="22"/>
        </w:rPr>
        <w:t>全球市场：</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公关行业在全球范围保持稳步增长。根据最新研究，2024年全球公关市场规模约为 </w:t>
      </w:r>
      <w:r>
        <w:rPr>
          <w:rFonts w:eastAsia="等线" w:ascii="Arial" w:cs="Arial" w:hAnsi="Arial"/>
          <w:b w:val="true"/>
          <w:sz w:val="22"/>
        </w:rPr>
        <w:t>1,000.6亿美元</w:t>
      </w:r>
      <w:r>
        <w:rPr>
          <w:rFonts w:eastAsia="等线" w:ascii="Arial" w:cs="Arial" w:hAnsi="Arial"/>
          <w:sz w:val="22"/>
        </w:rPr>
        <w:t xml:space="preserve">，预计2025年将达 </w:t>
      </w:r>
      <w:r>
        <w:rPr>
          <w:rFonts w:eastAsia="等线" w:ascii="Arial" w:cs="Arial" w:hAnsi="Arial"/>
          <w:b w:val="true"/>
          <w:sz w:val="22"/>
        </w:rPr>
        <w:t>1,051.2亿美元</w:t>
      </w:r>
      <w:r>
        <w:rPr>
          <w:rFonts w:eastAsia="等线" w:ascii="Arial" w:cs="Arial" w:hAnsi="Arial"/>
          <w:sz w:val="22"/>
        </w:rPr>
        <w:t xml:space="preserve">，年复合增长率约 </w:t>
      </w:r>
      <w:r>
        <w:rPr>
          <w:rFonts w:eastAsia="等线" w:ascii="Arial" w:cs="Arial" w:hAnsi="Arial"/>
          <w:b w:val="true"/>
          <w:sz w:val="22"/>
        </w:rPr>
        <w:t>5.1%</w:t>
      </w:r>
      <w:hyperlink r:id="rId130">
        <w:r>
          <w:rPr>
            <w:rFonts w:eastAsia="等线" w:ascii="Arial" w:cs="Arial" w:hAnsi="Arial"/>
            <w:color w:val="3370ff"/>
            <w:sz w:val="22"/>
          </w:rPr>
          <w:t>thebusinessresearchcompany.com</w:t>
        </w:r>
      </w:hyperlink>
      <w:r>
        <w:rPr>
          <w:rFonts w:eastAsia="等线" w:ascii="Arial" w:cs="Arial" w:hAnsi="Arial"/>
          <w:sz w:val="22"/>
        </w:rPr>
        <w:t xml:space="preserve">。展望更长期，2029年全球公关业规模有望达到 </w:t>
      </w:r>
      <w:r>
        <w:rPr>
          <w:rFonts w:eastAsia="等线" w:ascii="Arial" w:cs="Arial" w:hAnsi="Arial"/>
          <w:b w:val="true"/>
          <w:sz w:val="22"/>
        </w:rPr>
        <w:t>1,325.2亿美元</w:t>
      </w:r>
      <w:r>
        <w:rPr>
          <w:rFonts w:eastAsia="等线" w:ascii="Arial" w:cs="Arial" w:hAnsi="Arial"/>
          <w:sz w:val="22"/>
        </w:rPr>
        <w:t xml:space="preserve">，保持约 </w:t>
      </w:r>
      <w:r>
        <w:rPr>
          <w:rFonts w:eastAsia="等线" w:ascii="Arial" w:cs="Arial" w:hAnsi="Arial"/>
          <w:b w:val="true"/>
          <w:sz w:val="22"/>
        </w:rPr>
        <w:t>6.0%</w:t>
      </w:r>
      <w:r>
        <w:rPr>
          <w:rFonts w:eastAsia="等线" w:ascii="Arial" w:cs="Arial" w:hAnsi="Arial"/>
          <w:sz w:val="22"/>
        </w:rPr>
        <w:t xml:space="preserve"> 的年增速</w:t>
      </w:r>
      <w:hyperlink r:id="rId131">
        <w:r>
          <w:rPr>
            <w:rFonts w:eastAsia="等线" w:ascii="Arial" w:cs="Arial" w:hAnsi="Arial"/>
            <w:color w:val="3370ff"/>
            <w:sz w:val="22"/>
          </w:rPr>
          <w:t>thebusinessresearchcompany.com</w:t>
        </w:r>
      </w:hyperlink>
      <w:r>
        <w:rPr>
          <w:rFonts w:eastAsia="等线" w:ascii="Arial" w:cs="Arial" w:hAnsi="Arial"/>
          <w:sz w:val="22"/>
        </w:rPr>
        <w:t>。这几年增长的主要动力包括数字和社交媒体的主导地位、KOL/网红营销的融合，以及企业对于真实透明沟通的需求上升</w:t>
      </w:r>
      <w:hyperlink r:id="rId132">
        <w:r>
          <w:rPr>
            <w:rFonts w:eastAsia="等线" w:ascii="Arial" w:cs="Arial" w:hAnsi="Arial"/>
            <w:color w:val="3370ff"/>
            <w:sz w:val="22"/>
          </w:rPr>
          <w:t>thebusinessresearchcompany.com</w:t>
        </w:r>
      </w:hyperlink>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值得一提的是，</w:t>
      </w:r>
      <w:r>
        <w:rPr>
          <w:rFonts w:eastAsia="等线" w:ascii="Arial" w:cs="Arial" w:hAnsi="Arial"/>
          <w:b w:val="true"/>
          <w:sz w:val="22"/>
        </w:rPr>
        <w:t>2022年</w:t>
      </w:r>
      <w:r>
        <w:rPr>
          <w:rFonts w:eastAsia="等线" w:ascii="Arial" w:cs="Arial" w:hAnsi="Arial"/>
          <w:sz w:val="22"/>
        </w:rPr>
        <w:t>全球公关业经历了疫情后的强劲反弹：据PRovoke Media对全球250强公关公司的排名统计，</w:t>
      </w:r>
      <w:r>
        <w:rPr>
          <w:rFonts w:eastAsia="等线" w:ascii="Arial" w:cs="Arial" w:hAnsi="Arial"/>
          <w:b w:val="true"/>
          <w:sz w:val="22"/>
        </w:rPr>
        <w:t>2022年全球公关代理业务收入约171亿美元</w:t>
      </w:r>
      <w:r>
        <w:rPr>
          <w:rFonts w:eastAsia="等线" w:ascii="Arial" w:cs="Arial" w:hAnsi="Arial"/>
          <w:sz w:val="22"/>
        </w:rPr>
        <w:t xml:space="preserve">，按可比汇率计算同比增长约 </w:t>
      </w:r>
      <w:r>
        <w:rPr>
          <w:rFonts w:eastAsia="等线" w:ascii="Arial" w:cs="Arial" w:hAnsi="Arial"/>
          <w:b w:val="true"/>
          <w:sz w:val="22"/>
        </w:rPr>
        <w:t>9.1%</w:t>
      </w:r>
      <w:r>
        <w:rPr>
          <w:rFonts w:eastAsia="等线" w:ascii="Arial" w:cs="Arial" w:hAnsi="Arial"/>
          <w:sz w:val="22"/>
        </w:rPr>
        <w:t>（美元计价增长12.1%）</w:t>
      </w:r>
      <w:hyperlink r:id="rId133">
        <w:r>
          <w:rPr>
            <w:rFonts w:eastAsia="等线" w:ascii="Arial" w:cs="Arial" w:hAnsi="Arial"/>
            <w:color w:val="3370ff"/>
            <w:sz w:val="22"/>
          </w:rPr>
          <w:t>provokemedia.com</w:t>
        </w:r>
      </w:hyperlink>
      <w:hyperlink r:id="rId134">
        <w:r>
          <w:rPr>
            <w:rFonts w:eastAsia="等线" w:ascii="Arial" w:cs="Arial" w:hAnsi="Arial"/>
            <w:color w:val="3370ff"/>
            <w:sz w:val="22"/>
          </w:rPr>
          <w:t>provokemedia.com</w:t>
        </w:r>
      </w:hyperlink>
      <w:r>
        <w:rPr>
          <w:rFonts w:eastAsia="等线" w:ascii="Arial" w:cs="Arial" w:hAnsi="Arial"/>
          <w:sz w:val="22"/>
        </w:rPr>
        <w:t>。这一增长接续了2021年11%的高增速，完全弥补了2020年疫情期间的下滑</w:t>
      </w:r>
      <w:hyperlink r:id="rId135">
        <w:r>
          <w:rPr>
            <w:rFonts w:eastAsia="等线" w:ascii="Arial" w:cs="Arial" w:hAnsi="Arial"/>
            <w:color w:val="3370ff"/>
            <w:sz w:val="22"/>
          </w:rPr>
          <w:t>provokemedia.com</w:t>
        </w:r>
      </w:hyperlink>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从区域来看，</w:t>
      </w:r>
      <w:r>
        <w:rPr>
          <w:rFonts w:eastAsia="等线" w:ascii="Arial" w:cs="Arial" w:hAnsi="Arial"/>
          <w:b w:val="true"/>
          <w:sz w:val="22"/>
        </w:rPr>
        <w:t>北美</w:t>
      </w:r>
      <w:r>
        <w:rPr>
          <w:rFonts w:eastAsia="等线" w:ascii="Arial" w:cs="Arial" w:hAnsi="Arial"/>
          <w:sz w:val="22"/>
        </w:rPr>
        <w:t xml:space="preserve">仍是全球最大的公关市场：仅美国的公关公司费收入就超过 </w:t>
      </w:r>
      <w:r>
        <w:rPr>
          <w:rFonts w:eastAsia="等线" w:ascii="Arial" w:cs="Arial" w:hAnsi="Arial"/>
          <w:b w:val="true"/>
          <w:sz w:val="22"/>
        </w:rPr>
        <w:t>114亿美元</w:t>
      </w:r>
      <w:r>
        <w:rPr>
          <w:rFonts w:eastAsia="等线" w:ascii="Arial" w:cs="Arial" w:hAnsi="Arial"/>
          <w:sz w:val="22"/>
        </w:rPr>
        <w:t>（占全球一半以上），2022年在本币计价下增长约11.4%</w:t>
      </w:r>
      <w:hyperlink r:id="rId136">
        <w:r>
          <w:rPr>
            <w:rFonts w:eastAsia="等线" w:ascii="Arial" w:cs="Arial" w:hAnsi="Arial"/>
            <w:color w:val="3370ff"/>
            <w:sz w:val="22"/>
          </w:rPr>
          <w:t>provokemedia.com</w:t>
        </w:r>
      </w:hyperlink>
      <w:r>
        <w:rPr>
          <w:rFonts w:eastAsia="等线" w:ascii="Arial" w:cs="Arial" w:hAnsi="Arial"/>
          <w:sz w:val="22"/>
        </w:rPr>
        <w:t>。</w:t>
      </w:r>
      <w:r>
        <w:rPr>
          <w:rFonts w:eastAsia="等线" w:ascii="Arial" w:cs="Arial" w:hAnsi="Arial"/>
          <w:b w:val="true"/>
          <w:sz w:val="22"/>
        </w:rPr>
        <w:t>亚太</w:t>
      </w:r>
      <w:r>
        <w:rPr>
          <w:rFonts w:eastAsia="等线" w:ascii="Arial" w:cs="Arial" w:hAnsi="Arial"/>
          <w:sz w:val="22"/>
        </w:rPr>
        <w:t>（含中国）等地区公关业也在恢复，2022年亚太、中东和非洲地区主要公关公司收入合计约18亿美元，按当地货币增长4%</w:t>
      </w:r>
      <w:hyperlink r:id="rId137">
        <w:r>
          <w:rPr>
            <w:rFonts w:eastAsia="等线" w:ascii="Arial" w:cs="Arial" w:hAnsi="Arial"/>
            <w:color w:val="3370ff"/>
            <w:sz w:val="22"/>
          </w:rPr>
          <w:t>provokemedia.com</w:t>
        </w:r>
      </w:hyperlink>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总体而言，公关行业在疫情后的“两年高增长”使其全球市场规模保守估计已达 </w:t>
      </w:r>
      <w:r>
        <w:rPr>
          <w:rFonts w:eastAsia="等线" w:ascii="Arial" w:cs="Arial" w:hAnsi="Arial"/>
          <w:b w:val="true"/>
          <w:sz w:val="22"/>
        </w:rPr>
        <w:t>200亿美元以上</w:t>
      </w:r>
      <w:r>
        <w:rPr>
          <w:rFonts w:eastAsia="等线" w:ascii="Arial" w:cs="Arial" w:hAnsi="Arial"/>
          <w:sz w:val="22"/>
        </w:rPr>
        <w:t xml:space="preserve">，并且增速 </w:t>
      </w:r>
      <w:r>
        <w:rPr>
          <w:rFonts w:eastAsia="等线" w:ascii="Arial" w:cs="Arial" w:hAnsi="Arial"/>
          <w:b w:val="true"/>
          <w:sz w:val="22"/>
        </w:rPr>
        <w:t>快于广告和营销行业</w:t>
      </w:r>
      <w:hyperlink r:id="rId138">
        <w:r>
          <w:rPr>
            <w:rFonts w:eastAsia="等线" w:ascii="Arial" w:cs="Arial" w:hAnsi="Arial"/>
            <w:color w:val="3370ff"/>
            <w:sz w:val="22"/>
          </w:rPr>
          <w:t>provokemedia.com</w:t>
        </w:r>
      </w:hyperlink>
      <w:hyperlink r:id="rId139">
        <w:r>
          <w:rPr>
            <w:rFonts w:eastAsia="等线" w:ascii="Arial" w:cs="Arial" w:hAnsi="Arial"/>
            <w:color w:val="3370ff"/>
            <w:sz w:val="22"/>
          </w:rPr>
          <w:t>provokemedia.com</w:t>
        </w:r>
      </w:hyperlink>
      <w:r>
        <w:rPr>
          <w:rFonts w:eastAsia="等线" w:ascii="Arial" w:cs="Arial" w:hAnsi="Arial"/>
          <w:sz w:val="22"/>
        </w:rPr>
        <w:t>——反映了企业在后疫情时代更加倚重公关来应对多元议题和建立信誉。</w:t>
      </w:r>
    </w:p>
    <w:p>
      <w:pPr>
        <w:numPr>
          <w:numId w:val="96"/>
        </w:numPr>
        <w:spacing w:before="120" w:after="120" w:line="288" w:lineRule="auto"/>
        <w:ind w:left="0"/>
        <w:jc w:val="left"/>
      </w:pPr>
      <w:r>
        <w:rPr>
          <w:rFonts w:eastAsia="等线" w:ascii="Arial" w:cs="Arial" w:hAnsi="Arial"/>
          <w:b w:val="true"/>
          <w:sz w:val="22"/>
        </w:rPr>
        <w:t>中国市场：</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中国公关传播市场近年稳步恢复，并呈现出与全球趋势相呼应的成长态势。据中国国际公共关系协会（CIPRA）最新发布的年度调查，</w:t>
      </w:r>
      <w:r>
        <w:rPr>
          <w:rFonts w:eastAsia="等线" w:ascii="Arial" w:cs="Arial" w:hAnsi="Arial"/>
          <w:b w:val="true"/>
          <w:sz w:val="22"/>
        </w:rPr>
        <w:t>2023年中国公共关系行业营业规模约为802亿元人民币</w:t>
      </w:r>
      <w:r>
        <w:rPr>
          <w:rFonts w:eastAsia="等线" w:ascii="Arial" w:cs="Arial" w:hAnsi="Arial"/>
          <w:sz w:val="22"/>
        </w:rPr>
        <w:t xml:space="preserve">，同比增长 </w:t>
      </w:r>
      <w:r>
        <w:rPr>
          <w:rFonts w:eastAsia="等线" w:ascii="Arial" w:cs="Arial" w:hAnsi="Arial"/>
          <w:b w:val="true"/>
          <w:sz w:val="22"/>
        </w:rPr>
        <w:t>4.8%</w:t>
      </w:r>
      <w:hyperlink r:id="rId140">
        <w:r>
          <w:rPr>
            <w:rFonts w:eastAsia="等线" w:ascii="Arial" w:cs="Arial" w:hAnsi="Arial"/>
            <w:color w:val="3370ff"/>
            <w:sz w:val="22"/>
          </w:rPr>
          <w:t>dsconsulting.com</w:t>
        </w:r>
      </w:hyperlink>
      <w:r>
        <w:rPr>
          <w:rFonts w:eastAsia="等线" w:ascii="Arial" w:cs="Arial" w:hAnsi="Arial"/>
          <w:sz w:val="22"/>
        </w:rPr>
        <w:t>。这一增速相比2022年的2.6%有显著提升，表明国内公关市场正走出疫情影响进入复苏通道</w:t>
      </w:r>
      <w:hyperlink r:id="rId141">
        <w:r>
          <w:rPr>
            <w:rFonts w:eastAsia="等线" w:ascii="Arial" w:cs="Arial" w:hAnsi="Arial"/>
            <w:color w:val="3370ff"/>
            <w:sz w:val="22"/>
          </w:rPr>
          <w:t>dsconsulting.com</w:t>
        </w:r>
      </w:hyperlink>
      <w:r>
        <w:rPr>
          <w:rFonts w:eastAsia="等线" w:ascii="Arial" w:cs="Arial" w:hAnsi="Arial"/>
          <w:sz w:val="22"/>
        </w:rPr>
        <w:t>。（2022年行业收入约为765亿元，较2021年小幅增长</w:t>
      </w:r>
      <w:hyperlink r:id="rId142">
        <w:r>
          <w:rPr>
            <w:rFonts w:eastAsia="等线" w:ascii="Arial" w:cs="Arial" w:hAnsi="Arial"/>
            <w:color w:val="3370ff"/>
            <w:sz w:val="22"/>
          </w:rPr>
          <w:t>dsconsulting.com</w:t>
        </w:r>
      </w:hyperlink>
      <w:r>
        <w:rPr>
          <w:rFonts w:eastAsia="等线" w:ascii="Arial" w:cs="Arial" w:hAnsi="Arial"/>
          <w:sz w:val="22"/>
        </w:rPr>
        <w:t>。）这一增长略低于同期中国GDP增速（2023年GDP增速为5.2%左右），但仍体现出公关服务需求的稳健上涨</w:t>
      </w:r>
      <w:hyperlink r:id="rId143">
        <w:r>
          <w:rPr>
            <w:rFonts w:eastAsia="等线" w:ascii="Arial" w:cs="Arial" w:hAnsi="Arial"/>
            <w:color w:val="3370ff"/>
            <w:sz w:val="22"/>
          </w:rPr>
          <w:t>dsconsulting.com</w:t>
        </w:r>
      </w:hyperlink>
      <w:r>
        <w:rPr>
          <w:rFonts w:eastAsia="等线" w:ascii="Arial" w:cs="Arial" w:hAnsi="Arial"/>
          <w:sz w:val="22"/>
        </w:rPr>
        <w:t>。有研究机构指出，随着注册制改革推进和公关业务模式多样化，中国公关市场未来将保持较高增速，</w:t>
      </w:r>
      <w:r>
        <w:rPr>
          <w:rFonts w:eastAsia="等线" w:ascii="Arial" w:cs="Arial" w:hAnsi="Arial"/>
          <w:b w:val="true"/>
          <w:sz w:val="22"/>
        </w:rPr>
        <w:t>行业规模有望在中期突破千亿元大关</w:t>
      </w:r>
      <w:hyperlink r:id="rId144">
        <w:r>
          <w:rPr>
            <w:rFonts w:eastAsia="等线" w:ascii="Arial" w:cs="Arial" w:hAnsi="Arial"/>
            <w:color w:val="3370ff"/>
            <w:sz w:val="22"/>
          </w:rPr>
          <w:t>chyxx.com</w:t>
        </w:r>
      </w:hyperlink>
      <w:r>
        <w:rPr>
          <w:rFonts w:eastAsia="等线" w:ascii="Arial" w:cs="Arial" w:hAnsi="Arial"/>
          <w:sz w:val="22"/>
        </w:rPr>
        <w:t>。总体而言，中国市场已成为全球公关版图中最具活力的板块之一：一方面本土企业对品牌传播和声誉管理的重视程度日益提高，另一方面数字化和社交媒体的兴起为公关行业带来了新机遇，这使得中国公关行业在2023–2025年间预计将继续</w:t>
      </w:r>
      <w:r>
        <w:rPr>
          <w:rFonts w:eastAsia="等线" w:ascii="Arial" w:cs="Arial" w:hAnsi="Arial"/>
          <w:b w:val="true"/>
          <w:sz w:val="22"/>
        </w:rPr>
        <w:t>稳健扩张</w:t>
      </w:r>
      <w:hyperlink r:id="rId145">
        <w:r>
          <w:rPr>
            <w:rFonts w:eastAsia="等线" w:ascii="Arial" w:cs="Arial" w:hAnsi="Arial"/>
            <w:color w:val="3370ff"/>
            <w:sz w:val="22"/>
          </w:rPr>
          <w:t>dsconsulting.com</w:t>
        </w:r>
      </w:hyperlink>
      <w:r>
        <w:rPr>
          <w:rFonts w:eastAsia="等线" w:ascii="Arial" w:cs="Arial" w:hAnsi="Arial"/>
          <w:sz w:val="22"/>
        </w:rPr>
        <w:t>。</w:t>
      </w:r>
    </w:p>
    <w:p>
      <w:pPr>
        <w:pStyle w:val="3"/>
        <w:spacing w:before="300" w:after="120" w:line="288" w:lineRule="auto"/>
        <w:ind w:left="0"/>
        <w:jc w:val="left"/>
        <w:outlineLvl w:val="2"/>
      </w:pPr>
      <w:bookmarkStart w:name="heading_83" w:id="83"/>
      <w:r>
        <w:rPr>
          <w:rFonts w:eastAsia="等线" w:ascii="Arial" w:cs="Arial" w:hAnsi="Arial"/>
          <w:color w:val="3370ff"/>
          <w:sz w:val="30"/>
        </w:rPr>
        <w:t xml:space="preserve">2. </w:t>
      </w:r>
      <w:r>
        <w:rPr>
          <w:rFonts w:eastAsia="等线" w:ascii="Arial" w:cs="Arial" w:hAnsi="Arial"/>
          <w:b w:val="true"/>
          <w:sz w:val="30"/>
        </w:rPr>
        <w:t>主流公关服务类别与发展方向</w:t>
      </w:r>
      <w:bookmarkEnd w:id="83"/>
    </w:p>
    <w:p>
      <w:pPr>
        <w:spacing w:before="120" w:after="120" w:line="288" w:lineRule="auto"/>
        <w:ind w:left="0"/>
        <w:jc w:val="left"/>
      </w:pPr>
      <w:r>
        <w:rPr>
          <w:rFonts w:eastAsia="等线" w:ascii="Arial" w:cs="Arial" w:hAnsi="Arial"/>
          <w:sz w:val="22"/>
        </w:rPr>
        <w:t>当今公关传播服务正朝着多元化和高价值方向发展，主要体现在以下几类及其演进趋势：</w:t>
      </w:r>
    </w:p>
    <w:p>
      <w:pPr>
        <w:numPr>
          <w:numId w:val="97"/>
        </w:numPr>
        <w:spacing w:before="120" w:after="120" w:line="288" w:lineRule="auto"/>
        <w:ind w:left="0"/>
        <w:jc w:val="left"/>
      </w:pPr>
      <w:r>
        <w:rPr>
          <w:rFonts w:eastAsia="等线" w:ascii="Arial" w:cs="Arial" w:hAnsi="Arial"/>
          <w:b w:val="true"/>
          <w:sz w:val="22"/>
        </w:rPr>
        <w:t>企业传播与声誉管理：</w:t>
      </w:r>
      <w:r>
        <w:rPr>
          <w:rFonts w:eastAsia="等线" w:ascii="Arial" w:cs="Arial" w:hAnsi="Arial"/>
          <w:sz w:val="22"/>
        </w:rPr>
        <w:t xml:space="preserve"> 企业传播（Corporate Communications）仍是公关公司的核心业务，并进一步上升为战略层面的声誉管理咨询。越来越多企业将公关视为战略伙伴来管理长期声誉风险和利益相关方关系。据国际公关协会调查，</w:t>
      </w:r>
      <w:r>
        <w:rPr>
          <w:rFonts w:eastAsia="等线" w:ascii="Arial" w:cs="Arial" w:hAnsi="Arial"/>
          <w:b w:val="true"/>
          <w:sz w:val="22"/>
        </w:rPr>
        <w:t>企业声誉和战略咨询已成为公关行业增长最快的领域之一</w:t>
      </w:r>
      <w:r>
        <w:rPr>
          <w:rFonts w:eastAsia="等线" w:ascii="Arial" w:cs="Arial" w:hAnsi="Arial"/>
          <w:sz w:val="22"/>
        </w:rPr>
        <w:t>，许多代理商正将重点转向长期声誉管理和高价值咨询服务</w:t>
      </w:r>
      <w:hyperlink r:id="rId146">
        <w:r>
          <w:rPr>
            <w:rFonts w:eastAsia="等线" w:ascii="Arial" w:cs="Arial" w:hAnsi="Arial"/>
            <w:color w:val="3370ff"/>
            <w:sz w:val="22"/>
          </w:rPr>
          <w:t>mynewsdesk.com</w:t>
        </w:r>
      </w:hyperlink>
      <w:r>
        <w:rPr>
          <w:rFonts w:eastAsia="等线" w:ascii="Arial" w:cs="Arial" w:hAnsi="Arial"/>
          <w:sz w:val="22"/>
        </w:rPr>
        <w:t>。公关在企业高层中的地位提升，使其更深度介入战略决策和企业社会责任沟通，从“传播执行者”升级为“可信赖的战略顾问”</w:t>
      </w:r>
      <w:hyperlink r:id="rId147">
        <w:r>
          <w:rPr>
            <w:rFonts w:eastAsia="等线" w:ascii="Arial" w:cs="Arial" w:hAnsi="Arial"/>
            <w:color w:val="3370ff"/>
            <w:sz w:val="22"/>
          </w:rPr>
          <w:t>provokemedia.com</w:t>
        </w:r>
      </w:hyperlink>
      <w:hyperlink r:id="rId148">
        <w:r>
          <w:rPr>
            <w:rFonts w:eastAsia="等线" w:ascii="Arial" w:cs="Arial" w:hAnsi="Arial"/>
            <w:color w:val="3370ff"/>
            <w:sz w:val="22"/>
          </w:rPr>
          <w:t>provokemedia.com</w:t>
        </w:r>
      </w:hyperlink>
      <w:r>
        <w:rPr>
          <w:rFonts w:eastAsia="等线" w:ascii="Arial" w:cs="Arial" w:hAnsi="Arial"/>
          <w:sz w:val="22"/>
        </w:rPr>
        <w:t>。</w:t>
      </w:r>
    </w:p>
    <w:p>
      <w:pPr>
        <w:numPr>
          <w:numId w:val="98"/>
        </w:numPr>
        <w:spacing w:before="120" w:after="120" w:line="288" w:lineRule="auto"/>
        <w:ind w:left="0"/>
        <w:jc w:val="left"/>
      </w:pPr>
      <w:r>
        <w:rPr>
          <w:rFonts w:eastAsia="等线" w:ascii="Arial" w:cs="Arial" w:hAnsi="Arial"/>
          <w:b w:val="true"/>
          <w:sz w:val="22"/>
        </w:rPr>
        <w:t>危机管理：</w:t>
      </w:r>
      <w:r>
        <w:rPr>
          <w:rFonts w:eastAsia="等线" w:ascii="Arial" w:cs="Arial" w:hAnsi="Arial"/>
          <w:sz w:val="22"/>
        </w:rPr>
        <w:t xml:space="preserve"> 危机公关是企业传播中不可或缺的板块，在社交媒体时代更显关键。近年来诸多企业因突发事件造成品牌受损的案例频繁见诸报端，这推动企业显著提高对危机管理的投入。据统计，不少消费品企业 </w:t>
      </w:r>
      <w:r>
        <w:rPr>
          <w:rFonts w:eastAsia="等线" w:ascii="Arial" w:cs="Arial" w:hAnsi="Arial"/>
          <w:b w:val="true"/>
          <w:sz w:val="22"/>
        </w:rPr>
        <w:t>持续增加公关预算</w:t>
      </w:r>
      <w:r>
        <w:rPr>
          <w:rFonts w:eastAsia="等线" w:ascii="Arial" w:cs="Arial" w:hAnsi="Arial"/>
          <w:sz w:val="22"/>
        </w:rPr>
        <w:t>，公关支出在整体营销中占比稳步提升</w:t>
      </w:r>
      <w:hyperlink r:id="rId149">
        <w:r>
          <w:rPr>
            <w:rFonts w:eastAsia="等线" w:ascii="Arial" w:cs="Arial" w:hAnsi="Arial"/>
            <w:color w:val="3370ff"/>
            <w:sz w:val="22"/>
          </w:rPr>
          <w:t>chyxx.com</w:t>
        </w:r>
      </w:hyperlink>
      <w:r>
        <w:rPr>
          <w:rFonts w:eastAsia="等线" w:ascii="Arial" w:cs="Arial" w:hAnsi="Arial"/>
          <w:sz w:val="22"/>
        </w:rPr>
        <w:t>。企业希望通过专业的危机预防和应对来保护品牌信任。公关公司在危机中的作用也从传统媒介回应，扩展到</w:t>
      </w:r>
      <w:r>
        <w:rPr>
          <w:rFonts w:eastAsia="等线" w:ascii="Arial" w:cs="Arial" w:hAnsi="Arial"/>
          <w:b w:val="true"/>
          <w:sz w:val="22"/>
        </w:rPr>
        <w:t>全渠道舆情监测、及时澄清和舆论引导</w:t>
      </w:r>
      <w:r>
        <w:rPr>
          <w:rFonts w:eastAsia="等线" w:ascii="Arial" w:cs="Arial" w:hAnsi="Arial"/>
          <w:sz w:val="22"/>
        </w:rPr>
        <w:t>等方面。能够快速反应、多平台协同的危机管理服务需求旺盛，公关团队正与法律、风控团队紧密合作，形成完善的危机处理机制，以在黄金时间内控制舆论、修复信誉。</w:t>
      </w:r>
    </w:p>
    <w:p>
      <w:pPr>
        <w:numPr>
          <w:numId w:val="99"/>
        </w:numPr>
        <w:spacing w:before="120" w:after="120" w:line="288" w:lineRule="auto"/>
        <w:ind w:left="0"/>
        <w:jc w:val="left"/>
      </w:pPr>
      <w:r>
        <w:rPr>
          <w:rFonts w:eastAsia="等线" w:ascii="Arial" w:cs="Arial" w:hAnsi="Arial"/>
          <w:b w:val="true"/>
          <w:sz w:val="22"/>
        </w:rPr>
        <w:t>数字公关与社交媒体传播：</w:t>
      </w:r>
      <w:r>
        <w:rPr>
          <w:rFonts w:eastAsia="等线" w:ascii="Arial" w:cs="Arial" w:hAnsi="Arial"/>
          <w:sz w:val="22"/>
        </w:rPr>
        <w:t xml:space="preserve"> 数字化转型深刻改变了公关业务版图。社交媒体、短视频和在线社区已成为公关传播的主阵地，传统的线下活动和媒体关系则相对缩减。CIPRA调查显示，</w:t>
      </w:r>
      <w:r>
        <w:rPr>
          <w:rFonts w:eastAsia="等线" w:ascii="Arial" w:cs="Arial" w:hAnsi="Arial"/>
          <w:b w:val="true"/>
          <w:sz w:val="22"/>
        </w:rPr>
        <w:t>数字化传播业务继续成为市场主要趋势</w:t>
      </w:r>
      <w:r>
        <w:rPr>
          <w:rFonts w:eastAsia="等线" w:ascii="Arial" w:cs="Arial" w:hAnsi="Arial"/>
          <w:sz w:val="22"/>
        </w:rPr>
        <w:t>，多数中国公关公司正努力向数字领域转型，</w:t>
      </w:r>
      <w:r>
        <w:rPr>
          <w:rFonts w:eastAsia="等线" w:ascii="Arial" w:cs="Arial" w:hAnsi="Arial"/>
          <w:b w:val="true"/>
          <w:sz w:val="22"/>
        </w:rPr>
        <w:t>缩减传统活动业务比重，着力发展线上传播</w:t>
      </w:r>
      <w:hyperlink r:id="rId150">
        <w:r>
          <w:rPr>
            <w:rFonts w:eastAsia="等线" w:ascii="Arial" w:cs="Arial" w:hAnsi="Arial"/>
            <w:color w:val="3370ff"/>
            <w:sz w:val="22"/>
          </w:rPr>
          <w:t>dsconsulting.com</w:t>
        </w:r>
      </w:hyperlink>
      <w:r>
        <w:rPr>
          <w:rFonts w:eastAsia="等线" w:ascii="Arial" w:cs="Arial" w:hAnsi="Arial"/>
          <w:sz w:val="22"/>
        </w:rPr>
        <w:t>。这一趋势在全球同样明显：各国公关公司纷纷加强社交媒体内容创作、社区运营和线上互动活动策划能力，以帮助客户在互联网舆论场中建立影响力。同时，“自有媒体”（官网、公众号、品牌期刊等）的价值被重新认识，越来越多企业通过自有渠道直接触达受众，以补充付费和第三方媒体渠道</w:t>
      </w:r>
      <w:hyperlink r:id="rId151">
        <w:r>
          <w:rPr>
            <w:rFonts w:eastAsia="等线" w:ascii="Arial" w:cs="Arial" w:hAnsi="Arial"/>
            <w:color w:val="3370ff"/>
            <w:sz w:val="22"/>
          </w:rPr>
          <w:t>midas-pr.com</w:t>
        </w:r>
      </w:hyperlink>
      <w:r>
        <w:rPr>
          <w:rFonts w:eastAsia="等线" w:ascii="Arial" w:cs="Arial" w:hAnsi="Arial"/>
          <w:sz w:val="22"/>
        </w:rPr>
        <w:t>。在整合传播策略下，公关人需要平衡付费媒体、赢得媒体与自有媒体（PESO模型），通过多渠道联动来覆盖分散的受众</w:t>
      </w:r>
      <w:hyperlink r:id="rId152">
        <w:r>
          <w:rPr>
            <w:rFonts w:eastAsia="等线" w:ascii="Arial" w:cs="Arial" w:hAnsi="Arial"/>
            <w:color w:val="3370ff"/>
            <w:sz w:val="22"/>
          </w:rPr>
          <w:t>midas-pr.com</w:t>
        </w:r>
      </w:hyperlink>
      <w:r>
        <w:rPr>
          <w:rFonts w:eastAsia="等线" w:ascii="Arial" w:cs="Arial" w:hAnsi="Arial"/>
          <w:sz w:val="22"/>
        </w:rPr>
        <w:t>。可以说，</w:t>
      </w:r>
      <w:r>
        <w:rPr>
          <w:rFonts w:eastAsia="等线" w:ascii="Arial" w:cs="Arial" w:hAnsi="Arial"/>
          <w:b w:val="true"/>
          <w:sz w:val="22"/>
        </w:rPr>
        <w:t>公关与数字营销深度融合</w:t>
      </w:r>
      <w:r>
        <w:rPr>
          <w:rFonts w:eastAsia="等线" w:ascii="Arial" w:cs="Arial" w:hAnsi="Arial"/>
          <w:sz w:val="22"/>
        </w:rPr>
        <w:t>，传统媒体关系管理与新媒体运营正并行发展。</w:t>
      </w:r>
    </w:p>
    <w:p>
      <w:pPr>
        <w:numPr>
          <w:numId w:val="100"/>
        </w:numPr>
        <w:spacing w:before="120" w:after="120" w:line="288" w:lineRule="auto"/>
        <w:ind w:left="0"/>
        <w:jc w:val="left"/>
      </w:pPr>
      <w:r>
        <w:rPr>
          <w:rFonts w:eastAsia="等线" w:ascii="Arial" w:cs="Arial" w:hAnsi="Arial"/>
          <w:b w:val="true"/>
          <w:sz w:val="22"/>
        </w:rPr>
        <w:t>KOL/影响者合作：</w:t>
      </w:r>
      <w:r>
        <w:rPr>
          <w:rFonts w:eastAsia="等线" w:ascii="Arial" w:cs="Arial" w:hAnsi="Arial"/>
          <w:sz w:val="22"/>
        </w:rPr>
        <w:t xml:space="preserve"> 网红/KOL（关键意见领袖）营销现已成为公关活动的重要组成部分。在品牌寻求与消费者建立情感连接和信任的过程中，有影响力的博主、主播所创造的“第三方背书”效果十分显著。研究显示，与恰当的KOL合作开展营销，其投资回报率可比传统广告高出</w:t>
      </w:r>
      <w:r>
        <w:rPr>
          <w:rFonts w:eastAsia="等线" w:ascii="Arial" w:cs="Arial" w:hAnsi="Arial"/>
          <w:b w:val="true"/>
          <w:sz w:val="22"/>
        </w:rPr>
        <w:t>11倍</w:t>
      </w:r>
      <w:hyperlink r:id="rId153">
        <w:r>
          <w:rPr>
            <w:rFonts w:eastAsia="等线" w:ascii="Arial" w:cs="Arial" w:hAnsi="Arial"/>
            <w:color w:val="3370ff"/>
            <w:sz w:val="22"/>
          </w:rPr>
          <w:t>midas-pr.com</w:t>
        </w:r>
      </w:hyperlink>
      <w:r>
        <w:rPr>
          <w:rFonts w:eastAsia="等线" w:ascii="Arial" w:cs="Arial" w:hAnsi="Arial"/>
          <w:sz w:val="22"/>
        </w:rPr>
        <w:t>。尤其在2C领域，品牌通过KOL触达目标人群、建立信誉已经成为常态；在B2B领域，选择垂直领域具备专业影响力的KOL同样能够有效提升品牌公信力</w:t>
      </w:r>
      <w:hyperlink r:id="rId154">
        <w:r>
          <w:rPr>
            <w:rFonts w:eastAsia="等线" w:ascii="Arial" w:cs="Arial" w:hAnsi="Arial"/>
            <w:color w:val="3370ff"/>
            <w:sz w:val="22"/>
          </w:rPr>
          <w:t>midas-pr.com</w:t>
        </w:r>
      </w:hyperlink>
      <w:r>
        <w:rPr>
          <w:rFonts w:eastAsia="等线" w:ascii="Arial" w:cs="Arial" w:hAnsi="Arial"/>
          <w:sz w:val="22"/>
        </w:rPr>
        <w:t>。因此，</w:t>
      </w:r>
      <w:r>
        <w:rPr>
          <w:rFonts w:eastAsia="等线" w:ascii="Arial" w:cs="Arial" w:hAnsi="Arial"/>
          <w:b w:val="true"/>
          <w:sz w:val="22"/>
        </w:rPr>
        <w:t>网红营销</w:t>
      </w:r>
      <w:r>
        <w:rPr>
          <w:rFonts w:eastAsia="等线" w:ascii="Arial" w:cs="Arial" w:hAnsi="Arial"/>
          <w:sz w:val="22"/>
        </w:rPr>
        <w:t>正从广告营销延伸为公关策略的一环，公关公司协助品牌甄选并管理KOL合作，通过创意活动、产品测评、联名内容等方式放大传播声量。不过，KOL合作也要求谨慎的信誉评估和风险管控（详见下文“挑战”部分），以确保网红的言行与品牌价值观一致，维护品牌长期声誉。</w:t>
      </w:r>
    </w:p>
    <w:p>
      <w:pPr>
        <w:numPr>
          <w:numId w:val="101"/>
        </w:numPr>
        <w:spacing w:before="120" w:after="120" w:line="288" w:lineRule="auto"/>
        <w:ind w:left="0"/>
        <w:jc w:val="left"/>
      </w:pPr>
      <w:r>
        <w:rPr>
          <w:rFonts w:eastAsia="等线" w:ascii="Arial" w:cs="Arial" w:hAnsi="Arial"/>
          <w:b w:val="true"/>
          <w:sz w:val="22"/>
        </w:rPr>
        <w:t>ESG与企业社会责任传播：</w:t>
      </w:r>
      <w:r>
        <w:rPr>
          <w:rFonts w:eastAsia="等线" w:ascii="Arial" w:cs="Arial" w:hAnsi="Arial"/>
          <w:sz w:val="22"/>
        </w:rPr>
        <w:t xml:space="preserve"> 随着公众和监管机构对可持续发展、社会责任的关注空前提高，ESG（环境、社会和公司治理）传播快速崛起为公关服务的新高地。越来越多企业需要就减碳环保、社会公益、合规治理等议题与利益相关方沟通，公关公司因此建立专门团队帮助客户制定ESG传播策略。行业调查表明，</w:t>
      </w:r>
      <w:r>
        <w:rPr>
          <w:rFonts w:eastAsia="等线" w:ascii="Arial" w:cs="Arial" w:hAnsi="Arial"/>
          <w:b w:val="true"/>
          <w:sz w:val="22"/>
        </w:rPr>
        <w:t>聚焦多元化、公平和包容（DEI）以及ESG/CSR议题的传播已成为2023年最重要的趋势之一</w:t>
      </w:r>
      <w:r>
        <w:rPr>
          <w:rFonts w:eastAsia="等线" w:ascii="Arial" w:cs="Arial" w:hAnsi="Arial"/>
          <w:sz w:val="22"/>
        </w:rPr>
        <w:t>，公关和营销专业人士意识到企业必须在社会议题上采取行动并高调传递这些努力</w:t>
      </w:r>
      <w:hyperlink r:id="rId155">
        <w:r>
          <w:rPr>
            <w:rFonts w:eastAsia="等线" w:ascii="Arial" w:cs="Arial" w:hAnsi="Arial"/>
            <w:color w:val="3370ff"/>
            <w:sz w:val="22"/>
          </w:rPr>
          <w:t>midas-pr.com</w:t>
        </w:r>
      </w:hyperlink>
      <w:r>
        <w:rPr>
          <w:rFonts w:eastAsia="等线" w:ascii="Arial" w:cs="Arial" w:hAnsi="Arial"/>
          <w:sz w:val="22"/>
        </w:rPr>
        <w:t>。这包括发布企业可持续发展报告、公益项目宣传、内部员工关怀项目传播等。Z世代消费者尤其关注品牌在环保和社会责任上的表现，因而“有目的的传播”（Purpose-driven Communications）成为公关策划的新导向：传播内容不仅强调产品功能，更传递企业的价值主张和社会承诺</w:t>
      </w:r>
      <w:hyperlink r:id="rId156">
        <w:r>
          <w:rPr>
            <w:rFonts w:eastAsia="等线" w:ascii="Arial" w:cs="Arial" w:hAnsi="Arial"/>
            <w:color w:val="3370ff"/>
            <w:sz w:val="22"/>
          </w:rPr>
          <w:t>provokemedia.com</w:t>
        </w:r>
      </w:hyperlink>
      <w:r>
        <w:rPr>
          <w:rFonts w:eastAsia="等线" w:ascii="Arial" w:cs="Arial" w:hAnsi="Arial"/>
          <w:sz w:val="22"/>
        </w:rPr>
        <w:t>。可以预见，ESG相关传播服务需求将在未来几年持续增长，公关人在其中扮演的重要角色也将日益突出。</w:t>
      </w:r>
    </w:p>
    <w:p>
      <w:pPr>
        <w:pStyle w:val="3"/>
        <w:spacing w:before="300" w:after="120" w:line="288" w:lineRule="auto"/>
        <w:ind w:left="0"/>
        <w:jc w:val="left"/>
        <w:outlineLvl w:val="2"/>
      </w:pPr>
      <w:bookmarkStart w:name="heading_84" w:id="84"/>
      <w:r>
        <w:rPr>
          <w:rFonts w:eastAsia="等线" w:ascii="Arial" w:cs="Arial" w:hAnsi="Arial"/>
          <w:color w:val="3370ff"/>
          <w:sz w:val="30"/>
        </w:rPr>
        <w:t xml:space="preserve">3. </w:t>
      </w:r>
      <w:r>
        <w:rPr>
          <w:rFonts w:eastAsia="等线" w:ascii="Arial" w:cs="Arial" w:hAnsi="Arial"/>
          <w:b w:val="true"/>
          <w:sz w:val="30"/>
        </w:rPr>
        <w:t>行业最新技术创新（AI、数据驱动、公关与社媒整合等）</w:t>
      </w:r>
      <w:bookmarkEnd w:id="84"/>
    </w:p>
    <w:p>
      <w:pPr>
        <w:spacing w:before="120" w:after="120" w:line="288" w:lineRule="auto"/>
        <w:ind w:left="0"/>
        <w:jc w:val="left"/>
      </w:pPr>
      <w:r>
        <w:rPr>
          <w:rFonts w:eastAsia="等线" w:ascii="Arial" w:cs="Arial" w:hAnsi="Arial"/>
          <w:sz w:val="22"/>
        </w:rPr>
        <w:t>技术进步正快速重塑公关传播行业的实践方式，带来新的机遇与挑战：</w:t>
      </w:r>
    </w:p>
    <w:p>
      <w:pPr>
        <w:numPr>
          <w:numId w:val="102"/>
        </w:numPr>
        <w:spacing w:before="120" w:after="120" w:line="288" w:lineRule="auto"/>
        <w:ind w:left="0"/>
        <w:jc w:val="left"/>
      </w:pPr>
      <w:r>
        <w:rPr>
          <w:rFonts w:eastAsia="等线" w:ascii="Arial" w:cs="Arial" w:hAnsi="Arial"/>
          <w:b w:val="true"/>
          <w:sz w:val="22"/>
        </w:rPr>
        <w:t>人工智能（AI）赋能公关：</w:t>
      </w:r>
      <w:r>
        <w:rPr>
          <w:rFonts w:eastAsia="等线" w:ascii="Arial" w:cs="Arial" w:hAnsi="Arial"/>
          <w:sz w:val="22"/>
        </w:rPr>
        <w:t xml:space="preserve"> 近两年生成式人工智能（AIGC）技术的突破为公关行业注入了前所未有的创新动力。调查显示，</w:t>
      </w:r>
      <w:r>
        <w:rPr>
          <w:rFonts w:eastAsia="等线" w:ascii="Arial" w:cs="Arial" w:hAnsi="Arial"/>
          <w:b w:val="true"/>
          <w:sz w:val="22"/>
        </w:rPr>
        <w:t>74% 的公关从业者已在日常工作中使用AI工具</w:t>
      </w:r>
      <w:r>
        <w:rPr>
          <w:rFonts w:eastAsia="等线" w:ascii="Arial" w:cs="Arial" w:hAnsi="Arial"/>
          <w:sz w:val="22"/>
        </w:rPr>
        <w:t>，包括内容创作、数据分析、工作流程自动化等环节</w:t>
      </w:r>
      <w:hyperlink r:id="rId157">
        <w:r>
          <w:rPr>
            <w:rFonts w:eastAsia="等线" w:ascii="Arial" w:cs="Arial" w:hAnsi="Arial"/>
            <w:color w:val="3370ff"/>
            <w:sz w:val="22"/>
          </w:rPr>
          <w:t>mynewsdesk.com</w:t>
        </w:r>
      </w:hyperlink>
      <w:r>
        <w:rPr>
          <w:rFonts w:eastAsia="等线" w:ascii="Arial" w:cs="Arial" w:hAnsi="Arial"/>
          <w:sz w:val="22"/>
        </w:rPr>
        <w:t>。从撰写基础新闻稿、社媒帖文到媒体监测、情感分析，AI正极大提升工作效率。</w:t>
      </w:r>
      <w:r>
        <w:rPr>
          <w:rFonts w:eastAsia="等线" w:ascii="Arial" w:cs="Arial" w:hAnsi="Arial"/>
          <w:b w:val="true"/>
          <w:sz w:val="22"/>
        </w:rPr>
        <w:t>大语言模型</w:t>
      </w:r>
      <w:r>
        <w:rPr>
          <w:rFonts w:eastAsia="等线" w:ascii="Arial" w:cs="Arial" w:hAnsi="Arial"/>
          <w:sz w:val="22"/>
        </w:rPr>
        <w:t xml:space="preserve">（如OpenAI的ChatGPT及中文的百度“文心一言”等）可以快速产出初稿内容，视觉生成AI（如MidJourney）用于创意设计，多种AI驱动的软件用于实时舆情监测和报告生成。这使公关人员能够将更多时间投入策略和创意层面。据行业高管调查，有 </w:t>
      </w:r>
      <w:r>
        <w:rPr>
          <w:rFonts w:eastAsia="等线" w:ascii="Arial" w:cs="Arial" w:hAnsi="Arial"/>
          <w:b w:val="true"/>
          <w:sz w:val="22"/>
        </w:rPr>
        <w:t>47%</w:t>
      </w:r>
      <w:r>
        <w:rPr>
          <w:rFonts w:eastAsia="等线" w:ascii="Arial" w:cs="Arial" w:hAnsi="Arial"/>
          <w:sz w:val="22"/>
        </w:rPr>
        <w:t xml:space="preserve"> 的公关领袖认为“掌握AI”将是未来最关键的从业技能</w:t>
      </w:r>
      <w:hyperlink r:id="rId158">
        <w:r>
          <w:rPr>
            <w:rFonts w:eastAsia="等线" w:ascii="Arial" w:cs="Arial" w:hAnsi="Arial"/>
            <w:color w:val="3370ff"/>
            <w:sz w:val="22"/>
          </w:rPr>
          <w:t>mynewsdesk.com</w:t>
        </w:r>
      </w:hyperlink>
      <w:r>
        <w:rPr>
          <w:rFonts w:eastAsia="等线" w:ascii="Arial" w:cs="Arial" w:hAnsi="Arial"/>
          <w:sz w:val="22"/>
        </w:rPr>
        <w:t>。各大公关公司也在积极拥抱这一趋势：例如WPP旗下BCW组建了人工智能工作组，开发“AI内容认知（ContentEQ）”</w:t>
      </w:r>
      <w:r>
        <w:rPr>
          <w:rFonts w:eastAsia="等线" w:ascii="Arial" w:cs="Arial" w:hAnsi="Arial"/>
          <w:b w:val="true"/>
          <w:sz w:val="22"/>
        </w:rPr>
        <w:t>等工具来跟踪内容反应和信息传播</w:t>
      </w:r>
      <w:hyperlink r:id="rId159">
        <w:r>
          <w:rPr>
            <w:rFonts w:eastAsia="等线" w:ascii="Arial" w:cs="Arial" w:hAnsi="Arial"/>
            <w:b w:val="true"/>
            <w:color w:val="3370ff"/>
            <w:sz w:val="22"/>
          </w:rPr>
          <w:t>provokemedia.com</w:t>
        </w:r>
      </w:hyperlink>
      <w:hyperlink r:id="rId160">
        <w:r>
          <w:rPr>
            <w:rFonts w:eastAsia="等线" w:ascii="Arial" w:cs="Arial" w:hAnsi="Arial"/>
            <w:b w:val="true"/>
            <w:color w:val="3370ff"/>
            <w:sz w:val="22"/>
          </w:rPr>
          <w:t>provokemedia.com</w:t>
        </w:r>
      </w:hyperlink>
      <w:r>
        <w:rPr>
          <w:rFonts w:eastAsia="等线" w:ascii="Arial" w:cs="Arial" w:hAnsi="Arial"/>
          <w:b w:val="true"/>
          <w:sz w:val="22"/>
        </w:rPr>
        <w:t>。中国的蓝色光标更是在业内</w:t>
      </w:r>
      <w:r>
        <w:rPr>
          <w:rFonts w:eastAsia="等线" w:ascii="Arial" w:cs="Arial" w:hAnsi="Arial"/>
          <w:sz w:val="22"/>
        </w:rPr>
        <w:t>率先全面应用AIGC：2023年初蓝色光标宣布</w:t>
      </w:r>
      <w:r>
        <w:rPr>
          <w:rFonts w:eastAsia="等线" w:ascii="Arial" w:cs="Arial" w:hAnsi="Arial"/>
          <w:b w:val="true"/>
          <w:sz w:val="22"/>
        </w:rPr>
        <w:t>用AI替代所有创意设计和文案撰写等外包工作</w:t>
      </w:r>
      <w:r>
        <w:rPr>
          <w:rFonts w:eastAsia="等线" w:ascii="Arial" w:cs="Arial" w:hAnsi="Arial"/>
          <w:sz w:val="22"/>
        </w:rPr>
        <w:t>，以“全面拥抱AIGC”来优化人力配置</w:t>
      </w:r>
      <w:hyperlink r:id="rId161">
        <w:r>
          <w:rPr>
            <w:rFonts w:eastAsia="等线" w:ascii="Arial" w:cs="Arial" w:hAnsi="Arial"/>
            <w:color w:val="3370ff"/>
            <w:sz w:val="22"/>
          </w:rPr>
          <w:t>sohu.com</w:t>
        </w:r>
      </w:hyperlink>
      <w:r>
        <w:rPr>
          <w:rFonts w:eastAsia="等线" w:ascii="Arial" w:cs="Arial" w:hAnsi="Arial"/>
          <w:sz w:val="22"/>
        </w:rPr>
        <w:t>。该公司内部邮件要求即日起停止平面设计、方案及文案撰写等外包支出，转由AI工具执行，该举措一经曝光使蓝色光标股价</w:t>
      </w:r>
      <w:r>
        <w:rPr>
          <w:rFonts w:eastAsia="等线" w:ascii="Arial" w:cs="Arial" w:hAnsi="Arial"/>
          <w:b w:val="true"/>
          <w:sz w:val="22"/>
        </w:rPr>
        <w:t>盘中上涨逾18%</w:t>
      </w:r>
      <w:hyperlink r:id="rId162">
        <w:r>
          <w:rPr>
            <w:rFonts w:eastAsia="等线" w:ascii="Arial" w:cs="Arial" w:hAnsi="Arial"/>
            <w:color w:val="3370ff"/>
            <w:sz w:val="22"/>
          </w:rPr>
          <w:t>sohu.com</w:t>
        </w:r>
      </w:hyperlink>
      <w:r>
        <w:rPr>
          <w:rFonts w:eastAsia="等线" w:ascii="Arial" w:cs="Arial" w:hAnsi="Arial"/>
          <w:sz w:val="22"/>
        </w:rPr>
        <w:t>。这一案例彰显了AI在公关内容生产上的颠覆性威力。此外，AI还被用于媒体投放优化、受众洞察挖掘和舆情危机预测等领域，可谓“程序化公关”</w:t>
      </w:r>
      <w:r>
        <w:rPr>
          <w:rFonts w:eastAsia="等线" w:ascii="Arial" w:cs="Arial" w:hAnsi="Arial"/>
          <w:b w:val="true"/>
          <w:sz w:val="22"/>
        </w:rPr>
        <w:t>（Programmatic PR）的雏形</w:t>
      </w:r>
      <w:hyperlink r:id="rId163">
        <w:r>
          <w:rPr>
            <w:rFonts w:eastAsia="等线" w:ascii="Arial" w:cs="Arial" w:hAnsi="Arial"/>
            <w:b w:val="true"/>
            <w:color w:val="3370ff"/>
            <w:sz w:val="22"/>
          </w:rPr>
          <w:t>thebusinessresearchcompany.com</w:t>
        </w:r>
      </w:hyperlink>
      <w:r>
        <w:rPr>
          <w:rFonts w:eastAsia="等线" w:ascii="Arial" w:cs="Arial" w:hAnsi="Arial"/>
          <w:b w:val="true"/>
          <w:sz w:val="22"/>
        </w:rPr>
        <w:t>。可以预见，AI将成为未来公关公司的</w:t>
      </w:r>
      <w:r>
        <w:rPr>
          <w:rFonts w:eastAsia="等线" w:ascii="Arial" w:cs="Arial" w:hAnsi="Arial"/>
          <w:sz w:val="22"/>
        </w:rPr>
        <w:t>标配工具：公关团队需要既懂传播又懂算法的人才，将机器高效与人的创造力相结合，提供更智能的传播解决方案。</w:t>
      </w:r>
    </w:p>
    <w:p>
      <w:pPr>
        <w:numPr>
          <w:numId w:val="103"/>
        </w:numPr>
        <w:spacing w:before="120" w:after="120" w:line="288" w:lineRule="auto"/>
        <w:ind w:left="0"/>
        <w:jc w:val="left"/>
      </w:pPr>
      <w:r>
        <w:rPr>
          <w:rFonts w:eastAsia="等线" w:ascii="Arial" w:cs="Arial" w:hAnsi="Arial"/>
          <w:b w:val="true"/>
          <w:sz w:val="22"/>
        </w:rPr>
        <w:t>数据驱动决策：</w:t>
      </w:r>
      <w:r>
        <w:rPr>
          <w:rFonts w:eastAsia="等线" w:ascii="Arial" w:cs="Arial" w:hAnsi="Arial"/>
          <w:sz w:val="22"/>
        </w:rPr>
        <w:t xml:space="preserve"> 大数据和分析技术为公关活动的策划与评估提供了科学支撑。过去公关效果往往难以量化，如今各种数字分析工具让品牌能够更清晰地衡量公关工作的影响力——</w:t>
      </w:r>
      <w:r>
        <w:rPr>
          <w:rFonts w:eastAsia="等线" w:ascii="Arial" w:cs="Arial" w:hAnsi="Arial"/>
          <w:b w:val="true"/>
          <w:sz w:val="22"/>
        </w:rPr>
        <w:t>公关衡量指标正在演进</w:t>
      </w:r>
      <w:hyperlink r:id="rId164">
        <w:r>
          <w:rPr>
            <w:rFonts w:eastAsia="等线" w:ascii="Arial" w:cs="Arial" w:hAnsi="Arial"/>
            <w:color w:val="3370ff"/>
            <w:sz w:val="22"/>
          </w:rPr>
          <w:t>midas-pr.com</w:t>
        </w:r>
      </w:hyperlink>
      <w:r>
        <w:rPr>
          <w:rFonts w:eastAsia="等线" w:ascii="Arial" w:cs="Arial" w:hAnsi="Arial"/>
          <w:sz w:val="22"/>
        </w:rPr>
        <w:t>。除了传统的媒体曝光量、网站访问量等指标，公关人员可以跟踪受众情绪变化、舆论走向，对比公关活动前后的品牌好感度和购买意向等深层影响。数字化指标也可整合进整体营销分析框架，从而量化公关对消费者决策和忠诚度的贡献</w:t>
      </w:r>
      <w:hyperlink r:id="rId165">
        <w:r>
          <w:rPr>
            <w:rFonts w:eastAsia="等线" w:ascii="Arial" w:cs="Arial" w:hAnsi="Arial"/>
            <w:color w:val="3370ff"/>
            <w:sz w:val="22"/>
          </w:rPr>
          <w:t>midas-pr.com</w:t>
        </w:r>
      </w:hyperlink>
      <w:r>
        <w:rPr>
          <w:rFonts w:eastAsia="等线" w:ascii="Arial" w:cs="Arial" w:hAnsi="Arial"/>
          <w:sz w:val="22"/>
        </w:rPr>
        <w:t>。例如，通过社交聆听（Social Listening）平台，企业可以实时获取公众讨论热点并调整传播策略；借助营销自动化和CRM数据，公关内容的触达和转化效果可以被精确追踪。</w:t>
      </w:r>
      <w:r>
        <w:rPr>
          <w:rFonts w:eastAsia="等线" w:ascii="Arial" w:cs="Arial" w:hAnsi="Arial"/>
          <w:b w:val="true"/>
          <w:sz w:val="22"/>
        </w:rPr>
        <w:t>数据驱动的公关</w:t>
      </w:r>
      <w:r>
        <w:rPr>
          <w:rFonts w:eastAsia="等线" w:ascii="Arial" w:cs="Arial" w:hAnsi="Arial"/>
          <w:sz w:val="22"/>
        </w:rPr>
        <w:t>还体现在精准定位和个性化内容方面：利用数据洞察划分受众画像、量身定制传播信息，以提升沟通的相关性和效率。总之，数据分析正使公关从经验驱动走向</w:t>
      </w:r>
      <w:r>
        <w:rPr>
          <w:rFonts w:eastAsia="等线" w:ascii="Arial" w:cs="Arial" w:hAnsi="Arial"/>
          <w:b w:val="true"/>
          <w:sz w:val="22"/>
        </w:rPr>
        <w:t>洞察驱动</w:t>
      </w:r>
      <w:r>
        <w:rPr>
          <w:rFonts w:eastAsia="等线" w:ascii="Arial" w:cs="Arial" w:hAnsi="Arial"/>
          <w:sz w:val="22"/>
        </w:rPr>
        <w:t>，公关策略制定日趋科学化。具备数据素养的公关人才备受青睐，许多大型传播集团也建立了数据与分析部门来支持公关项目（如明思力MSL在全球范围内推广其“数字营销和数据洞察”能力）。这种技术与传播的融合，提高了公关活动的</w:t>
      </w:r>
      <w:r>
        <w:rPr>
          <w:rFonts w:eastAsia="等线" w:ascii="Arial" w:cs="Arial" w:hAnsi="Arial"/>
          <w:b w:val="true"/>
          <w:sz w:val="22"/>
        </w:rPr>
        <w:t>可测量性和ROI</w:t>
      </w:r>
      <w:r>
        <w:rPr>
          <w:rFonts w:eastAsia="等线" w:ascii="Arial" w:cs="Arial" w:hAnsi="Arial"/>
          <w:sz w:val="22"/>
        </w:rPr>
        <w:t>，也使公关在整体营销中的地位更加巩固。</w:t>
      </w:r>
    </w:p>
    <w:p>
      <w:pPr>
        <w:numPr>
          <w:numId w:val="104"/>
        </w:numPr>
        <w:spacing w:before="120" w:after="120" w:line="288" w:lineRule="auto"/>
        <w:ind w:left="0"/>
        <w:jc w:val="left"/>
      </w:pPr>
      <w:r>
        <w:rPr>
          <w:rFonts w:eastAsia="等线" w:ascii="Arial" w:cs="Arial" w:hAnsi="Arial"/>
          <w:b w:val="true"/>
          <w:sz w:val="22"/>
        </w:rPr>
        <w:t>社交媒体与公关深度整合：</w:t>
      </w:r>
      <w:r>
        <w:rPr>
          <w:rFonts w:eastAsia="等线" w:ascii="Arial" w:cs="Arial" w:hAnsi="Arial"/>
          <w:sz w:val="22"/>
        </w:rPr>
        <w:t xml:space="preserve"> 社交平台的兴起模糊了公关、媒体和广告之间的界限。如今，几乎所有公关活动都需要考虑社交媒体维度：新闻稿需要适配微博微信等渠道，品牌事件需要同步线上直播和话题炒作，企业高管也通过社交平台直接发声与利益相关者互动。公关公司因此纷纷打造“数字化社媒服务”</w:t>
      </w:r>
      <w:r>
        <w:rPr>
          <w:rFonts w:eastAsia="等线" w:ascii="Arial" w:cs="Arial" w:hAnsi="Arial"/>
          <w:b w:val="true"/>
          <w:sz w:val="22"/>
        </w:rPr>
        <w:t>，为客户提供从内容创意、社群运营到KOL合作的一站式方案。例如，有的代理商成立专门的网红营销团队，有的开发社交传播效果监测工具帮助客户即时了解社媒声量。即时沟通和</w:t>
      </w:r>
      <w:r>
        <w:rPr>
          <w:rFonts w:eastAsia="等线" w:ascii="Arial" w:cs="Arial" w:hAnsi="Arial"/>
          <w:sz w:val="22"/>
        </w:rPr>
        <w:t>互动参与</w:t>
      </w:r>
      <w:r>
        <w:rPr>
          <w:rFonts w:eastAsia="等线" w:ascii="Arial" w:cs="Arial" w:hAnsi="Arial"/>
          <w:b w:val="true"/>
          <w:sz w:val="22"/>
        </w:rPr>
        <w:t>成为公关策略的重要考量——品牌可以通过话题挑战、UGC征集等方式在社交媒体上引发用户参与，放大传播效果。与此同时，社交媒体也成为危机公关的前哨：企业需通过微博微信等渠道</w:t>
      </w:r>
      <w:r>
        <w:rPr>
          <w:rFonts w:eastAsia="等线" w:ascii="Arial" w:cs="Arial" w:hAnsi="Arial"/>
          <w:sz w:val="22"/>
        </w:rPr>
        <w:t>第一时间回应舆情，避免负面情绪发酵。可以说，社交媒体已不是传统公关的附属渠道，而是贯穿传播全程的核心阵地。公关行业也出现了新的细分，如</w:t>
      </w:r>
      <w:r>
        <w:rPr>
          <w:rFonts w:eastAsia="等线" w:ascii="Arial" w:cs="Arial" w:hAnsi="Arial"/>
          <w:b w:val="true"/>
          <w:sz w:val="22"/>
        </w:rPr>
        <w:t>社区管理、公关式内容营销、网红媒介策划</w:t>
      </w:r>
      <w:r>
        <w:rPr>
          <w:rFonts w:eastAsia="等线" w:ascii="Arial" w:cs="Arial" w:hAnsi="Arial"/>
          <w:sz w:val="22"/>
        </w:rPr>
        <w:t>等角色，反映出社交时代公关业务的丰富性。展望未来，随着更多新兴平台（如短视频、直播、电商社交）的出现，公关与社交媒体的融合将更紧密，要求公关团队持续学习和适应不同平台的语言和玩法，用创意内容赢得社交传播的主动权。</w:t>
      </w:r>
    </w:p>
    <w:p>
      <w:pPr>
        <w:pStyle w:val="3"/>
        <w:spacing w:before="300" w:after="120" w:line="288" w:lineRule="auto"/>
        <w:ind w:left="0"/>
        <w:jc w:val="left"/>
        <w:outlineLvl w:val="2"/>
      </w:pPr>
      <w:bookmarkStart w:name="heading_85" w:id="85"/>
      <w:r>
        <w:rPr>
          <w:rFonts w:eastAsia="等线" w:ascii="Arial" w:cs="Arial" w:hAnsi="Arial"/>
          <w:color w:val="3370ff"/>
          <w:sz w:val="30"/>
        </w:rPr>
        <w:t xml:space="preserve">4. </w:t>
      </w:r>
      <w:r>
        <w:rPr>
          <w:rFonts w:eastAsia="等线" w:ascii="Arial" w:cs="Arial" w:hAnsi="Arial"/>
          <w:b w:val="true"/>
          <w:sz w:val="30"/>
        </w:rPr>
        <w:t>公关传播行业的人才结构和变化</w:t>
      </w:r>
      <w:bookmarkEnd w:id="85"/>
    </w:p>
    <w:p>
      <w:pPr>
        <w:spacing w:before="120" w:after="120" w:line="288" w:lineRule="auto"/>
        <w:ind w:left="0"/>
        <w:jc w:val="left"/>
      </w:pPr>
      <w:r>
        <w:rPr>
          <w:rFonts w:eastAsia="等线" w:ascii="Arial" w:cs="Arial" w:hAnsi="Arial"/>
          <w:sz w:val="22"/>
        </w:rPr>
        <w:t>在行业变革和新技术驱动下，公关人才结构和职业需求也发生明显变化：</w:t>
      </w:r>
    </w:p>
    <w:p>
      <w:pPr>
        <w:numPr>
          <w:numId w:val="105"/>
        </w:numPr>
        <w:spacing w:before="120" w:after="120" w:line="288" w:lineRule="auto"/>
        <w:ind w:left="0"/>
        <w:jc w:val="left"/>
      </w:pPr>
      <w:r>
        <w:rPr>
          <w:rFonts w:eastAsia="等线" w:ascii="Arial" w:cs="Arial" w:hAnsi="Arial"/>
          <w:b w:val="true"/>
          <w:sz w:val="22"/>
        </w:rPr>
        <w:t>人才供给与留用：</w:t>
      </w:r>
      <w:r>
        <w:rPr>
          <w:rFonts w:eastAsia="等线" w:ascii="Arial" w:cs="Arial" w:hAnsi="Arial"/>
          <w:sz w:val="22"/>
        </w:rPr>
        <w:t xml:space="preserve"> </w:t>
      </w:r>
      <w:r>
        <w:rPr>
          <w:rFonts w:eastAsia="等线" w:ascii="Arial" w:cs="Arial" w:hAnsi="Arial"/>
          <w:b w:val="true"/>
          <w:sz w:val="22"/>
        </w:rPr>
        <w:t>人才留存</w:t>
      </w:r>
      <w:r>
        <w:rPr>
          <w:rFonts w:eastAsia="等线" w:ascii="Arial" w:cs="Arial" w:hAnsi="Arial"/>
          <w:sz w:val="22"/>
        </w:rPr>
        <w:t>已成为公关公司普遍面临的难题。全球调查显示，</w:t>
      </w:r>
      <w:r>
        <w:rPr>
          <w:rFonts w:eastAsia="等线" w:ascii="Arial" w:cs="Arial" w:hAnsi="Arial"/>
          <w:b w:val="true"/>
          <w:sz w:val="22"/>
        </w:rPr>
        <w:t>60%</w:t>
      </w:r>
      <w:r>
        <w:rPr>
          <w:rFonts w:eastAsia="等线" w:ascii="Arial" w:cs="Arial" w:hAnsi="Arial"/>
          <w:sz w:val="22"/>
        </w:rPr>
        <w:t xml:space="preserve"> 的公关机构领袖将“留住人才”列为头号挑战</w:t>
      </w:r>
      <w:hyperlink r:id="rId166">
        <w:r>
          <w:rPr>
            <w:rFonts w:eastAsia="等线" w:ascii="Arial" w:cs="Arial" w:hAnsi="Arial"/>
            <w:color w:val="3370ff"/>
            <w:sz w:val="22"/>
          </w:rPr>
          <w:t>mynewsdesk.com</w:t>
        </w:r>
      </w:hyperlink>
      <w:r>
        <w:rPr>
          <w:rFonts w:eastAsia="等线" w:ascii="Arial" w:cs="Arial" w:hAnsi="Arial"/>
          <w:sz w:val="22"/>
        </w:rPr>
        <w:t>。公关行业工作节奏快、压力大，过去两年行业高速发展加剧了人才争夺。一方面，具有数字技能的复合型人才供不应求；另一方面，不少资深公关人选择跳槽到甲方市场部或互联网大厂以寻求更高薪酬与稳定。公关公司尤其面临</w:t>
      </w:r>
      <w:r>
        <w:rPr>
          <w:rFonts w:eastAsia="等线" w:ascii="Arial" w:cs="Arial" w:hAnsi="Arial"/>
          <w:b w:val="true"/>
          <w:sz w:val="22"/>
        </w:rPr>
        <w:t>中层人才断层</w:t>
      </w:r>
      <w:r>
        <w:rPr>
          <w:rFonts w:eastAsia="等线" w:ascii="Arial" w:cs="Arial" w:hAnsi="Arial"/>
          <w:sz w:val="22"/>
        </w:rPr>
        <w:t>和</w:t>
      </w:r>
      <w:r>
        <w:rPr>
          <w:rFonts w:eastAsia="等线" w:ascii="Arial" w:cs="Arial" w:hAnsi="Arial"/>
          <w:b w:val="true"/>
          <w:sz w:val="22"/>
        </w:rPr>
        <w:t>资深顾问流失</w:t>
      </w:r>
      <w:r>
        <w:rPr>
          <w:rFonts w:eastAsia="等线" w:ascii="Arial" w:cs="Arial" w:hAnsi="Arial"/>
          <w:sz w:val="22"/>
        </w:rPr>
        <w:t>的问题</w:t>
      </w:r>
      <w:hyperlink r:id="rId167">
        <w:r>
          <w:rPr>
            <w:rFonts w:eastAsia="等线" w:ascii="Arial" w:cs="Arial" w:hAnsi="Arial"/>
            <w:color w:val="3370ff"/>
            <w:sz w:val="22"/>
          </w:rPr>
          <w:t>mynewsdesk.com</w:t>
        </w:r>
      </w:hyperlink>
      <w:r>
        <w:rPr>
          <w:rFonts w:eastAsia="等线" w:ascii="Arial" w:cs="Arial" w:hAnsi="Arial"/>
          <w:sz w:val="22"/>
        </w:rPr>
        <w:t>。例如，有机构反映培养3-5年经验的顾问难度加大，而激励高级别员工长期留下也充满挑战</w:t>
      </w:r>
      <w:hyperlink r:id="rId168">
        <w:r>
          <w:rPr>
            <w:rFonts w:eastAsia="等线" w:ascii="Arial" w:cs="Arial" w:hAnsi="Arial"/>
            <w:color w:val="3370ff"/>
            <w:sz w:val="22"/>
          </w:rPr>
          <w:t>mynewsdesk.com</w:t>
        </w:r>
      </w:hyperlink>
      <w:r>
        <w:rPr>
          <w:rFonts w:eastAsia="等线" w:ascii="Arial" w:cs="Arial" w:hAnsi="Arial"/>
          <w:sz w:val="22"/>
        </w:rPr>
        <w:t>。为此，许多公司开始完善职业发展路径和激励机制，如提供更灵活的办公模式、更清晰的晋升通道以及长期激励计划等，以提高员工满意度和忠诚度。同时，行业正努力改善“加班文化”、倡导工作与生活平衡，以避免年轻人才的过快流失。</w:t>
      </w:r>
    </w:p>
    <w:p>
      <w:pPr>
        <w:numPr>
          <w:numId w:val="106"/>
        </w:numPr>
        <w:spacing w:before="120" w:after="120" w:line="288" w:lineRule="auto"/>
        <w:ind w:left="0"/>
        <w:jc w:val="left"/>
      </w:pPr>
      <w:r>
        <w:rPr>
          <w:rFonts w:eastAsia="等线" w:ascii="Arial" w:cs="Arial" w:hAnsi="Arial"/>
          <w:b w:val="true"/>
          <w:sz w:val="22"/>
        </w:rPr>
        <w:t>新生代偏好与多元文化：</w:t>
      </w:r>
      <w:r>
        <w:rPr>
          <w:rFonts w:eastAsia="等线" w:ascii="Arial" w:cs="Arial" w:hAnsi="Arial"/>
          <w:sz w:val="22"/>
        </w:rPr>
        <w:t xml:space="preserve"> 公关行业的人才构成正日趋年轻化，多元化。Z世代员工逐步成为公关团队的新生力量。他们往往具有</w:t>
      </w:r>
      <w:r>
        <w:rPr>
          <w:rFonts w:eastAsia="等线" w:ascii="Arial" w:cs="Arial" w:hAnsi="Arial"/>
          <w:b w:val="true"/>
          <w:sz w:val="22"/>
        </w:rPr>
        <w:t>数字原生</w:t>
      </w:r>
      <w:r>
        <w:rPr>
          <w:rFonts w:eastAsia="等线" w:ascii="Arial" w:cs="Arial" w:hAnsi="Arial"/>
          <w:sz w:val="22"/>
        </w:rPr>
        <w:t>的技能和全球化视野，但也对工作价值有着不同追求——相比薪资，这一代人更看重工作的</w:t>
      </w:r>
      <w:r>
        <w:rPr>
          <w:rFonts w:eastAsia="等线" w:ascii="Arial" w:cs="Arial" w:hAnsi="Arial"/>
          <w:b w:val="true"/>
          <w:sz w:val="22"/>
        </w:rPr>
        <w:t>意义感</w:t>
      </w:r>
      <w:r>
        <w:rPr>
          <w:rFonts w:eastAsia="等线" w:ascii="Arial" w:cs="Arial" w:hAnsi="Arial"/>
          <w:sz w:val="22"/>
        </w:rPr>
        <w:t>和企业的价值观。调查指出，年轻公关从业者越来越倾向于</w:t>
      </w:r>
      <w:r>
        <w:rPr>
          <w:rFonts w:eastAsia="等线" w:ascii="Arial" w:cs="Arial" w:hAnsi="Arial"/>
          <w:b w:val="true"/>
          <w:sz w:val="22"/>
        </w:rPr>
        <w:t>有社会责任感、重视多元平等</w:t>
      </w:r>
      <w:r>
        <w:rPr>
          <w:rFonts w:eastAsia="等线" w:ascii="Arial" w:cs="Arial" w:hAnsi="Arial"/>
          <w:sz w:val="22"/>
        </w:rPr>
        <w:t>的雇主</w:t>
      </w:r>
      <w:hyperlink r:id="rId169">
        <w:r>
          <w:rPr>
            <w:rFonts w:eastAsia="等线" w:ascii="Arial" w:cs="Arial" w:hAnsi="Arial"/>
            <w:color w:val="3370ff"/>
            <w:sz w:val="22"/>
          </w:rPr>
          <w:t>mynewsdesk.com</w:t>
        </w:r>
      </w:hyperlink>
      <w:r>
        <w:rPr>
          <w:rFonts w:eastAsia="等线" w:ascii="Arial" w:cs="Arial" w:hAnsi="Arial"/>
          <w:sz w:val="22"/>
        </w:rPr>
        <w:t>。因此，为吸引留住新人，公关公司愈发注重打造包容、多元的企业文化，强调自身在ESG、公益等方面的实践。例如，不少领先代理商设立了DEI（多样性、公平、包容）委员会，推动内部团队组成多元化，并积极参与社会公益以提升公司雇主品牌形象。与此同时，新生代员工期望快速成长和持续学习，公关公司也相应提供更多培训机会和导师计划，帮助年轻人掌握必要技能。总体来看，“Purpose”和“People First”正在成为公关行业人才战略的新关键词——只有让员工感到工作有意义、团队氛围开放，才能赢得年轻一代的心。</w:t>
      </w:r>
    </w:p>
    <w:p>
      <w:pPr>
        <w:numPr>
          <w:numId w:val="107"/>
        </w:numPr>
        <w:spacing w:before="120" w:after="120" w:line="288" w:lineRule="auto"/>
        <w:ind w:left="0"/>
        <w:jc w:val="left"/>
      </w:pPr>
      <w:r>
        <w:rPr>
          <w:rFonts w:eastAsia="等线" w:ascii="Arial" w:cs="Arial" w:hAnsi="Arial"/>
          <w:b w:val="true"/>
          <w:sz w:val="22"/>
        </w:rPr>
        <w:t>技能需求转变：</w:t>
      </w:r>
      <w:r>
        <w:rPr>
          <w:rFonts w:eastAsia="等线" w:ascii="Arial" w:cs="Arial" w:hAnsi="Arial"/>
          <w:sz w:val="22"/>
        </w:rPr>
        <w:t xml:space="preserve"> 数字时代的公关人才画像与传统有所不同。除了扎实的沟通写作能力，</w:t>
      </w:r>
      <w:r>
        <w:rPr>
          <w:rFonts w:eastAsia="等线" w:ascii="Arial" w:cs="Arial" w:hAnsi="Arial"/>
          <w:b w:val="true"/>
          <w:sz w:val="22"/>
        </w:rPr>
        <w:t>数据分析、社交媒体运营、内容创意、多媒体制作</w:t>
      </w:r>
      <w:r>
        <w:rPr>
          <w:rFonts w:eastAsia="等线" w:ascii="Arial" w:cs="Arial" w:hAnsi="Arial"/>
          <w:sz w:val="22"/>
        </w:rPr>
        <w:t>等技能日益重要。尤其是技术方面，公关人需要读懂基本的数据报表，会使用社交聆听和媒体监测工具，了解SEO和算法推荐机制等。</w:t>
      </w:r>
      <w:hyperlink r:id="rId170">
        <w:r>
          <w:rPr>
            <w:rFonts w:eastAsia="等线" w:ascii="Arial" w:cs="Arial" w:hAnsi="Arial"/>
            <w:color w:val="3370ff"/>
            <w:sz w:val="22"/>
          </w:rPr>
          <w:t>mynewsdesk.com</w:t>
        </w:r>
      </w:hyperlink>
      <w:r>
        <w:rPr>
          <w:rFonts w:eastAsia="等线" w:ascii="Arial" w:cs="Arial" w:hAnsi="Arial"/>
          <w:sz w:val="22"/>
        </w:rPr>
        <w:t>的调查指出，公关领袖高度重视员工的技术素养，</w:t>
      </w:r>
      <w:r>
        <w:rPr>
          <w:rFonts w:eastAsia="等线" w:ascii="Arial" w:cs="Arial" w:hAnsi="Arial"/>
          <w:b w:val="true"/>
          <w:sz w:val="22"/>
        </w:rPr>
        <w:t>将AI工具驾驭能力视为未来最关键的技能</w:t>
      </w:r>
      <w:r>
        <w:rPr>
          <w:rFonts w:eastAsia="等线" w:ascii="Arial" w:cs="Arial" w:hAnsi="Arial"/>
          <w:sz w:val="22"/>
        </w:rPr>
        <w:t>之一。可以预见，</w:t>
      </w:r>
      <w:r>
        <w:rPr>
          <w:rFonts w:eastAsia="等线" w:ascii="Arial" w:cs="Arial" w:hAnsi="Arial"/>
          <w:b w:val="true"/>
          <w:sz w:val="22"/>
        </w:rPr>
        <w:t>“公关+数据”</w:t>
      </w:r>
      <w:r>
        <w:rPr>
          <w:rFonts w:eastAsia="等线" w:ascii="Arial" w:cs="Arial" w:hAnsi="Arial"/>
          <w:sz w:val="22"/>
        </w:rPr>
        <w:t>、</w:t>
      </w:r>
      <w:r>
        <w:rPr>
          <w:rFonts w:eastAsia="等线" w:ascii="Arial" w:cs="Arial" w:hAnsi="Arial"/>
          <w:b w:val="true"/>
          <w:sz w:val="22"/>
        </w:rPr>
        <w:t>“公关+技术”的复合型人才将更受青睐。例如，一名优秀数字公关经理不仅要能撰写新闻稿，还应能解读社交媒体分析数据、与技术团队协作优化传播效果。为满足这种需求，不少高校和培训机构开设了数字公关、舆情分析等课程，传统公关人员也在通过再学习获得新技能。在中国市场，由于社交媒体生态独特，公关人还需要掌握各大本土平台（如微信、小红书、抖音、微博）的玩法技巧，这对人才的学习敏锐度提出了更高要求。总体趋势是：公关人才正朝着“T型”发展</w:t>
      </w:r>
      <w:r>
        <w:rPr>
          <w:rFonts w:eastAsia="等线" w:ascii="Arial" w:cs="Arial" w:hAnsi="Arial"/>
          <w:sz w:val="22"/>
        </w:rPr>
        <w:t>——既精通传播策略，又懂多种数字工具和行业知识，能胜任跨领域的沟通挑战。</w:t>
      </w:r>
    </w:p>
    <w:p>
      <w:pPr>
        <w:numPr>
          <w:numId w:val="108"/>
        </w:numPr>
        <w:spacing w:before="120" w:after="120" w:line="288" w:lineRule="auto"/>
        <w:ind w:left="0"/>
        <w:jc w:val="left"/>
      </w:pPr>
      <w:r>
        <w:rPr>
          <w:rFonts w:eastAsia="等线" w:ascii="Arial" w:cs="Arial" w:hAnsi="Arial"/>
          <w:b w:val="true"/>
          <w:sz w:val="22"/>
        </w:rPr>
        <w:t>薪酬与成本：</w:t>
      </w:r>
      <w:r>
        <w:rPr>
          <w:rFonts w:eastAsia="等线" w:ascii="Arial" w:cs="Arial" w:hAnsi="Arial"/>
          <w:sz w:val="22"/>
        </w:rPr>
        <w:t xml:space="preserve"> 公关行业整体薪资水平近年稳中有升，但不同层级和市场差异较大。在中国市场，行业调查显示</w:t>
      </w:r>
      <w:r>
        <w:rPr>
          <w:rFonts w:eastAsia="等线" w:ascii="Arial" w:cs="Arial" w:hAnsi="Arial"/>
          <w:b w:val="true"/>
          <w:sz w:val="22"/>
        </w:rPr>
        <w:t>约46.6%的公关岗位月薪介于￥6,000–10,000（年薪约7–12万元），约5%的从业者月薪可达￥15K以上</w:t>
      </w:r>
      <w:hyperlink r:id="rId171">
        <w:r>
          <w:rPr>
            <w:rFonts w:eastAsia="等线" w:ascii="Arial" w:cs="Arial" w:hAnsi="Arial"/>
            <w:b w:val="true"/>
            <w:color w:val="3370ff"/>
            <w:sz w:val="22"/>
          </w:rPr>
          <w:t>m.jobui.com</w:t>
        </w:r>
      </w:hyperlink>
      <w:r>
        <w:rPr>
          <w:rFonts w:eastAsia="等线" w:ascii="Arial" w:cs="Arial" w:hAnsi="Arial"/>
          <w:b w:val="true"/>
          <w:sz w:val="22"/>
        </w:rPr>
        <w:t>。2024年较2023年平均薪资上涨了约5%</w:t>
      </w:r>
      <w:r>
        <w:rPr>
          <w:rFonts w:eastAsia="等线" w:ascii="Arial" w:cs="Arial" w:hAnsi="Arial"/>
          <w:sz w:val="22"/>
        </w:rPr>
        <w:t>，反映出人才市场的上涨趋势</w:t>
      </w:r>
      <w:hyperlink r:id="rId172">
        <w:r>
          <w:rPr>
            <w:rFonts w:eastAsia="等线" w:ascii="Arial" w:cs="Arial" w:hAnsi="Arial"/>
            <w:color w:val="3370ff"/>
            <w:sz w:val="22"/>
          </w:rPr>
          <w:t>m.jobui.com</w:t>
        </w:r>
      </w:hyperlink>
      <w:r>
        <w:rPr>
          <w:rFonts w:eastAsia="等线" w:ascii="Arial" w:cs="Arial" w:hAnsi="Arial"/>
          <w:sz w:val="22"/>
        </w:rPr>
        <w:t>。高级人才的薪酬增幅更为明显——例如资深公关总监在一线城市的年薪往往达到数十万元</w:t>
      </w:r>
      <w:hyperlink r:id="rId173">
        <w:r>
          <w:rPr>
            <w:rFonts w:eastAsia="等线" w:ascii="Arial" w:cs="Arial" w:hAnsi="Arial"/>
            <w:color w:val="3370ff"/>
            <w:sz w:val="22"/>
          </w:rPr>
          <w:t>morganmckinley.com.cn</w:t>
        </w:r>
      </w:hyperlink>
      <w:r>
        <w:rPr>
          <w:rFonts w:eastAsia="等线" w:ascii="Arial" w:cs="Arial" w:hAnsi="Arial"/>
          <w:sz w:val="22"/>
        </w:rPr>
        <w:t>。然而，人才成本的上升也给公关公司经营带来压力。CIPRA报告指出，</w:t>
      </w:r>
      <w:r>
        <w:rPr>
          <w:rFonts w:eastAsia="等线" w:ascii="Arial" w:cs="Arial" w:hAnsi="Arial"/>
          <w:b w:val="true"/>
          <w:sz w:val="22"/>
        </w:rPr>
        <w:t>人员成本上涨已导致不少代理商利润率收窄</w:t>
      </w:r>
      <w:hyperlink r:id="rId174">
        <w:r>
          <w:rPr>
            <w:rFonts w:eastAsia="等线" w:ascii="Arial" w:cs="Arial" w:hAnsi="Arial"/>
            <w:color w:val="3370ff"/>
            <w:sz w:val="22"/>
          </w:rPr>
          <w:t>dsconsulting.com</w:t>
        </w:r>
      </w:hyperlink>
      <w:r>
        <w:rPr>
          <w:rFonts w:eastAsia="等线" w:ascii="Arial" w:cs="Arial" w:hAnsi="Arial"/>
          <w:sz w:val="22"/>
        </w:rPr>
        <w:t>。近年来公关公司面临“两头挤压”：一方面客户预算趋紧（详见下文挑战），另一方面优质人才要求更高的薪酬和福利。这迫使公司优化内部效率、通过技术手段降低人力耗用，并探索新的收入来源以维持盈利能力。在此背景下，</w:t>
      </w:r>
      <w:r>
        <w:rPr>
          <w:rFonts w:eastAsia="等线" w:ascii="Arial" w:cs="Arial" w:hAnsi="Arial"/>
          <w:b w:val="true"/>
          <w:sz w:val="22"/>
        </w:rPr>
        <w:t>激励机制与成本控制</w:t>
      </w:r>
      <w:r>
        <w:rPr>
          <w:rFonts w:eastAsia="等线" w:ascii="Arial" w:cs="Arial" w:hAnsi="Arial"/>
          <w:sz w:val="22"/>
        </w:rPr>
        <w:t>成为管理者平衡的重点：既要给予骨干具有市场竞争力的待遇留住人才，又需通过提高费率或延伸服务价值来转嫁部分成本压力。可以预见，未来行业薪酬仍将随整体通胀和人才稀缺度而上涨，但公关公司的薪酬结构可能更加多元（如基本工资+绩效+长期激励），以实现公司与员工的利益共荣。总的来说，人才始终是公关服务的核心资产，如何</w:t>
      </w:r>
      <w:r>
        <w:rPr>
          <w:rFonts w:eastAsia="等线" w:ascii="Arial" w:cs="Arial" w:hAnsi="Arial"/>
          <w:b w:val="true"/>
          <w:sz w:val="22"/>
        </w:rPr>
        <w:t>吸引、培养和留住</w:t>
      </w:r>
      <w:r>
        <w:rPr>
          <w:rFonts w:eastAsia="等线" w:ascii="Arial" w:cs="Arial" w:hAnsi="Arial"/>
          <w:sz w:val="22"/>
        </w:rPr>
        <w:t>符合新时代要求的人才，将直接决定公关公司的竞争力和行业未来走向。</w:t>
      </w:r>
    </w:p>
    <w:p>
      <w:pPr>
        <w:pStyle w:val="3"/>
        <w:spacing w:before="300" w:after="120" w:line="288" w:lineRule="auto"/>
        <w:ind w:left="0"/>
        <w:jc w:val="left"/>
        <w:outlineLvl w:val="2"/>
      </w:pPr>
      <w:bookmarkStart w:name="heading_86" w:id="86"/>
      <w:r>
        <w:rPr>
          <w:rFonts w:eastAsia="等线" w:ascii="Arial" w:cs="Arial" w:hAnsi="Arial"/>
          <w:color w:val="3370ff"/>
          <w:sz w:val="30"/>
        </w:rPr>
        <w:t xml:space="preserve">5. </w:t>
      </w:r>
      <w:r>
        <w:rPr>
          <w:rFonts w:eastAsia="等线" w:ascii="Arial" w:cs="Arial" w:hAnsi="Arial"/>
          <w:b w:val="true"/>
          <w:sz w:val="30"/>
        </w:rPr>
        <w:t>主流公司/平台在行业中的表现</w:t>
      </w:r>
      <w:bookmarkEnd w:id="86"/>
    </w:p>
    <w:p>
      <w:pPr>
        <w:spacing w:before="120" w:after="120" w:line="288" w:lineRule="auto"/>
        <w:ind w:left="0"/>
        <w:jc w:val="left"/>
      </w:pPr>
      <w:r>
        <w:rPr>
          <w:rFonts w:eastAsia="等线" w:ascii="Arial" w:cs="Arial" w:hAnsi="Arial"/>
          <w:sz w:val="22"/>
        </w:rPr>
        <w:t>全球和中国公关传播行业由一些领军的公司和平台主导，它们的业绩表现与战略动向往往反映出行业的兴衰与变革趋势。以下是近年具有代表性的几家公司概况：</w:t>
      </w:r>
    </w:p>
    <w:p>
      <w:pPr>
        <w:numPr>
          <w:numId w:val="109"/>
        </w:numPr>
        <w:spacing w:before="120" w:after="120" w:line="288" w:lineRule="auto"/>
        <w:ind w:left="0"/>
        <w:jc w:val="left"/>
      </w:pPr>
      <w:r>
        <w:rPr>
          <w:rFonts w:eastAsia="等线" w:ascii="Arial" w:cs="Arial" w:hAnsi="Arial"/>
          <w:b w:val="true"/>
          <w:sz w:val="22"/>
        </w:rPr>
        <w:t>WPP集团：</w:t>
      </w:r>
      <w:r>
        <w:rPr>
          <w:rFonts w:eastAsia="等线" w:ascii="Arial" w:cs="Arial" w:hAnsi="Arial"/>
          <w:sz w:val="22"/>
        </w:rPr>
        <w:t xml:space="preserve"> 作为全球最大的传播集团之一，WPP旗下拥有多家顶级公关咨询公司（如BCW、霍夫曼公关H+K、奥美公关等）。</w:t>
      </w:r>
      <w:r>
        <w:rPr>
          <w:rFonts w:eastAsia="等线" w:ascii="Arial" w:cs="Arial" w:hAnsi="Arial"/>
          <w:b w:val="true"/>
          <w:sz w:val="22"/>
        </w:rPr>
        <w:t>2023年</w:t>
      </w:r>
      <w:r>
        <w:rPr>
          <w:rFonts w:eastAsia="等线" w:ascii="Arial" w:cs="Arial" w:hAnsi="Arial"/>
          <w:sz w:val="22"/>
        </w:rPr>
        <w:t xml:space="preserve">，WPP的公关板块在全球市场实现约 </w:t>
      </w:r>
      <w:r>
        <w:rPr>
          <w:rFonts w:eastAsia="等线" w:ascii="Arial" w:cs="Arial" w:hAnsi="Arial"/>
          <w:b w:val="true"/>
          <w:sz w:val="22"/>
        </w:rPr>
        <w:t>1.4%</w:t>
      </w:r>
      <w:r>
        <w:rPr>
          <w:rFonts w:eastAsia="等线" w:ascii="Arial" w:cs="Arial" w:hAnsi="Arial"/>
          <w:sz w:val="22"/>
        </w:rPr>
        <w:t xml:space="preserve"> 的全年有机增长</w:t>
      </w:r>
      <w:hyperlink r:id="rId175">
        <w:r>
          <w:rPr>
            <w:rFonts w:eastAsia="等线" w:ascii="Arial" w:cs="Arial" w:hAnsi="Arial"/>
            <w:color w:val="3370ff"/>
            <w:sz w:val="22"/>
          </w:rPr>
          <w:t>odwyerpr.com</w:t>
        </w:r>
      </w:hyperlink>
      <w:r>
        <w:rPr>
          <w:rFonts w:eastAsia="等线" w:ascii="Arial" w:cs="Arial" w:hAnsi="Arial"/>
          <w:sz w:val="22"/>
        </w:rPr>
        <w:t>。尽管增长放缓，但WPP通过资源整合提升效率：2023年中WPP宣布将博雅公关（Burson Cohn &amp; Wolfe, BCW）与毅博公关（Hill+Knowlton Strategies）合并，组建新的巨型公关公司，旨在整合优势、扩大规模</w:t>
      </w:r>
      <w:hyperlink r:id="rId176">
        <w:r>
          <w:rPr>
            <w:rFonts w:eastAsia="等线" w:ascii="Arial" w:cs="Arial" w:hAnsi="Arial"/>
            <w:color w:val="3370ff"/>
            <w:sz w:val="22"/>
          </w:rPr>
          <w:t>odwyerpr.com</w:t>
        </w:r>
      </w:hyperlink>
      <w:hyperlink r:id="rId177">
        <w:r>
          <w:rPr>
            <w:rFonts w:eastAsia="等线" w:ascii="Arial" w:cs="Arial" w:hAnsi="Arial"/>
            <w:color w:val="3370ff"/>
            <w:sz w:val="22"/>
          </w:rPr>
          <w:t>provokemedia.com</w:t>
        </w:r>
      </w:hyperlink>
      <w:r>
        <w:rPr>
          <w:rFonts w:eastAsia="等线" w:ascii="Arial" w:cs="Arial" w:hAnsi="Arial"/>
          <w:sz w:val="22"/>
        </w:rPr>
        <w:t>。WPP管理层对公关业务前景保持乐观，认为在创新和优化驱动下有望中期实现更高的增长和利润</w:t>
      </w:r>
      <w:hyperlink r:id="rId178">
        <w:r>
          <w:rPr>
            <w:rFonts w:eastAsia="等线" w:ascii="Arial" w:cs="Arial" w:hAnsi="Arial"/>
            <w:color w:val="3370ff"/>
            <w:sz w:val="22"/>
          </w:rPr>
          <w:t>odwyerpr.com</w:t>
        </w:r>
      </w:hyperlink>
      <w:r>
        <w:rPr>
          <w:rFonts w:eastAsia="等线" w:ascii="Arial" w:cs="Arial" w:hAnsi="Arial"/>
          <w:sz w:val="22"/>
        </w:rPr>
        <w:t>。其金融传播和战略咨询品牌（如FGS Global）在2023年表现强劲，弥补了部分传统公关业务放缓的影响</w:t>
      </w:r>
      <w:hyperlink r:id="rId179">
        <w:r>
          <w:rPr>
            <w:rFonts w:eastAsia="等线" w:ascii="Arial" w:cs="Arial" w:hAnsi="Arial"/>
            <w:color w:val="3370ff"/>
            <w:sz w:val="22"/>
          </w:rPr>
          <w:t>odwyerpr.com</w:t>
        </w:r>
      </w:hyperlink>
      <w:r>
        <w:rPr>
          <w:rFonts w:eastAsia="等线" w:ascii="Arial" w:cs="Arial" w:hAnsi="Arial"/>
          <w:sz w:val="22"/>
        </w:rPr>
        <w:t>。总体而言，WPP的公关业务依然占据全球市场的重要份额（业内估计年收入规模在十亿美元级别），通过主动变革来巩固其龙头地位。值得注意的是，WPP预计2024年其公关业务增速将较为平缓（约0–1%）</w:t>
      </w:r>
      <w:hyperlink r:id="rId180">
        <w:r>
          <w:rPr>
            <w:rFonts w:eastAsia="等线" w:ascii="Arial" w:cs="Arial" w:hAnsi="Arial"/>
            <w:color w:val="3370ff"/>
            <w:sz w:val="22"/>
          </w:rPr>
          <w:t>odwyerpr.com</w:t>
        </w:r>
      </w:hyperlink>
      <w:r>
        <w:rPr>
          <w:rFonts w:eastAsia="等线" w:ascii="Arial" w:cs="Arial" w:hAnsi="Arial"/>
          <w:sz w:val="22"/>
        </w:rPr>
        <w:t>，这反映出全球经济环境趋紧下，大型传播集团对公关板块持谨慎乐观的态度。</w:t>
      </w:r>
    </w:p>
    <w:p>
      <w:pPr>
        <w:numPr>
          <w:numId w:val="110"/>
        </w:numPr>
        <w:spacing w:before="120" w:after="120" w:line="288" w:lineRule="auto"/>
        <w:ind w:left="0"/>
        <w:jc w:val="left"/>
      </w:pPr>
      <w:r>
        <w:rPr>
          <w:rFonts w:eastAsia="等线" w:ascii="Arial" w:cs="Arial" w:hAnsi="Arial"/>
          <w:b w:val="true"/>
          <w:sz w:val="22"/>
        </w:rPr>
        <w:t>美国IPG集团：</w:t>
      </w:r>
      <w:r>
        <w:rPr>
          <w:rFonts w:eastAsia="等线" w:ascii="Arial" w:cs="Arial" w:hAnsi="Arial"/>
          <w:sz w:val="22"/>
        </w:rPr>
        <w:t xml:space="preserve"> 国际传播集团另一巨头IPG（Interpublic Group）同样拥有庞大的公关业务矩阵，包括</w:t>
      </w:r>
      <w:r>
        <w:rPr>
          <w:rFonts w:eastAsia="等线" w:ascii="Arial" w:cs="Arial" w:hAnsi="Arial"/>
          <w:b w:val="true"/>
          <w:sz w:val="22"/>
        </w:rPr>
        <w:t>万博宣伟（Weber Shandwick）</w:t>
      </w:r>
      <w:r>
        <w:rPr>
          <w:rFonts w:eastAsia="等线" w:ascii="Arial" w:cs="Arial" w:hAnsi="Arial"/>
          <w:sz w:val="22"/>
        </w:rPr>
        <w:t>、高诚公关（Golin）等知名代理。</w:t>
      </w:r>
      <w:r>
        <w:rPr>
          <w:rFonts w:eastAsia="等线" w:ascii="Arial" w:cs="Arial" w:hAnsi="Arial"/>
          <w:b w:val="true"/>
          <w:sz w:val="22"/>
        </w:rPr>
        <w:t>2023年</w:t>
      </w:r>
      <w:r>
        <w:rPr>
          <w:rFonts w:eastAsia="等线" w:ascii="Arial" w:cs="Arial" w:hAnsi="Arial"/>
          <w:sz w:val="22"/>
        </w:rPr>
        <w:t>IPG旗下公关业务实现了</w:t>
      </w:r>
      <w:r>
        <w:rPr>
          <w:rFonts w:eastAsia="等线" w:ascii="Arial" w:cs="Arial" w:hAnsi="Arial"/>
          <w:b w:val="true"/>
          <w:sz w:val="22"/>
        </w:rPr>
        <w:t>低单位数的正向增长</w:t>
      </w:r>
      <w:r>
        <w:rPr>
          <w:rFonts w:eastAsia="等线" w:ascii="Arial" w:cs="Arial" w:hAnsi="Arial"/>
          <w:sz w:val="22"/>
        </w:rPr>
        <w:t>；其中龙头万博宣伟表现突出——据报道，</w:t>
      </w:r>
      <w:r>
        <w:rPr>
          <w:rFonts w:eastAsia="等线" w:ascii="Arial" w:cs="Arial" w:hAnsi="Arial"/>
          <w:b w:val="true"/>
          <w:sz w:val="22"/>
        </w:rPr>
        <w:t>Weber Shandwick 2023年全球营收约为9.70亿美元，同比增长6%</w:t>
      </w:r>
      <w:hyperlink r:id="rId181">
        <w:r>
          <w:rPr>
            <w:rFonts w:eastAsia="等线" w:ascii="Arial" w:cs="Arial" w:hAnsi="Arial"/>
            <w:color w:val="3370ff"/>
            <w:sz w:val="22"/>
          </w:rPr>
          <w:t>investors.interpublic.com</w:t>
        </w:r>
      </w:hyperlink>
      <w:r>
        <w:rPr>
          <w:rFonts w:eastAsia="等线" w:ascii="Arial" w:cs="Arial" w:hAnsi="Arial"/>
          <w:sz w:val="22"/>
        </w:rPr>
        <w:t xml:space="preserve">。整个IPG公关板块2023年的增长率约为 </w:t>
      </w:r>
      <w:r>
        <w:rPr>
          <w:rFonts w:eastAsia="等线" w:ascii="Arial" w:cs="Arial" w:hAnsi="Arial"/>
          <w:b w:val="true"/>
          <w:sz w:val="22"/>
        </w:rPr>
        <w:t>2.9%</w:t>
      </w:r>
      <w:hyperlink r:id="rId182">
        <w:r>
          <w:rPr>
            <w:rFonts w:eastAsia="等线" w:ascii="Arial" w:cs="Arial" w:hAnsi="Arial"/>
            <w:color w:val="3370ff"/>
            <w:sz w:val="22"/>
          </w:rPr>
          <w:t>provokemedia.com</w:t>
        </w:r>
      </w:hyperlink>
      <w:r>
        <w:rPr>
          <w:rFonts w:eastAsia="等线" w:ascii="Arial" w:cs="Arial" w:hAnsi="Arial"/>
          <w:sz w:val="22"/>
        </w:rPr>
        <w:t>。这表明尽管宏观经济有压力，IPG的公关业务仍保持扩张态势，尤其是在科技、公卫等领域业绩稳健。IPG将其公关子公司重新整合为“The Weber Shandwick Collective”，打通万博宣伟与旗下数字营销、医疗传播等专业公司协同作战。据PRovoke分析，</w:t>
      </w:r>
      <w:r>
        <w:rPr>
          <w:rFonts w:eastAsia="等线" w:ascii="Arial" w:cs="Arial" w:hAnsi="Arial"/>
          <w:b w:val="true"/>
          <w:sz w:val="22"/>
        </w:rPr>
        <w:t>IPG公关板块2023年收入规模在全球排名中仅次于WPP</w:t>
      </w:r>
      <w:r>
        <w:rPr>
          <w:rFonts w:eastAsia="等线" w:ascii="Arial" w:cs="Arial" w:hAnsi="Arial"/>
          <w:sz w:val="22"/>
        </w:rPr>
        <w:t>，继续稳居行业前列</w:t>
      </w:r>
      <w:hyperlink r:id="rId183">
        <w:r>
          <w:rPr>
            <w:rFonts w:eastAsia="等线" w:ascii="Arial" w:cs="Arial" w:hAnsi="Arial"/>
            <w:color w:val="3370ff"/>
            <w:sz w:val="22"/>
          </w:rPr>
          <w:t>provokemedia.com</w:t>
        </w:r>
      </w:hyperlink>
      <w:r>
        <w:rPr>
          <w:rFonts w:eastAsia="等线" w:ascii="Arial" w:cs="Arial" w:hAnsi="Arial"/>
          <w:sz w:val="22"/>
        </w:rPr>
        <w:t>。面对未来，IPG的策略是强化核心品牌万博宣伟的领导地位，同时推动各专业公关公司的协同，为客户提供整合传播方案。这使IPG在传统公共关系服务之外拓展了数字营销、企业咨询等增值业务，增强了其竞争韧性。</w:t>
      </w:r>
    </w:p>
    <w:p>
      <w:pPr>
        <w:numPr>
          <w:numId w:val="111"/>
        </w:numPr>
        <w:spacing w:before="120" w:after="120" w:line="288" w:lineRule="auto"/>
        <w:ind w:left="0"/>
        <w:jc w:val="left"/>
      </w:pPr>
      <w:r>
        <w:rPr>
          <w:rFonts w:eastAsia="等线" w:ascii="Arial" w:cs="Arial" w:hAnsi="Arial"/>
          <w:b w:val="true"/>
          <w:sz w:val="22"/>
        </w:rPr>
        <w:t>爱德曼（Edelman）：</w:t>
      </w:r>
      <w:r>
        <w:rPr>
          <w:rFonts w:eastAsia="等线" w:ascii="Arial" w:cs="Arial" w:hAnsi="Arial"/>
          <w:sz w:val="22"/>
        </w:rPr>
        <w:t xml:space="preserve"> 爱德曼是全球最大的独立公关咨询公司，其表现被视为行业风向标。</w:t>
      </w:r>
      <w:r>
        <w:rPr>
          <w:rFonts w:eastAsia="等线" w:ascii="Arial" w:cs="Arial" w:hAnsi="Arial"/>
          <w:b w:val="true"/>
          <w:sz w:val="22"/>
        </w:rPr>
        <w:t>2022年</w:t>
      </w:r>
      <w:r>
        <w:rPr>
          <w:rFonts w:eastAsia="等线" w:ascii="Arial" w:cs="Arial" w:hAnsi="Arial"/>
          <w:sz w:val="22"/>
        </w:rPr>
        <w:t xml:space="preserve">爱德曼全球营收首次突破 </w:t>
      </w:r>
      <w:r>
        <w:rPr>
          <w:rFonts w:eastAsia="等线" w:ascii="Arial" w:cs="Arial" w:hAnsi="Arial"/>
          <w:b w:val="true"/>
          <w:sz w:val="22"/>
        </w:rPr>
        <w:t>10亿美元</w:t>
      </w:r>
      <w:r>
        <w:rPr>
          <w:rFonts w:eastAsia="等线" w:ascii="Arial" w:cs="Arial" w:hAnsi="Arial"/>
          <w:sz w:val="22"/>
        </w:rPr>
        <w:t xml:space="preserve">，达到约 </w:t>
      </w:r>
      <w:r>
        <w:rPr>
          <w:rFonts w:eastAsia="等线" w:ascii="Arial" w:cs="Arial" w:hAnsi="Arial"/>
          <w:b w:val="true"/>
          <w:sz w:val="22"/>
        </w:rPr>
        <w:t>10.8亿美元</w:t>
      </w:r>
      <w:r>
        <w:rPr>
          <w:rFonts w:eastAsia="等线" w:ascii="Arial" w:cs="Arial" w:hAnsi="Arial"/>
          <w:sz w:val="22"/>
        </w:rPr>
        <w:t xml:space="preserve">，同比增长 </w:t>
      </w:r>
      <w:r>
        <w:rPr>
          <w:rFonts w:eastAsia="等线" w:ascii="Arial" w:cs="Arial" w:hAnsi="Arial"/>
          <w:b w:val="true"/>
          <w:sz w:val="22"/>
        </w:rPr>
        <w:t>9.6%</w:t>
      </w:r>
      <w:r>
        <w:rPr>
          <w:rFonts w:eastAsia="等线" w:ascii="Arial" w:cs="Arial" w:hAnsi="Arial"/>
          <w:sz w:val="22"/>
        </w:rPr>
        <w:t>，成为</w:t>
      </w:r>
      <w:r>
        <w:rPr>
          <w:rFonts w:eastAsia="等线" w:ascii="Arial" w:cs="Arial" w:hAnsi="Arial"/>
          <w:b w:val="true"/>
          <w:sz w:val="22"/>
        </w:rPr>
        <w:t>史上首家年营收超十亿美金的公关公司</w:t>
      </w:r>
      <w:r>
        <w:rPr>
          <w:rFonts w:eastAsia="等线" w:ascii="Arial" w:cs="Arial" w:hAnsi="Arial"/>
          <w:sz w:val="22"/>
        </w:rPr>
        <w:t xml:space="preserve">。这一里程碑式的成绩凸显了公关行业的增长潜力。爱德曼以企业传播和品牌营销见长，在全球拥有广泛客户资源。其每年的《信任度调查报告》（Trust Barometer）也为行业提供了重要洞察。进入 </w:t>
      </w:r>
      <w:r>
        <w:rPr>
          <w:rFonts w:eastAsia="等线" w:ascii="Arial" w:cs="Arial" w:hAnsi="Arial"/>
          <w:b w:val="true"/>
          <w:sz w:val="22"/>
        </w:rPr>
        <w:t>2023年</w:t>
      </w:r>
      <w:r>
        <w:rPr>
          <w:rFonts w:eastAsia="等线" w:ascii="Arial" w:cs="Arial" w:hAnsi="Arial"/>
          <w:sz w:val="22"/>
        </w:rPr>
        <w:t>，爱德曼继续保持稳健增长态势，尤其在企业声誉管理、消费品牌传播和数字公关领域拓展业务。据报道，爱德曼2023财年在一些主要市场实现了中单位数的增长，巩固了其全球第一的地位。作为独立公司，爱德曼也在积极投资未来，例如加强数据与创意团队建设。总的来说，爱德曼凭借深厚的客户关系和创新能力，仍然是全球公关业的领军者，其动向常常预示着行业的发展方向。</w:t>
      </w:r>
    </w:p>
    <w:p>
      <w:pPr>
        <w:numPr>
          <w:numId w:val="112"/>
        </w:numPr>
        <w:spacing w:before="120" w:after="120" w:line="288" w:lineRule="auto"/>
        <w:ind w:left="0"/>
        <w:jc w:val="left"/>
      </w:pPr>
      <w:r>
        <w:rPr>
          <w:rFonts w:eastAsia="等线" w:ascii="Arial" w:cs="Arial" w:hAnsi="Arial"/>
          <w:b w:val="true"/>
          <w:sz w:val="22"/>
        </w:rPr>
        <w:t>万博宣伟（Weber Shandwick）：</w:t>
      </w:r>
      <w:r>
        <w:rPr>
          <w:rFonts w:eastAsia="等线" w:ascii="Arial" w:cs="Arial" w:hAnsi="Arial"/>
          <w:sz w:val="22"/>
        </w:rPr>
        <w:t xml:space="preserve"> 隶属IPG的万博宣伟是全球第二大公关代理公司。在</w:t>
      </w:r>
      <w:r>
        <w:rPr>
          <w:rFonts w:eastAsia="等线" w:ascii="Arial" w:cs="Arial" w:hAnsi="Arial"/>
          <w:b w:val="true"/>
          <w:sz w:val="22"/>
        </w:rPr>
        <w:t>2023年</w:t>
      </w:r>
      <w:r>
        <w:rPr>
          <w:rFonts w:eastAsia="等线" w:ascii="Arial" w:cs="Arial" w:hAnsi="Arial"/>
          <w:sz w:val="22"/>
        </w:rPr>
        <w:t xml:space="preserve">，Weber Shandwick 集团（包含其旗下诸多子品牌）全球收入约 </w:t>
      </w:r>
      <w:r>
        <w:rPr>
          <w:rFonts w:eastAsia="等线" w:ascii="Arial" w:cs="Arial" w:hAnsi="Arial"/>
          <w:b w:val="true"/>
          <w:sz w:val="22"/>
        </w:rPr>
        <w:t>9.7亿美元</w:t>
      </w:r>
      <w:r>
        <w:rPr>
          <w:rFonts w:eastAsia="等线" w:ascii="Arial" w:cs="Arial" w:hAnsi="Arial"/>
          <w:sz w:val="22"/>
        </w:rPr>
        <w:t xml:space="preserve">，较上年增长 </w:t>
      </w:r>
      <w:r>
        <w:rPr>
          <w:rFonts w:eastAsia="等线" w:ascii="Arial" w:cs="Arial" w:hAnsi="Arial"/>
          <w:b w:val="true"/>
          <w:sz w:val="22"/>
        </w:rPr>
        <w:t>6%</w:t>
      </w:r>
      <w:hyperlink r:id="rId184">
        <w:r>
          <w:rPr>
            <w:rFonts w:eastAsia="等线" w:ascii="Arial" w:cs="Arial" w:hAnsi="Arial"/>
            <w:color w:val="3370ff"/>
            <w:sz w:val="22"/>
          </w:rPr>
          <w:t>investors.interpublic.com</w:t>
        </w:r>
      </w:hyperlink>
      <w:r>
        <w:rPr>
          <w:rFonts w:eastAsia="等线" w:ascii="Arial" w:cs="Arial" w:hAnsi="Arial"/>
          <w:sz w:val="22"/>
        </w:rPr>
        <w:t>。其中，美国本土市场营收约5.8亿美元，也增长了6%</w:t>
      </w:r>
      <w:hyperlink r:id="rId185">
        <w:r>
          <w:rPr>
            <w:rFonts w:eastAsia="等线" w:ascii="Arial" w:cs="Arial" w:hAnsi="Arial"/>
            <w:color w:val="3370ff"/>
            <w:sz w:val="22"/>
          </w:rPr>
          <w:t>investors.interpublic.com</w:t>
        </w:r>
      </w:hyperlink>
      <w:r>
        <w:rPr>
          <w:rFonts w:eastAsia="等线" w:ascii="Arial" w:cs="Arial" w:hAnsi="Arial"/>
          <w:sz w:val="22"/>
        </w:rPr>
        <w:t>。万博宣伟在科技、消费者、医疗健康等领域均有雄厚实力，2023年赢得了多个大型客户的新业务，使其业绩逆势上扬。该公司亦在积极拥抱行业趋势：被Fast Company评为2024年最具创新力的传播公司之一，并在公关周刊的全球排名中连续位列前茅</w:t>
      </w:r>
      <w:hyperlink r:id="rId186">
        <w:r>
          <w:rPr>
            <w:rFonts w:eastAsia="等线" w:ascii="Arial" w:cs="Arial" w:hAnsi="Arial"/>
            <w:color w:val="3370ff"/>
            <w:sz w:val="22"/>
          </w:rPr>
          <w:t>imogenpr.com</w:t>
        </w:r>
      </w:hyperlink>
      <w:r>
        <w:rPr>
          <w:rFonts w:eastAsia="等线" w:ascii="Arial" w:cs="Arial" w:hAnsi="Arial"/>
          <w:sz w:val="22"/>
        </w:rPr>
        <w:t>。万博宣伟正通过“The Weber Shandwick Collective”战略打包其公关、数字、创意等资源，提供端到端的传播服务。这种模式帮助其2023年在困难的市场环境中依然取得增长。展望未来，万博宣伟有望向年营收10亿美元关口迈进，并继续在创意公关和跨领域咨询方面引领行业。</w:t>
      </w:r>
    </w:p>
    <w:p>
      <w:pPr>
        <w:numPr>
          <w:numId w:val="113"/>
        </w:numPr>
        <w:spacing w:before="120" w:after="120" w:line="288" w:lineRule="auto"/>
        <w:ind w:left="0"/>
        <w:jc w:val="left"/>
      </w:pPr>
      <w:r>
        <w:rPr>
          <w:rFonts w:eastAsia="等线" w:ascii="Arial" w:cs="Arial" w:hAnsi="Arial"/>
          <w:b w:val="true"/>
          <w:sz w:val="22"/>
        </w:rPr>
        <w:t>蓝色光标：</w:t>
      </w:r>
      <w:r>
        <w:rPr>
          <w:rFonts w:eastAsia="等线" w:ascii="Arial" w:cs="Arial" w:hAnsi="Arial"/>
          <w:sz w:val="22"/>
        </w:rPr>
        <w:t xml:space="preserve"> 蓝色光标通信股份有限公司是中国公关营销领域的龙头之一。作为本土</w:t>
      </w:r>
      <w:r>
        <w:rPr>
          <w:rFonts w:eastAsia="等线" w:ascii="Arial" w:cs="Arial" w:hAnsi="Arial"/>
          <w:b w:val="true"/>
          <w:sz w:val="22"/>
        </w:rPr>
        <w:t>营销科技</w:t>
      </w:r>
      <w:r>
        <w:rPr>
          <w:rFonts w:eastAsia="等线" w:ascii="Arial" w:cs="Arial" w:hAnsi="Arial"/>
          <w:sz w:val="22"/>
        </w:rPr>
        <w:t>集团，蓝色光标业务涵盖数字营销、公关传播、媒体代理等全产业链。公司体量庞大——</w:t>
      </w:r>
      <w:r>
        <w:rPr>
          <w:rFonts w:eastAsia="等线" w:ascii="Arial" w:cs="Arial" w:hAnsi="Arial"/>
          <w:b w:val="true"/>
          <w:sz w:val="22"/>
        </w:rPr>
        <w:t>现有员工约2,885人，年营收规模高达400亿元人民币</w:t>
      </w:r>
      <w:r>
        <w:rPr>
          <w:rFonts w:eastAsia="等线" w:ascii="Arial" w:cs="Arial" w:hAnsi="Arial"/>
          <w:sz w:val="22"/>
        </w:rPr>
        <w:t>（约合55亿美元）</w:t>
      </w:r>
      <w:hyperlink r:id="rId187">
        <w:r>
          <w:rPr>
            <w:rFonts w:eastAsia="等线" w:ascii="Arial" w:cs="Arial" w:hAnsi="Arial"/>
            <w:color w:val="3370ff"/>
            <w:sz w:val="22"/>
          </w:rPr>
          <w:t>sohu.com</w:t>
        </w:r>
      </w:hyperlink>
      <w:r>
        <w:rPr>
          <w:rFonts w:eastAsia="等线" w:ascii="Arial" w:cs="Arial" w:hAnsi="Arial"/>
          <w:sz w:val="22"/>
        </w:rPr>
        <w:t>，持续服务约3,000家国内外品牌客户，其中百余家为世界500强</w:t>
      </w:r>
      <w:hyperlink r:id="rId188">
        <w:r>
          <w:rPr>
            <w:rFonts w:eastAsia="等线" w:ascii="Arial" w:cs="Arial" w:hAnsi="Arial"/>
            <w:color w:val="3370ff"/>
            <w:sz w:val="22"/>
          </w:rPr>
          <w:t>sohu.com</w:t>
        </w:r>
      </w:hyperlink>
      <w:r>
        <w:rPr>
          <w:rFonts w:eastAsia="等线" w:ascii="Arial" w:cs="Arial" w:hAnsi="Arial"/>
          <w:sz w:val="22"/>
        </w:rPr>
        <w:t>。蓝色光标在公关领域拥有多家子公司和品牌，业务覆盖企业传播、数字社媒、公关活动等。</w:t>
      </w:r>
      <w:r>
        <w:rPr>
          <w:rFonts w:eastAsia="等线" w:ascii="Arial" w:cs="Arial" w:hAnsi="Arial"/>
          <w:b w:val="true"/>
          <w:sz w:val="22"/>
        </w:rPr>
        <w:t>2022年</w:t>
      </w:r>
      <w:r>
        <w:rPr>
          <w:rFonts w:eastAsia="等线" w:ascii="Arial" w:cs="Arial" w:hAnsi="Arial"/>
          <w:sz w:val="22"/>
        </w:rPr>
        <w:t xml:space="preserve">由于疫情冲击等因素，蓝色光标公关板块业绩有所下滑：按PRovoke统计，其公关服务收入约 </w:t>
      </w:r>
      <w:r>
        <w:rPr>
          <w:rFonts w:eastAsia="等线" w:ascii="Arial" w:cs="Arial" w:hAnsi="Arial"/>
          <w:b w:val="true"/>
          <w:sz w:val="22"/>
        </w:rPr>
        <w:t>3.09亿美元</w:t>
      </w:r>
      <w:r>
        <w:rPr>
          <w:rFonts w:eastAsia="等线" w:ascii="Arial" w:cs="Arial" w:hAnsi="Arial"/>
          <w:sz w:val="22"/>
        </w:rPr>
        <w:t xml:space="preserve">，较2021年下降 </w:t>
      </w:r>
      <w:r>
        <w:rPr>
          <w:rFonts w:eastAsia="等线" w:ascii="Arial" w:cs="Arial" w:hAnsi="Arial"/>
          <w:b w:val="true"/>
          <w:sz w:val="22"/>
        </w:rPr>
        <w:t>16.1%</w:t>
      </w:r>
      <w:hyperlink r:id="rId189">
        <w:r>
          <w:rPr>
            <w:rFonts w:eastAsia="等线" w:ascii="Arial" w:cs="Arial" w:hAnsi="Arial"/>
            <w:color w:val="3370ff"/>
            <w:sz w:val="22"/>
          </w:rPr>
          <w:t>provokemedia.com</w:t>
        </w:r>
      </w:hyperlink>
      <w:r>
        <w:rPr>
          <w:rFonts w:eastAsia="等线" w:ascii="Arial" w:cs="Arial" w:hAnsi="Arial"/>
          <w:sz w:val="22"/>
        </w:rPr>
        <w:t>（以人民币计亦有个位数下降）。不过2023年随着中国市场复苏，公司公关业务恢复增长，蓝色光标管理层在财报中表示将保持收入稳定增长的同时，积极探索营销新模式和前沿技术（如AIGC和元宇宙营销），打造新的增长点</w:t>
      </w:r>
      <w:hyperlink r:id="rId190">
        <w:r>
          <w:rPr>
            <w:rFonts w:eastAsia="等线" w:ascii="Arial" w:cs="Arial" w:hAnsi="Arial"/>
            <w:color w:val="3370ff"/>
            <w:sz w:val="22"/>
          </w:rPr>
          <w:t>moomoo.com</w:t>
        </w:r>
      </w:hyperlink>
      <w:r>
        <w:rPr>
          <w:rFonts w:eastAsia="等线" w:ascii="Arial" w:cs="Arial" w:hAnsi="Arial"/>
          <w:sz w:val="22"/>
        </w:rPr>
        <w:t>。尤其值得瞩目的是蓝色光标在AI应用上的激进行动（前文提及），凸显其谋求通过技术创新来巩固行业领先优势的战略。作为首家跻身全球PR公司收入排行榜Top20的中国公司</w:t>
      </w:r>
      <w:hyperlink r:id="rId191">
        <w:r>
          <w:rPr>
            <w:rFonts w:eastAsia="等线" w:ascii="Arial" w:cs="Arial" w:hAnsi="Arial"/>
            <w:color w:val="3370ff"/>
            <w:sz w:val="22"/>
          </w:rPr>
          <w:t>provokemedia.com</w:t>
        </w:r>
      </w:hyperlink>
      <w:r>
        <w:rPr>
          <w:rFonts w:eastAsia="等线" w:ascii="Arial" w:cs="Arial" w:hAnsi="Arial"/>
          <w:sz w:val="22"/>
        </w:rPr>
        <w:t>，蓝色光标在国内外均具备一定影响力，其动向代表了中国公关公司向数字化、全球化转型的趋势。</w:t>
      </w:r>
    </w:p>
    <w:p>
      <w:pPr>
        <w:numPr>
          <w:numId w:val="114"/>
        </w:numPr>
        <w:spacing w:before="120" w:after="120" w:line="288" w:lineRule="auto"/>
        <w:ind w:left="0"/>
        <w:jc w:val="left"/>
      </w:pPr>
      <w:r>
        <w:rPr>
          <w:rFonts w:eastAsia="等线" w:ascii="Arial" w:cs="Arial" w:hAnsi="Arial"/>
          <w:b w:val="true"/>
          <w:sz w:val="22"/>
        </w:rPr>
        <w:t>宣亚国际：</w:t>
      </w:r>
      <w:r>
        <w:rPr>
          <w:rFonts w:eastAsia="等线" w:ascii="Arial" w:cs="Arial" w:hAnsi="Arial"/>
          <w:sz w:val="22"/>
        </w:rPr>
        <w:t xml:space="preserve"> 宣亚国际营销科技（北京）股份有限公司是另一家中国本土知名公关传播企业，在深圳创业板上市（证券代码300612）。宣亚国际主营整合公关营销服务，客户涵盖互联网、消费等领域。</w:t>
      </w:r>
      <w:r>
        <w:rPr>
          <w:rFonts w:eastAsia="等线" w:ascii="Arial" w:cs="Arial" w:hAnsi="Arial"/>
          <w:b w:val="true"/>
          <w:sz w:val="22"/>
        </w:rPr>
        <w:t>2023年</w:t>
      </w:r>
      <w:r>
        <w:rPr>
          <w:rFonts w:eastAsia="等线" w:ascii="Arial" w:cs="Arial" w:hAnsi="Arial"/>
          <w:sz w:val="22"/>
        </w:rPr>
        <w:t xml:space="preserve">公司经营遇到一定挑战：年度营业收入约 </w:t>
      </w:r>
      <w:r>
        <w:rPr>
          <w:rFonts w:eastAsia="等线" w:ascii="Arial" w:cs="Arial" w:hAnsi="Arial"/>
          <w:b w:val="true"/>
          <w:sz w:val="22"/>
        </w:rPr>
        <w:t>10.49亿元人民币</w:t>
      </w:r>
      <w:r>
        <w:rPr>
          <w:rFonts w:eastAsia="等线" w:ascii="Arial" w:cs="Arial" w:hAnsi="Arial"/>
          <w:sz w:val="22"/>
        </w:rPr>
        <w:t xml:space="preserve">，同比下降 </w:t>
      </w:r>
      <w:r>
        <w:rPr>
          <w:rFonts w:eastAsia="等线" w:ascii="Arial" w:cs="Arial" w:hAnsi="Arial"/>
          <w:b w:val="true"/>
          <w:sz w:val="22"/>
        </w:rPr>
        <w:t>5.32%</w:t>
      </w:r>
      <w:r>
        <w:rPr>
          <w:rFonts w:eastAsia="等线" w:ascii="Arial" w:cs="Arial" w:hAnsi="Arial"/>
          <w:sz w:val="22"/>
        </w:rPr>
        <w:t xml:space="preserve">；归属于上市公司股东的净利润亏损 </w:t>
      </w:r>
      <w:r>
        <w:rPr>
          <w:rFonts w:eastAsia="等线" w:ascii="Arial" w:cs="Arial" w:hAnsi="Arial"/>
          <w:b w:val="true"/>
          <w:sz w:val="22"/>
        </w:rPr>
        <w:t>7853万元</w:t>
      </w:r>
      <w:r>
        <w:rPr>
          <w:rFonts w:eastAsia="等线" w:ascii="Arial" w:cs="Arial" w:hAnsi="Arial"/>
          <w:sz w:val="22"/>
        </w:rPr>
        <w:t>，较2022年由盈转亏</w:t>
      </w:r>
      <w:r>
        <w:rPr>
          <w:rFonts w:eastAsia="等线" w:ascii="Arial" w:cs="Arial" w:hAnsi="Arial"/>
          <w:sz w:val="22"/>
        </w:rPr>
        <w:t>eeo.com.cn</w:t>
      </w:r>
      <w:r>
        <w:rPr>
          <w:rFonts w:eastAsia="等线" w:ascii="Arial" w:cs="Arial" w:hAnsi="Arial"/>
          <w:sz w:val="22"/>
        </w:rPr>
        <w:t>。营收下滑和亏损主要受到市场需求放缓、项目延迟以及成本上升等因素影响。不过，公司在保持主营业务的同时，积极推进数字化转型，探索新的营销技术模式</w:t>
      </w:r>
      <w:hyperlink r:id="rId192">
        <w:r>
          <w:rPr>
            <w:rFonts w:eastAsia="等线" w:ascii="Arial" w:cs="Arial" w:hAnsi="Arial"/>
            <w:color w:val="3370ff"/>
            <w:sz w:val="22"/>
          </w:rPr>
          <w:t>moomoo.com</w:t>
        </w:r>
      </w:hyperlink>
      <w:r>
        <w:rPr>
          <w:rFonts w:eastAsia="等线" w:ascii="Arial" w:cs="Arial" w:hAnsi="Arial"/>
          <w:sz w:val="22"/>
        </w:rPr>
        <w:t>。宣亚国际曾于2022年收购社交大数据公司、打造融媒体内容平台等，显示出向“营销科技”领域延伸的意图。</w:t>
      </w:r>
      <w:r>
        <w:rPr>
          <w:rFonts w:eastAsia="等线" w:ascii="Arial" w:cs="Arial" w:hAnsi="Arial"/>
          <w:b w:val="true"/>
          <w:sz w:val="22"/>
        </w:rPr>
        <w:t>2024年上半年</w:t>
      </w:r>
      <w:r>
        <w:rPr>
          <w:rFonts w:eastAsia="等线" w:ascii="Arial" w:cs="Arial" w:hAnsi="Arial"/>
          <w:sz w:val="22"/>
        </w:rPr>
        <w:t>财报显示其营收同比小幅增长约5%，亏损收窄</w:t>
      </w:r>
      <w:hyperlink r:id="rId193">
        <w:r>
          <w:rPr>
            <w:rFonts w:eastAsia="等线" w:ascii="Arial" w:cs="Arial" w:hAnsi="Arial"/>
            <w:color w:val="3370ff"/>
            <w:sz w:val="22"/>
          </w:rPr>
          <w:t>cls.cn</w:t>
        </w:r>
      </w:hyperlink>
      <w:r>
        <w:rPr>
          <w:rFonts w:eastAsia="等线" w:ascii="Arial" w:cs="Arial" w:hAnsi="Arial"/>
          <w:sz w:val="22"/>
        </w:rPr>
        <w:t>。可以看出，宣亚国际正处于业务转型期，努力通过创新寻求新的利润增长点。作为国内公关传播上市公司之一，宣亚的业绩反映出中小型公关公司在市场竞争和数字化浪潮下所面临的压力与变革方向。</w:t>
      </w:r>
    </w:p>
    <w:p>
      <w:pPr>
        <w:spacing w:before="120" w:after="120" w:line="288" w:lineRule="auto"/>
        <w:ind w:left="0"/>
        <w:jc w:val="left"/>
      </w:pPr>
      <w:r>
        <w:rPr>
          <w:rFonts w:eastAsia="等线" w:ascii="Arial" w:cs="Arial" w:hAnsi="Arial"/>
          <w:i w:val="true"/>
          <w:sz w:val="22"/>
        </w:rPr>
        <w:t>(除上述之外，全球公关版图中还有诸多重要玩家：如宏盟集团（Omnicom）旗下的弗利什曼・希拉德FleishmanHillard、凯旋门公关Ketchum等；明思力MSL、豪博Havas等综合传播公司亦在公关领域有相当布局。这些主流公司的共同趋势是向数字化和综合服务演进，并通过并购和联盟不断扩大版图。)</w:t>
      </w:r>
    </w:p>
    <w:p>
      <w:pPr>
        <w:pStyle w:val="3"/>
        <w:spacing w:before="300" w:after="120" w:line="288" w:lineRule="auto"/>
        <w:ind w:left="0"/>
        <w:jc w:val="left"/>
        <w:outlineLvl w:val="2"/>
      </w:pPr>
      <w:bookmarkStart w:name="heading_87" w:id="87"/>
      <w:r>
        <w:rPr>
          <w:rFonts w:eastAsia="等线" w:ascii="Arial" w:cs="Arial" w:hAnsi="Arial"/>
          <w:color w:val="3370ff"/>
          <w:sz w:val="30"/>
        </w:rPr>
        <w:t xml:space="preserve">6. </w:t>
      </w:r>
      <w:r>
        <w:rPr>
          <w:rFonts w:eastAsia="等线" w:ascii="Arial" w:cs="Arial" w:hAnsi="Arial"/>
          <w:b w:val="true"/>
          <w:sz w:val="30"/>
        </w:rPr>
        <w:t>行业面临的挑战</w:t>
      </w:r>
      <w:bookmarkEnd w:id="87"/>
    </w:p>
    <w:p>
      <w:pPr>
        <w:spacing w:before="120" w:after="120" w:line="288" w:lineRule="auto"/>
        <w:ind w:left="0"/>
        <w:jc w:val="left"/>
      </w:pPr>
      <w:r>
        <w:rPr>
          <w:rFonts w:eastAsia="等线" w:ascii="Arial" w:cs="Arial" w:hAnsi="Arial"/>
          <w:sz w:val="22"/>
        </w:rPr>
        <w:t>尽管公关传播行业保持增长，但内外部环境的变化也带来一系列挑战，需要行业从业者高度关注并积极应对：</w:t>
      </w:r>
    </w:p>
    <w:p>
      <w:pPr>
        <w:numPr>
          <w:numId w:val="115"/>
        </w:numPr>
        <w:spacing w:before="120" w:after="120" w:line="288" w:lineRule="auto"/>
        <w:ind w:left="0"/>
        <w:jc w:val="left"/>
      </w:pPr>
      <w:r>
        <w:rPr>
          <w:rFonts w:eastAsia="等线" w:ascii="Arial" w:cs="Arial" w:hAnsi="Arial"/>
          <w:b w:val="true"/>
          <w:sz w:val="22"/>
        </w:rPr>
        <w:t>预算收紧与ROI压力：</w:t>
      </w:r>
      <w:r>
        <w:rPr>
          <w:rFonts w:eastAsia="等线" w:ascii="Arial" w:cs="Arial" w:hAnsi="Arial"/>
          <w:sz w:val="22"/>
        </w:rPr>
        <w:t xml:space="preserve"> </w:t>
      </w:r>
      <w:r>
        <w:rPr>
          <w:rFonts w:eastAsia="等线" w:ascii="Arial" w:cs="Arial" w:hAnsi="Arial"/>
          <w:b w:val="true"/>
          <w:sz w:val="22"/>
        </w:rPr>
        <w:t>宏观经济不确定性和客户削减开支</w:t>
      </w:r>
      <w:r>
        <w:rPr>
          <w:rFonts w:eastAsia="等线" w:ascii="Arial" w:cs="Arial" w:hAnsi="Arial"/>
          <w:sz w:val="22"/>
        </w:rPr>
        <w:t xml:space="preserve">正在给公关行业施加压力。全球调查中有 </w:t>
      </w:r>
      <w:r>
        <w:rPr>
          <w:rFonts w:eastAsia="等线" w:ascii="Arial" w:cs="Arial" w:hAnsi="Arial"/>
          <w:b w:val="true"/>
          <w:sz w:val="22"/>
        </w:rPr>
        <w:t>37%</w:t>
      </w:r>
      <w:r>
        <w:rPr>
          <w:rFonts w:eastAsia="等线" w:ascii="Arial" w:cs="Arial" w:hAnsi="Arial"/>
          <w:sz w:val="22"/>
        </w:rPr>
        <w:t xml:space="preserve"> 的公关高管指出“客户不愿投入足够预算”是当前重大挑战之一，其次 </w:t>
      </w:r>
      <w:r>
        <w:rPr>
          <w:rFonts w:eastAsia="等线" w:ascii="Arial" w:cs="Arial" w:hAnsi="Arial"/>
          <w:b w:val="true"/>
          <w:sz w:val="22"/>
        </w:rPr>
        <w:t>34%</w:t>
      </w:r>
      <w:r>
        <w:rPr>
          <w:rFonts w:eastAsia="等线" w:ascii="Arial" w:cs="Arial" w:hAnsi="Arial"/>
          <w:sz w:val="22"/>
        </w:rPr>
        <w:t xml:space="preserve"> 的高管担心整体经济不景气导致业务收缩</w:t>
      </w:r>
      <w:hyperlink r:id="rId194">
        <w:r>
          <w:rPr>
            <w:rFonts w:eastAsia="等线" w:ascii="Arial" w:cs="Arial" w:hAnsi="Arial"/>
            <w:color w:val="3370ff"/>
            <w:sz w:val="22"/>
          </w:rPr>
          <w:t>mynewsdesk.com</w:t>
        </w:r>
      </w:hyperlink>
      <w:r>
        <w:rPr>
          <w:rFonts w:eastAsia="等线" w:ascii="Arial" w:cs="Arial" w:hAnsi="Arial"/>
          <w:sz w:val="22"/>
        </w:rPr>
        <w:t>。这在2023年表现得尤为明显：科技、互联网等过去公关投放较大的行业普遍压缩了营销传播预算。例如WPP首席执行官马克·瑞德指出，</w:t>
      </w:r>
      <w:r>
        <w:rPr>
          <w:rFonts w:eastAsia="等线" w:ascii="Arial" w:cs="Arial" w:hAnsi="Arial"/>
          <w:b w:val="true"/>
          <w:sz w:val="22"/>
        </w:rPr>
        <w:t>2023年科技客户削减支出</w:t>
      </w:r>
      <w:r>
        <w:rPr>
          <w:rFonts w:eastAsia="等线" w:ascii="Arial" w:cs="Arial" w:hAnsi="Arial"/>
          <w:sz w:val="22"/>
        </w:rPr>
        <w:t>使公司业绩“比预期更具挑战”</w:t>
      </w:r>
      <w:hyperlink r:id="rId195">
        <w:r>
          <w:rPr>
            <w:rFonts w:eastAsia="等线" w:ascii="Arial" w:cs="Arial" w:hAnsi="Arial"/>
            <w:color w:val="3370ff"/>
            <w:sz w:val="22"/>
          </w:rPr>
          <w:t>odwyerpr.com</w:t>
        </w:r>
      </w:hyperlink>
      <w:r>
        <w:rPr>
          <w:rFonts w:eastAsia="等线" w:ascii="Arial" w:cs="Arial" w:hAnsi="Arial"/>
          <w:sz w:val="22"/>
        </w:rPr>
        <w:t>。当市场行情趋冷时，公关费用往往首当其冲受到削减，代理公司面临“用更少预算做更多事情”的考验。因此，公关公司一方面需要</w:t>
      </w:r>
      <w:r>
        <w:rPr>
          <w:rFonts w:eastAsia="等线" w:ascii="Arial" w:cs="Arial" w:hAnsi="Arial"/>
          <w:b w:val="true"/>
          <w:sz w:val="22"/>
        </w:rPr>
        <w:t>提升服务附加值和效率</w:t>
      </w:r>
      <w:r>
        <w:rPr>
          <w:rFonts w:eastAsia="等线" w:ascii="Arial" w:cs="Arial" w:hAnsi="Arial"/>
          <w:sz w:val="22"/>
        </w:rPr>
        <w:t>，用数据和结果说服客户维持投入；另一方面也需探索多元计费模式（如基于绩效的收费），以缓解纯粹预算削减的影响。此外，随着CMO对投资回报更加敏感，</w:t>
      </w:r>
      <w:r>
        <w:rPr>
          <w:rFonts w:eastAsia="等线" w:ascii="Arial" w:cs="Arial" w:hAnsi="Arial"/>
          <w:b w:val="true"/>
          <w:sz w:val="22"/>
        </w:rPr>
        <w:t>公关必须量化自身价值</w:t>
      </w:r>
      <w:r>
        <w:rPr>
          <w:rFonts w:eastAsia="等线" w:ascii="Arial" w:cs="Arial" w:hAnsi="Arial"/>
          <w:sz w:val="22"/>
        </w:rPr>
        <w:t>——证明公关活动如何推动了品牌认知、信任度乃至销售转化</w:t>
      </w:r>
      <w:hyperlink r:id="rId196">
        <w:r>
          <w:rPr>
            <w:rFonts w:eastAsia="等线" w:ascii="Arial" w:cs="Arial" w:hAnsi="Arial"/>
            <w:color w:val="3370ff"/>
            <w:sz w:val="22"/>
          </w:rPr>
          <w:t>midas-pr.com</w:t>
        </w:r>
      </w:hyperlink>
      <w:r>
        <w:rPr>
          <w:rFonts w:eastAsia="等线" w:ascii="Arial" w:cs="Arial" w:hAnsi="Arial"/>
          <w:sz w:val="22"/>
        </w:rPr>
        <w:t>。这种ROI压力倒逼公关行业加快技术和方法创新，以数据驱动证明“花的钱值得”，从而在预算竞争中保住一席之地。</w:t>
      </w:r>
    </w:p>
    <w:p>
      <w:pPr>
        <w:numPr>
          <w:numId w:val="116"/>
        </w:numPr>
        <w:spacing w:before="120" w:after="120" w:line="288" w:lineRule="auto"/>
        <w:ind w:left="0"/>
        <w:jc w:val="left"/>
      </w:pPr>
      <w:r>
        <w:rPr>
          <w:rFonts w:eastAsia="等线" w:ascii="Arial" w:cs="Arial" w:hAnsi="Arial"/>
          <w:b w:val="true"/>
          <w:sz w:val="22"/>
        </w:rPr>
        <w:t>KOL信任危机与声誉风险：</w:t>
      </w:r>
      <w:r>
        <w:rPr>
          <w:rFonts w:eastAsia="等线" w:ascii="Arial" w:cs="Arial" w:hAnsi="Arial"/>
          <w:sz w:val="22"/>
        </w:rPr>
        <w:t xml:space="preserve"> 利用KOL/网红已成常规传播手段，但近年频发的</w:t>
      </w:r>
      <w:r>
        <w:rPr>
          <w:rFonts w:eastAsia="等线" w:ascii="Arial" w:cs="Arial" w:hAnsi="Arial"/>
          <w:b w:val="true"/>
          <w:sz w:val="22"/>
        </w:rPr>
        <w:t>网红翻车事件</w:t>
      </w:r>
      <w:r>
        <w:rPr>
          <w:rFonts w:eastAsia="等线" w:ascii="Arial" w:cs="Arial" w:hAnsi="Arial"/>
          <w:sz w:val="22"/>
        </w:rPr>
        <w:t>给品牌和公关人敲响警钟。2023年被一些业内人士称为“网红翻车元年”——仅这一年中，就有超过十位知名视频博主或主播因各种争议遭遇舆论危机，合作品牌无不受到牵连</w:t>
      </w:r>
      <w:hyperlink r:id="rId197">
        <w:r>
          <w:rPr>
            <w:rFonts w:eastAsia="等线" w:ascii="Arial" w:cs="Arial" w:hAnsi="Arial"/>
            <w:color w:val="3370ff"/>
            <w:sz w:val="22"/>
          </w:rPr>
          <w:t>stories.shopline.tw</w:t>
        </w:r>
      </w:hyperlink>
      <w:r>
        <w:rPr>
          <w:rFonts w:eastAsia="等线" w:ascii="Arial" w:cs="Arial" w:hAnsi="Arial"/>
          <w:sz w:val="22"/>
        </w:rPr>
        <w:t>。例如，某知名时尚KOL被曝出不当行为，引发粉丝抵制，使其合作服装品牌形象受损</w:t>
      </w:r>
      <w:hyperlink r:id="rId198">
        <w:r>
          <w:rPr>
            <w:rFonts w:eastAsia="等线" w:ascii="Arial" w:cs="Arial" w:hAnsi="Arial"/>
            <w:color w:val="3370ff"/>
            <w:sz w:val="22"/>
          </w:rPr>
          <w:t>asiakol.com</w:t>
        </w:r>
      </w:hyperlink>
      <w:r>
        <w:rPr>
          <w:rFonts w:eastAsia="等线" w:ascii="Arial" w:cs="Arial" w:hAnsi="Arial"/>
          <w:sz w:val="22"/>
        </w:rPr>
        <w:t>。又如头部带货主播因不当言论导致直播间翻车，不仅自身信誉崩塌，也给代言产品带来负面影响。这些事件导致公众对KOL推荐的</w:t>
      </w:r>
      <w:r>
        <w:rPr>
          <w:rFonts w:eastAsia="等线" w:ascii="Arial" w:cs="Arial" w:hAnsi="Arial"/>
          <w:b w:val="true"/>
          <w:sz w:val="22"/>
        </w:rPr>
        <w:t>信任度下滑</w:t>
      </w:r>
      <w:r>
        <w:rPr>
          <w:rFonts w:eastAsia="等线" w:ascii="Arial" w:cs="Arial" w:hAnsi="Arial"/>
          <w:sz w:val="22"/>
        </w:rPr>
        <w:t xml:space="preserve">，质疑网红推广的真实性。一份针对品牌的调查显示：尽管 </w:t>
      </w:r>
      <w:r>
        <w:rPr>
          <w:rFonts w:eastAsia="等线" w:ascii="Arial" w:cs="Arial" w:hAnsi="Arial"/>
          <w:b w:val="true"/>
          <w:sz w:val="22"/>
        </w:rPr>
        <w:t>78%</w:t>
      </w:r>
      <w:r>
        <w:rPr>
          <w:rFonts w:eastAsia="等线" w:ascii="Arial" w:cs="Arial" w:hAnsi="Arial"/>
          <w:sz w:val="22"/>
        </w:rPr>
        <w:t xml:space="preserve"> 的企业曾选择KOL合作是看中其带来的专业可信度，但如果网红人设崩塌，这种信任将荡然无存</w:t>
      </w:r>
      <w:hyperlink r:id="rId199">
        <w:r>
          <w:rPr>
            <w:rFonts w:eastAsia="等线" w:ascii="Arial" w:cs="Arial" w:hAnsi="Arial"/>
            <w:color w:val="3370ff"/>
            <w:sz w:val="22"/>
          </w:rPr>
          <w:t>leon.com</w:t>
        </w:r>
      </w:hyperlink>
      <w:hyperlink r:id="rId200">
        <w:r>
          <w:rPr>
            <w:rFonts w:eastAsia="等线" w:ascii="Arial" w:cs="Arial" w:hAnsi="Arial"/>
            <w:color w:val="3370ff"/>
            <w:sz w:val="22"/>
          </w:rPr>
          <w:t>.tw</w:t>
        </w:r>
      </w:hyperlink>
      <w:r>
        <w:rPr>
          <w:rFonts w:eastAsia="等线" w:ascii="Arial" w:cs="Arial" w:hAnsi="Arial"/>
          <w:sz w:val="22"/>
        </w:rPr>
        <w:t>。因此，</w:t>
      </w:r>
      <w:r>
        <w:rPr>
          <w:rFonts w:eastAsia="等线" w:ascii="Arial" w:cs="Arial" w:hAnsi="Arial"/>
          <w:b w:val="true"/>
          <w:sz w:val="22"/>
        </w:rPr>
        <w:t>KOL营销正面临信任危机</w:t>
      </w:r>
      <w:r>
        <w:rPr>
          <w:rFonts w:eastAsia="等线" w:ascii="Arial" w:cs="Arial" w:hAnsi="Arial"/>
          <w:sz w:val="22"/>
        </w:rPr>
        <w:t>，公关人在策划此类活动时必须加强尽职调查和风险监控：深入评估网红过往言行记录和公众口碑，建立应对网红负面事件的预案（如快速切割或共同澄清）</w:t>
      </w:r>
      <w:hyperlink r:id="rId201">
        <w:r>
          <w:rPr>
            <w:rFonts w:eastAsia="等线" w:ascii="Arial" w:cs="Arial" w:hAnsi="Arial"/>
            <w:color w:val="3370ff"/>
            <w:sz w:val="22"/>
          </w:rPr>
          <w:t>blocktempo.com</w:t>
        </w:r>
      </w:hyperlink>
      <w:r>
        <w:rPr>
          <w:rFonts w:eastAsia="等线" w:ascii="Arial" w:cs="Arial" w:hAnsi="Arial"/>
          <w:sz w:val="22"/>
        </w:rPr>
        <w:t>。一些品牌已开始与KOL签订道德行为协议，明确一旦出现丑闻可立即终止合作。公关公司也在开发网红</w:t>
      </w:r>
      <w:r>
        <w:rPr>
          <w:rFonts w:eastAsia="等线" w:ascii="Arial" w:cs="Arial" w:hAnsi="Arial"/>
          <w:b w:val="true"/>
          <w:sz w:val="22"/>
        </w:rPr>
        <w:t>好感度评估</w:t>
      </w:r>
      <w:r>
        <w:rPr>
          <w:rFonts w:eastAsia="等线" w:ascii="Arial" w:cs="Arial" w:hAnsi="Arial"/>
          <w:sz w:val="22"/>
        </w:rPr>
        <w:t>模型</w:t>
      </w:r>
      <w:hyperlink r:id="rId202">
        <w:r>
          <w:rPr>
            <w:rFonts w:eastAsia="等线" w:ascii="Arial" w:cs="Arial" w:hAnsi="Arial"/>
            <w:color w:val="3370ff"/>
            <w:sz w:val="22"/>
          </w:rPr>
          <w:t>asiakol.com</w:t>
        </w:r>
      </w:hyperlink>
      <w:r>
        <w:rPr>
          <w:rFonts w:eastAsia="等线" w:ascii="Arial" w:cs="Arial" w:hAnsi="Arial"/>
          <w:sz w:val="22"/>
        </w:rPr>
        <w:t>和舆情监测系统</w:t>
      </w:r>
      <w:hyperlink r:id="rId203">
        <w:r>
          <w:rPr>
            <w:rFonts w:eastAsia="等线" w:ascii="Arial" w:cs="Arial" w:hAnsi="Arial"/>
            <w:color w:val="3370ff"/>
            <w:sz w:val="22"/>
          </w:rPr>
          <w:t>zhihu.com</w:t>
        </w:r>
      </w:hyperlink>
      <w:r>
        <w:rPr>
          <w:rFonts w:eastAsia="等线" w:ascii="Arial" w:cs="Arial" w:hAnsi="Arial"/>
          <w:sz w:val="22"/>
        </w:rPr>
        <w:t>来提前预警潜在风险。总之，在“网红经济”盛行的同时，</w:t>
      </w:r>
      <w:r>
        <w:rPr>
          <w:rFonts w:eastAsia="等线" w:ascii="Arial" w:cs="Arial" w:hAnsi="Arial"/>
          <w:b w:val="true"/>
          <w:sz w:val="22"/>
        </w:rPr>
        <w:t>如何管控KOL带来的声誉隐患</w:t>
      </w:r>
      <w:r>
        <w:rPr>
          <w:rFonts w:eastAsia="等线" w:ascii="Arial" w:cs="Arial" w:hAnsi="Arial"/>
          <w:sz w:val="22"/>
        </w:rPr>
        <w:t>成为公关新的挑战课题——既要善用其影响力，又要防范其不确定性，以保护品牌长期信誉。</w:t>
      </w:r>
    </w:p>
    <w:p>
      <w:pPr>
        <w:numPr>
          <w:numId w:val="117"/>
        </w:numPr>
        <w:spacing w:before="120" w:after="120" w:line="288" w:lineRule="auto"/>
        <w:ind w:left="0"/>
        <w:jc w:val="left"/>
      </w:pPr>
      <w:r>
        <w:rPr>
          <w:rFonts w:eastAsia="等线" w:ascii="Arial" w:cs="Arial" w:hAnsi="Arial"/>
          <w:b w:val="true"/>
          <w:sz w:val="22"/>
        </w:rPr>
        <w:t>人工智能的双刃剑效应：</w:t>
      </w:r>
      <w:r>
        <w:rPr>
          <w:rFonts w:eastAsia="等线" w:ascii="Arial" w:cs="Arial" w:hAnsi="Arial"/>
          <w:sz w:val="22"/>
        </w:rPr>
        <w:t xml:space="preserve"> 前文提及AI为公关带来革命机遇，但同时也引发了</w:t>
      </w:r>
      <w:r>
        <w:rPr>
          <w:rFonts w:eastAsia="等线" w:ascii="Arial" w:cs="Arial" w:hAnsi="Arial"/>
          <w:b w:val="true"/>
          <w:sz w:val="22"/>
        </w:rPr>
        <w:t>对人力替代和伦理风险的担忧</w:t>
      </w:r>
      <w:r>
        <w:rPr>
          <w:rFonts w:eastAsia="等线" w:ascii="Arial" w:cs="Arial" w:hAnsi="Arial"/>
          <w:sz w:val="22"/>
        </w:rPr>
        <w:t>。CIPRA报告直言，人工智能技术在行业应用是把“双刃剑”</w:t>
      </w:r>
      <w:hyperlink r:id="rId204">
        <w:r>
          <w:rPr>
            <w:rFonts w:eastAsia="等线" w:ascii="Arial" w:cs="Arial" w:hAnsi="Arial"/>
            <w:b w:val="true"/>
            <w:color w:val="3370ff"/>
            <w:sz w:val="22"/>
          </w:rPr>
          <w:t>dsconsulting.com</w:t>
        </w:r>
      </w:hyperlink>
      <w:r>
        <w:rPr>
          <w:rFonts w:eastAsia="等线" w:ascii="Arial" w:cs="Arial" w:hAnsi="Arial"/>
          <w:b w:val="true"/>
          <w:sz w:val="22"/>
        </w:rPr>
        <w:t>：一方面，AI提高了内容生产和传播效率；另一方面，其快速发展可能</w:t>
      </w:r>
      <w:r>
        <w:rPr>
          <w:rFonts w:eastAsia="等线" w:ascii="Arial" w:cs="Arial" w:hAnsi="Arial"/>
          <w:sz w:val="22"/>
        </w:rPr>
        <w:t>替代部分人工岗位，并带来机器生成内容的可靠性问题。蓝色光标用AI取代外包文案的举措在业内引起广泛讨论：不少从业者担心，如果生成式AI大规模用于新闻稿撰写、创意策划，是否会</w:t>
      </w:r>
      <w:r>
        <w:rPr>
          <w:rFonts w:eastAsia="等线" w:ascii="Arial" w:cs="Arial" w:hAnsi="Arial"/>
          <w:b w:val="true"/>
          <w:sz w:val="22"/>
        </w:rPr>
        <w:t>削弱人类公关人的价值</w:t>
      </w:r>
      <w:r>
        <w:rPr>
          <w:rFonts w:eastAsia="等线" w:ascii="Arial" w:cs="Arial" w:hAnsi="Arial"/>
          <w:sz w:val="22"/>
        </w:rPr>
        <w:t>，甚至导致裁员潮？</w:t>
      </w:r>
      <w:hyperlink r:id="rId205">
        <w:r>
          <w:rPr>
            <w:rFonts w:eastAsia="等线" w:ascii="Arial" w:cs="Arial" w:hAnsi="Arial"/>
            <w:color w:val="3370ff"/>
            <w:sz w:val="22"/>
          </w:rPr>
          <w:t>sohu.com</w:t>
        </w:r>
      </w:hyperlink>
      <w:hyperlink r:id="rId206">
        <w:r>
          <w:rPr>
            <w:rFonts w:eastAsia="等线" w:ascii="Arial" w:cs="Arial" w:hAnsi="Arial"/>
            <w:color w:val="3370ff"/>
            <w:sz w:val="22"/>
          </w:rPr>
          <w:t>sohu.com</w:t>
        </w:r>
      </w:hyperlink>
      <w:r>
        <w:rPr>
          <w:rFonts w:eastAsia="等线" w:ascii="Arial" w:cs="Arial" w:hAnsi="Arial"/>
          <w:sz w:val="22"/>
        </w:rPr>
        <w:t>同时，AI输出内容的质量和真实性也受质疑——例如AI可能生成事实性错误信息，或在无意识中侵犯版权。这些都给使用AI的公关活动带来</w:t>
      </w:r>
      <w:r>
        <w:rPr>
          <w:rFonts w:eastAsia="等线" w:ascii="Arial" w:cs="Arial" w:hAnsi="Arial"/>
          <w:b w:val="true"/>
          <w:sz w:val="22"/>
        </w:rPr>
        <w:t>伦理挑战</w:t>
      </w:r>
      <w:r>
        <w:rPr>
          <w:rFonts w:eastAsia="等线" w:ascii="Arial" w:cs="Arial" w:hAnsi="Arial"/>
          <w:sz w:val="22"/>
        </w:rPr>
        <w:t>。据ICCO调查，</w:t>
      </w:r>
      <w:r>
        <w:rPr>
          <w:rFonts w:eastAsia="等线" w:ascii="Arial" w:cs="Arial" w:hAnsi="Arial"/>
          <w:b w:val="true"/>
          <w:sz w:val="22"/>
        </w:rPr>
        <w:t>对于AI驱动的虚假信息</w:t>
      </w:r>
      <w:r>
        <w:rPr>
          <w:rFonts w:eastAsia="等线" w:ascii="Arial" w:cs="Arial" w:hAnsi="Arial"/>
          <w:sz w:val="22"/>
        </w:rPr>
        <w:t>，行业内的担忧正在上升</w:t>
      </w:r>
      <w:hyperlink r:id="rId207">
        <w:r>
          <w:rPr>
            <w:rFonts w:eastAsia="等线" w:ascii="Arial" w:cs="Arial" w:hAnsi="Arial"/>
            <w:color w:val="3370ff"/>
            <w:sz w:val="22"/>
          </w:rPr>
          <w:t>mynewsdesk.com</w:t>
        </w:r>
      </w:hyperlink>
      <w:r>
        <w:rPr>
          <w:rFonts w:eastAsia="等线" w:ascii="Arial" w:cs="Arial" w:hAnsi="Arial"/>
          <w:sz w:val="22"/>
        </w:rPr>
        <w:t>。在当今假新闻和深度伪造（Deepfake）盛行的环境下，AI如果被不当利用，可能沦为传播不实信息的工具，反过来损害受众对媒体和公关信息的信任。因此，公关行业必须平衡“效率”与“可信度”之间的关系——</w:t>
      </w:r>
      <w:r>
        <w:rPr>
          <w:rFonts w:eastAsia="等线" w:ascii="Arial" w:cs="Arial" w:hAnsi="Arial"/>
          <w:b w:val="true"/>
          <w:sz w:val="22"/>
        </w:rPr>
        <w:t>既要拥抱AI</w:t>
      </w:r>
      <w:r>
        <w:rPr>
          <w:rFonts w:eastAsia="等线" w:ascii="Arial" w:cs="Arial" w:hAnsi="Arial"/>
          <w:sz w:val="22"/>
        </w:rPr>
        <w:t>提升生产力，又要制定明确的伦理规范和审核机制，确保AI生成内容的准确性和合规性。此外，公关公司应积极帮助客户和公众正确认识AI：既传达其带来的益处，也坦诚潜在风险和公司的应对措施。在内部，人力资源策略也需调整：将AI视为辅助工具，让员工升级技能，与AI协同而非被其取代。总而言之，AI在公关领域的应用前景光明，但只有解决好</w:t>
      </w:r>
      <w:r>
        <w:rPr>
          <w:rFonts w:eastAsia="等线" w:ascii="Arial" w:cs="Arial" w:hAnsi="Arial"/>
          <w:b w:val="true"/>
          <w:sz w:val="22"/>
        </w:rPr>
        <w:t>人机协作与伦理规范</w:t>
      </w:r>
      <w:r>
        <w:rPr>
          <w:rFonts w:eastAsia="等线" w:ascii="Arial" w:cs="Arial" w:hAnsi="Arial"/>
          <w:sz w:val="22"/>
        </w:rPr>
        <w:t>这两大课题，才能使其真正成为行业的“利剑”而非“伤剑”</w:t>
      </w:r>
      <w:hyperlink r:id="rId208">
        <w:r>
          <w:rPr>
            <w:rFonts w:eastAsia="等线" w:ascii="Arial" w:cs="Arial" w:hAnsi="Arial"/>
            <w:color w:val="3370ff"/>
            <w:sz w:val="22"/>
          </w:rPr>
          <w:t>dsconsulting.com</w:t>
        </w:r>
      </w:hyperlink>
      <w:r>
        <w:rPr>
          <w:rFonts w:eastAsia="等线" w:ascii="Arial" w:cs="Arial" w:hAnsi="Arial"/>
          <w:sz w:val="22"/>
        </w:rPr>
        <w:t>。</w:t>
      </w:r>
    </w:p>
    <w:p>
      <w:pPr>
        <w:numPr>
          <w:numId w:val="118"/>
        </w:numPr>
        <w:spacing w:before="120" w:after="120" w:line="288" w:lineRule="auto"/>
        <w:ind w:left="0"/>
        <w:jc w:val="left"/>
      </w:pPr>
      <w:r>
        <w:rPr>
          <w:rFonts w:eastAsia="等线" w:ascii="Arial" w:cs="Arial" w:hAnsi="Arial"/>
          <w:b w:val="true"/>
          <w:sz w:val="22"/>
        </w:rPr>
        <w:t>激烈竞争与利润压力：</w:t>
      </w:r>
      <w:r>
        <w:rPr>
          <w:rFonts w:eastAsia="等线" w:ascii="Arial" w:cs="Arial" w:hAnsi="Arial"/>
          <w:sz w:val="22"/>
        </w:rPr>
        <w:t xml:space="preserve"> 公关代理公司所处的市场竞争愈发白热化。一方面，广告公司、数字营销公司不断蚕食传统公关的业务版图，行业边界日趋模糊；另一方面，客户对费用的敏感和比价采购使公关服务价格难以提升，盈利空间受到挤压。CIPRA报告指出，中国公关行业当前面临</w:t>
      </w:r>
      <w:r>
        <w:rPr>
          <w:rFonts w:eastAsia="等线" w:ascii="Arial" w:cs="Arial" w:hAnsi="Arial"/>
          <w:b w:val="true"/>
          <w:sz w:val="22"/>
        </w:rPr>
        <w:t>激烈的同行业竞争</w:t>
      </w:r>
      <w:r>
        <w:rPr>
          <w:rFonts w:eastAsia="等线" w:ascii="Arial" w:cs="Arial" w:hAnsi="Arial"/>
          <w:sz w:val="22"/>
        </w:rPr>
        <w:t>和</w:t>
      </w:r>
      <w:r>
        <w:rPr>
          <w:rFonts w:eastAsia="等线" w:ascii="Arial" w:cs="Arial" w:hAnsi="Arial"/>
          <w:b w:val="true"/>
          <w:sz w:val="22"/>
        </w:rPr>
        <w:t>线上线下业务模式平衡</w:t>
      </w:r>
      <w:r>
        <w:rPr>
          <w:rFonts w:eastAsia="等线" w:ascii="Arial" w:cs="Arial" w:hAnsi="Arial"/>
          <w:sz w:val="22"/>
        </w:rPr>
        <w:t>的问题</w:t>
      </w:r>
      <w:hyperlink r:id="rId209">
        <w:r>
          <w:rPr>
            <w:rFonts w:eastAsia="等线" w:ascii="Arial" w:cs="Arial" w:hAnsi="Arial"/>
            <w:color w:val="3370ff"/>
            <w:sz w:val="22"/>
          </w:rPr>
          <w:t>dsconsulting.com</w:t>
        </w:r>
      </w:hyperlink>
      <w:r>
        <w:rPr>
          <w:rFonts w:eastAsia="等线" w:ascii="Arial" w:cs="Arial" w:hAnsi="Arial"/>
          <w:sz w:val="22"/>
        </w:rPr>
        <w:t>。大量中小公关公司涌现，市场份额分散，价格战时有发生。此外，客户日益倾向于“一体化代理”，要求公关公司同时提供数字营销、活动执行等服务，这需要公关公司不断投入新能力建设，加剧了运营成本。与此同时，</w:t>
      </w:r>
      <w:r>
        <w:rPr>
          <w:rFonts w:eastAsia="等线" w:ascii="Arial" w:cs="Arial" w:hAnsi="Arial"/>
          <w:b w:val="true"/>
          <w:sz w:val="22"/>
        </w:rPr>
        <w:t>人员薪资和运营成本上升</w:t>
      </w:r>
      <w:r>
        <w:rPr>
          <w:rFonts w:eastAsia="等线" w:ascii="Arial" w:cs="Arial" w:hAnsi="Arial"/>
          <w:sz w:val="22"/>
        </w:rPr>
        <w:t>（如一线城市办公租金、技术采购等费用）也推高了公关公司的成本底盘</w:t>
      </w:r>
      <w:hyperlink r:id="rId210">
        <w:r>
          <w:rPr>
            <w:rFonts w:eastAsia="等线" w:ascii="Arial" w:cs="Arial" w:hAnsi="Arial"/>
            <w:color w:val="3370ff"/>
            <w:sz w:val="22"/>
          </w:rPr>
          <w:t>dsconsulting.com</w:t>
        </w:r>
      </w:hyperlink>
      <w:r>
        <w:rPr>
          <w:rFonts w:eastAsia="等线" w:ascii="Arial" w:cs="Arial" w:hAnsi="Arial"/>
          <w:sz w:val="22"/>
        </w:rPr>
        <w:t>。双重因素作用下，许多代理商利润率下滑。据统计，上市公关公司宣亚国际2023年营收虽仅下降5%，但净利润由盈转亏，表明利润弹性远低于收入弹性eeo.com.cn。面对利润压力，公关公司正采取多种措施：包括</w:t>
      </w:r>
      <w:r>
        <w:rPr>
          <w:rFonts w:eastAsia="等线" w:ascii="Arial" w:cs="Arial" w:hAnsi="Arial"/>
          <w:b w:val="true"/>
          <w:sz w:val="22"/>
        </w:rPr>
        <w:t>优化内部架构、提高人均产出</w:t>
      </w:r>
      <w:r>
        <w:rPr>
          <w:rFonts w:eastAsia="等线" w:ascii="Arial" w:cs="Arial" w:hAnsi="Arial"/>
          <w:sz w:val="22"/>
        </w:rPr>
        <w:t>，精简层级提高决策效率；</w:t>
      </w:r>
      <w:r>
        <w:rPr>
          <w:rFonts w:eastAsia="等线" w:ascii="Arial" w:cs="Arial" w:hAnsi="Arial"/>
          <w:b w:val="true"/>
          <w:sz w:val="22"/>
        </w:rPr>
        <w:t>延伸服务价值链</w:t>
      </w:r>
      <w:r>
        <w:rPr>
          <w:rFonts w:eastAsia="等线" w:ascii="Arial" w:cs="Arial" w:hAnsi="Arial"/>
          <w:sz w:val="22"/>
        </w:rPr>
        <w:t>，如提供策略咨询、数据分析等高价值服务，以获取更高的费用；以及</w:t>
      </w:r>
      <w:r>
        <w:rPr>
          <w:rFonts w:eastAsia="等线" w:ascii="Arial" w:cs="Arial" w:hAnsi="Arial"/>
          <w:b w:val="true"/>
          <w:sz w:val="22"/>
        </w:rPr>
        <w:t>借助资本和并购</w:t>
      </w:r>
      <w:r>
        <w:rPr>
          <w:rFonts w:eastAsia="等线" w:ascii="Arial" w:cs="Arial" w:hAnsi="Arial"/>
          <w:sz w:val="22"/>
        </w:rPr>
        <w:t>实现规模经济，摊薄固定成本。在中国，不少大型公关集团（如蓝色光标、宣亚国际）近年来亦通过投资并购相关公司（数字技术、视频制作等）来丰富业务线，增强市场竞争力。此外，</w:t>
      </w:r>
      <w:r>
        <w:rPr>
          <w:rFonts w:eastAsia="等线" w:ascii="Arial" w:cs="Arial" w:hAnsi="Arial"/>
          <w:b w:val="true"/>
          <w:sz w:val="22"/>
        </w:rPr>
        <w:t>成果导向的计费</w:t>
      </w:r>
      <w:r>
        <w:rPr>
          <w:rFonts w:eastAsia="等线" w:ascii="Arial" w:cs="Arial" w:hAnsi="Arial"/>
          <w:sz w:val="22"/>
        </w:rPr>
        <w:t>也成为趋势：公关公司尝试将部分收入与传播效果挂钩，既向客户展示信心，也为自身争取溢价可能。可以预见，优胜劣汰将使公关行业趋于整合，具有数字实力和全案能力的领先者将获得更高市场份额，而经营效率低、缺乏差异化的小公司将面临生存考验。如何在激烈竞争中保持盈利，是公关公司管理者必须长期权衡的课题</w:t>
      </w:r>
      <w:hyperlink r:id="rId211">
        <w:r>
          <w:rPr>
            <w:rFonts w:eastAsia="等线" w:ascii="Arial" w:cs="Arial" w:hAnsi="Arial"/>
            <w:color w:val="3370ff"/>
            <w:sz w:val="22"/>
          </w:rPr>
          <w:t>dsconsulting.com</w:t>
        </w:r>
      </w:hyperlink>
      <w:r>
        <w:rPr>
          <w:rFonts w:eastAsia="等线" w:ascii="Arial" w:cs="Arial" w:hAnsi="Arial"/>
          <w:sz w:val="22"/>
        </w:rPr>
        <w:t>。</w:t>
      </w:r>
    </w:p>
    <w:p>
      <w:pPr>
        <w:spacing w:before="120" w:after="120" w:line="288" w:lineRule="auto"/>
        <w:ind w:left="0"/>
        <w:jc w:val="left"/>
      </w:pPr>
      <w:r>
        <w:rPr>
          <w:rFonts w:eastAsia="等线" w:ascii="Arial" w:cs="Arial" w:hAnsi="Arial"/>
          <w:sz w:val="22"/>
        </w:rPr>
        <w:t>综上，公关营销传播行业正处于变革与挑战并存的阶段。一方面，数字化、全球化趋势带来了新的增长动力和业务机遇；另一方面，经济压力、信任环境和技术颠覆也要求行业调整策略、提升专业价值。对于全球尤其是中国市场的公关从业者而言，唯有紧跟趋势、加强创新，并坚守专业与伦理底线，方能在复杂环境中推动行业健康发展，实现可持续的成长</w:t>
      </w:r>
      <w:hyperlink r:id="rId212">
        <w:r>
          <w:rPr>
            <w:rFonts w:eastAsia="等线" w:ascii="Arial" w:cs="Arial" w:hAnsi="Arial"/>
            <w:color w:val="3370ff"/>
            <w:sz w:val="22"/>
          </w:rPr>
          <w:t>mynewsdesk.com</w:t>
        </w:r>
      </w:hyperlink>
      <w:hyperlink r:id="rId213">
        <w:r>
          <w:rPr>
            <w:rFonts w:eastAsia="等线" w:ascii="Arial" w:cs="Arial" w:hAnsi="Arial"/>
            <w:color w:val="3370ff"/>
            <w:sz w:val="22"/>
          </w:rPr>
          <w:t>dsconsulting.com</w:t>
        </w:r>
      </w:hyperlink>
      <w:r>
        <w:rPr>
          <w:rFonts w:eastAsia="等线" w:ascii="Arial" w:cs="Arial" w:hAnsi="Arial"/>
          <w:sz w:val="22"/>
        </w:rPr>
        <w:t>。</w:t>
      </w:r>
    </w:p>
    <w:p>
      <w:pPr>
        <w:spacing w:before="120" w:after="120" w:line="288" w:lineRule="auto"/>
        <w:ind w:left="0"/>
        <w:jc w:val="left"/>
      </w:pPr>
      <w:r>
        <w:rPr>
          <w:rFonts w:eastAsia="等线" w:ascii="Arial" w:cs="Arial" w:hAnsi="Arial"/>
          <w:b w:val="true"/>
          <w:sz w:val="22"/>
        </w:rPr>
        <w:t>参考来源：</w:t>
      </w:r>
    </w:p>
    <w:p>
      <w:pPr>
        <w:numPr>
          <w:numId w:val="119"/>
        </w:numPr>
        <w:spacing w:before="120" w:after="120" w:line="288" w:lineRule="auto"/>
        <w:ind w:left="0"/>
        <w:jc w:val="left"/>
      </w:pPr>
      <w:r>
        <w:rPr>
          <w:rFonts w:eastAsia="等线" w:ascii="Arial" w:cs="Arial" w:hAnsi="Arial"/>
          <w:sz w:val="22"/>
        </w:rPr>
        <w:t>CIPRA《中国公共关系业2023年度调查报告》发布会内容</w:t>
      </w:r>
      <w:hyperlink r:id="rId214">
        <w:r>
          <w:rPr>
            <w:rFonts w:eastAsia="等线" w:ascii="Arial" w:cs="Arial" w:hAnsi="Arial"/>
            <w:color w:val="3370ff"/>
            <w:sz w:val="22"/>
          </w:rPr>
          <w:t>dsconsulting.com</w:t>
        </w:r>
      </w:hyperlink>
      <w:hyperlink r:id="rId215">
        <w:r>
          <w:rPr>
            <w:rFonts w:eastAsia="等线" w:ascii="Arial" w:cs="Arial" w:hAnsi="Arial"/>
            <w:color w:val="3370ff"/>
            <w:sz w:val="22"/>
          </w:rPr>
          <w:t>dsconsulting.com</w:t>
        </w:r>
      </w:hyperlink>
    </w:p>
    <w:p>
      <w:pPr>
        <w:numPr>
          <w:numId w:val="120"/>
        </w:numPr>
        <w:spacing w:before="120" w:after="120" w:line="288" w:lineRule="auto"/>
        <w:ind w:left="0"/>
        <w:jc w:val="left"/>
      </w:pPr>
      <w:r>
        <w:rPr>
          <w:rFonts w:eastAsia="等线" w:ascii="Arial" w:cs="Arial" w:hAnsi="Arial"/>
          <w:sz w:val="22"/>
        </w:rPr>
        <w:t>PRovoke Media《2023全球公关公司排名及行业分析》</w:t>
      </w:r>
      <w:hyperlink r:id="rId216">
        <w:r>
          <w:rPr>
            <w:rFonts w:eastAsia="等线" w:ascii="Arial" w:cs="Arial" w:hAnsi="Arial"/>
            <w:color w:val="3370ff"/>
            <w:sz w:val="22"/>
          </w:rPr>
          <w:t>provokemedia.com</w:t>
        </w:r>
      </w:hyperlink>
      <w:hyperlink r:id="rId217">
        <w:r>
          <w:rPr>
            <w:rFonts w:eastAsia="等线" w:ascii="Arial" w:cs="Arial" w:hAnsi="Arial"/>
            <w:color w:val="3370ff"/>
            <w:sz w:val="22"/>
          </w:rPr>
          <w:t>provokemedia.com</w:t>
        </w:r>
      </w:hyperlink>
      <w:r>
        <w:rPr>
          <w:rFonts w:eastAsia="等线" w:ascii="Arial" w:cs="Arial" w:hAnsi="Arial"/>
          <w:sz w:val="22"/>
        </w:rPr>
        <w:t>等</w:t>
      </w:r>
    </w:p>
    <w:p>
      <w:pPr>
        <w:numPr>
          <w:numId w:val="121"/>
        </w:numPr>
        <w:spacing w:before="120" w:after="120" w:line="288" w:lineRule="auto"/>
        <w:ind w:left="0"/>
        <w:jc w:val="left"/>
      </w:pPr>
      <w:r>
        <w:rPr>
          <w:rFonts w:eastAsia="等线" w:ascii="Arial" w:cs="Arial" w:hAnsi="Arial"/>
          <w:sz w:val="22"/>
        </w:rPr>
        <w:t>The Business Research Company《Public Relations Global Market Report 2025》</w:t>
      </w:r>
      <w:hyperlink r:id="rId218">
        <w:r>
          <w:rPr>
            <w:rFonts w:eastAsia="等线" w:ascii="Arial" w:cs="Arial" w:hAnsi="Arial"/>
            <w:color w:val="3370ff"/>
            <w:sz w:val="22"/>
          </w:rPr>
          <w:t>thebusinessresearchcompany.com</w:t>
        </w:r>
      </w:hyperlink>
      <w:hyperlink r:id="rId219">
        <w:r>
          <w:rPr>
            <w:rFonts w:eastAsia="等线" w:ascii="Arial" w:cs="Arial" w:hAnsi="Arial"/>
            <w:color w:val="3370ff"/>
            <w:sz w:val="22"/>
          </w:rPr>
          <w:t>thebusinessresearchcompany.com</w:t>
        </w:r>
      </w:hyperlink>
    </w:p>
    <w:p>
      <w:pPr>
        <w:numPr>
          <w:numId w:val="122"/>
        </w:numPr>
        <w:spacing w:before="120" w:after="120" w:line="288" w:lineRule="auto"/>
        <w:ind w:left="0"/>
        <w:jc w:val="left"/>
      </w:pPr>
      <w:r>
        <w:rPr>
          <w:rFonts w:eastAsia="等线" w:ascii="Arial" w:cs="Arial" w:hAnsi="Arial"/>
          <w:sz w:val="22"/>
        </w:rPr>
        <w:t>ICCO《World PR Report 2024-2025》新闻稿</w:t>
      </w:r>
      <w:hyperlink r:id="rId220">
        <w:r>
          <w:rPr>
            <w:rFonts w:eastAsia="等线" w:ascii="Arial" w:cs="Arial" w:hAnsi="Arial"/>
            <w:color w:val="3370ff"/>
            <w:sz w:val="22"/>
          </w:rPr>
          <w:t>mynewsdesk.com</w:t>
        </w:r>
      </w:hyperlink>
      <w:hyperlink r:id="rId221">
        <w:r>
          <w:rPr>
            <w:rFonts w:eastAsia="等线" w:ascii="Arial" w:cs="Arial" w:hAnsi="Arial"/>
            <w:color w:val="3370ff"/>
            <w:sz w:val="22"/>
          </w:rPr>
          <w:t>mynewsdesk.com</w:t>
        </w:r>
      </w:hyperlink>
      <w:hyperlink r:id="rId222">
        <w:r>
          <w:rPr>
            <w:rFonts w:eastAsia="等线" w:ascii="Arial" w:cs="Arial" w:hAnsi="Arial"/>
            <w:color w:val="3370ff"/>
            <w:sz w:val="22"/>
          </w:rPr>
          <w:t>mynewsdesk.com</w:t>
        </w:r>
      </w:hyperlink>
    </w:p>
    <w:p>
      <w:pPr>
        <w:numPr>
          <w:numId w:val="123"/>
        </w:numPr>
        <w:spacing w:before="120" w:after="120" w:line="288" w:lineRule="auto"/>
        <w:ind w:left="0"/>
        <w:jc w:val="left"/>
      </w:pPr>
      <w:r>
        <w:rPr>
          <w:rFonts w:eastAsia="等线" w:ascii="Arial" w:cs="Arial" w:hAnsi="Arial"/>
          <w:sz w:val="22"/>
        </w:rPr>
        <w:t>PRWeek等对大型传播集团业绩报道</w:t>
      </w:r>
      <w:hyperlink r:id="rId223">
        <w:r>
          <w:rPr>
            <w:rFonts w:eastAsia="等线" w:ascii="Arial" w:cs="Arial" w:hAnsi="Arial"/>
            <w:color w:val="3370ff"/>
            <w:sz w:val="22"/>
          </w:rPr>
          <w:t>odwyerpr.com</w:t>
        </w:r>
      </w:hyperlink>
      <w:hyperlink r:id="rId224">
        <w:r>
          <w:rPr>
            <w:rFonts w:eastAsia="等线" w:ascii="Arial" w:cs="Arial" w:hAnsi="Arial"/>
            <w:color w:val="3370ff"/>
            <w:sz w:val="22"/>
          </w:rPr>
          <w:t>investors.interpublic.com</w:t>
        </w:r>
      </w:hyperlink>
    </w:p>
    <w:p>
      <w:pPr>
        <w:numPr>
          <w:numId w:val="124"/>
        </w:numPr>
        <w:spacing w:before="120" w:after="120" w:line="288" w:lineRule="auto"/>
        <w:ind w:left="0"/>
        <w:jc w:val="left"/>
      </w:pPr>
      <w:r>
        <w:rPr>
          <w:rFonts w:eastAsia="等线" w:ascii="Arial" w:cs="Arial" w:hAnsi="Arial"/>
          <w:sz w:val="22"/>
        </w:rPr>
        <w:t>智研咨询《中国公关服务行业发展速览》</w:t>
      </w:r>
      <w:hyperlink r:id="rId225">
        <w:r>
          <w:rPr>
            <w:rFonts w:eastAsia="等线" w:ascii="Arial" w:cs="Arial" w:hAnsi="Arial"/>
            <w:color w:val="3370ff"/>
            <w:sz w:val="22"/>
          </w:rPr>
          <w:t>chyxx.com</w:t>
        </w:r>
      </w:hyperlink>
      <w:hyperlink r:id="rId226">
        <w:r>
          <w:rPr>
            <w:rFonts w:eastAsia="等线" w:ascii="Arial" w:cs="Arial" w:hAnsi="Arial"/>
            <w:color w:val="3370ff"/>
            <w:sz w:val="22"/>
          </w:rPr>
          <w:t>chyxx.com</w:t>
        </w:r>
      </w:hyperlink>
    </w:p>
    <w:p>
      <w:pPr>
        <w:numPr>
          <w:numId w:val="125"/>
        </w:numPr>
        <w:spacing w:before="120" w:after="120" w:line="288" w:lineRule="auto"/>
        <w:ind w:left="0"/>
        <w:jc w:val="left"/>
      </w:pPr>
      <w:r>
        <w:rPr>
          <w:rFonts w:eastAsia="等线" w:ascii="Arial" w:cs="Arial" w:hAnsi="Arial"/>
          <w:sz w:val="22"/>
        </w:rPr>
        <w:t>媒体关于蓝色光标、宣亚国际的行业新闻</w:t>
      </w:r>
      <w:hyperlink r:id="rId227">
        <w:r>
          <w:rPr>
            <w:rFonts w:eastAsia="等线" w:ascii="Arial" w:cs="Arial" w:hAnsi="Arial"/>
            <w:color w:val="3370ff"/>
            <w:sz w:val="22"/>
          </w:rPr>
          <w:t>sohu.com</w:t>
        </w:r>
      </w:hyperlink>
      <w:hyperlink r:id="rId228">
        <w:r>
          <w:rPr>
            <w:rFonts w:eastAsia="等线" w:ascii="Arial" w:cs="Arial" w:hAnsi="Arial"/>
            <w:color w:val="3370ff"/>
            <w:sz w:val="22"/>
          </w:rPr>
          <w:t>sohu.com</w:t>
        </w:r>
      </w:hyperlink>
      <w:r>
        <w:rPr>
          <w:rFonts w:eastAsia="等线" w:ascii="Arial" w:cs="Arial" w:hAnsi="Arial"/>
          <w:sz w:val="22"/>
        </w:rPr>
        <w:t>eeo.com.cn</w:t>
      </w:r>
    </w:p>
    <w:p>
      <w:pPr>
        <w:numPr>
          <w:numId w:val="126"/>
        </w:numPr>
        <w:spacing w:before="120" w:after="120" w:line="288" w:lineRule="auto"/>
        <w:ind w:left="0"/>
        <w:jc w:val="left"/>
      </w:pPr>
      <w:r>
        <w:rPr>
          <w:rFonts w:eastAsia="等线" w:ascii="Arial" w:cs="Arial" w:hAnsi="Arial"/>
          <w:sz w:val="22"/>
        </w:rPr>
        <w:t>Midas PR《2023年公关趋势》及其他行业观察</w:t>
      </w:r>
      <w:hyperlink r:id="rId229">
        <w:r>
          <w:rPr>
            <w:rFonts w:eastAsia="等线" w:ascii="Arial" w:cs="Arial" w:hAnsi="Arial"/>
            <w:color w:val="3370ff"/>
            <w:sz w:val="22"/>
          </w:rPr>
          <w:t>midas-pr.com</w:t>
        </w:r>
      </w:hyperlink>
      <w:hyperlink r:id="rId230">
        <w:r>
          <w:rPr>
            <w:rFonts w:eastAsia="等线" w:ascii="Arial" w:cs="Arial" w:hAnsi="Arial"/>
            <w:color w:val="3370ff"/>
            <w:sz w:val="22"/>
          </w:rPr>
          <w:t>midas-pr.com</w:t>
        </w:r>
      </w:hyperlink>
      <w:hyperlink r:id="rId231">
        <w:r>
          <w:rPr>
            <w:rFonts w:eastAsia="等线" w:ascii="Arial" w:cs="Arial" w:hAnsi="Arial"/>
            <w:color w:val="3370ff"/>
            <w:sz w:val="22"/>
          </w:rPr>
          <w:t>midas-pr.com</w:t>
        </w:r>
      </w:hyperlink>
    </w:p>
    <w:p>
      <w:pPr>
        <w:numPr>
          <w:numId w:val="127"/>
        </w:numPr>
        <w:spacing w:before="120" w:after="120" w:line="288" w:lineRule="auto"/>
        <w:ind w:left="0"/>
        <w:jc w:val="left"/>
      </w:pPr>
      <w:r>
        <w:rPr>
          <w:rFonts w:eastAsia="等线" w:ascii="Arial" w:cs="Arial" w:hAnsi="Arial"/>
          <w:sz w:val="22"/>
        </w:rPr>
        <w:t>业内统计与招聘平台数据</w:t>
      </w:r>
      <w:hyperlink r:id="rId232">
        <w:r>
          <w:rPr>
            <w:rFonts w:eastAsia="等线" w:ascii="Arial" w:cs="Arial" w:hAnsi="Arial"/>
            <w:color w:val="3370ff"/>
            <w:sz w:val="22"/>
          </w:rPr>
          <w:t>m.jobui.com</w:t>
        </w:r>
      </w:hyperlink>
      <w:r>
        <w:rPr>
          <w:rFonts w:eastAsia="等线" w:ascii="Arial" w:cs="Arial" w:hAnsi="Arial"/>
          <w:sz w:val="22"/>
        </w:rPr>
        <w:t>（如职友集对公关岗位薪资的分析）</w:t>
      </w:r>
    </w:p>
    <w:p>
      <w:pPr>
        <w:numPr>
          <w:numId w:val="128"/>
        </w:numPr>
        <w:spacing w:before="120" w:after="120" w:line="288" w:lineRule="auto"/>
        <w:ind w:left="0"/>
        <w:jc w:val="left"/>
      </w:pPr>
      <w:r>
        <w:rPr>
          <w:rFonts w:eastAsia="等线" w:ascii="Arial" w:cs="Arial" w:hAnsi="Arial"/>
          <w:sz w:val="22"/>
        </w:rPr>
        <w:t>PRovoke / PRWeek 对公关公司营收排名数据</w:t>
      </w:r>
      <w:hyperlink r:id="rId233">
        <w:r>
          <w:rPr>
            <w:rFonts w:eastAsia="等线" w:ascii="Arial" w:cs="Arial" w:hAnsi="Arial"/>
            <w:color w:val="3370ff"/>
            <w:sz w:val="22"/>
          </w:rPr>
          <w:t>provokemedia.com</w:t>
        </w:r>
      </w:hyperlink>
      <w:hyperlink r:id="rId234">
        <w:r>
          <w:rPr>
            <w:rFonts w:eastAsia="等线" w:ascii="Arial" w:cs="Arial" w:hAnsi="Arial"/>
            <w:color w:val="3370ff"/>
            <w:sz w:val="22"/>
          </w:rPr>
          <w:t>provokemedia.com</w:t>
        </w:r>
      </w:hyperlink>
    </w:p>
    <w:p>
      <w:pPr>
        <w:numPr>
          <w:numId w:val="129"/>
        </w:numPr>
        <w:spacing w:before="120" w:after="120" w:line="288" w:lineRule="auto"/>
        <w:ind w:left="0"/>
        <w:jc w:val="left"/>
      </w:pPr>
      <w:r>
        <w:rPr>
          <w:rFonts w:eastAsia="等线" w:ascii="Arial" w:cs="Arial" w:hAnsi="Arial"/>
          <w:sz w:val="22"/>
        </w:rPr>
        <w:t>AsiaKOL等关于KOL营销风险的分析</w:t>
      </w:r>
      <w:hyperlink r:id="rId235">
        <w:r>
          <w:rPr>
            <w:rFonts w:eastAsia="等线" w:ascii="Arial" w:cs="Arial" w:hAnsi="Arial"/>
            <w:color w:val="3370ff"/>
            <w:sz w:val="22"/>
          </w:rPr>
          <w:t>stories.shopline.tw</w:t>
        </w:r>
      </w:hyperlink>
    </w:p>
    <w:p>
      <w:pPr>
        <w:pStyle w:val="2"/>
        <w:spacing w:before="320" w:after="120" w:line="288" w:lineRule="auto"/>
        <w:ind w:left="0"/>
        <w:jc w:val="left"/>
        <w:outlineLvl w:val="1"/>
      </w:pPr>
      <w:bookmarkStart w:name="heading_88" w:id="88"/>
      <w:r>
        <w:rPr>
          <w:rFonts w:eastAsia="等线" w:ascii="Arial" w:cs="Arial" w:hAnsi="Arial"/>
          <w:b w:val="true"/>
          <w:sz w:val="32"/>
        </w:rPr>
        <w:t>九、营销传播成功案例</w:t>
      </w:r>
      <w:bookmarkEnd w:id="88"/>
    </w:p>
    <w:p>
      <w:pPr>
        <w:spacing w:before="120" w:after="120" w:line="288" w:lineRule="auto"/>
        <w:ind w:left="0"/>
        <w:jc w:val="left"/>
      </w:pPr>
      <w:hyperlink r:id="rId236">
        <w:r>
          <w:rPr>
            <w:rFonts w:eastAsia="等线" w:ascii="Arial" w:cs="Arial" w:hAnsi="Arial"/>
            <w:color w:val="3370ff"/>
            <w:sz w:val="22"/>
          </w:rPr>
          <w:t>公关案例库</w:t>
        </w:r>
      </w:hyperlink>
    </w:p>
    <w:sectPr>
      <w:footerReference w:type="default" r:id="rId3"/>
      <w:headerReference w:type="default" r:id="rId23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57064">
    <w:lvl>
      <w:numFmt w:val="bullet"/>
      <w:suff w:val="tab"/>
      <w:lvlText w:val="•"/>
      <w:rPr>
        <w:color w:val="3370ff"/>
      </w:rPr>
    </w:lvl>
  </w:abstractNum>
  <w:abstractNum w:abstractNumId="857065">
    <w:lvl>
      <w:numFmt w:val="bullet"/>
      <w:suff w:val="tab"/>
      <w:lvlText w:val="•"/>
      <w:rPr>
        <w:color w:val="3370ff"/>
      </w:rPr>
    </w:lvl>
  </w:abstractNum>
  <w:abstractNum w:abstractNumId="857066">
    <w:lvl>
      <w:numFmt w:val="bullet"/>
      <w:suff w:val="tab"/>
      <w:lvlText w:val="•"/>
      <w:rPr>
        <w:color w:val="3370ff"/>
      </w:rPr>
    </w:lvl>
  </w:abstractNum>
  <w:abstractNum w:abstractNumId="857067">
    <w:lvl>
      <w:numFmt w:val="bullet"/>
      <w:suff w:val="tab"/>
      <w:lvlText w:val="•"/>
      <w:rPr>
        <w:color w:val="3370ff"/>
      </w:rPr>
    </w:lvl>
  </w:abstractNum>
  <w:abstractNum w:abstractNumId="857068">
    <w:lvl>
      <w:numFmt w:val="bullet"/>
      <w:suff w:val="tab"/>
      <w:lvlText w:val="•"/>
      <w:rPr>
        <w:color w:val="3370ff"/>
      </w:rPr>
    </w:lvl>
  </w:abstractNum>
  <w:abstractNum w:abstractNumId="857069">
    <w:lvl>
      <w:numFmt w:val="bullet"/>
      <w:suff w:val="tab"/>
      <w:lvlText w:val="•"/>
      <w:rPr>
        <w:color w:val="3370ff"/>
      </w:rPr>
    </w:lvl>
  </w:abstractNum>
  <w:abstractNum w:abstractNumId="857070">
    <w:lvl>
      <w:numFmt w:val="bullet"/>
      <w:suff w:val="tab"/>
      <w:lvlText w:val="•"/>
      <w:rPr>
        <w:color w:val="3370ff"/>
      </w:rPr>
    </w:lvl>
  </w:abstractNum>
  <w:abstractNum w:abstractNumId="857071">
    <w:lvl>
      <w:numFmt w:val="bullet"/>
      <w:suff w:val="tab"/>
      <w:lvlText w:val="•"/>
      <w:rPr>
        <w:color w:val="3370ff"/>
      </w:rPr>
    </w:lvl>
  </w:abstractNum>
  <w:abstractNum w:abstractNumId="857072">
    <w:lvl>
      <w:numFmt w:val="bullet"/>
      <w:suff w:val="tab"/>
      <w:lvlText w:val="•"/>
      <w:rPr>
        <w:color w:val="3370ff"/>
      </w:rPr>
    </w:lvl>
  </w:abstractNum>
  <w:abstractNum w:abstractNumId="857073">
    <w:lvl>
      <w:numFmt w:val="bullet"/>
      <w:suff w:val="tab"/>
      <w:lvlText w:val="•"/>
      <w:rPr>
        <w:color w:val="3370ff"/>
      </w:rPr>
    </w:lvl>
  </w:abstractNum>
  <w:abstractNum w:abstractNumId="857074">
    <w:lvl>
      <w:numFmt w:val="bullet"/>
      <w:suff w:val="tab"/>
      <w:lvlText w:val="•"/>
      <w:rPr>
        <w:color w:val="3370ff"/>
      </w:rPr>
    </w:lvl>
  </w:abstractNum>
  <w:abstractNum w:abstractNumId="857075">
    <w:lvl>
      <w:numFmt w:val="bullet"/>
      <w:suff w:val="tab"/>
      <w:lvlText w:val="•"/>
      <w:rPr>
        <w:color w:val="3370ff"/>
      </w:rPr>
    </w:lvl>
  </w:abstractNum>
  <w:abstractNum w:abstractNumId="857076">
    <w:lvl>
      <w:numFmt w:val="bullet"/>
      <w:suff w:val="tab"/>
      <w:lvlText w:val="•"/>
      <w:rPr>
        <w:color w:val="3370ff"/>
      </w:rPr>
    </w:lvl>
  </w:abstractNum>
  <w:abstractNum w:abstractNumId="857077">
    <w:lvl>
      <w:numFmt w:val="bullet"/>
      <w:suff w:val="tab"/>
      <w:lvlText w:val="•"/>
      <w:rPr>
        <w:color w:val="3370ff"/>
      </w:rPr>
    </w:lvl>
  </w:abstractNum>
  <w:abstractNum w:abstractNumId="857078">
    <w:lvl>
      <w:numFmt w:val="bullet"/>
      <w:suff w:val="tab"/>
      <w:lvlText w:val="•"/>
      <w:rPr>
        <w:color w:val="3370ff"/>
      </w:rPr>
    </w:lvl>
  </w:abstractNum>
  <w:abstractNum w:abstractNumId="857079">
    <w:lvl>
      <w:numFmt w:val="bullet"/>
      <w:suff w:val="tab"/>
      <w:lvlText w:val="•"/>
      <w:rPr>
        <w:color w:val="3370ff"/>
      </w:rPr>
    </w:lvl>
  </w:abstractNum>
  <w:abstractNum w:abstractNumId="857080">
    <w:lvl>
      <w:numFmt w:val="bullet"/>
      <w:suff w:val="tab"/>
      <w:lvlText w:val="•"/>
      <w:rPr>
        <w:color w:val="3370ff"/>
      </w:rPr>
    </w:lvl>
  </w:abstractNum>
  <w:abstractNum w:abstractNumId="857081">
    <w:lvl>
      <w:numFmt w:val="bullet"/>
      <w:suff w:val="tab"/>
      <w:lvlText w:val="•"/>
      <w:rPr>
        <w:color w:val="3370ff"/>
      </w:rPr>
    </w:lvl>
  </w:abstractNum>
  <w:abstractNum w:abstractNumId="857082">
    <w:lvl>
      <w:numFmt w:val="bullet"/>
      <w:suff w:val="tab"/>
      <w:lvlText w:val="•"/>
      <w:rPr>
        <w:color w:val="3370ff"/>
      </w:rPr>
    </w:lvl>
  </w:abstractNum>
  <w:abstractNum w:abstractNumId="857083">
    <w:lvl>
      <w:numFmt w:val="bullet"/>
      <w:suff w:val="tab"/>
      <w:lvlText w:val="•"/>
      <w:rPr>
        <w:color w:val="3370ff"/>
      </w:rPr>
    </w:lvl>
  </w:abstractNum>
  <w:abstractNum w:abstractNumId="857084">
    <w:lvl>
      <w:numFmt w:val="bullet"/>
      <w:suff w:val="tab"/>
      <w:lvlText w:val="•"/>
      <w:rPr>
        <w:color w:val="3370ff"/>
      </w:rPr>
    </w:lvl>
  </w:abstractNum>
  <w:abstractNum w:abstractNumId="857085">
    <w:lvl>
      <w:numFmt w:val="bullet"/>
      <w:suff w:val="tab"/>
      <w:lvlText w:val="•"/>
      <w:rPr>
        <w:color w:val="3370ff"/>
      </w:rPr>
    </w:lvl>
  </w:abstractNum>
  <w:abstractNum w:abstractNumId="857086">
    <w:lvl>
      <w:numFmt w:val="bullet"/>
      <w:suff w:val="tab"/>
      <w:lvlText w:val="•"/>
      <w:rPr>
        <w:color w:val="3370ff"/>
      </w:rPr>
    </w:lvl>
  </w:abstractNum>
  <w:abstractNum w:abstractNumId="857087">
    <w:lvl>
      <w:numFmt w:val="bullet"/>
      <w:suff w:val="tab"/>
      <w:lvlText w:val="•"/>
      <w:rPr>
        <w:color w:val="3370ff"/>
      </w:rPr>
    </w:lvl>
  </w:abstractNum>
  <w:abstractNum w:abstractNumId="857088">
    <w:lvl>
      <w:numFmt w:val="bullet"/>
      <w:suff w:val="tab"/>
      <w:lvlText w:val="•"/>
      <w:rPr>
        <w:color w:val="3370ff"/>
      </w:rPr>
    </w:lvl>
  </w:abstractNum>
  <w:abstractNum w:abstractNumId="857089">
    <w:lvl>
      <w:numFmt w:val="bullet"/>
      <w:suff w:val="tab"/>
      <w:lvlText w:val="•"/>
      <w:rPr>
        <w:color w:val="3370ff"/>
      </w:rPr>
    </w:lvl>
  </w:abstractNum>
  <w:abstractNum w:abstractNumId="857090">
    <w:lvl>
      <w:numFmt w:val="bullet"/>
      <w:suff w:val="tab"/>
      <w:lvlText w:val="•"/>
      <w:rPr>
        <w:color w:val="3370ff"/>
      </w:rPr>
    </w:lvl>
  </w:abstractNum>
  <w:abstractNum w:abstractNumId="857091">
    <w:lvl>
      <w:numFmt w:val="bullet"/>
      <w:suff w:val="tab"/>
      <w:lvlText w:val="•"/>
      <w:rPr>
        <w:color w:val="3370ff"/>
      </w:rPr>
    </w:lvl>
  </w:abstractNum>
  <w:abstractNum w:abstractNumId="857092">
    <w:lvl>
      <w:numFmt w:val="bullet"/>
      <w:suff w:val="tab"/>
      <w:lvlText w:val="•"/>
      <w:rPr>
        <w:color w:val="3370ff"/>
      </w:rPr>
    </w:lvl>
  </w:abstractNum>
  <w:abstractNum w:abstractNumId="857093">
    <w:lvl>
      <w:numFmt w:val="bullet"/>
      <w:suff w:val="tab"/>
      <w:lvlText w:val="•"/>
      <w:rPr>
        <w:color w:val="3370ff"/>
      </w:rPr>
    </w:lvl>
  </w:abstractNum>
  <w:abstractNum w:abstractNumId="857094">
    <w:lvl>
      <w:numFmt w:val="bullet"/>
      <w:suff w:val="tab"/>
      <w:lvlText w:val="•"/>
      <w:rPr>
        <w:color w:val="3370ff"/>
      </w:rPr>
    </w:lvl>
  </w:abstractNum>
  <w:abstractNum w:abstractNumId="857095">
    <w:lvl>
      <w:numFmt w:val="bullet"/>
      <w:suff w:val="tab"/>
      <w:lvlText w:val="•"/>
      <w:rPr>
        <w:color w:val="3370ff"/>
      </w:rPr>
    </w:lvl>
  </w:abstractNum>
  <w:abstractNum w:abstractNumId="857096">
    <w:lvl>
      <w:numFmt w:val="bullet"/>
      <w:suff w:val="tab"/>
      <w:lvlText w:val="•"/>
      <w:rPr>
        <w:color w:val="3370ff"/>
      </w:rPr>
    </w:lvl>
  </w:abstractNum>
  <w:abstractNum w:abstractNumId="857097">
    <w:lvl>
      <w:numFmt w:val="bullet"/>
      <w:suff w:val="tab"/>
      <w:lvlText w:val="•"/>
      <w:rPr>
        <w:color w:val="3370ff"/>
      </w:rPr>
    </w:lvl>
  </w:abstractNum>
  <w:abstractNum w:abstractNumId="857098">
    <w:lvl>
      <w:numFmt w:val="bullet"/>
      <w:suff w:val="tab"/>
      <w:lvlText w:val="•"/>
      <w:rPr>
        <w:color w:val="3370ff"/>
      </w:rPr>
    </w:lvl>
  </w:abstractNum>
  <w:abstractNum w:abstractNumId="857099">
    <w:lvl>
      <w:numFmt w:val="bullet"/>
      <w:suff w:val="tab"/>
      <w:lvlText w:val="•"/>
      <w:rPr>
        <w:color w:val="3370ff"/>
      </w:rPr>
    </w:lvl>
  </w:abstractNum>
  <w:abstractNum w:abstractNumId="857100">
    <w:lvl>
      <w:numFmt w:val="bullet"/>
      <w:suff w:val="tab"/>
      <w:lvlText w:val="•"/>
      <w:rPr>
        <w:color w:val="3370ff"/>
      </w:rPr>
    </w:lvl>
  </w:abstractNum>
  <w:abstractNum w:abstractNumId="857101">
    <w:lvl>
      <w:numFmt w:val="bullet"/>
      <w:suff w:val="tab"/>
      <w:lvlText w:val="•"/>
      <w:rPr>
        <w:color w:val="3370ff"/>
      </w:rPr>
    </w:lvl>
  </w:abstractNum>
  <w:abstractNum w:abstractNumId="857102">
    <w:lvl>
      <w:numFmt w:val="bullet"/>
      <w:suff w:val="tab"/>
      <w:lvlText w:val="•"/>
      <w:rPr>
        <w:color w:val="3370ff"/>
      </w:rPr>
    </w:lvl>
  </w:abstractNum>
  <w:abstractNum w:abstractNumId="857103">
    <w:lvl>
      <w:numFmt w:val="bullet"/>
      <w:suff w:val="tab"/>
      <w:lvlText w:val="•"/>
      <w:rPr>
        <w:color w:val="3370ff"/>
      </w:rPr>
    </w:lvl>
  </w:abstractNum>
  <w:abstractNum w:abstractNumId="857104">
    <w:lvl>
      <w:numFmt w:val="bullet"/>
      <w:suff w:val="tab"/>
      <w:lvlText w:val="•"/>
      <w:rPr>
        <w:color w:val="3370ff"/>
      </w:rPr>
    </w:lvl>
  </w:abstractNum>
  <w:abstractNum w:abstractNumId="857105">
    <w:lvl>
      <w:numFmt w:val="bullet"/>
      <w:suff w:val="tab"/>
      <w:lvlText w:val="•"/>
      <w:rPr>
        <w:color w:val="3370ff"/>
      </w:rPr>
    </w:lvl>
  </w:abstractNum>
  <w:abstractNum w:abstractNumId="857106">
    <w:lvl>
      <w:numFmt w:val="bullet"/>
      <w:suff w:val="tab"/>
      <w:lvlText w:val="•"/>
      <w:rPr>
        <w:color w:val="3370ff"/>
      </w:rPr>
    </w:lvl>
  </w:abstractNum>
  <w:abstractNum w:abstractNumId="857107">
    <w:lvl>
      <w:numFmt w:val="bullet"/>
      <w:suff w:val="tab"/>
      <w:lvlText w:val="•"/>
      <w:rPr>
        <w:color w:val="3370ff"/>
      </w:rPr>
    </w:lvl>
  </w:abstractNum>
  <w:abstractNum w:abstractNumId="857108">
    <w:lvl>
      <w:numFmt w:val="bullet"/>
      <w:suff w:val="tab"/>
      <w:lvlText w:val="•"/>
      <w:rPr>
        <w:color w:val="3370ff"/>
      </w:rPr>
    </w:lvl>
  </w:abstractNum>
  <w:abstractNum w:abstractNumId="857109">
    <w:lvl>
      <w:numFmt w:val="bullet"/>
      <w:suff w:val="tab"/>
      <w:lvlText w:val="•"/>
      <w:rPr>
        <w:color w:val="3370ff"/>
      </w:rPr>
    </w:lvl>
  </w:abstractNum>
  <w:abstractNum w:abstractNumId="857110">
    <w:lvl>
      <w:numFmt w:val="bullet"/>
      <w:suff w:val="tab"/>
      <w:lvlText w:val="•"/>
      <w:rPr>
        <w:color w:val="3370ff"/>
      </w:rPr>
    </w:lvl>
  </w:abstractNum>
  <w:abstractNum w:abstractNumId="857111">
    <w:lvl>
      <w:start w:val="1"/>
      <w:numFmt w:val="decimal"/>
      <w:suff w:val="tab"/>
      <w:lvlText w:val="%1."/>
      <w:rPr>
        <w:color w:val="3370ff"/>
      </w:rPr>
    </w:lvl>
  </w:abstractNum>
  <w:abstractNum w:abstractNumId="857112">
    <w:lvl>
      <w:start w:val="2"/>
      <w:numFmt w:val="decimal"/>
      <w:suff w:val="tab"/>
      <w:lvlText w:val="%1."/>
      <w:rPr>
        <w:color w:val="3370ff"/>
      </w:rPr>
    </w:lvl>
  </w:abstractNum>
  <w:abstractNum w:abstractNumId="857113">
    <w:lvl>
      <w:start w:val="3"/>
      <w:numFmt w:val="decimal"/>
      <w:suff w:val="tab"/>
      <w:lvlText w:val="%1."/>
      <w:rPr>
        <w:color w:val="3370ff"/>
      </w:rPr>
    </w:lvl>
  </w:abstractNum>
  <w:abstractNum w:abstractNumId="857114">
    <w:lvl>
      <w:start w:val="4"/>
      <w:numFmt w:val="decimal"/>
      <w:suff w:val="tab"/>
      <w:lvlText w:val="%1."/>
      <w:rPr>
        <w:color w:val="3370ff"/>
      </w:rPr>
    </w:lvl>
  </w:abstractNum>
  <w:abstractNum w:abstractNumId="857115">
    <w:lvl>
      <w:start w:val="5"/>
      <w:numFmt w:val="decimal"/>
      <w:suff w:val="tab"/>
      <w:lvlText w:val="%1."/>
      <w:rPr>
        <w:color w:val="3370ff"/>
      </w:rPr>
    </w:lvl>
  </w:abstractNum>
  <w:abstractNum w:abstractNumId="857116">
    <w:lvl>
      <w:start w:val="6"/>
      <w:numFmt w:val="decimal"/>
      <w:suff w:val="tab"/>
      <w:lvlText w:val="%1."/>
      <w:rPr>
        <w:color w:val="3370ff"/>
      </w:rPr>
    </w:lvl>
  </w:abstractNum>
  <w:abstractNum w:abstractNumId="857117">
    <w:lvl>
      <w:start w:val="7"/>
      <w:numFmt w:val="decimal"/>
      <w:suff w:val="tab"/>
      <w:lvlText w:val="%1."/>
      <w:rPr>
        <w:color w:val="3370ff"/>
      </w:rPr>
    </w:lvl>
  </w:abstractNum>
  <w:abstractNum w:abstractNumId="857118">
    <w:lvl>
      <w:numFmt w:val="bullet"/>
      <w:suff w:val="tab"/>
      <w:lvlText w:val="•"/>
      <w:rPr>
        <w:color w:val="3370ff"/>
      </w:rPr>
    </w:lvl>
  </w:abstractNum>
  <w:abstractNum w:abstractNumId="857119">
    <w:lvl>
      <w:numFmt w:val="bullet"/>
      <w:suff w:val="tab"/>
      <w:lvlText w:val="•"/>
      <w:rPr>
        <w:color w:val="3370ff"/>
      </w:rPr>
    </w:lvl>
  </w:abstractNum>
  <w:abstractNum w:abstractNumId="857120">
    <w:lvl>
      <w:numFmt w:val="bullet"/>
      <w:suff w:val="tab"/>
      <w:lvlText w:val="•"/>
      <w:rPr>
        <w:color w:val="3370ff"/>
      </w:rPr>
    </w:lvl>
  </w:abstractNum>
  <w:abstractNum w:abstractNumId="857121">
    <w:lvl>
      <w:numFmt w:val="bullet"/>
      <w:suff w:val="tab"/>
      <w:lvlText w:val="•"/>
      <w:rPr>
        <w:color w:val="3370ff"/>
      </w:rPr>
    </w:lvl>
  </w:abstractNum>
  <w:abstractNum w:abstractNumId="857122">
    <w:lvl>
      <w:numFmt w:val="bullet"/>
      <w:suff w:val="tab"/>
      <w:lvlText w:val="•"/>
      <w:rPr>
        <w:color w:val="3370ff"/>
      </w:rPr>
    </w:lvl>
  </w:abstractNum>
  <w:abstractNum w:abstractNumId="857123">
    <w:lvl>
      <w:numFmt w:val="bullet"/>
      <w:suff w:val="tab"/>
      <w:lvlText w:val="•"/>
      <w:rPr>
        <w:color w:val="3370ff"/>
      </w:rPr>
    </w:lvl>
  </w:abstractNum>
  <w:abstractNum w:abstractNumId="857124">
    <w:lvl>
      <w:numFmt w:val="bullet"/>
      <w:suff w:val="tab"/>
      <w:lvlText w:val="•"/>
      <w:rPr>
        <w:color w:val="3370ff"/>
      </w:rPr>
    </w:lvl>
  </w:abstractNum>
  <w:abstractNum w:abstractNumId="857125">
    <w:lvl>
      <w:numFmt w:val="bullet"/>
      <w:suff w:val="tab"/>
      <w:lvlText w:val="•"/>
      <w:rPr>
        <w:color w:val="3370ff"/>
      </w:rPr>
    </w:lvl>
  </w:abstractNum>
  <w:abstractNum w:abstractNumId="857126">
    <w:lvl>
      <w:numFmt w:val="bullet"/>
      <w:suff w:val="tab"/>
      <w:lvlText w:val="•"/>
      <w:rPr>
        <w:color w:val="3370ff"/>
      </w:rPr>
    </w:lvl>
  </w:abstractNum>
  <w:abstractNum w:abstractNumId="857127">
    <w:lvl>
      <w:numFmt w:val="bullet"/>
      <w:suff w:val="tab"/>
      <w:lvlText w:val="•"/>
      <w:rPr>
        <w:color w:val="3370ff"/>
      </w:rPr>
    </w:lvl>
  </w:abstractNum>
  <w:abstractNum w:abstractNumId="857128">
    <w:lvl>
      <w:numFmt w:val="bullet"/>
      <w:suff w:val="tab"/>
      <w:lvlText w:val="•"/>
      <w:rPr>
        <w:color w:val="3370ff"/>
      </w:rPr>
    </w:lvl>
  </w:abstractNum>
  <w:abstractNum w:abstractNumId="857129">
    <w:lvl>
      <w:numFmt w:val="bullet"/>
      <w:suff w:val="tab"/>
      <w:lvlText w:val="•"/>
      <w:rPr>
        <w:color w:val="3370ff"/>
      </w:rPr>
    </w:lvl>
  </w:abstractNum>
  <w:abstractNum w:abstractNumId="857130">
    <w:lvl>
      <w:numFmt w:val="bullet"/>
      <w:suff w:val="tab"/>
      <w:lvlText w:val="•"/>
      <w:rPr>
        <w:color w:val="3370ff"/>
      </w:rPr>
    </w:lvl>
  </w:abstractNum>
  <w:abstractNum w:abstractNumId="857131">
    <w:lvl>
      <w:numFmt w:val="bullet"/>
      <w:suff w:val="tab"/>
      <w:lvlText w:val="•"/>
      <w:rPr>
        <w:color w:val="3370ff"/>
      </w:rPr>
    </w:lvl>
  </w:abstractNum>
  <w:abstractNum w:abstractNumId="857132">
    <w:lvl>
      <w:numFmt w:val="bullet"/>
      <w:suff w:val="tab"/>
      <w:lvlText w:val="•"/>
      <w:rPr>
        <w:color w:val="3370ff"/>
      </w:rPr>
    </w:lvl>
  </w:abstractNum>
  <w:abstractNum w:abstractNumId="857133">
    <w:lvl>
      <w:numFmt w:val="bullet"/>
      <w:suff w:val="tab"/>
      <w:lvlText w:val="•"/>
      <w:rPr>
        <w:color w:val="3370ff"/>
      </w:rPr>
    </w:lvl>
  </w:abstractNum>
  <w:abstractNum w:abstractNumId="857134">
    <w:lvl>
      <w:numFmt w:val="bullet"/>
      <w:suff w:val="tab"/>
      <w:lvlText w:val="•"/>
      <w:rPr>
        <w:color w:val="3370ff"/>
      </w:rPr>
    </w:lvl>
  </w:abstractNum>
  <w:abstractNum w:abstractNumId="857135">
    <w:lvl>
      <w:numFmt w:val="bullet"/>
      <w:suff w:val="tab"/>
      <w:lvlText w:val="•"/>
      <w:rPr>
        <w:color w:val="3370ff"/>
      </w:rPr>
    </w:lvl>
  </w:abstractNum>
  <w:abstractNum w:abstractNumId="857136">
    <w:lvl>
      <w:numFmt w:val="bullet"/>
      <w:suff w:val="tab"/>
      <w:lvlText w:val="•"/>
      <w:rPr>
        <w:color w:val="3370ff"/>
      </w:rPr>
    </w:lvl>
  </w:abstractNum>
  <w:abstractNum w:abstractNumId="857137">
    <w:lvl>
      <w:numFmt w:val="bullet"/>
      <w:suff w:val="tab"/>
      <w:lvlText w:val="•"/>
      <w:rPr>
        <w:color w:val="3370ff"/>
      </w:rPr>
    </w:lvl>
  </w:abstractNum>
  <w:abstractNum w:abstractNumId="857138">
    <w:lvl>
      <w:numFmt w:val="bullet"/>
      <w:suff w:val="tab"/>
      <w:lvlText w:val="•"/>
      <w:rPr>
        <w:color w:val="3370ff"/>
      </w:rPr>
    </w:lvl>
  </w:abstractNum>
  <w:abstractNum w:abstractNumId="857139">
    <w:lvl>
      <w:start w:val="1"/>
      <w:numFmt w:val="decimal"/>
      <w:suff w:val="tab"/>
      <w:lvlText w:val="%1."/>
      <w:rPr>
        <w:color w:val="3370ff"/>
      </w:rPr>
    </w:lvl>
  </w:abstractNum>
  <w:abstractNum w:abstractNumId="857140">
    <w:lvl>
      <w:start w:val="2"/>
      <w:numFmt w:val="decimal"/>
      <w:suff w:val="tab"/>
      <w:lvlText w:val="%1."/>
      <w:rPr>
        <w:color w:val="3370ff"/>
      </w:rPr>
    </w:lvl>
  </w:abstractNum>
  <w:abstractNum w:abstractNumId="857141">
    <w:lvl>
      <w:start w:val="3"/>
      <w:numFmt w:val="decimal"/>
      <w:suff w:val="tab"/>
      <w:lvlText w:val="%1."/>
      <w:rPr>
        <w:color w:val="3370ff"/>
      </w:rPr>
    </w:lvl>
  </w:abstractNum>
  <w:abstractNum w:abstractNumId="857142">
    <w:lvl>
      <w:start w:val="4"/>
      <w:numFmt w:val="decimal"/>
      <w:suff w:val="tab"/>
      <w:lvlText w:val="%1."/>
      <w:rPr>
        <w:color w:val="3370ff"/>
      </w:rPr>
    </w:lvl>
  </w:abstractNum>
  <w:abstractNum w:abstractNumId="857143">
    <w:lvl>
      <w:start w:val="5"/>
      <w:numFmt w:val="decimal"/>
      <w:suff w:val="tab"/>
      <w:lvlText w:val="%1."/>
      <w:rPr>
        <w:color w:val="3370ff"/>
      </w:rPr>
    </w:lvl>
  </w:abstractNum>
  <w:abstractNum w:abstractNumId="857144">
    <w:lvl>
      <w:start w:val="6"/>
      <w:numFmt w:val="decimal"/>
      <w:suff w:val="tab"/>
      <w:lvlText w:val="%1."/>
      <w:rPr>
        <w:color w:val="3370ff"/>
      </w:rPr>
    </w:lvl>
  </w:abstractNum>
  <w:abstractNum w:abstractNumId="857145">
    <w:lvl>
      <w:start w:val="7"/>
      <w:numFmt w:val="decimal"/>
      <w:suff w:val="tab"/>
      <w:lvlText w:val="%1."/>
      <w:rPr>
        <w:color w:val="3370ff"/>
      </w:rPr>
    </w:lvl>
  </w:abstractNum>
  <w:abstractNum w:abstractNumId="857146">
    <w:lvl>
      <w:start w:val="8"/>
      <w:numFmt w:val="decimal"/>
      <w:suff w:val="tab"/>
      <w:lvlText w:val="%1."/>
      <w:rPr>
        <w:color w:val="3370ff"/>
      </w:rPr>
    </w:lvl>
  </w:abstractNum>
  <w:abstractNum w:abstractNumId="857147">
    <w:lvl>
      <w:start w:val="9"/>
      <w:numFmt w:val="decimal"/>
      <w:suff w:val="tab"/>
      <w:lvlText w:val="%1."/>
      <w:rPr>
        <w:color w:val="3370ff"/>
      </w:rPr>
    </w:lvl>
  </w:abstractNum>
  <w:abstractNum w:abstractNumId="857148">
    <w:lvl>
      <w:start w:val="1"/>
      <w:numFmt w:val="decimal"/>
      <w:suff w:val="tab"/>
      <w:lvlText w:val="%1."/>
      <w:rPr>
        <w:color w:val="3370ff"/>
      </w:rPr>
    </w:lvl>
  </w:abstractNum>
  <w:abstractNum w:abstractNumId="857149">
    <w:lvl>
      <w:start w:val="2"/>
      <w:numFmt w:val="decimal"/>
      <w:suff w:val="tab"/>
      <w:lvlText w:val="%1."/>
      <w:rPr>
        <w:color w:val="3370ff"/>
      </w:rPr>
    </w:lvl>
  </w:abstractNum>
  <w:abstractNum w:abstractNumId="857150">
    <w:lvl>
      <w:start w:val="3"/>
      <w:numFmt w:val="decimal"/>
      <w:suff w:val="tab"/>
      <w:lvlText w:val="%1."/>
      <w:rPr>
        <w:color w:val="3370ff"/>
      </w:rPr>
    </w:lvl>
  </w:abstractNum>
  <w:abstractNum w:abstractNumId="857151">
    <w:lvl>
      <w:start w:val="4"/>
      <w:numFmt w:val="decimal"/>
      <w:suff w:val="tab"/>
      <w:lvlText w:val="%1."/>
      <w:rPr>
        <w:color w:val="3370ff"/>
      </w:rPr>
    </w:lvl>
  </w:abstractNum>
  <w:abstractNum w:abstractNumId="857152">
    <w:lvl>
      <w:start w:val="5"/>
      <w:numFmt w:val="decimal"/>
      <w:suff w:val="tab"/>
      <w:lvlText w:val="%1."/>
      <w:rPr>
        <w:color w:val="3370ff"/>
      </w:rPr>
    </w:lvl>
  </w:abstractNum>
  <w:abstractNum w:abstractNumId="857153">
    <w:lvl>
      <w:start w:val="6"/>
      <w:numFmt w:val="decimal"/>
      <w:suff w:val="tab"/>
      <w:lvlText w:val="%1."/>
      <w:rPr>
        <w:color w:val="3370ff"/>
      </w:rPr>
    </w:lvl>
  </w:abstractNum>
  <w:abstractNum w:abstractNumId="857154">
    <w:lvl>
      <w:start w:val="7"/>
      <w:numFmt w:val="decimal"/>
      <w:suff w:val="tab"/>
      <w:lvlText w:val="%1."/>
      <w:rPr>
        <w:color w:val="3370ff"/>
      </w:rPr>
    </w:lvl>
  </w:abstractNum>
  <w:abstractNum w:abstractNumId="857155">
    <w:lvl>
      <w:start w:val="8"/>
      <w:numFmt w:val="decimal"/>
      <w:suff w:val="tab"/>
      <w:lvlText w:val="%1."/>
      <w:rPr>
        <w:color w:val="3370ff"/>
      </w:rPr>
    </w:lvl>
  </w:abstractNum>
  <w:abstractNum w:abstractNumId="857156">
    <w:lvl>
      <w:start w:val="9"/>
      <w:numFmt w:val="decimal"/>
      <w:suff w:val="tab"/>
      <w:lvlText w:val="%1."/>
      <w:rPr>
        <w:color w:val="3370ff"/>
      </w:rPr>
    </w:lvl>
  </w:abstractNum>
  <w:abstractNum w:abstractNumId="857157">
    <w:lvl>
      <w:start w:val="10"/>
      <w:numFmt w:val="decimal"/>
      <w:suff w:val="tab"/>
      <w:lvlText w:val="%1."/>
      <w:rPr>
        <w:color w:val="3370ff"/>
      </w:rPr>
    </w:lvl>
  </w:abstractNum>
  <w:abstractNum w:abstractNumId="857158">
    <w:lvl>
      <w:numFmt w:val="bullet"/>
      <w:suff w:val="tab"/>
      <w:lvlText w:val="•"/>
      <w:rPr>
        <w:color w:val="3370ff"/>
      </w:rPr>
    </w:lvl>
  </w:abstractNum>
  <w:abstractNum w:abstractNumId="857159">
    <w:lvl>
      <w:numFmt w:val="bullet"/>
      <w:suff w:val="tab"/>
      <w:lvlText w:val="•"/>
      <w:rPr>
        <w:color w:val="3370ff"/>
      </w:rPr>
    </w:lvl>
  </w:abstractNum>
  <w:abstractNum w:abstractNumId="857160">
    <w:lvl>
      <w:numFmt w:val="bullet"/>
      <w:suff w:val="tab"/>
      <w:lvlText w:val="•"/>
      <w:rPr>
        <w:color w:val="3370ff"/>
      </w:rPr>
    </w:lvl>
  </w:abstractNum>
  <w:abstractNum w:abstractNumId="857161">
    <w:lvl>
      <w:numFmt w:val="bullet"/>
      <w:suff w:val="tab"/>
      <w:lvlText w:val="•"/>
      <w:rPr>
        <w:color w:val="3370ff"/>
      </w:rPr>
    </w:lvl>
  </w:abstractNum>
  <w:abstractNum w:abstractNumId="857162">
    <w:lvl>
      <w:numFmt w:val="bullet"/>
      <w:suff w:val="tab"/>
      <w:lvlText w:val="•"/>
      <w:rPr>
        <w:color w:val="3370ff"/>
      </w:rPr>
    </w:lvl>
  </w:abstractNum>
  <w:abstractNum w:abstractNumId="857163">
    <w:lvl>
      <w:numFmt w:val="bullet"/>
      <w:suff w:val="tab"/>
      <w:lvlText w:val="•"/>
      <w:rPr>
        <w:color w:val="3370ff"/>
      </w:rPr>
    </w:lvl>
  </w:abstractNum>
  <w:abstractNum w:abstractNumId="857164">
    <w:lvl>
      <w:numFmt w:val="bullet"/>
      <w:suff w:val="tab"/>
      <w:lvlText w:val="•"/>
      <w:rPr>
        <w:color w:val="3370ff"/>
      </w:rPr>
    </w:lvl>
  </w:abstractNum>
  <w:abstractNum w:abstractNumId="857165">
    <w:lvl>
      <w:numFmt w:val="bullet"/>
      <w:suff w:val="tab"/>
      <w:lvlText w:val="•"/>
      <w:rPr>
        <w:color w:val="3370ff"/>
      </w:rPr>
    </w:lvl>
  </w:abstractNum>
  <w:abstractNum w:abstractNumId="857166">
    <w:lvl>
      <w:numFmt w:val="bullet"/>
      <w:suff w:val="tab"/>
      <w:lvlText w:val="•"/>
      <w:rPr>
        <w:color w:val="3370ff"/>
      </w:rPr>
    </w:lvl>
  </w:abstractNum>
  <w:abstractNum w:abstractNumId="857167">
    <w:lvl>
      <w:numFmt w:val="bullet"/>
      <w:suff w:val="tab"/>
      <w:lvlText w:val="•"/>
      <w:rPr>
        <w:color w:val="3370ff"/>
      </w:rPr>
    </w:lvl>
  </w:abstractNum>
  <w:abstractNum w:abstractNumId="857168">
    <w:lvl>
      <w:numFmt w:val="bullet"/>
      <w:suff w:val="tab"/>
      <w:lvlText w:val="•"/>
      <w:rPr>
        <w:color w:val="3370ff"/>
      </w:rPr>
    </w:lvl>
  </w:abstractNum>
  <w:abstractNum w:abstractNumId="857169">
    <w:lvl>
      <w:numFmt w:val="bullet"/>
      <w:suff w:val="tab"/>
      <w:lvlText w:val="•"/>
      <w:rPr>
        <w:color w:val="3370ff"/>
      </w:rPr>
    </w:lvl>
  </w:abstractNum>
  <w:abstractNum w:abstractNumId="857170">
    <w:lvl>
      <w:numFmt w:val="bullet"/>
      <w:suff w:val="tab"/>
      <w:lvlText w:val="•"/>
      <w:rPr>
        <w:color w:val="3370ff"/>
      </w:rPr>
    </w:lvl>
  </w:abstractNum>
  <w:abstractNum w:abstractNumId="857171">
    <w:lvl>
      <w:numFmt w:val="bullet"/>
      <w:suff w:val="tab"/>
      <w:lvlText w:val="•"/>
      <w:rPr>
        <w:color w:val="3370ff"/>
      </w:rPr>
    </w:lvl>
  </w:abstractNum>
  <w:abstractNum w:abstractNumId="857172">
    <w:lvl>
      <w:numFmt w:val="bullet"/>
      <w:suff w:val="tab"/>
      <w:lvlText w:val="•"/>
      <w:rPr>
        <w:color w:val="3370ff"/>
      </w:rPr>
    </w:lvl>
  </w:abstractNum>
  <w:abstractNum w:abstractNumId="857173">
    <w:lvl>
      <w:numFmt w:val="bullet"/>
      <w:suff w:val="tab"/>
      <w:lvlText w:val="•"/>
      <w:rPr>
        <w:color w:val="3370ff"/>
      </w:rPr>
    </w:lvl>
  </w:abstractNum>
  <w:abstractNum w:abstractNumId="857174">
    <w:lvl>
      <w:numFmt w:val="bullet"/>
      <w:suff w:val="tab"/>
      <w:lvlText w:val="•"/>
      <w:rPr>
        <w:color w:val="3370ff"/>
      </w:rPr>
    </w:lvl>
  </w:abstractNum>
  <w:abstractNum w:abstractNumId="857175">
    <w:lvl>
      <w:numFmt w:val="bullet"/>
      <w:suff w:val="tab"/>
      <w:lvlText w:val="•"/>
      <w:rPr>
        <w:color w:val="3370ff"/>
      </w:rPr>
    </w:lvl>
  </w:abstractNum>
  <w:abstractNum w:abstractNumId="857176">
    <w:lvl>
      <w:numFmt w:val="bullet"/>
      <w:suff w:val="tab"/>
      <w:lvlText w:val="•"/>
      <w:rPr>
        <w:color w:val="3370ff"/>
      </w:rPr>
    </w:lvl>
  </w:abstractNum>
  <w:abstractNum w:abstractNumId="857177">
    <w:lvl>
      <w:numFmt w:val="bullet"/>
      <w:suff w:val="tab"/>
      <w:lvlText w:val="•"/>
      <w:rPr>
        <w:color w:val="3370ff"/>
      </w:rPr>
    </w:lvl>
  </w:abstractNum>
  <w:abstractNum w:abstractNumId="857178">
    <w:lvl>
      <w:numFmt w:val="bullet"/>
      <w:suff w:val="tab"/>
      <w:lvlText w:val="•"/>
      <w:rPr>
        <w:color w:val="3370ff"/>
      </w:rPr>
    </w:lvl>
  </w:abstractNum>
  <w:abstractNum w:abstractNumId="857179">
    <w:lvl>
      <w:numFmt w:val="bullet"/>
      <w:suff w:val="tab"/>
      <w:lvlText w:val="•"/>
      <w:rPr>
        <w:color w:val="3370ff"/>
      </w:rPr>
    </w:lvl>
  </w:abstractNum>
  <w:abstractNum w:abstractNumId="857180">
    <w:lvl>
      <w:numFmt w:val="bullet"/>
      <w:suff w:val="tab"/>
      <w:lvlText w:val="•"/>
      <w:rPr>
        <w:color w:val="3370ff"/>
      </w:rPr>
    </w:lvl>
  </w:abstractNum>
  <w:abstractNum w:abstractNumId="857181">
    <w:lvl>
      <w:numFmt w:val="bullet"/>
      <w:suff w:val="tab"/>
      <w:lvlText w:val="•"/>
      <w:rPr>
        <w:color w:val="3370ff"/>
      </w:rPr>
    </w:lvl>
  </w:abstractNum>
  <w:abstractNum w:abstractNumId="857182">
    <w:lvl>
      <w:start w:val="1"/>
      <w:numFmt w:val="decimal"/>
      <w:suff w:val="tab"/>
      <w:lvlText w:val="%1."/>
      <w:rPr>
        <w:color w:val="3370ff"/>
      </w:rPr>
    </w:lvl>
  </w:abstractNum>
  <w:abstractNum w:abstractNumId="857183">
    <w:lvl>
      <w:start w:val="2"/>
      <w:numFmt w:val="decimal"/>
      <w:suff w:val="tab"/>
      <w:lvlText w:val="%1."/>
      <w:rPr>
        <w:color w:val="3370ff"/>
      </w:rPr>
    </w:lvl>
  </w:abstractNum>
  <w:abstractNum w:abstractNumId="857184">
    <w:lvl>
      <w:start w:val="3"/>
      <w:numFmt w:val="decimal"/>
      <w:suff w:val="tab"/>
      <w:lvlText w:val="%1."/>
      <w:rPr>
        <w:color w:val="3370ff"/>
      </w:rPr>
    </w:lvl>
  </w:abstractNum>
  <w:abstractNum w:abstractNumId="857185">
    <w:lvl>
      <w:start w:val="4"/>
      <w:numFmt w:val="decimal"/>
      <w:suff w:val="tab"/>
      <w:lvlText w:val="%1."/>
      <w:rPr>
        <w:color w:val="3370ff"/>
      </w:rPr>
    </w:lvl>
  </w:abstractNum>
  <w:abstractNum w:abstractNumId="857186">
    <w:lvl>
      <w:start w:val="5"/>
      <w:numFmt w:val="decimal"/>
      <w:suff w:val="tab"/>
      <w:lvlText w:val="%1."/>
      <w:rPr>
        <w:color w:val="3370ff"/>
      </w:rPr>
    </w:lvl>
  </w:abstractNum>
  <w:abstractNum w:abstractNumId="857187">
    <w:lvl>
      <w:start w:val="6"/>
      <w:numFmt w:val="decimal"/>
      <w:suff w:val="tab"/>
      <w:lvlText w:val="%1."/>
      <w:rPr>
        <w:color w:val="3370ff"/>
      </w:rPr>
    </w:lvl>
  </w:abstractNum>
  <w:abstractNum w:abstractNumId="857188">
    <w:lvl>
      <w:start w:val="7"/>
      <w:numFmt w:val="decimal"/>
      <w:suff w:val="tab"/>
      <w:lvlText w:val="%1."/>
      <w:rPr>
        <w:color w:val="3370ff"/>
      </w:rPr>
    </w:lvl>
  </w:abstractNum>
  <w:abstractNum w:abstractNumId="857189">
    <w:lvl>
      <w:start w:val="8"/>
      <w:numFmt w:val="decimal"/>
      <w:suff w:val="tab"/>
      <w:lvlText w:val="%1."/>
      <w:rPr>
        <w:color w:val="3370ff"/>
      </w:rPr>
    </w:lvl>
  </w:abstractNum>
  <w:abstractNum w:abstractNumId="857190">
    <w:lvl>
      <w:start w:val="9"/>
      <w:numFmt w:val="decimal"/>
      <w:suff w:val="tab"/>
      <w:lvlText w:val="%1."/>
      <w:rPr>
        <w:color w:val="3370ff"/>
      </w:rPr>
    </w:lvl>
  </w:abstractNum>
  <w:abstractNum w:abstractNumId="857191">
    <w:lvl>
      <w:start w:val="10"/>
      <w:numFmt w:val="decimal"/>
      <w:suff w:val="tab"/>
      <w:lvlText w:val="%1."/>
      <w:rPr>
        <w:color w:val="3370ff"/>
      </w:rPr>
    </w:lvl>
  </w:abstractNum>
  <w:abstractNum w:abstractNumId="857192">
    <w:lvl>
      <w:start w:val="11"/>
      <w:numFmt w:val="decimal"/>
      <w:suff w:val="tab"/>
      <w:lvlText w:val="%1."/>
      <w:rPr>
        <w:color w:val="3370ff"/>
      </w:rPr>
    </w:lvl>
  </w:abstractNum>
  <w:num w:numId="1">
    <w:abstractNumId w:val="857064"/>
  </w:num>
  <w:num w:numId="2">
    <w:abstractNumId w:val="857065"/>
  </w:num>
  <w:num w:numId="3">
    <w:abstractNumId w:val="857066"/>
  </w:num>
  <w:num w:numId="4">
    <w:abstractNumId w:val="857067"/>
  </w:num>
  <w:num w:numId="5">
    <w:abstractNumId w:val="857068"/>
  </w:num>
  <w:num w:numId="6">
    <w:abstractNumId w:val="857069"/>
  </w:num>
  <w:num w:numId="7">
    <w:abstractNumId w:val="857070"/>
  </w:num>
  <w:num w:numId="8">
    <w:abstractNumId w:val="857071"/>
  </w:num>
  <w:num w:numId="9">
    <w:abstractNumId w:val="857072"/>
  </w:num>
  <w:num w:numId="10">
    <w:abstractNumId w:val="857073"/>
  </w:num>
  <w:num w:numId="11">
    <w:abstractNumId w:val="857074"/>
  </w:num>
  <w:num w:numId="12">
    <w:abstractNumId w:val="857075"/>
  </w:num>
  <w:num w:numId="13">
    <w:abstractNumId w:val="857076"/>
  </w:num>
  <w:num w:numId="14">
    <w:abstractNumId w:val="857077"/>
  </w:num>
  <w:num w:numId="15">
    <w:abstractNumId w:val="857078"/>
  </w:num>
  <w:num w:numId="16">
    <w:abstractNumId w:val="857079"/>
  </w:num>
  <w:num w:numId="17">
    <w:abstractNumId w:val="857080"/>
  </w:num>
  <w:num w:numId="18">
    <w:abstractNumId w:val="857081"/>
  </w:num>
  <w:num w:numId="19">
    <w:abstractNumId w:val="857082"/>
  </w:num>
  <w:num w:numId="20">
    <w:abstractNumId w:val="857083"/>
  </w:num>
  <w:num w:numId="21">
    <w:abstractNumId w:val="857084"/>
  </w:num>
  <w:num w:numId="22">
    <w:abstractNumId w:val="857085"/>
  </w:num>
  <w:num w:numId="23">
    <w:abstractNumId w:val="857086"/>
  </w:num>
  <w:num w:numId="24">
    <w:abstractNumId w:val="857087"/>
  </w:num>
  <w:num w:numId="25">
    <w:abstractNumId w:val="857088"/>
  </w:num>
  <w:num w:numId="26">
    <w:abstractNumId w:val="857089"/>
  </w:num>
  <w:num w:numId="27">
    <w:abstractNumId w:val="857090"/>
  </w:num>
  <w:num w:numId="28">
    <w:abstractNumId w:val="857091"/>
  </w:num>
  <w:num w:numId="29">
    <w:abstractNumId w:val="857092"/>
  </w:num>
  <w:num w:numId="30">
    <w:abstractNumId w:val="857093"/>
  </w:num>
  <w:num w:numId="31">
    <w:abstractNumId w:val="857094"/>
  </w:num>
  <w:num w:numId="32">
    <w:abstractNumId w:val="857095"/>
  </w:num>
  <w:num w:numId="33">
    <w:abstractNumId w:val="857096"/>
  </w:num>
  <w:num w:numId="34">
    <w:abstractNumId w:val="857097"/>
  </w:num>
  <w:num w:numId="35">
    <w:abstractNumId w:val="857098"/>
  </w:num>
  <w:num w:numId="36">
    <w:abstractNumId w:val="857099"/>
  </w:num>
  <w:num w:numId="37">
    <w:abstractNumId w:val="857100"/>
  </w:num>
  <w:num w:numId="38">
    <w:abstractNumId w:val="857101"/>
  </w:num>
  <w:num w:numId="39">
    <w:abstractNumId w:val="857102"/>
  </w:num>
  <w:num w:numId="40">
    <w:abstractNumId w:val="857103"/>
  </w:num>
  <w:num w:numId="41">
    <w:abstractNumId w:val="857104"/>
  </w:num>
  <w:num w:numId="42">
    <w:abstractNumId w:val="857105"/>
  </w:num>
  <w:num w:numId="43">
    <w:abstractNumId w:val="857106"/>
  </w:num>
  <w:num w:numId="44">
    <w:abstractNumId w:val="857107"/>
  </w:num>
  <w:num w:numId="45">
    <w:abstractNumId w:val="857108"/>
  </w:num>
  <w:num w:numId="46">
    <w:abstractNumId w:val="857109"/>
  </w:num>
  <w:num w:numId="47">
    <w:abstractNumId w:val="857110"/>
  </w:num>
  <w:num w:numId="48">
    <w:abstractNumId w:val="857111"/>
  </w:num>
  <w:num w:numId="49">
    <w:abstractNumId w:val="857112"/>
  </w:num>
  <w:num w:numId="50">
    <w:abstractNumId w:val="857113"/>
  </w:num>
  <w:num w:numId="51">
    <w:abstractNumId w:val="857114"/>
  </w:num>
  <w:num w:numId="52">
    <w:abstractNumId w:val="857115"/>
  </w:num>
  <w:num w:numId="53">
    <w:abstractNumId w:val="857116"/>
  </w:num>
  <w:num w:numId="54">
    <w:abstractNumId w:val="857117"/>
  </w:num>
  <w:num w:numId="55">
    <w:abstractNumId w:val="857118"/>
  </w:num>
  <w:num w:numId="56">
    <w:abstractNumId w:val="857119"/>
  </w:num>
  <w:num w:numId="57">
    <w:abstractNumId w:val="857120"/>
  </w:num>
  <w:num w:numId="58">
    <w:abstractNumId w:val="857121"/>
  </w:num>
  <w:num w:numId="59">
    <w:abstractNumId w:val="857122"/>
  </w:num>
  <w:num w:numId="60">
    <w:abstractNumId w:val="857123"/>
  </w:num>
  <w:num w:numId="61">
    <w:abstractNumId w:val="857124"/>
  </w:num>
  <w:num w:numId="62">
    <w:abstractNumId w:val="857125"/>
  </w:num>
  <w:num w:numId="63">
    <w:abstractNumId w:val="857126"/>
  </w:num>
  <w:num w:numId="64">
    <w:abstractNumId w:val="857127"/>
  </w:num>
  <w:num w:numId="65">
    <w:abstractNumId w:val="857128"/>
  </w:num>
  <w:num w:numId="66">
    <w:abstractNumId w:val="857129"/>
  </w:num>
  <w:num w:numId="67">
    <w:abstractNumId w:val="857130"/>
  </w:num>
  <w:num w:numId="68">
    <w:abstractNumId w:val="857131"/>
  </w:num>
  <w:num w:numId="69">
    <w:abstractNumId w:val="857132"/>
  </w:num>
  <w:num w:numId="70">
    <w:abstractNumId w:val="857133"/>
  </w:num>
  <w:num w:numId="71">
    <w:abstractNumId w:val="857134"/>
  </w:num>
  <w:num w:numId="72">
    <w:abstractNumId w:val="857135"/>
  </w:num>
  <w:num w:numId="73">
    <w:abstractNumId w:val="857136"/>
  </w:num>
  <w:num w:numId="74">
    <w:abstractNumId w:val="857137"/>
  </w:num>
  <w:num w:numId="75">
    <w:abstractNumId w:val="857138"/>
  </w:num>
  <w:num w:numId="76">
    <w:abstractNumId w:val="857139"/>
  </w:num>
  <w:num w:numId="77">
    <w:abstractNumId w:val="857140"/>
  </w:num>
  <w:num w:numId="78">
    <w:abstractNumId w:val="857141"/>
  </w:num>
  <w:num w:numId="79">
    <w:abstractNumId w:val="857142"/>
  </w:num>
  <w:num w:numId="80">
    <w:abstractNumId w:val="857143"/>
  </w:num>
  <w:num w:numId="81">
    <w:abstractNumId w:val="857144"/>
  </w:num>
  <w:num w:numId="82">
    <w:abstractNumId w:val="857145"/>
  </w:num>
  <w:num w:numId="83">
    <w:abstractNumId w:val="857146"/>
  </w:num>
  <w:num w:numId="84">
    <w:abstractNumId w:val="857147"/>
  </w:num>
  <w:num w:numId="85">
    <w:abstractNumId w:val="857148"/>
  </w:num>
  <w:num w:numId="86">
    <w:abstractNumId w:val="857149"/>
  </w:num>
  <w:num w:numId="87">
    <w:abstractNumId w:val="857150"/>
  </w:num>
  <w:num w:numId="88">
    <w:abstractNumId w:val="857151"/>
  </w:num>
  <w:num w:numId="89">
    <w:abstractNumId w:val="857152"/>
  </w:num>
  <w:num w:numId="90">
    <w:abstractNumId w:val="857153"/>
  </w:num>
  <w:num w:numId="91">
    <w:abstractNumId w:val="857154"/>
  </w:num>
  <w:num w:numId="92">
    <w:abstractNumId w:val="857155"/>
  </w:num>
  <w:num w:numId="93">
    <w:abstractNumId w:val="857156"/>
  </w:num>
  <w:num w:numId="94">
    <w:abstractNumId w:val="857157"/>
  </w:num>
  <w:num w:numId="95">
    <w:abstractNumId w:val="857158"/>
  </w:num>
  <w:num w:numId="96">
    <w:abstractNumId w:val="857159"/>
  </w:num>
  <w:num w:numId="97">
    <w:abstractNumId w:val="857160"/>
  </w:num>
  <w:num w:numId="98">
    <w:abstractNumId w:val="857161"/>
  </w:num>
  <w:num w:numId="99">
    <w:abstractNumId w:val="857162"/>
  </w:num>
  <w:num w:numId="100">
    <w:abstractNumId w:val="857163"/>
  </w:num>
  <w:num w:numId="101">
    <w:abstractNumId w:val="857164"/>
  </w:num>
  <w:num w:numId="102">
    <w:abstractNumId w:val="857165"/>
  </w:num>
  <w:num w:numId="103">
    <w:abstractNumId w:val="857166"/>
  </w:num>
  <w:num w:numId="104">
    <w:abstractNumId w:val="857167"/>
  </w:num>
  <w:num w:numId="105">
    <w:abstractNumId w:val="857168"/>
  </w:num>
  <w:num w:numId="106">
    <w:abstractNumId w:val="857169"/>
  </w:num>
  <w:num w:numId="107">
    <w:abstractNumId w:val="857170"/>
  </w:num>
  <w:num w:numId="108">
    <w:abstractNumId w:val="857171"/>
  </w:num>
  <w:num w:numId="109">
    <w:abstractNumId w:val="857172"/>
  </w:num>
  <w:num w:numId="110">
    <w:abstractNumId w:val="857173"/>
  </w:num>
  <w:num w:numId="111">
    <w:abstractNumId w:val="857174"/>
  </w:num>
  <w:num w:numId="112">
    <w:abstractNumId w:val="857175"/>
  </w:num>
  <w:num w:numId="113">
    <w:abstractNumId w:val="857176"/>
  </w:num>
  <w:num w:numId="114">
    <w:abstractNumId w:val="857177"/>
  </w:num>
  <w:num w:numId="115">
    <w:abstractNumId w:val="857178"/>
  </w:num>
  <w:num w:numId="116">
    <w:abstractNumId w:val="857179"/>
  </w:num>
  <w:num w:numId="117">
    <w:abstractNumId w:val="857180"/>
  </w:num>
  <w:num w:numId="118">
    <w:abstractNumId w:val="857181"/>
  </w:num>
  <w:num w:numId="119">
    <w:abstractNumId w:val="857182"/>
  </w:num>
  <w:num w:numId="120">
    <w:abstractNumId w:val="857183"/>
  </w:num>
  <w:num w:numId="121">
    <w:abstractNumId w:val="857184"/>
  </w:num>
  <w:num w:numId="122">
    <w:abstractNumId w:val="857185"/>
  </w:num>
  <w:num w:numId="123">
    <w:abstractNumId w:val="857186"/>
  </w:num>
  <w:num w:numId="124">
    <w:abstractNumId w:val="857187"/>
  </w:num>
  <w:num w:numId="125">
    <w:abstractNumId w:val="857188"/>
  </w:num>
  <w:num w:numId="126">
    <w:abstractNumId w:val="857189"/>
  </w:num>
  <w:num w:numId="127">
    <w:abstractNumId w:val="857190"/>
  </w:num>
  <w:num w:numId="128">
    <w:abstractNumId w:val="857191"/>
  </w:num>
  <w:num w:numId="129">
    <w:abstractNumId w:val="85719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www.szsgline.com/shows/4/1928.html#:~:text=" TargetMode="External" Type="http://schemas.openxmlformats.org/officeDocument/2006/relationships/hyperlink"/><Relationship Id="rId100" Target="https://pdf.dfcfw.com/pdf/H3_AP202502111642961518_1.pdf?1739266576000.pdf#:~:text=%E5%8D%B3%E6%A2%A6AI%E5%B9%B3%E5%8F%B0%E8%AF%95%E6%B0%B4%E5%95%86%E4%B8%9A%E5%8C%96%EF%BC%8C%E6%8F%90%E4%BE%9B%E4%BC%9A%E5%91%98%E6%9C%8D%E5%8A%A1%EF%BC%8C%E7%94%A8%E6%88%B7%E5%8F%AF%E4%BB%A5%E9%80%89%E6%8B%A9%E4%B8%8D%E5%90%8C%E8%AE%A2%E9%98%85%E6%96%B9%E5%BC%8F%E4%BB%A5%E4%BA%AB%E5%8F%97%E6%9B%B4%E5%A4%9A%E6%9D%83%E5%88%A9%E3%80%82%E5%8D%B3%E6%A2%A6AI%E6%9C%89%E5%8A%A9%E4%BA%8E%E9%99%8D%E4%BD%8E%E5%88%9B%E4%BD%9C%E9%97%A8%E6%A7%9B%EF%BC%8C%20%E6%BF%80%E5%8F%91%E5%A4%A7%E4%BC%97%E7%9A%84%E5%88%9B%E4%BD%9C%E7%83%AD%E6%83%85%E5%92%8C%E5%88%9B%E6%84%8F%EF%BC%9B%E6%9C%89%E5%8A%A9%E4%BA%8E%E6%8F%90%E5%8D%87%E5%88%9B%E4%BD%9C%E6%95%88%E7%8E%87%EF%BC%8C%E8%8A%82%E7%9C%81%E5%A4%A7%E9%87%8F%E6%97%B6%E9%97%B4%E5%92%8C%E7%B2%BE%E5%8A%9B%E3%80%82%E4%BB%A5%E5%B9%BF%E5%91%8A%E8%90%A5%E9%94%80%E4%BA%BA%E5%91%98%E4%B8%BA%E4%BE%8B%EF%BC%8C%E8%83%BD%E5%BF%AB%E9%80%9F%E5%88%B6%E4%BD%9C%E5%87%BA%E5%90%B8%E5%BC%95%20%E4%BA%BA%E7%9A%84%E5%B9%BF%E5%91%8A%E7%B4%A0%E6%9D%90%E5%92%8C%E8%90%A5%E9%94%80%E6%9D%90%E6%96%99%E3%80%82%E6%9C%89%E5%8A%A9%E4%BA%8E%E6%8E%A8%E5%8A%A8AI%E6%8A%80%E6%9C%AF%E4%B8%8E%E5%86%85%E5%AE%B9%E5%88%9B%E4%BD%9C%E7%9A%84%E6%B7%B1%E5%BA%A6%E8%9E%8D%E5%90%88%E3%80%82%20%E5%8D%B3%E6%A2%A6%E5%8F%AF%E7%94%A8%E4%BA%8E%E6%95%B0%E5%AD%97%E8%90%A5%E9%94%80%E5%B9%BF%E5%91%8A%E9%A2%86%E5%9F%9F%EF%BC%8C%E6%95%99%E8%82%B2%E9%A2%86%E5%9F%9F%E3%80%81%E5%9F%8E%E5%B8%82%E6%96%87%E6%97%85%E3%80%81%E6%96%87%E5%8C%96%E7%A7%91%E6%99%AE%E9%A2%86%E5%9F%9F%E3%80%81%E7%94%B5%E5%95%86%E9%A2%86%E5%9F%9F%E3%80%81%E5%BD%B1%E8%A7%86%E5%8A%A8%E7%94%BB%E9%A2%86%E5%9F%9F%E7%AD%89%EF%BC%8C%E5%8D%B3%E6%A2%A6%EF%BC%8C%E6%9C%89%E5%8A%A9%E4%BA%8E%E4%B8%BA%20%E5%BD%B1%E8%A7%86%E4%BD%9C%E5%93%81%E6%8F%90%E4%BE%9B%E5%88%9B%E6%84%8F%E6%A6%82%E5%BF%B5%E8%AE%BE%E8%AE%A1%E3%80%81%E7%89%B9%E6%95%88%E5%88%B6%E4%BD%9C%E3%80%81%E5%8A%A8%E7%94%BB%E7%89%87%E6%AE%B5%E7%94%9F%E6%88%90%E7%AD%89%E6%9C%8D%E5%8A%A1%EF%BC%8C%E5%B8%AE%E5%8A%A9%E7%94%B5%E5%95%86%E5%B9%B3%E5%8F%B0%E5%88%B6%E4%BD%9C%E5%95%86%E5%93%81%E5%B1%95%E7%A4%BA%E5%9B%BE%E7%89%87%E5%92%8C%E8%A7%86%E9%A2%91%EF%BC%8C%E6%8F%90%E5%8D" TargetMode="External" Type="http://schemas.openxmlformats.org/officeDocument/2006/relationships/hyperlink"/><Relationship Id="rId101" Target="https://www.digitaling.com/articles/980356.html#:~:text=Image" TargetMode="External" Type="http://schemas.openxmlformats.org/officeDocument/2006/relationships/hyperlink"/><Relationship Id="rId102" Target="https://www.rechuan.net/portal.php?mod=view&amp;aid=5182#:~:text=02%E3%80%81%E2%80%9C%E7%94%B1%E8%A1%A8%E5%8F%8A%E9%87%8C%E2%80%9D%E7%9A%84%E6%B2%9F%E9%80%9A%20%E6%89%8D%E8%83%BD%E7%9C%9F%E6%AD%A3%E6%95%B2%E8%BF%9B%E7%94%A8%E6%88%B7%E5%BF%83%E6%99%BA%20%E5%9C%A8%E4%BF%A1%E6%81%AF%E7%A2%8E%E7%89%87%E5%8C%96%E7%9A%84%E6%97%B6%E4%BB%A3%EF%BC%8C%E5%A4%A7%E4%BC%97%E5%85%B3%E6%B3%A8%E5%8A%9B%E6%97%A9%E5%B7%B2%E8%A2%AB%E7%B2%89%E5%B0%98%E5%8C%96%E7%9A%84%E5%86%85%E5%AE%B9%E6%89%80%E7%A8%80%E9%87%8A%EF%BC%8C%E9%82%A3%E4%BA%9B%E8%87%AA%E4%B8%8A%E8%80%8C%E4%B8%8B%E7%9A%84%E5%A4%A7%E5%88%87%E5%8F%A3%E3%80%81%E5%AE%BD%E6%B3%9B%E5%8C%96%E8%A1%A8%E8%BE%BE%E5%BE%88%E5%83%8F%E6%98%AF%E8%87%AA%E8%AF%B4%E8%87%AA%E8%AF%9D%EF%BC%8C%E5%BE%88%E9%9A%BE%E7%95%99%E4%BD%8F%E5%A4%A7%E4%BC%97%E7%9A%84%E7%9B%AE%E5%85%89%E3%80%82%E6%89%80%E4%BB%A5%E5%AE%9D%E6%B4%81%E9%80%89%E6%8B%A9%E4%BA%86%E5%A4%9A%E6%B8%A0%E9%81%93%E3%80%81%E5%A4%9A%E7%BB%B4%E5%BA%A6%E7%9A%84%E5%B8%83%E5%B1%80%EF%BC%8C%20%E9%80%9A%E8%BF%87%E6%9C%89%E8%8A%82%E5%A5%8F%E7%9A%84%E4%BC%A0%E6%92%AD%E5%BB%BA%E7%AB%8B%E6%83%85%E6%84%9F%E8%BF%9E%E6%8E%A5%EF%BC%8C%E5%B0%86%E4%BC%A0%E6%92%AD%E4%B8%BB%E9%A2%98%E7%8B%A0%E7%8B%A0%E6%95%B2%E8%BF%9B%E7%94%A8%E6%88%B7%E5%BF%83%E6%99%BA%E3%80%82%20%E7%BA%BF%E4%B8%8A%E7%AB%99%E5%86%85%E7%88%86%E6%94%B9%2B%E7%BA%BF%E4%B8%8B%E5%A4%A7%E5%B1%8F%E6%8A%95%E6%94%BE%EF%BC%8C%E8%B5%B0%E5%BF%83%E6%96%87%E6%A1%88%E8%90%A5%E9%80%A0%E8%8A%82%E6%97%A5%E6%B0%9B%E5%9B%B4,%E5%A4%A7%E6%95%B0%E6%8D%AE%E4%B8%8B%E7%9A%84%E7%B2%BE%E5%87%86%E6%8A%95%E6%94%BE%EF%BC%8C%E5%BE%88%E5%AE%B9%E6%98%93%E9%80%A0%E6%88%90%E2%80%9C%E4%BF%A1%E6%81%AF%E8%8C%A7%E6%88%BF%E2%80%9D%E6%95%88%E5%BA%94%EF%BC%8C%E4%BC%9A%E9%81%97%E6%BC%8F%E8%AE%B8%E5%A4%9A%E6%BD%9C%E5%9C%A8%E7%9A%84%E6%B6%88%E8%B4%B9%E8%80%85%E5%92%8C%E5%8F%AF%E8%83%BD%E5%BD%B1%E5%93%8D%E6%B6%88%E8%B4%B9%E5%86%B3%E7%AD%96%E7%9A%84%E7%9B%B8%E5%85%B3%E4%BD%9C%E7%94%A8%E8%80%85%E3%80%81%E4%BD%93%E9%AA%8C%E8%80%85%E5%92%8C%E4%BC%A0%E6%92%AD%E8%80%85%E3%80%82%E4%B8%BA%E4%BA%86%E8%A7%A6%E5%8F%8A%E6%9B%B4%E5%B9%BF%E6%B3%9B%E7%9A%84%E5%9C%88%E5%B1%82%EF%BC%8C%E8%AE%A9%E5%93%81%E7%89%8C%E4%BF%A1%E6%81%AF%E5%9C%A8%E7%89" TargetMode="External" Type="http://schemas.openxmlformats.org/officeDocument/2006/relationships/hyperlink"/><Relationship Id="rId103" Target="https://m.ebrun.com/573550.html#:~:text=" TargetMode="External" Type="http://schemas.openxmlformats.org/officeDocument/2006/relationships/hyperlink"/><Relationship Id="rId104" Target="https://www.hypers.com/content/archives/6211#:~:text=" TargetMode="External" Type="http://schemas.openxmlformats.org/officeDocument/2006/relationships/hyperlink"/><Relationship Id="rId105" Target="https://www.zhonghongwang.com/show-140-432290-1.html" TargetMode="External" Type="http://schemas.openxmlformats.org/officeDocument/2006/relationships/hyperlink"/><Relationship Id="rId106" Target="https://www.fxbaogao.com/detail/5064428" TargetMode="External" Type="http://schemas.openxmlformats.org/officeDocument/2006/relationships/hyperlink"/><Relationship Id="rId107" Target="https://pdf.dfcfw.com/pdf/H3_AP202502111642961518_1.pdf?1739266576000.pdf#:~:text=%E5%8D%B3%E6%A2%A6AI%E5%B9%B3%E5%8F%B0%E8%AF%95%E6%B0%B4%E5%95%86%E4%B8%9A%E5%8C%96%EF%BC%8C%E6%8F%90%E4%BE%9B%E4%BC%9A%E5%91%98%E6%9C%8D%E5%8A%A1%EF%BC%8C%E7%94%A8%E6%88%B7%E5%8F%AF%E4%BB%A5%E9%80%89%E6%8B%A9%E4%B8%8D%E5%90%8C%E8%AE%A2%E9%98%85%E6%96%B9%E5%BC%8F%E4%BB%A5%E4%BA%AB%E5%8F%97%E6%9B%B4%E5%A4%9A%E6%9D%83%E5%88%A9%E3%80%82%E5%8D%B3%E6%A2%A6AI%E6%9C%89%E5%8A%A9%E4%BA%8E%E9%99%8D%E4%BD%8E%E5%88%9B%E4%BD%9C%E9%97%A8%E6%A7%9B%EF%BC%8C%20%E6%BF%80%E5%8F%91%E5%A4%A7%E4%BC%97%E7%9A%84%E5%88%9B%E4%BD%9C%E7%83%AD%E6%83%85%E5%92%8C%E5%88%9B%E6%84%8F%EF%BC%9B%E6%9C%89%E5%8A%A9%E4%BA%8E%E6%8F%90%E5%8D%87%E5%88%9B%E4%BD%9C%E6%95%88%E7%8E%87%EF%BC%8C%E8%8A%82%E7%9C%81%E5%A4%A7%E9%87%8F%E6%97%B6%E9%97%B4%E5%92%8C%E7%B2%BE%E5%8A%9B%E3%80%82%E4%BB%A5%E5%B9%BF%E5%91%8A%E8%90%A5%E9%94%80%E4%BA%BA%E5%91%98%E4%B8%BA%E4%BE%8B%EF%BC%8C%E8%83%BD%E5%BF%AB%E9%80%9F%E5%88%B6%E4%BD%9C%E5%87%BA%E5%90%B8%E5%BC%95%20%E4%BA%BA%E7%9A%84%E5%B9%BF%E5%91%8A%E7%B4%A0%E6%9D%90%E5%92%8C%E8%90%A5%E9%94%80%E6%9D%90%E6%96%99%E3%80%82%E6%9C%89%E5%8A%A9%E4%BA%8E%E6%8E%A8%E5%8A%A8AI%E6%8A%80%E6%9C%AF%E4%B8%8E%E5%86%85%E5%AE%B9%E5%88%9B%E4%BD%9C%E7%9A%84%E6%B7%B1%E5%BA%A6%E8%9E%8D%E5%90%88%E3%80%82%20%E5%8D%B3%E6%A2%A6%E5%8F%AF%E7%94%A8%E4%BA%8E%E6%95%B0%E5%AD%97%E8%90%A5%E9%94%80%E5%B9%BF%E5%91%8A%E9%A2%86%E5%9F%9F%EF%BC%8C%E6%95%99%E8%82%B2%E9%A2%86%E5%9F%9F%E3%80%81%E5%9F%8E%E5%B8%82%E6%96%87%E6%97%85%E3%80%81%E6%96%87%E5%8C%96%E7%A7%91%E6%99%AE%E9%A2%86%E5%9F%9F%E3%80%81%E7%94%B5%E5%95%86%E9%A2%86%E5%9F%9F%E3%80%81%E5%BD%B1%E8%A7%86%E5%8A%A8%E7%94%BB%E9%A2%86%E5%9F%9F%E7%AD%89%EF%BC%8C%E5%8D%B3%E6%A2%A6%EF%BC%8C%E6%9C%89%E5%8A%A9%E4%BA%8E%E4%B8%BA%20%E5%BD%B1%E8%A7%86%E4%BD%9C%E5%93%81%E6%8F%90%E4%BE%9B%E5%88%9B%E6%84%8F%E6%A6%82%E5%BF%B5%E8%AE%BE%E8%AE%A1%E3%80%81%E7%89%B9%E6%95%88%E5%88%B6%E4%BD%9C%E3%80%81%E5%8A%A8%E7%94%BB%E7%89%87%E6%AE%B5%E7%94%9F%E6%88%90%E7%AD%89%E6%9C%8D%E5%8A%A1%EF%BC%8C%E5%B8%AE%E5%8A%A9%E7%94%B5%E5%95%86%E5%B9%B3%E5%8F%B0%E5%88%B6%E4%BD%9C%E5%95%86%E5%93%81%E5%B1%95%E7%A4%BA%E5%9B%BE%E7%89%87%E5%92%8C%E8%A7%86%E9%A2%91%EF%BC%8C%E6%8F%90%E5%8D" TargetMode="External" Type="http://schemas.openxmlformats.org/officeDocument/2006/relationships/hyperlink"/><Relationship Id="rId108" Target="https://pdf.dfcfw.com/pdf/H3_AP202502111642961518_1.pdf?1739266576000.pdf" TargetMode="External" Type="http://schemas.openxmlformats.org/officeDocument/2006/relationships/hyperlink"/><Relationship Id="rId109" Target="https://blog.csdn.net/2501_92430184/article/details/148654446#:~:text=" TargetMode="External" Type="http://schemas.openxmlformats.org/officeDocument/2006/relationships/hyperlink"/><Relationship Id="rId11" Target="https://www.szsgline.com/shows/4/1928.html#:~:text=" TargetMode="External" Type="http://schemas.openxmlformats.org/officeDocument/2006/relationships/hyperlink"/><Relationship Id="rId110" Target="https://blog.csdn.net/2501_92430184/article/details/148654446#:~:text=GPT" TargetMode="External" Type="http://schemas.openxmlformats.org/officeDocument/2006/relationships/hyperlink"/><Relationship Id="rId111" Target="https://blog.csdn.net/2501_92430184/article/details/148654446#:~:text=Image" TargetMode="External" Type="http://schemas.openxmlformats.org/officeDocument/2006/relationships/hyperlink"/><Relationship Id="rId112" Target="https://blog.csdn.net/2501_92430184/article/details/148654446#:~:text=" TargetMode="External" Type="http://schemas.openxmlformats.org/officeDocument/2006/relationships/hyperlink"/><Relationship Id="rId113" Target="https://blog.csdn.net/2501_92430184/article/details/148654446" TargetMode="External" Type="http://schemas.openxmlformats.org/officeDocument/2006/relationships/hyperlink"/><Relationship Id="rId114" Target="https://consumergoods.com/pgs-chatpg-generative-ai-tool-scaling-across-business" TargetMode="External" Type="http://schemas.openxmlformats.org/officeDocument/2006/relationships/hyperlink"/><Relationship Id="rId115" Target="https://business.adobe.com/cn/customer-success-stories/coca-cola-personalization-case-study.html#:~:text=" TargetMode="External" Type="http://schemas.openxmlformats.org/officeDocument/2006/relationships/hyperlink"/><Relationship Id="rId116" Target="https://business.adobe.com/cn/customer-success-stories/coca-cola-personalization-case-study.html#:~:text=Coca" TargetMode="External" Type="http://schemas.openxmlformats.org/officeDocument/2006/relationships/hyperlink"/><Relationship Id="rId117" Target="https://business.adobe.com/cn/customer-success-stories/coca-cola-personalization-case-study.html" TargetMode="External" Type="http://schemas.openxmlformats.org/officeDocument/2006/relationships/hyperlink"/><Relationship Id="rId118" Target="https://www.rechuan.net/portal.php?mod=view&amp;aid=5182#:~:text=02%E3%80%81%E2%80%9C%E7%94%B1%E8%A1%A8%E5%8F%8A%E9%87%8C%E2%80%9D%E7%9A%84%E6%B2%9F%E9%80%9A%20%E6%89%8D%E8%83%BD%E7%9C%9F%E6%AD%A3%E6%95%B2%E8%BF%9B%E7%94%A8%E6%88%B7%E5%BF%83%E6%99%BA%20%E5%9C%A8%E4%BF%A1%E6%81%AF%E7%A2%8E%E7%89%87%E5%8C%96%E7%9A%84%E6%97%B6%E4%BB%A3%EF%BC%8C%E5%A4%A7%E4%BC%97%E5%85%B3%E6%B3%A8%E5%8A%9B%E6%97%A9%E5%B7%B2%E8%A2%AB%E7%B2%89%E5%B0%98%E5%8C%96%E7%9A%84%E5%86%85%E5%AE%B9%E6%89%80%E7%A8%80%E9%87%8A%EF%BC%8C%E9%82%A3%E4%BA%9B%E8%87%AA%E4%B8%8A%E8%80%8C%E4%B8%8B%E7%9A%84%E5%A4%A7%E5%88%87%E5%8F%A3%E3%80%81%E5%AE%BD%E6%B3%9B%E5%8C%96%E8%A1%A8%E8%BE%BE%E5%BE%88%E5%83%8F%E6%98%AF%E8%87%AA%E8%AF%B4%E8%87%AA%E8%AF%9D%EF%BC%8C%E5%BE%88%E9%9A%BE%E7%95%99%E4%BD%8F%E5%A4%A7%E4%BC%97%E7%9A%84%E7%9B%AE%E5%85%89%E3%80%82%E6%89%80%E4%BB%A5%E5%AE%9D%E6%B4%81%E9%80%89%E6%8B%A9%E4%BA%86%E5%A4%9A%E6%B8%A0%E9%81%93%E3%80%81%E5%A4%9A%E7%BB%B4%E5%BA%A6%E7%9A%84%E5%B8%83%E5%B1%80%EF%BC%8C%20%E9%80%9A%E8%BF%87%E6%9C%89%E8%8A%82%E5%A5%8F%E7%9A%84%E4%BC%A0%E6%92%AD%E5%BB%BA%E7%AB%8B%E6%83%85%E6%84%9F%E8%BF%9E%E6%8E%A5%EF%BC%8C%E5%B0%86%E4%BC%A0%E6%92%AD%E4%B8%BB%E9%A2%98%E7%8B%A0%E7%8B%A0%E6%95%B2%E8%BF%9B%E7%94%A8%E6%88%B7%E5%BF%83%E6%99%BA%E3%80%82%20%E7%BA%BF%E4%B8%8A%E7%AB%99%E5%86%85%E7%88%86%E6%94%B9%2B%E7%BA%BF%E4%B8%8B%E5%A4%A7%E5%B1%8F%E6%8A%95%E6%94%BE%EF%BC%8C%E8%B5%B0%E5%BF%83%E6%96%87%E6%A1%88%E8%90%A5%E9%80%A0%E8%8A%82%E6%97%A5%E6%B0%9B%E5%9B%B4,%E5%A4%A7%E6%95%B0%E6%8D%AE%E4%B8%8B%E7%9A%84%E7%B2%BE%E5%87%86%E6%8A%95%E6%94%BE%EF%BC%8C%E5%BE%88%E5%AE%B9%E6%98%93%E9%80%A0%E6%88%90%E2%80%9C%E4%BF%A1%E6%81%AF%E8%8C%A7%E6%88%BF%E2%80%9D%E6%95%88%E5%BA%94%EF%BC%8C%E4%BC%9A%E9%81%97%E6%BC%8F%E8%AE%B8%E5%A4%9A%E6%BD%9C%E5%9C%A8%E7%9A%84%E6%B6%88%E8%B4%B9%E8%80%85%E5%92%8C%E5%8F%AF%E8%83%BD%E5%BD%B1%E5%93%8D%E6%B6%88%E8%B4%B9%E5%86%B3%E7%AD%96%E7%9A%84%E7%9B%B8%E5%85%B3%E4%BD%9C%E7%94%A8%E8%80%85%E3%80%81%E4%BD%93%E9%AA%8C%E8%80%85%E5%92%8C%E4%BC%A0%E6%92%AD%E8%80%85%E3%80%82%E4%B8%BA%E4%BA%86%E8%A7%A6%E5%8F%8A%E6%9B%B4%E5%B9%BF%E6%B3%9B%E7%9A%84%E5%9C%88%E5%B1%82%EF%BC%8C%E8%AE%A9%E5%93%81%E7%89%8C%E4%BF%A1%E6%81%AF%E5%9C%A8%E7%89" TargetMode="External" Type="http://schemas.openxmlformats.org/officeDocument/2006/relationships/hyperlink"/><Relationship Id="rId119" Target="https://www.rechuan.net/portal.php?mod=view&amp;aid=5182" TargetMode="External" Type="http://schemas.openxmlformats.org/officeDocument/2006/relationships/hyperlink"/><Relationship Id="rId12" Target="https://www.woshipm.com/marketing/4160469.html#:~:text=1" TargetMode="External" Type="http://schemas.openxmlformats.org/officeDocument/2006/relationships/hyperlink"/><Relationship Id="rId120" Target="https://www.digitaling.com/articles/980356.html#:~:text=Image" TargetMode="External" Type="http://schemas.openxmlformats.org/officeDocument/2006/relationships/hyperlink"/><Relationship Id="rId121" Target="https://www.digitaling.com/articles/980356.html" TargetMode="External" Type="http://schemas.openxmlformats.org/officeDocument/2006/relationships/hyperlink"/><Relationship Id="rId122" Target="https://finance.sina.cn/2025-06-27/detail-infcpare6061716.d.html?vt=4&amp;pos=108" TargetMode="External" Type="http://schemas.openxmlformats.org/officeDocument/2006/relationships/hyperlink"/><Relationship Id="rId123" Target="https://m.ebrun.com/573550.html#:~:text=" TargetMode="External" Type="http://schemas.openxmlformats.org/officeDocument/2006/relationships/hyperlink"/><Relationship Id="rId124" Target="https://m.ebrun.com/573550.html" TargetMode="External" Type="http://schemas.openxmlformats.org/officeDocument/2006/relationships/hyperlink"/><Relationship Id="rId125" Target="https://blogs.idc.com/2025/09/12/marketings-new-imperative-the-shift-from-seo-to-llm-optimization/" TargetMode="External" Type="http://schemas.openxmlformats.org/officeDocument/2006/relationships/hyperlink"/><Relationship Id="rId126" Target="https://www.xhby.net/content/s689d8cf2e4b0ae6397719b00.html#:~:text=7" TargetMode="External" Type="http://schemas.openxmlformats.org/officeDocument/2006/relationships/hyperlink"/><Relationship Id="rId127" Target="https://www.xhby.net/content/s689d8cf2e4b0ae6397719b00.html" TargetMode="External" Type="http://schemas.openxmlformats.org/officeDocument/2006/relationships/hyperlink"/><Relationship Id="rId128" Target="https://www.hypers.com/content/archives/6211#:~:text=" TargetMode="External" Type="http://schemas.openxmlformats.org/officeDocument/2006/relationships/hyperlink"/><Relationship Id="rId129" Target="https://www.hypers.com/content/archives/6211" TargetMode="External" Type="http://schemas.openxmlformats.org/officeDocument/2006/relationships/hyperlink"/><Relationship Id="rId13" Target="https://www.woshipm.com/marketing/4160469.html#:~:text=1" TargetMode="External" Type="http://schemas.openxmlformats.org/officeDocument/2006/relationships/hyperlink"/><Relationship Id="rId130" Target="https://www.thebusinessresearchcompany.com/report/public-relations-global-market-report#:~:text=The%20public%20relations%20market%20size,advocacy%2C%20community%20engagement%20and%20csr" TargetMode="External" Type="http://schemas.openxmlformats.org/officeDocument/2006/relationships/hyperlink"/><Relationship Id="rId131" Target="https://www.thebusinessresearchcompany.com/report/public-relations-global-market-report#:~:text=The%20public%20relations%20market%20size,regulatory%20compliance%2C%20collaboration%20across%20departments" TargetMode="External" Type="http://schemas.openxmlformats.org/officeDocument/2006/relationships/hyperlink"/><Relationship Id="rId132" Target="https://www.thebusinessresearchcompany.com/report/public-relations-global-market-report#:~:text=The%20public%20relations%20market%20size,regulatory%20compliance%2C%20collaboration%20across%20departments" TargetMode="External" Type="http://schemas.openxmlformats.org/officeDocument/2006/relationships/hyperlink"/><Relationship Id="rId133" Target="https://www.provokemedia.com/long-reads/article/2023-agency-rankings-global-pr-industry-momentum-continues-with-9-growth#:~:text=The%20global%20PR%20industry%20grew,PR%20firms%2C%C2%A0which%20is%20now%20live" TargetMode="External" Type="http://schemas.openxmlformats.org/officeDocument/2006/relationships/hyperlink"/><Relationship Id="rId134" Target="https://www.provokemedia.com/long-reads/article/2023-agency-rankings-global-pr-industry-momentum-continues-with-9-growth#:~:text=The%20Global%20250%20grew%2012.1,income%20for%202022%20and%202021" TargetMode="External" Type="http://schemas.openxmlformats.org/officeDocument/2006/relationships/hyperlink"/><Relationship Id="rId135" Target="https://www.provokemedia.com/long-reads/article/2023-agency-rankings-global-pr-industry-momentum-continues-with-9-growth#:~:text=reveals%20a%20Top%20250%20increase,1" TargetMode="External" Type="http://schemas.openxmlformats.org/officeDocument/2006/relationships/hyperlink"/><Relationship Id="rId136" Target="https://www.provokemedia.com/long-reads/article/2023-agency-rankings-global-pr-industry-momentum-continues-with-9-growth#:~:text=The%C2%A0Global%20250%C2%A0also%20reveals%20the%20following,geographic%20results" TargetMode="External" Type="http://schemas.openxmlformats.org/officeDocument/2006/relationships/hyperlink"/><Relationship Id="rId137" Target="https://www.provokemedia.com/long-reads/article/2023-agency-rankings-global-pr-industry-momentum-continues-with-9-growth#:~:text=%E2%80%A2%C2%A0%20German%20PR%20firms%20,currency%20increase%20a%20year%20earlier" TargetMode="External" Type="http://schemas.openxmlformats.org/officeDocument/2006/relationships/hyperlink"/><Relationship Id="rId138" Target="https://www.provokemedia.com/long-reads/article/2023-agency-rankings-global-pr-industry-momentum-continues-with-9-growth#:~:text=,address%20in%20the%20stakeholder%20economy" TargetMode="External" Type="http://schemas.openxmlformats.org/officeDocument/2006/relationships/hyperlink"/><Relationship Id="rId139" Target="https://www.provokemedia.com/long-reads/article/2023-agency-rankings-global-pr-industry-momentum-continues-with-9-growth#:~:text=The%20Global%20250%20grew%2012.1,income%20for%202022%20and%202021" TargetMode="External" Type="http://schemas.openxmlformats.org/officeDocument/2006/relationships/hyperlink"/><Relationship Id="rId14" Target="https://www.woshipm.com/chuangye/4056626.html#:~:text=" TargetMode="External" Type="http://schemas.openxmlformats.org/officeDocument/2006/relationships/hyperlink"/><Relationship Id="rId140" Target="https://www.dsconsulting.com/news/n1585.html#:~:text=%E3%80%8A%E4%B8%AD%E5%9B%BD%E5%85%AC%E5%85%B1%E5%85%B3%E7%B3%BB%E4%B8%9A2023%E5%B9%B4%E5%BA%A6%E8%B0%83%E6%9F%A5%E6%8A%A5%E5%91%8A%E3%80%8B%E7%BB%BC%E5%90%88%E4%BA%86%E5%B9%B4%E5%BA%A6%E6%8E%92%E8%A1%8C%E6%A6%9C%E3%80%81%E8%A1%8C%E4%B8%9A%E8%B0%83%E6%9F%A5%E5%88%86%E6%9E%90%E3%80%81TOP%E5%85%AC%E5%8F%B8%E7%A0%94%E7%A9%B6%E3%80%81%E6%9C%80%E5%85%B7%E6%88%90%E9%95%BF%E6%80%A7%E5%85%AC%E5%8F%B8%E7%A0%94%E7%A9%B6%E5%8F%8A%E8%A1%8C%E4%B8%9A%E5%8F%91%E5%B1%95%E5%88%86%E6%9E%90%E7%AD%89%E5%A4%9A%E4%B8%AA%E9%83%A8%E5%88%86%EF%BC%8C%E4%B8%BA%E4%B8%9A%E7%95%8C%E6%8F%90%E4%BE%9B%E4%BA%86%E5%85%A8%E9%9D%A2%E7%9A%84%E6%95%B0%E6%8D%AE%E8%A7%86%E8%A7%92%E3%80%82%E6%8A%A5%20%E5%91%8A%E6%98%BE%E7%A4%BA%EF%BC%9A%E4%B8%AD%E5%9B%BD%E5%85%AC%E5%85%B1%E5%85%B3%E7%B3%BB%E8%A1%8C%E4%B8%9A%E5%9C%A82023%E5%B9%B4%E5%A4%84%E4%BA%8E%E7%A8%B3%E6%AD%A5%E6%81%A2%E5%A4%8D%E5%92%8C%E5%A2%9E%E9%95%BF%E4%B8%AD%EF%BC%8C%E8%90%A5%E4%B8%9A%E8%A7%84%E6%A8%A1%E8%BE%BE%E5%88%B0%E7%BA%A6802%E4%BA%BF%E5%85%83%E4%BA%BA%E6%B0%91%E5%B8%81%EF%BC%8C%E5%B9%B4%E5%A2%9E%E9%95%BF%E7%8E%874.8" TargetMode="External" Type="http://schemas.openxmlformats.org/officeDocument/2006/relationships/hyperlink"/><Relationship Id="rId141" Target="https://www.dsconsulting.com/news/n1585.html#:~:text=%E3%80%8A%E4%B8%AD%E5%9B%BD%E5%85%AC%E5%85%B1%E5%85%B3%E7%B3%BB%E4%B8%9A2023%E5%B9%B4%E5%BA%A6%E8%B0%83%E6%9F%A5%E6%8A%A5%E5%91%8A%E3%80%8B%E7%BB%BC%E5%90%88%E4%BA%86%E5%B9%B4%E5%BA%A6%E6%8E%92%E8%A1%8C%E6%A6%9C%E3%80%81%E8%A1%8C%E4%B8%9A%E8%B0%83%E6%9F%A5%E5%88%86%E6%9E%90%E3%80%81TOP%E5%85%AC%E5%8F%B8%E7%A0%94%E7%A9%B6%E3%80%81%E6%9C%80%E5%85%B7%E6%88%90%E9%95%BF%E6%80%A7%E5%85%AC%E5%8F%B8%E7%A0%94%E7%A9%B6%E5%8F%8A%E8%A1%8C%E4%B8%9A%E5%8F%91%E5%B1%95%E5%88%86%E6%9E%90%E7%AD%89%E5%A4%9A%E4%B8%AA%E9%83%A8%E5%88%86%EF%BC%8C%E4%B8%BA%E4%B8%9A%E7%95%8C%E6%8F%90%E4%BE%9B%E4%BA%86%E5%85%A8%E9%9D%A2%E7%9A%84%E6%95%B0%E6%8D%AE%E8%A7%86%E8%A7%92%E3%80%82%E6%8A%A5%20%E5%91%8A%E6%98%BE%E7%A4%BA%EF%BC%9A%E4%B8%AD%E5%9B%BD%E5%85%AC%E5%85%B1%E5%85%B3%E7%B3%BB%E8%A1%8C%E4%B8%9A%E5%9C%A82023%E5%B9%B4%E5%A4%84%E4%BA%8E%E7%A8%B3%E6%AD%A5%E6%81%A2%E5%A4%8D%E5%92%8C%E5%A2%9E%E9%95%BF%E4%B8%AD%EF%BC%8C%E8%90%A5%E4%B8%9A%E8%A7%84%E6%A8%A1%E8%BE%BE%E5%88%B0%E7%BA%A6802%E4%BA%BF%E5%85%83%E4%BA%BA%E6%B0%91%E5%B8%81%EF%BC%8C%E5%B9%B4%E5%A2%9E%E9%95%BF%E7%8E%874.8" TargetMode="External" Type="http://schemas.openxmlformats.org/officeDocument/2006/relationships/hyperlink"/><Relationship Id="rId142" Target="https://www.dsconsulting.com/news/n1585.html#:~:text=%E3%80%8A%E4%B8%AD%E5%9B%BD%E5%85%AC%E5%85%B1%E5%85%B3%E7%B3%BB%E4%B8%9A2023%E5%B9%B4%E5%BA%A6%E8%B0%83%E6%9F%A5%E6%8A%A5%E5%91%8A%E3%80%8B%E7%BB%BC%E5%90%88%E4%BA%86%E5%B9%B4%E5%BA%A6%E6%8E%92%E8%A1%8C%E6%A6%9C%E3%80%81%E8%A1%8C%E4%B8%9A%E8%B0%83%E6%9F%A5%E5%88%86%E6%9E%90%E3%80%81TOP%E5%85%AC%E5%8F%B8%E7%A0%94%E7%A9%B6%E3%80%81%E6%9C%80%E5%85%B7%E6%88%90%E9%95%BF%E6%80%A7%E5%85%AC%E5%8F%B8%E7%A0%94%E7%A9%B6%E5%8F%8A%E8%A1%8C%E4%B8%9A%E5%8F%91%E5%B1%95%E5%88%86%E6%9E%90%E7%AD%89%E5%A4%9A%E4%B8%AA%E9%83%A8%E5%88%86%EF%BC%8C%E4%B8%BA%E4%B8%9A%E7%95%8C%E6%8F%90%E4%BE%9B%E4%BA%86%E5%85%A8%E9%9D%A2%E7%9A%84%E6%95%B0%E6%8D%AE%E8%A7%86%E8%A7%92%E3%80%82%E6%8A%A5%20%E5%91%8A%E6%98%BE%E7%A4%BA%EF%BC%9A%E4%B8%AD%E5%9B%BD%E5%85%AC%E5%85%B1%E5%85%B3%E7%B3%BB%E8%A1%8C%E4%B8%9A%E5%9C%A82023%E5%B9%B4%E5%A4%84%E4%BA%8E%E7%A8%B3%E6%AD%A5%E6%81%A2%E5%A4%8D%E5%92%8C%E5%A2%9E%E9%95%BF%E4%B8%AD%EF%BC%8C%E8%90%A5%E4%B8%9A%E8%A7%84%E6%A8%A1%E8%BE%BE%E5%88%B0%E7%BA%A6802%E4%BA%BF%E5%85%83%E4%BA%BA%E6%B0%91%E5%B8%81%EF%BC%8C%E5%B9%B4%E5%A2%9E%E9%95%BF%E7%8E%874.8" TargetMode="External" Type="http://schemas.openxmlformats.org/officeDocument/2006/relationships/hyperlink"/><Relationship Id="rId143" Target="https://www.dsconsulting.com/news/n1585.html#:~:text=%E3%80%8A%E4%B8%AD%E5%9B%BD%E5%85%AC%E5%85%B1%E5%85%B3%E7%B3%BB%E4%B8%9A2023%E5%B9%B4%E5%BA%A6%E8%B0%83%E6%9F%A5%E6%8A%A5%E5%91%8A%E3%80%8B%E7%BB%BC%E5%90%88%E4%BA%86%E5%B9%B4%E5%BA%A6%E6%8E%92%E8%A1%8C%E6%A6%9C%E3%80%81%E8%A1%8C%E4%B8%9A%E8%B0%83%E6%9F%A5%E5%88%86%E6%9E%90%E3%80%81TOP%E5%85%AC%E5%8F%B8%E7%A0%94%E7%A9%B6%E3%80%81%E6%9C%80%E5%85%B7%E6%88%90%E9%95%BF%E6%80%A7%E5%85%AC%E5%8F%B8%E7%A0%94%E7%A9%B6%E5%8F%8A%E8%A1%8C%E4%B8%9A%E5%8F%91%E5%B1%95%E5%88%86%E6%9E%90%E7%AD%89%E5%A4%9A%E4%B8%AA%E9%83%A8%E5%88%86%EF%BC%8C%E4%B8%BA%E4%B8%9A%E7%95%8C%E6%8F%90%E4%BE%9B%E4%BA%86%E5%85%A8%E9%9D%A2%E7%9A%84%E6%95%B0%E6%8D%AE%E8%A7%86%E8%A7%92%E3%80%82%E6%8A%A5%20%E5%91%8A%E6%98%BE%E7%A4%BA%EF%BC%9A%E4%B8%AD%E5%9B%BD%E5%85%AC%E5%85%B1%E5%85%B3%E7%B3%BB%E8%A1%8C%E4%B8%9A%E5%9C%A82023%E5%B9%B4%E5%A4%84%E4%BA%8E%E7%A8%B3%E6%AD%A5%E6%81%A2%E5%A4%8D%E5%92%8C%E5%A2%9E%E9%95%BF%E4%B8%AD%EF%BC%8C%E8%90%A5%E4%B8%9A%E8%A7%84%E6%A8%A1%E8%BE%BE%E5%88%B0%E7%BA%A6802%E4%BA%BF%E5%85%83%E4%BA%BA%E6%B0%91%E5%B8%81%EF%BC%8C%E5%B9%B4%E5%A2%9E%E9%95%BF%E7%8E%874.8" TargetMode="External" Type="http://schemas.openxmlformats.org/officeDocument/2006/relationships/hyperlink"/><Relationship Id="rId144" Target="https://www.chyxx.com/industry/1170608.html#:~:text=%E4%BA%8C%E3%80%81%E5%8F%91%E5%B1%95%E7%8E%B0%E7%8A%B6" TargetMode="External" Type="http://schemas.openxmlformats.org/officeDocument/2006/relationships/hyperlink"/><Relationship Id="rId145" Target="https://www.dsconsulting.com/news/n1585.html#:~:text=%E3%80%8A%E4%B8%AD%E5%9B%BD%E5%85%AC%E5%85%B1%E5%85%B3%E7%B3%BB%E4%B8%9A2023%E5%B9%B4%E5%BA%A6%E8%B0%83%E6%9F%A5%E6%8A%A5%E5%91%8A%E3%80%8B%E7%BB%BC%E5%90%88%E4%BA%86%E5%B9%B4%E5%BA%A6%E6%8E%92%E8%A1%8C%E6%A6%9C%E3%80%81%E8%A1%8C%E4%B8%9A%E8%B0%83%E6%9F%A5%E5%88%86%E6%9E%90%E3%80%81TOP%E5%85%AC%E5%8F%B8%E7%A0%94%E7%A9%B6%E3%80%81%E6%9C%80%E5%85%B7%E6%88%90%E9%95%BF%E6%80%A7%E5%85%AC%E5%8F%B8%E7%A0%94%E7%A9%B6%E5%8F%8A%E8%A1%8C%E4%B8%9A%E5%8F%91%E5%B1%95%E5%88%86%E6%9E%90%E7%AD%89%E5%A4%9A%E4%B8%AA%E9%83%A8%E5%88%86%EF%BC%8C%E4%B8%BA%E4%B8%9A%E7%95%8C%E6%8F%90%E4%BE%9B%E4%BA%86%E5%85%A8%E9%9D%A2%E7%9A%84%E6%95%B0%E6%8D%AE%E8%A7%86%E8%A7%92%E3%80%82%E6%8A%A5%20%E5%91%8A%E6%98%BE%E7%A4%BA%EF%BC%9A%E4%B8%AD%E5%9B%BD%E5%85%AC%E5%85%B1%E5%85%B3%E7%B3%BB%E8%A1%8C%E4%B8%9A%E5%9C%A82023%E5%B9%B4%E5%A4%84%E4%BA%8E%E7%A8%B3%E6%AD%A5%E6%81%A2%E5%A4%8D%E5%92%8C%E5%A2%9E%E9%95%BF%E4%B8%AD%EF%BC%8C%E8%90%A5%E4%B8%9A%E8%A7%84%E6%A8%A1%E8%BE%BE%E5%88%B0%E7%BA%A6802%E4%BA%BF%E5%85%83%E4%BA%BA%E6%B0%91%E5%B8%81%EF%BC%8C%E5%B9%B4%E5%A2%9E%E9%95%BF%E7%8E%874.8" TargetMode="External" Type="http://schemas.openxmlformats.org/officeDocument/2006/relationships/hyperlink"/><Relationship Id="rId146" Target="https://www.mynewsdesk.com/iccopr/pressreleases/icco-world-pr-report-reveals-ai-strategic-consulting-and-ethical-leadership-as-key-industry-priorities-3376198#:~:text=As%20PR%20firms%20navigate%20these,value%20advisory%20services" TargetMode="External" Type="http://schemas.openxmlformats.org/officeDocument/2006/relationships/hyperlink"/><Relationship Id="rId147" Target="https://www.provokemedia.com/long-reads/article/2023-agency-rankings-global-pr-industry-momentum-continues-with-9-growth#:~:text=And%20while%20Top%2010%20growth,than%20ever%20as%20trusted%20advisors" TargetMode="External" Type="http://schemas.openxmlformats.org/officeDocument/2006/relationships/hyperlink"/><Relationship Id="rId148" Target="https://www.provokemedia.com/long-reads/article/2023-agency-rankings-global-pr-industry-momentum-continues-with-9-growth#:~:text=%E2%80%9CThe%20past%20three%20years%20have,market%20does%20slow%20this%20year" TargetMode="External" Type="http://schemas.openxmlformats.org/officeDocument/2006/relationships/hyperlink"/><Relationship Id="rId149" Target="https://www.chyxx.com/industry/1170608.html#:~:text=%E4%BA%8C%E3%80%81%E5%8F%91%E5%B1%95%E7%8E%B0%E7%8A%B6" TargetMode="External" Type="http://schemas.openxmlformats.org/officeDocument/2006/relationships/hyperlink"/><Relationship Id="rId15" Target="https://www.woshipm.com/marketing/4160469.html#:~:text=1" TargetMode="External" Type="http://schemas.openxmlformats.org/officeDocument/2006/relationships/hyperlink"/><Relationship Id="rId150" Target="https://www.dsconsulting.com/news/n1585.html#:~:text=%E3%80%8A%E4%B8%AD%E5%9B%BD%E5%85%AC%E5%85%B1%E5%85%B3%E7%B3%BB%E4%B8%9A2023%E5%B9%B4%E5%BA%A6%E8%B0%83%E6%9F%A5%E6%8A%A5%E5%91%8A%E3%80%8B%E7%BB%BC%E5%90%88%E4%BA%86%E5%B9%B4%E5%BA%A6%E6%8E%92%E8%A1%8C%E6%A6%9C%E3%80%81%E8%A1%8C%E4%B8%9A%E8%B0%83%E6%9F%A5%E5%88%86%E6%9E%90%E3%80%81TOP%E5%85%AC%E5%8F%B8%E7%A0%94%E7%A9%B6%E3%80%81%E6%9C%80%E5%85%B7%E6%88%90%E9%95%BF%E6%80%A7%E5%85%AC%E5%8F%B8%E7%A0%94%E7%A9%B6%E5%8F%8A%E8%A1%8C%E4%B8%9A%E5%8F%91%E5%B1%95%E5%88%86%E6%9E%90%E7%AD%89%E5%A4%9A%E4%B8%AA%E9%83%A8%E5%88%86%EF%BC%8C%E4%B8%BA%E4%B8%9A%E7%95%8C%E6%8F%90%E4%BE%9B%E4%BA%86%E5%85%A8%E9%9D%A2%E7%9A%84%E6%95%B0%E6%8D%AE%E8%A7%86%E8%A7%92%E3%80%82%E6%8A%A5%20%E5%91%8A%E6%98%BE%E7%A4%BA%EF%BC%9A%E4%B8%AD%E5%9B%BD%E5%85%AC%E5%85%B1%E5%85%B3%E7%B3%BB%E8%A1%8C%E4%B8%9A%E5%9C%A82023%E5%B9%B4%E5%A4%84%E4%BA%8E%E7%A8%B3%E6%AD%A5%E6%81%A2%E5%A4%8D%E5%92%8C%E5%A2%9E%E9%95%BF%E4%B8%AD%EF%BC%8C%E8%90%A5%E4%B8%9A%E8%A7%84%E6%A8%A1%E8%BE%BE%E5%88%B0%E7%BA%A6802%E4%BA%BF%E5%85%83%E4%BA%BA%E6%B0%91%E5%B8%81%EF%BC%8C%E5%B9%B4%E5%A2%9E%E9%95%BF%E7%8E%874.8" TargetMode="External" Type="http://schemas.openxmlformats.org/officeDocument/2006/relationships/hyperlink"/><Relationship Id="rId151" Target="https://midas-pr.com/pr-and-communication-trends-to-expect-in-2023/#:~:text=Owned%20media%20becomes%20more%20critical,for%20online%20presence" TargetMode="External" Type="http://schemas.openxmlformats.org/officeDocument/2006/relationships/hyperlink"/><Relationship Id="rId152" Target="https://midas-pr.com/pr-and-communication-trends-to-expect-in-2023/#:~:text=Any%20communications%2C%20PR%20or%20marketing,PESO%29%20model" TargetMode="External" Type="http://schemas.openxmlformats.org/officeDocument/2006/relationships/hyperlink"/><Relationship Id="rId153" Target="https://midas-pr.com/pr-and-communication-trends-to-expect-in-2023/#:~:text=Influencer%20marketing%20will%20continue%20to,do%20wonders%20for%20businesses" TargetMode="External" Type="http://schemas.openxmlformats.org/officeDocument/2006/relationships/hyperlink"/><Relationship Id="rId154" Target="https://midas-pr.com/pr-and-communication-trends-to-expect-in-2023/#:~:text=Influencer%20marketing%20will%20continue%20to,do%20wonders%20for%20businesses" TargetMode="External" Type="http://schemas.openxmlformats.org/officeDocument/2006/relationships/hyperlink"/><Relationship Id="rId155" Target="https://midas-pr.com/pr-and-communication-trends-to-expect-in-2023/#:~:text=Social%20responsibilities%20will%20be%20at,the%20forefront" TargetMode="External" Type="http://schemas.openxmlformats.org/officeDocument/2006/relationships/hyperlink"/><Relationship Id="rId156" Target="https://www.provokemedia.com/long-reads/article/2023-agency-rankings-global-pr-industry-momentum-continues-with-9-growth#:~:text=%E2%80%9CThe%20past%20three%20years%20have,Global%20Top%20250%20growth" TargetMode="External" Type="http://schemas.openxmlformats.org/officeDocument/2006/relationships/hyperlink"/><Relationship Id="rId157" Target="https://www.mynewsdesk.com/iccopr/pressreleases/icco-world-pr-report-reveals-ai-strategic-consulting-and-ethical-leadership-as-key-industry-priorities-3376198#:~:text=The%20rise%20of%20AI%20is,powered%20misinformation%20are%20mounting" TargetMode="External" Type="http://schemas.openxmlformats.org/officeDocument/2006/relationships/hyperlink"/><Relationship Id="rId158" Target="https://www.mynewsdesk.com/iccopr/pressreleases/icco-world-pr-report-reveals-ai-strategic-consulting-and-ethical-leadership-as-key-industry-priorities-3376198#:~:text=The%20rise%20of%20AI%20is,powered%20misinformation%20are%20mounting" TargetMode="External" Type="http://schemas.openxmlformats.org/officeDocument/2006/relationships/hyperlink"/><Relationship Id="rId159" Target="https://www.provokemedia.com/events-awards/agencies-of-the-year/2024-agencies-of-the-year/north-america/large-agencies-of-the-year#:~:text=Image%3A%20aoy" TargetMode="External" Type="http://schemas.openxmlformats.org/officeDocument/2006/relationships/hyperlink"/><Relationship Id="rId16" Target="https://www.woshipm.com/marketing/5775611.html" TargetMode="External" Type="http://schemas.openxmlformats.org/officeDocument/2006/relationships/hyperlink"/><Relationship Id="rId160" Target="https://www.provokemedia.com/events-awards/agencies-of-the-year/2024-agencies-of-the-year/north-america/large-agencies-of-the-year#:~:text=BCW%20created%20a%20new%20Artificial,for%20Dollar%20General%3B%20providing%20media" TargetMode="External" Type="http://schemas.openxmlformats.org/officeDocument/2006/relationships/hyperlink"/><Relationship Id="rId161" Target="https://www.sohu.com/a/668492456_121124371#:~:text=%E6%8D%AE%E5%85%AC%E4%BC%97%E5%8F%B7%E3%80%8C%E9%BA%A6%E8%BF%AA%E9%80%8A%E9%82%A6%E3%80%8D%E6%8A%A5%E9%81%93%EF%BC%8C%E4%B8%8A%E5%91%A8%E5%9B%BD%E5%86%85%E7%9F%A5%E5%90%8D%E5%85%AC%E5%85%B3%E5%B9%BF%E5%91%8A%E6%9C%8D%E5%8A%A1%E5%95%86%E8%93%9D%E8%89%B2%E5%85%89%E6%A0%87%EF%BC%88BLUEFOCUS%EF%BC%89%E5%8D%8E%E4%B8%9C%E5%8C%BA%E6%80%BB%E9%83%A8%E8%BF%90%E8%90%A5%E9%87%87%E8%B4%AD%E9%83%A8%E5%9C%A8%E5%85%AC%E5%8F%B8%E5%86%85%E9%83%A8%E5%8F%91%E5%B8%83%E4%BA%86%E4%B8%80%E5%88%99%E9%82%AE%E4%BB%B6%EF%BC%8C%E4%B8%BB%E9%A2%98%E6%98%AF%EF%BC%9A%E5%85%B3%E4%BA%8E%E5%85%A8%E9%9D%A2%E5%81%9C%E6%AD%A2%E5%88%9B%E6%84%8F%E8%AE%BE%E8%AE%A1%E3%80%81%E6%96%B9%20%E6%A1%88%E6%92%B0%E5%86%99%E3%80%81%E6%96%87%E6%A1%88%E6%92%B0%E5%86%99%E3%80%81%E7%9F%AD%E6%9C%9F%E9%9B%87%E5%91%98%E7%9B%B8%E5%85%B3%E5%A4%96%E5%8C%85%E6%94%AF%E5%87%BA%EF%BC%88%E5%8C%85%E6%8B%AC%E4%BE%9B%E5%BA%94%E5%95%86%E5%92%8C%E4%B8%AA%E4%BA%BA%E5%A4%96%E5%8F%91%EF%BC%89%E7%9A%84%E9%80%9A%E7%9F%A5%E3%80%82" TargetMode="External" Type="http://schemas.openxmlformats.org/officeDocument/2006/relationships/hyperlink"/><Relationship Id="rId162" Target="https://www.sohu.com/a/668492456_121124371#:~:text=%E6%AD%A4%E6%B6%88%E6%81%AF%E4%B8%80%E5%87%BA%EF%BC%8C%E5%BE%88%E5%BF%AB%E5%B0%B1%E6%9C%89%E5%AA%92%E4%BD%93%E5%90%91%E8%93%9D%E8%89%B2%E5%85%89%E6%A0%87%E6%96%B9%E9%9D%A2%E6%B1%82%E8%AF%81%EF%BC%8C%E6%8D%AE%E5%85%B6%E8%AF%81%E5%88%B8%E9%83%A8%E5%B7%A5%E4%BD%9C%E4%BA%BA%E5%91%98%E9%80%8F%E9%9C%B2%EF%BC%8C%E7%9B%B8%E5%85%B3%E9%82%AE%E4%BB%B6%E5%86%85%E5%AE%B9%E5%B1%9E%E5%AE%9E%E3%80%82%E4%BA%8E%E6%98%AF%E9%82%AE%E4%BB%B6%E6%9B%9D%E5%85%89%E5%BD%93%E5%A4%A9%EF%BC%8C%E8%93%9D%E8%89%B2%E5%85%89%E6%A0%87%E8%82%A1%E4%BB%B7%E5%A4%A7%E6%B6%A8%209.77" TargetMode="External" Type="http://schemas.openxmlformats.org/officeDocument/2006/relationships/hyperlink"/><Relationship Id="rId163" Target="https://www.thebusinessresearchcompany.com/report/public-relations-global-market-report#:~:text=Global%20Public%20Relations%20Market%20Trend%3A,In%20The%20Public%20Relations%20Industry" TargetMode="External" Type="http://schemas.openxmlformats.org/officeDocument/2006/relationships/hyperlink"/><Relationship Id="rId164" Target="https://midas-pr.com/pr-and-communication-trends-to-expect-in-2023/#:~:text=Measuring%20the%20efficiency%20of%20PR,will%20evolve" TargetMode="External" Type="http://schemas.openxmlformats.org/officeDocument/2006/relationships/hyperlink"/><Relationship Id="rId165" Target="https://midas-pr.com/pr-and-communication-trends-to-expect-in-2023/#:~:text=Measuring%20the%20efficiency%20of%20PR,will%20evolve" TargetMode="External" Type="http://schemas.openxmlformats.org/officeDocument/2006/relationships/hyperlink"/><Relationship Id="rId166" Target="https://www.mynewsdesk.com/iccopr/pressreleases/icco-world-pr-report-reveals-ai-strategic-consulting-and-ethical-leadership-as-key-industry-priorities-3376198#:~:text=Beyond%20technology%20and%20reputation%20management%2C,attracting%20and%20retaining%20top%20talent" TargetMode="External" Type="http://schemas.openxmlformats.org/officeDocument/2006/relationships/hyperlink"/><Relationship Id="rId167" Target="https://www.mynewsdesk.com/iccopr/pressreleases/icco-world-pr-report-reveals-ai-strategic-consulting-and-ethical-leadership-as-key-industry-priorities-3376198#:~:text=Beyond%20technology%20and%20reputation%20management%2C,attracting%20and%20retaining%20top%20talent" TargetMode="External" Type="http://schemas.openxmlformats.org/officeDocument/2006/relationships/hyperlink"/><Relationship Id="rId168" Target="https://www.mynewsdesk.com/iccopr/pressreleases/icco-world-pr-report-reveals-ai-strategic-consulting-and-ethical-leadership-as-key-industry-priorities-3376198#:~:text=Beyond%20technology%20and%20reputation%20management%2C,attracting%20and%20retaining%20top%20talent" TargetMode="External" Type="http://schemas.openxmlformats.org/officeDocument/2006/relationships/hyperlink"/><Relationship Id="rId169" Target="https://www.mynewsdesk.com/iccopr/pressreleases/icco-world-pr-report-reveals-ai-strategic-consulting-and-ethical-leadership-as-key-industry-priorities-3376198#:~:text=The%20industry%20struggles%20with%20staff,attracting%20and%20retaining%20top%20talent" TargetMode="External" Type="http://schemas.openxmlformats.org/officeDocument/2006/relationships/hyperlink"/><Relationship Id="rId17" Target="https://www.goodgifts.com.cn/blog/ipcollab" TargetMode="External" Type="http://schemas.openxmlformats.org/officeDocument/2006/relationships/hyperlink"/><Relationship Id="rId170" Target="https://www.mynewsdesk.com/iccopr/pressreleases/icco-world-pr-report-reveals-ai-strategic-consulting-and-ethical-leadership-as-key-industry-priorities-3376198#:~:text=The%20rise%20of%20AI%20is,powered%20misinformation%20are%20mounting" TargetMode="External" Type="http://schemas.openxmlformats.org/officeDocument/2006/relationships/hyperlink"/><Relationship Id="rId171" Target="https://m.jobui.com/salary/quanguo-all/ind-gongguan/#:~:text=%E5%85%AC%E5%85%B3%E8%A1%8C%E4%B8%9A%E5%8F%91%E5%B1%95%E7%8E%B0%E7%8A%B6%E5%92%8C%E5%89%8D%E6%99%AF%EF%BC%88%E5%B7%A5%E8%B5%84%E5%BE%85%E9%81%87%7C%20%E4%BA%BA%E6%89%8D%E9%9C%80%E6%B1%82%20,%EF%BC%8C%E6%8B%9B%E8%81%98" TargetMode="External" Type="http://schemas.openxmlformats.org/officeDocument/2006/relationships/hyperlink"/><Relationship Id="rId172" Target="https://m.jobui.com/salary/quanguo-all/ind-gongguan/#:~:text=%E5%85%AC%E5%85%B3%E8%A1%8C%E4%B8%9A%E5%8F%91%E5%B1%95%E7%8E%B0%E7%8A%B6%E5%92%8C%E5%89%8D%E6%99%AF%EF%BC%88%E5%B7%A5%E8%B5%84%E5%BE%85%E9%81%87%7C%20%E4%BA%BA%E6%89%8D%E9%9C%80%E6%B1%82%20,%EF%BC%8C%E6%8B%9B%E8%81%98" TargetMode="External" Type="http://schemas.openxmlformats.org/officeDocument/2006/relationships/hyperlink"/><Relationship Id="rId173" Target="https://www.morganmckinley.com.cn/zh-hans/salary-guide/data/%E5%85%AC%E5%85%B3%E6%80%BB%E7%9B%91/%E4%B8%8A%E6%B5%B7#:~:text=2025%E5%B9%B4%E4%B8%AD%E5%9B%BD%E5%A4%A7%E9%99%86%E5%85%AC%E5%85%B3%E6%80%BB%E7%9B%91%E8%96%AA%E9%85%AC%E6%A6%82%E8%A7%88,%E5%B9%B4%E7%9A%84%E8%96%AA%E8%B5%84%E8%B6%8B%E5%8A%BF%E3%80%82" TargetMode="External" Type="http://schemas.openxmlformats.org/officeDocument/2006/relationships/hyperlink"/><Relationship Id="rId174" Target="https://www.dsconsulting.com/news/n1585.html#:~:text=%E3%80%8A%E4%B8%AD%E5%9B%BD%E5%85%AC%E5%85%B1%E5%85%B3%E7%B3%BB%E4%B8%9A2023%E5%B9%B4%E5%BA%A6%E8%B0%83%E6%9F%A5%E6%8A%A5%E5%91%8A%E3%80%8B%E7%BB%BC%E5%90%88%E4%BA%86%E5%B9%B4%E5%BA%A6%E6%8E%92%E8%A1%8C%E6%A6%9C%E3%80%81%E8%A1%8C%E4%B8%9A%E8%B0%83%E6%9F%A5%E5%88%86%E6%9E%90%E3%80%81TOP%E5%85%AC%E5%8F%B8%E7%A0%94%E7%A9%B6%E3%80%81%E6%9C%80%E5%85%B7%E6%88%90%E9%95%BF%E6%80%A7%E5%85%AC%E5%8F%B8%E7%A0%94%E7%A9%B6%E5%8F%8A%E8%A1%8C%E4%B8%9A%E5%8F%91%E5%B1%95%E5%88%86%E6%9E%90%E7%AD%89%E5%A4%9A%E4%B8%AA%E9%83%A8%E5%88%86%EF%BC%8C%E4%B8%BA%E4%B8%9A%E7%95%8C%E6%8F%90%E4%BE%9B%E4%BA%86%E5%85%A8%E9%9D%A2%E7%9A%84%E6%95%B0%E6%8D%AE%E8%A7%86%E8%A7%92%E3%80%82%E6%8A%A5%20%E5%91%8A%E6%98%BE%E7%A4%BA%EF%BC%9A%E4%B8%AD%E5%9B%BD%E5%85%AC%E5%85%B1%E5%85%B3%E7%B3%BB%E8%A1%8C%E4%B8%9A%E5%9C%A82023%E5%B9%B4%E5%A4%84%E4%BA%8E%E7%A8%B3%E6%AD%A5%E6%81%A2%E5%A4%8D%E5%92%8C%E5%A2%9E%E9%95%BF%E4%B8%AD%EF%BC%8C%E8%90%A5%E4%B8%9A%E8%A7%84%E6%A8%A1%E8%BE%BE%E5%88%B0%E7%BA%A6802%E4%BA%BF%E5%85%83%E4%BA%BA%E6%B0%91%E5%B8%81%EF%BC%8C%E5%B9%B4%E5%A2%9E%E9%95%BF%E7%8E%874.8" TargetMode="External" Type="http://schemas.openxmlformats.org/officeDocument/2006/relationships/hyperlink"/><Relationship Id="rId175" Target="https://www.odwyerpr.com/story/public/20889/2024-02-22/wpp-reports-flat-q4-revenues.html#:~:text=WPP%E2%80%99s%20PR%20group%20showed%202,%E2%80%9D" TargetMode="External" Type="http://schemas.openxmlformats.org/officeDocument/2006/relationships/hyperlink"/><Relationship Id="rId176" Target="https://www.odwyerpr.com/story/public/20889/2024-02-22/wpp-reports-flat-q4-revenues.html#:~:text=WPP%E2%80%99s%20PR%20group%20showed%202,%E2%80%9D" TargetMode="External" Type="http://schemas.openxmlformats.org/officeDocument/2006/relationships/hyperlink"/><Relationship Id="rId177" Target="https://www.provokemedia.com/events-awards/agencies-of-the-year/2024-agencies-of-the-year/north-america/large-agencies-of-the-year#:~:text=The%20largest%20agency%20in%20the,in%20good%20stead%20during%20the" TargetMode="External" Type="http://schemas.openxmlformats.org/officeDocument/2006/relationships/hyperlink"/><Relationship Id="rId178" Target="https://www.odwyerpr.com/story/public/20889/2024-02-22/wpp-reports-flat-q4-revenues.html#:~:text=Read%20said%20WPP%20is%20poised,is%20part%20of%20that%20plan" TargetMode="External" Type="http://schemas.openxmlformats.org/officeDocument/2006/relationships/hyperlink"/><Relationship Id="rId179" Target="https://www.odwyerpr.com/story/public/20889/2024-02-22/wpp-reports-flat-q4-revenues.html#:~:text=WPP%E2%80%99s%20PR%20group%20showed%202,%E2%80%9D" TargetMode="External" Type="http://schemas.openxmlformats.org/officeDocument/2006/relationships/hyperlink"/><Relationship Id="rId18" Target="http://paper.people.com.cn/rmrbhwb/html/2020-12/11/content_2023061.htm" TargetMode="External" Type="http://schemas.openxmlformats.org/officeDocument/2006/relationships/hyperlink"/><Relationship Id="rId180" Target="https://www.odwyerpr.com/story/public/20889/2024-02-22/wpp-reports-flat-q4-revenues.html#:~:text=Read%20is%20%E2%80%9Coptimistic%20about%20the,%E2%80%9D" TargetMode="External" Type="http://schemas.openxmlformats.org/officeDocument/2006/relationships/hyperlink"/><Relationship Id="rId181" Target="https://investors.interpublic.com/news-releases/news-release-details/ipg-tops-2024-ad-age-list#:~:text=With%20impressive%20new%20business%20growth,2023%2C%20The%20Martin%20Agency" TargetMode="External" Type="http://schemas.openxmlformats.org/officeDocument/2006/relationships/hyperlink"/><Relationship Id="rId182" Target="https://www.provokemedia.com/events-awards/agencies-of-the-year/2024-agencies-of-the-year/north-america/large-agencies-of-the-year#:~:text=Media%20www,the%20Collective%27s%20growth%20was" TargetMode="External" Type="http://schemas.openxmlformats.org/officeDocument/2006/relationships/hyperlink"/><Relationship Id="rId183" Target="https://www.provokemedia.com/events-awards/agencies-of-the-year/2024-agencies-of-the-year/north-america/large-agencies-of-the-year#:~:text=Media%20www,the%20Collective%27s%20growth%20was" TargetMode="External" Type="http://schemas.openxmlformats.org/officeDocument/2006/relationships/hyperlink"/><Relationship Id="rId184" Target="https://investors.interpublic.com/news-releases/news-release-details/ipg-tops-2024-ad-age-list#:~:text=With%20impressive%20new%20business%20growth,2023%2C%20The%20Martin%20Agency" TargetMode="External" Type="http://schemas.openxmlformats.org/officeDocument/2006/relationships/hyperlink"/><Relationship Id="rId185" Target="https://investors.interpublic.com/news-releases/news-release-details/ipg-tops-2024-ad-age-list#:~:text=With%20impressive%20new%20business%20growth,2023%2C%20The%20Martin%20Agency" TargetMode="External" Type="http://schemas.openxmlformats.org/officeDocument/2006/relationships/hyperlink"/><Relationship Id="rId186" Target="https://imogenpr.com/which-public-relations-firms-are-largest/#:~:text=Which%20Public%20Relations%20Firms%20Are,year.%20The" TargetMode="External" Type="http://schemas.openxmlformats.org/officeDocument/2006/relationships/hyperlink"/><Relationship Id="rId187" Target="https://www.sohu.com/a/668492456_121124371#:~:text=%E5%81%9C%E7%94%A8%E6%96%87%E6%A1%88%E5%A4%96%E5%8C%85%E6%94%B9%E7%94%A8%20AI%EF%BC%8C%E8%82%A1%E4%BB%B7%E4%B8%80%E5%BA%A6%E9%A3%99%E6%B6%A8%2018" TargetMode="External" Type="http://schemas.openxmlformats.org/officeDocument/2006/relationships/hyperlink"/><Relationship Id="rId188" Target="https://www.sohu.com/a/668492456_121124371#:~:text=%E5%81%9C%E7%94%A8%E6%96%87%E6%A1%88%E5%A4%96%E5%8C%85%E6%94%B9%E7%94%A8%20AI%EF%BC%8C%E8%82%A1%E4%BB%B7%E4%B8%80%E5%BA%A6%E9%A3%99%E6%B6%A8%2018" TargetMode="External" Type="http://schemas.openxmlformats.org/officeDocument/2006/relationships/hyperlink"/><Relationship Id="rId189" Target="https://www.provokemedia.com/ranking-and-data/global-pr-agency-rankings/2023-pr-agency-rankings/top-250#:~:text=1%2C999%2017.7,8.1" TargetMode="External" Type="http://schemas.openxmlformats.org/officeDocument/2006/relationships/hyperlink"/><Relationship Id="rId19" Target="https://www.woshipm.com/marketing/4160469.html#:~:text=1" TargetMode="External" Type="http://schemas.openxmlformats.org/officeDocument/2006/relationships/hyperlink"/><Relationship Id="rId190" Target="https://www.moomoo.com/hans/news/post/23088896#:~:text=%E5%AE%A3%E4%BA%9A%E5%9B%BD%E9%99%852023%E4%B8%80%E5%AD%A3%E6%8A%A5%E6%98%BE%E7%A4%BA%EF%BC%8C%E5%85%AC%E5%8F%B8%E4%B8%BB%E8%90%A5%E6%94%B6%E5%85%A52.28%E4%BA%BF%E5%85%83%EF%BC%8C%E5%90%8C%E6%AF%94%E4%B8%8A%E5%8D%8719.72" TargetMode="External" Type="http://schemas.openxmlformats.org/officeDocument/2006/relationships/hyperlink"/><Relationship Id="rId191" Target="https://www.provokemedia.com/ranking-and-data/global-pr-agency-rankings/2023-pr-agency-rankings/top-250#:~:text=1%2C999%2017.7,8.1" TargetMode="External" Type="http://schemas.openxmlformats.org/officeDocument/2006/relationships/hyperlink"/><Relationship Id="rId192" Target="https://www.moomoo.com/hans/news/post/23088896#:~:text=%E5%AE%A3%E4%BA%9A%E5%9B%BD%E9%99%852023%E4%B8%80%E5%AD%A3%E6%8A%A5%E6%98%BE%E7%A4%BA%EF%BC%8C%E5%85%AC%E5%8F%B8%E4%B8%BB%E8%90%A5%E6%94%B6%E5%85%A52.28%E4%BA%BF%E5%85%83%EF%BC%8C%E5%90%8C%E6%AF%94%E4%B8%8A%E5%8D%8719.72" TargetMode="External" Type="http://schemas.openxmlformats.org/officeDocument/2006/relationships/hyperlink"/><Relationship Id="rId193" Target="https://www.cls.cn/detail/1449941#:~:text=%E5%AE%A3%E4%BA%9A%E5%9B%BD%E9%99%85%EF%BC%9A%E4%B8%8A%E5%8D%8A%E5%B9%B4%E5%87%80%E5%88%A9%E6%B6%A6472.75%E4%B8%87%E5%85%83%E5%90%8C%E6%AF%94%E4%B8%8B%E9%99%8D83.21%25%20" TargetMode="External" Type="http://schemas.openxmlformats.org/officeDocument/2006/relationships/hyperlink"/><Relationship Id="rId194" Target="https://www.mynewsdesk.com/iccopr/pressreleases/icco-world-pr-report-reveals-ai-strategic-consulting-and-ethical-leadership-as-key-industry-priorities-3376198#:~:text=This%20year%E2%80%99s%20research%20finds%20a,among%20the%20most%20significant%20challenges" TargetMode="External" Type="http://schemas.openxmlformats.org/officeDocument/2006/relationships/hyperlink"/><Relationship Id="rId195" Target="https://www.odwyerpr.com/story/public/20889/2024-02-22/wpp-reports-flat-q4-revenues.html#:~:text=WPP%20reported%20Q4%20revenues%20inched,cutbacks%2C%20mainly%20by%20technology%20clients" TargetMode="External" Type="http://schemas.openxmlformats.org/officeDocument/2006/relationships/hyperlink"/><Relationship Id="rId196" Target="https://midas-pr.com/pr-and-communication-trends-to-expect-in-2023/#:~:text=Measuring%20the%20efficiency%20of%20PR,will%20evolve" TargetMode="External" Type="http://schemas.openxmlformats.org/officeDocument/2006/relationships/hyperlink"/><Relationship Id="rId197" Target="https://stories.shopline.tw/kol-collaborations/#:~:text=%E7%B6%B2%E7%B4%85%E8%A1%8C%E9%8A%B7%E7%B6%93%E6%BF%9F%E6%B5%AA%E6%BD%AE%E8%88%88%E8%B5%B7%EF%BC%81%E5%8D%BB%E4%B8%8D%E6%99%82%E7%99%BC%E7%94%9F%E7%BF%BB%E8%BB%8A%E4%BA%8B%E4%BB%B6%20,%E7%B6%B2%E7%B4%85%E7%BF%BB%E8%BB%8A%E4%BA%8B%E4%BB%B6%E9%A0%BB%E9%A0%BB%E7%99%BC%E7%94%9F%EF%BC%8C%E5%9C%A82023%20%E5%B9%B4%E4%BE%BF%E6%9C%89%E8%B6%85%E9%81%8E%E5%8D%81%E4%BD%8D%E7%9F%A5%E5%90%8D%E7%9A%84YouTuber%20KOL%20%E9%81%AD%E7%82%8E%E4%B8%8A%EF%BC%8C%E9%80%99%E4%B8%80%E5%B9%B4%E7%94%9A%E8%87%B3%E8%A2%AB%E7%A8%B1%E7%82%BA%E6%98%AF%E7%B6%B2%E7%B4%85%E7%BF%BB%E8%BB%8A%E7%9A%84%E5%85%83%E5%B9%B4%E3%80%82%E9%81%87%E5%88%B0%E9%80%99%E6%83%85%E6%B3%81%EF%BC%8C%E8%A8%B1%E5%A4%9A%E5%8E%9F%E6%9C%AC%E8%88%87%E7%B6%B2%E7%B4%85%E5%90%88%E4%BD%9C%E7%9A%84%E5%93%81%E7%89%8C" TargetMode="External" Type="http://schemas.openxmlformats.org/officeDocument/2006/relationships/hyperlink"/><Relationship Id="rId198" Target="https://www.asiakol.com/article/728#:~:text=KOL%E7%BF%BB%E8%BB%8A%E6%80%8E%E9%BA%BC%E8%BE%A6%EF%BC%9F%E7%B6%B2%E7%B4%85%E5%90%88%E4%BD%9C%E5%89%8D%E5%93%81%E7%89%8C%E5%BF%85%E6%87%82%E7%9A%84%E5%A5%BD%E6%84%9F%E5%BA%A6%E8%A9%95%E4%BC%B0%E8%88%87%E9%A2%A8%E9%9A%AA%E6%8E%A7%E7%AE%A1%E6%94%BB%E7%95%A5%20%E6%9C%8D%E9%A3%BE%E5%93%81%E7%89%8C%E8%88%87%E5%8A%89%E8%8A%92%E8%81%AF%E5%90%8D%E4%BA%8B%E4%BB%B6%EF%BC%9A%E7%B6%B2%E7%B4%85%E5%8A%89%E8%8A%92%E5%9C%A82023%20%E5%B9%B4%E7%88%86%E5%87%BA%E7%A7%81%E5%BE%B7%E7%88%AD%E8%AD%B0%E3%80%81%E4%BA%BA%E8%A8%AD%E7%BF%BB%E8%BB%8A%EF%BC%8C%E4%BA%8B%E4%BB%B6%E8%87%B3%E4%BB%8A%E9%9B%96%E5%B7%B2%E9%81%8E%E4%B8%80%E5%B9%B4%E5%A4%9A%EF%BC%8C%E6%9C%8D%E9%A3%BE%E5%93%81%E7%89%8CPazzo%20%E8%88%87%E5%85%B6%E5%90%88%E4%BD%9C%E8%81%AF%E5%90%8D%E4%BB%8D%E9%81%AD%E5%88%B0%E5%A4%A7%E6%89%B9%E7%B6%B2%E5%8F%8B%E6%8A%B5%E5%88%B6%E3%80%82%20%E2%97%8B,%E7%9C%BE%E9%87%8F%E7%B4%9A%E5%AE%B6%E5%AF%A7" TargetMode="External" Type="http://schemas.openxmlformats.org/officeDocument/2006/relationships/hyperlink"/><Relationship Id="rId199" Target="https://www.leon.com.tw/blog/kol/#:~:text=%E6%A0%B9%E6%93%9AInfluencer%20Marketing%20Hub%E7%9A%842023%E5%B9%B4%E5%A0%B1%E5%91%8A%EF%BC%8C%E5%93%81%E7%89%8C%E9%81%B8%E6%93%87KOL%E4%B8%BB%E8%A6%81%E6%98%AF%E7%82%BA%E4%BA%86%E6%8F%90%E5%8D%87%E5%B0%88%E6%A5%AD%E5%8F%AF%E4%BF%A1%E5%BA%A6%2878" TargetMode="External" Type="http://schemas.openxmlformats.org/officeDocument/2006/relationships/hyperlink"/><Relationship Id="rId2" Target="styles.xml" Type="http://schemas.openxmlformats.org/officeDocument/2006/relationships/styles"/><Relationship Id="rId20" Target="https://www.woshipm.com/marketing/4160469.html" TargetMode="External" Type="http://schemas.openxmlformats.org/officeDocument/2006/relationships/hyperlink"/><Relationship Id="rId200" Target="https://www.leon.com.tw/blog/kol/#:~:text=%E6%A0%B9%E6%93%9AInfluencer%20Marketing%20Hub%E7%9A%842023%E5%B9%B4%E5%A0%B1%E5%91%8A%EF%BC%8C%E5%93%81%E7%89%8C%E9%81%B8%E6%93%87KOL%E4%B8%BB%E8%A6%81%E6%98%AF%E7%82%BA%E4%BA%86%E6%8F%90%E5%8D%87%E5%B0%88%E6%A5%AD%E5%8F%AF%E4%BF%A1%E5%BA%A6%2878" TargetMode="External" Type="http://schemas.openxmlformats.org/officeDocument/2006/relationships/hyperlink"/><Relationship Id="rId201" Target="https://www.blocktempo.com/kol-round-influence-capital-experiment/#:~:text=%E5%85%B8%E5%9E%8B%E6%A1%88%E4%BE%8B%E5%8C%85%E6%8B%AC2024%20%E5%B9%B4%E5%88%9D%E7%9A%84SatoshiVM%EF%BC%8C%E8%A9%B2%E9%A0%85%E7%9B%AE%E4%BB%A3%E5%B9%A3%24SAVM%20%E5%9C%A8%E9%A6%96%E7%99%BC%E6%99%82%E5%80%9F%E5%8A%A9%E5%A4%A7%E9%87%8FKOL%20%E9%A0%90%E7%86%B1%EF%BC%8C%E4%B8%80%E5%BA%A6%E8%A1%9D%E9%AB%98%E8%B6%8511%20%E7%BE%8E%E5%85%83%EF%BC%8C%E4%BD%86%E4%B8%8D%E4%B9%85%E5%8D%B3%E5%82%B3%E5%87%BAKOL,%E9%AB%98%E4%BD%8D%E5%A5%97%E7%8F%BE%E6%B6%88%E6%81%AF%EF%BC%8C%E5%BC%95%E7%99%BC%E4%BF%A1%E4%BB%BB%E5%8D%B1%E6%A9%9F%EF%BC%8C%E9%A0%85%E7%9B%AE%E4%B9%9F%E6%85%A2%E6%85%A2" TargetMode="External" Type="http://schemas.openxmlformats.org/officeDocument/2006/relationships/hyperlink"/><Relationship Id="rId202" Target="https://www.asiakol.com/article/728#:~:text=KOL%E7%BF%BB%E8%BB%8A%E6%80%8E%E9%BA%BC%E8%BE%A6%EF%BC%9F%E7%B6%B2%E7%B4%85%E5%90%88%E4%BD%9C%E5%89%8D%E5%93%81%E7%89%8C%E5%BF%85%E6%87%82%E7%9A%84%E5%A5%BD%E6%84%9F%E5%BA%A6%E8%A9%95%E4%BC%B0%E8%88%87%E9%A2%A8%E9%9A%AA%E6%8E%A7%E7%AE%A1%E6%94%BB%E7%95%A5%20KOL%20%E5%A5%BD%E6%84%9F%E5%BA%A6%E6%8C%87%E7%9A%84%E6%98%AF%E7%B6%B2%E7%B4%85%E5%9C%A8%E7%B2%89%E7%B5%B2%E8%88%87%E5%85%AC%E7%9C%BE%E5%BF%83%E4%B8%AD%E7%9A%84%E4%BF%A1%E4%BB%BB%E6%84%9F%E3%80%81%E5%B0%88%E6%A5%AD%E5%BA%A6%E8%88%87%E6%AD%A3%E9%9D%A2%E5%BD%A2%E8%B1%A1%EF%BC%8C%E4%B8%A6%E9%9D%9E%E5%83%85%E4%BB%A5%E7%B2%89%E7%B5%B2%E6%95%B8%E6%88%96%E6%9B%9D%E5%85%89%E9%87%8F%E8%A1%A1%E9%87%8F%E3%80%82%E5%85%B6%E8%A9%95%E4%BC%B0%E9%9D%A2%E5%90%91%E5%8C%85%E5%90%AB%EF%BC%9A%E9%81%8E%E5%BE%80%E8%A8%80%E8%A1%8C%E7%B4%80%E9%8C%84%E3%80%81%E4%BA%92%E5%8B%95%E9%A2%A8%E6%A0%BC%E3%80%81%E6%98%AF%E5%90%A6%E6%B6%89%E5%8F%8A%E7%88%AD%E8%AD%B0%E3%80%81%20" TargetMode="External" Type="http://schemas.openxmlformats.org/officeDocument/2006/relationships/hyperlink"/><Relationship Id="rId203" Target="https://www.zhihu.com/question/45205554/answer/2261375000#:~:text=" TargetMode="External" Type="http://schemas.openxmlformats.org/officeDocument/2006/relationships/hyperlink"/><Relationship Id="rId204" Target="https://www.dsconsulting.com/news/n1585.html#:~:text=%E3%80%8A%E4%B8%AD%E5%9B%BD%E5%85%AC%E5%85%B1%E5%85%B3%E7%B3%BB%E4%B8%9A2023%E5%B9%B4%E5%BA%A6%E8%B0%83%E6%9F%A5%E6%8A%A5%E5%91%8A%E3%80%8B%E7%BB%BC%E5%90%88%E4%BA%86%E5%B9%B4%E5%BA%A6%E6%8E%92%E8%A1%8C%E6%A6%9C%E3%80%81%E8%A1%8C%E4%B8%9A%E8%B0%83%E6%9F%A5%E5%88%86%E6%9E%90%E3%80%81TOP%E5%85%AC%E5%8F%B8%E7%A0%94%E7%A9%B6%E3%80%81%E6%9C%80%E5%85%B7%E6%88%90%E9%95%BF%E6%80%A7%E5%85%AC%E5%8F%B8%E7%A0%94%E7%A9%B6%E5%8F%8A%E8%A1%8C%E4%B8%9A%E5%8F%91%E5%B1%95%E5%88%86%E6%9E%90%E7%AD%89%E5%A4%9A%E4%B8%AA%E9%83%A8%E5%88%86%EF%BC%8C%E4%B8%BA%E4%B8%9A%E7%95%8C%E6%8F%90%E4%BE%9B%E4%BA%86%E5%85%A8%E9%9D%A2%E7%9A%84%E6%95%B0%E6%8D%AE%E8%A7%86%E8%A7%92%E3%80%82%E6%8A%A5%20%E5%91%8A%E6%98%BE%E7%A4%BA%EF%BC%9A%E4%B8%AD%E5%9B%BD%E5%85%AC%E5%85%B1%E5%85%B3%E7%B3%BB%E8%A1%8C%E4%B8%9A%E5%9C%A82023%E5%B9%B4%E5%A4%84%E4%BA%8E%E7%A8%B3%E6%AD%A5%E6%81%A2%E5%A4%8D%E5%92%8C%E5%A2%9E%E9%95%BF%E4%B8%AD%EF%BC%8C%E8%90%A5%E4%B8%9A%E8%A7%84%E6%A8%A1%E8%BE%BE%E5%88%B0%E7%BA%A6802%E4%BA%BF%E5%85%83%E4%BA%BA%E6%B0%91%E5%B8%81%EF%BC%8C%E5%B9%B4%E5%A2%9E%E9%95%BF%E7%8E%874.8" TargetMode="External" Type="http://schemas.openxmlformats.org/officeDocument/2006/relationships/hyperlink"/><Relationship Id="rId205" Target="https://www.sohu.com/a/668492456_121124371#:~:text=%E6%8D%AE%E5%85%AC%E4%BC%97%E5%8F%B7%E3%80%8C%E9%BA%A6%E8%BF%AA%E9%80%8A%E9%82%A6%E3%80%8D%E6%8A%A5%E9%81%93%EF%BC%8C%E4%B8%8A%E5%91%A8%E5%9B%BD%E5%86%85%E7%9F%A5%E5%90%8D%E5%85%AC%E5%85%B3%E5%B9%BF%E5%91%8A%E6%9C%8D%E5%8A%A1%E5%95%86%E8%93%9D%E8%89%B2%E5%85%89%E6%A0%87%EF%BC%88BLUEFOCUS%EF%BC%89%E5%8D%8E%E4%B8%9C%E5%8C%BA%E6%80%BB%E9%83%A8%E8%BF%90%E8%90%A5%E9%87%87%E8%B4%AD%E9%83%A8%E5%9C%A8%E5%85%AC%E5%8F%B8%E5%86%85%E9%83%A8%E5%8F%91%E5%B8%83%E4%BA%86%E4%B8%80%E5%88%99%E9%82%AE%E4%BB%B6%EF%BC%8C%E4%B8%BB%E9%A2%98%E6%98%AF%EF%BC%9A%E5%85%B3%E4%BA%8E%E5%85%A8%E9%9D%A2%E5%81%9C%E6%AD%A2%E5%88%9B%E6%84%8F%E8%AE%BE%E8%AE%A1%E3%80%81%E6%96%B9%20%E6%A1%88%E6%92%B0%E5%86%99%E3%80%81%E6%96%87%E6%A1%88%E6%92%B0%E5%86%99%E3%80%81%E7%9F%AD%E6%9C%9F%E9%9B%87%E5%91%98%E7%9B%B8%E5%85%B3%E5%A4%96%E5%8C%85%E6%94%AF%E5%87%BA%EF%BC%88%E5%8C%85%E6%8B%AC%E4%BE%9B%E5%BA%94%E5%95%86%E5%92%8C%E4%B8%AA%E4%BA%BA%E5%A4%96%E5%8F%91%EF%BC%89%E7%9A%84%E9%80%9A%E7%9F%A5%E3%80%82" TargetMode="External" Type="http://schemas.openxmlformats.org/officeDocument/2006/relationships/hyperlink"/><Relationship Id="rId206" Target="https://www.sohu.com/a/668492456_121124371#:~:text=%E6%AD%A4%E6%B6%88%E6%81%AF%E4%B8%80%E5%87%BA%EF%BC%8C%E5%BE%88%E5%BF%AB%E5%B0%B1%E6%9C%89%E5%AA%92%E4%BD%93%E5%90%91%E8%93%9D%E8%89%B2%E5%85%89%E6%A0%87%E6%96%B9%E9%9D%A2%E6%B1%82%E8%AF%81%EF%BC%8C%E6%8D%AE%E5%85%B6%E8%AF%81%E5%88%B8%E9%83%A8%E5%B7%A5%E4%BD%9C%E4%BA%BA%E5%91%98%E9%80%8F%E9%9C%B2%EF%BC%8C%E7%9B%B8%E5%85%B3%E9%82%AE%E4%BB%B6%E5%86%85%E5%AE%B9%E5%B1%9E%E5%AE%9E%E3%80%82%E4%BA%8E%E6%98%AF%E9%82%AE%E4%BB%B6%E6%9B%9D%E5%85%89%E5%BD%93%E5%A4%A9%EF%BC%8C%E8%93%9D%E8%89%B2%E5%85%89%E6%A0%87%E8%82%A1%E4%BB%B7%E5%A4%A7%E6%B6%A8%209.77" TargetMode="External" Type="http://schemas.openxmlformats.org/officeDocument/2006/relationships/hyperlink"/><Relationship Id="rId207" Target="https://www.mynewsdesk.com/iccopr/pressreleases/icco-world-pr-report-reveals-ai-strategic-consulting-and-ethical-leadership-as-key-industry-priorities-3376198#:~:text=The%20rise%20of%20AI%20is,powered%20misinformation%20are%20mounting" TargetMode="External" Type="http://schemas.openxmlformats.org/officeDocument/2006/relationships/hyperlink"/><Relationship Id="rId208" Target="https://www.dsconsulting.com/news/n1585.html#:~:text=%E3%80%8A%E4%B8%AD%E5%9B%BD%E5%85%AC%E5%85%B1%E5%85%B3%E7%B3%BB%E4%B8%9A2023%E5%B9%B4%E5%BA%A6%E8%B0%83%E6%9F%A5%E6%8A%A5%E5%91%8A%E3%80%8B%E7%BB%BC%E5%90%88%E4%BA%86%E5%B9%B4%E5%BA%A6%E6%8E%92%E8%A1%8C%E6%A6%9C%E3%80%81%E8%A1%8C%E4%B8%9A%E8%B0%83%E6%9F%A5%E5%88%86%E6%9E%90%E3%80%81TOP%E5%85%AC%E5%8F%B8%E7%A0%94%E7%A9%B6%E3%80%81%E6%9C%80%E5%85%B7%E6%88%90%E9%95%BF%E6%80%A7%E5%85%AC%E5%8F%B8%E7%A0%94%E7%A9%B6%E5%8F%8A%E8%A1%8C%E4%B8%9A%E5%8F%91%E5%B1%95%E5%88%86%E6%9E%90%E7%AD%89%E5%A4%9A%E4%B8%AA%E9%83%A8%E5%88%86%EF%BC%8C%E4%B8%BA%E4%B8%9A%E7%95%8C%E6%8F%90%E4%BE%9B%E4%BA%86%E5%85%A8%E9%9D%A2%E7%9A%84%E6%95%B0%E6%8D%AE%E8%A7%86%E8%A7%92%E3%80%82%E6%8A%A5%20%E5%91%8A%E6%98%BE%E7%A4%BA%EF%BC%9A%E4%B8%AD%E5%9B%BD%E5%85%AC%E5%85%B1%E5%85%B3%E7%B3%BB%E8%A1%8C%E4%B8%9A%E5%9C%A82023%E5%B9%B4%E5%A4%84%E4%BA%8E%E7%A8%B3%E6%AD%A5%E6%81%A2%E5%A4%8D%E5%92%8C%E5%A2%9E%E9%95%BF%E4%B8%AD%EF%BC%8C%E8%90%A5%E4%B8%9A%E8%A7%84%E6%A8%A1%E8%BE%BE%E5%88%B0%E7%BA%A6802%E4%BA%BF%E5%85%83%E4%BA%BA%E6%B0%91%E5%B8%81%EF%BC%8C%E5%B9%B4%E5%A2%9E%E9%95%BF%E7%8E%874.8" TargetMode="External" Type="http://schemas.openxmlformats.org/officeDocument/2006/relationships/hyperlink"/><Relationship Id="rId209" Target="https://www.dsconsulting.com/news/n1585.html#:~:text=%E3%80%8A%E4%B8%AD%E5%9B%BD%E5%85%AC%E5%85%B1%E5%85%B3%E7%B3%BB%E4%B8%9A2023%E5%B9%B4%E5%BA%A6%E8%B0%83%E6%9F%A5%E6%8A%A5%E5%91%8A%E3%80%8B%E7%BB%BC%E5%90%88%E4%BA%86%E5%B9%B4%E5%BA%A6%E6%8E%92%E8%A1%8C%E6%A6%9C%E3%80%81%E8%A1%8C%E4%B8%9A%E8%B0%83%E6%9F%A5%E5%88%86%E6%9E%90%E3%80%81TOP%E5%85%AC%E5%8F%B8%E7%A0%94%E7%A9%B6%E3%80%81%E6%9C%80%E5%85%B7%E6%88%90%E9%95%BF%E6%80%A7%E5%85%AC%E5%8F%B8%E7%A0%94%E7%A9%B6%E5%8F%8A%E8%A1%8C%E4%B8%9A%E5%8F%91%E5%B1%95%E5%88%86%E6%9E%90%E7%AD%89%E5%A4%9A%E4%B8%AA%E9%83%A8%E5%88%86%EF%BC%8C%E4%B8%BA%E4%B8%9A%E7%95%8C%E6%8F%90%E4%BE%9B%E4%BA%86%E5%85%A8%E9%9D%A2%E7%9A%84%E6%95%B0%E6%8D%AE%E8%A7%86%E8%A7%92%E3%80%82%E6%8A%A5%20%E5%91%8A%E6%98%BE%E7%A4%BA%EF%BC%9A%E4%B8%AD%E5%9B%BD%E5%85%AC%E5%85%B1%E5%85%B3%E7%B3%BB%E8%A1%8C%E4%B8%9A%E5%9C%A82023%E5%B9%B4%E5%A4%84%E4%BA%8E%E7%A8%B3%E6%AD%A5%E6%81%A2%E5%A4%8D%E5%92%8C%E5%A2%9E%E9%95%BF%E4%B8%AD%EF%BC%8C%E8%90%A5%E4%B8%9A%E8%A7%84%E6%A8%A1%E8%BE%BE%E5%88%B0%E7%BA%A6802%E4%BA%BF%E5%85%83%E4%BA%BA%E6%B0%91%E5%B8%81%EF%BC%8C%E5%B9%B4%E5%A2%9E%E9%95%BF%E7%8E%874.8" TargetMode="External" Type="http://schemas.openxmlformats.org/officeDocument/2006/relationships/hyperlink"/><Relationship Id="rId21" Target="https://www.digitaling.com/articles/1021747.html" TargetMode="External" Type="http://schemas.openxmlformats.org/officeDocument/2006/relationships/hyperlink"/><Relationship Id="rId210" Target="https://www.dsconsulting.com/news/n1585.html#:~:text=%E3%80%8A%E4%B8%AD%E5%9B%BD%E5%85%AC%E5%85%B1%E5%85%B3%E7%B3%BB%E4%B8%9A2023%E5%B9%B4%E5%BA%A6%E8%B0%83%E6%9F%A5%E6%8A%A5%E5%91%8A%E3%80%8B%E7%BB%BC%E5%90%88%E4%BA%86%E5%B9%B4%E5%BA%A6%E6%8E%92%E8%A1%8C%E6%A6%9C%E3%80%81%E8%A1%8C%E4%B8%9A%E8%B0%83%E6%9F%A5%E5%88%86%E6%9E%90%E3%80%81TOP%E5%85%AC%E5%8F%B8%E7%A0%94%E7%A9%B6%E3%80%81%E6%9C%80%E5%85%B7%E6%88%90%E9%95%BF%E6%80%A7%E5%85%AC%E5%8F%B8%E7%A0%94%E7%A9%B6%E5%8F%8A%E8%A1%8C%E4%B8%9A%E5%8F%91%E5%B1%95%E5%88%86%E6%9E%90%E7%AD%89%E5%A4%9A%E4%B8%AA%E9%83%A8%E5%88%86%EF%BC%8C%E4%B8%BA%E4%B8%9A%E7%95%8C%E6%8F%90%E4%BE%9B%E4%BA%86%E5%85%A8%E9%9D%A2%E7%9A%84%E6%95%B0%E6%8D%AE%E8%A7%86%E8%A7%92%E3%80%82%E6%8A%A5%20%E5%91%8A%E6%98%BE%E7%A4%BA%EF%BC%9A%E4%B8%AD%E5%9B%BD%E5%85%AC%E5%85%B1%E5%85%B3%E7%B3%BB%E8%A1%8C%E4%B8%9A%E5%9C%A82023%E5%B9%B4%E5%A4%84%E4%BA%8E%E7%A8%B3%E6%AD%A5%E6%81%A2%E5%A4%8D%E5%92%8C%E5%A2%9E%E9%95%BF%E4%B8%AD%EF%BC%8C%E8%90%A5%E4%B8%9A%E8%A7%84%E6%A8%A1%E8%BE%BE%E5%88%B0%E7%BA%A6802%E4%BA%BF%E5%85%83%E4%BA%BA%E6%B0%91%E5%B8%81%EF%BC%8C%E5%B9%B4%E5%A2%9E%E9%95%BF%E7%8E%874.8" TargetMode="External" Type="http://schemas.openxmlformats.org/officeDocument/2006/relationships/hyperlink"/><Relationship Id="rId211" Target="https://www.dsconsulting.com/news/n1585.html#:~:text=%E3%80%8A%E4%B8%AD%E5%9B%BD%E5%85%AC%E5%85%B1%E5%85%B3%E7%B3%BB%E4%B8%9A2023%E5%B9%B4%E5%BA%A6%E8%B0%83%E6%9F%A5%E6%8A%A5%E5%91%8A%E3%80%8B%E7%BB%BC%E5%90%88%E4%BA%86%E5%B9%B4%E5%BA%A6%E6%8E%92%E8%A1%8C%E6%A6%9C%E3%80%81%E8%A1%8C%E4%B8%9A%E8%B0%83%E6%9F%A5%E5%88%86%E6%9E%90%E3%80%81TOP%E5%85%AC%E5%8F%B8%E7%A0%94%E7%A9%B6%E3%80%81%E6%9C%80%E5%85%B7%E6%88%90%E9%95%BF%E6%80%A7%E5%85%AC%E5%8F%B8%E7%A0%94%E7%A9%B6%E5%8F%8A%E8%A1%8C%E4%B8%9A%E5%8F%91%E5%B1%95%E5%88%86%E6%9E%90%E7%AD%89%E5%A4%9A%E4%B8%AA%E9%83%A8%E5%88%86%EF%BC%8C%E4%B8%BA%E4%B8%9A%E7%95%8C%E6%8F%90%E4%BE%9B%E4%BA%86%E5%85%A8%E9%9D%A2%E7%9A%84%E6%95%B0%E6%8D%AE%E8%A7%86%E8%A7%92%E3%80%82%E6%8A%A5%20%E5%91%8A%E6%98%BE%E7%A4%BA%EF%BC%9A%E4%B8%AD%E5%9B%BD%E5%85%AC%E5%85%B1%E5%85%B3%E7%B3%BB%E8%A1%8C%E4%B8%9A%E5%9C%A82023%E5%B9%B4%E5%A4%84%E4%BA%8E%E7%A8%B3%E6%AD%A5%E6%81%A2%E5%A4%8D%E5%92%8C%E5%A2%9E%E9%95%BF%E4%B8%AD%EF%BC%8C%E8%90%A5%E4%B8%9A%E8%A7%84%E6%A8%A1%E8%BE%BE%E5%88%B0%E7%BA%A6802%E4%BA%BF%E5%85%83%E4%BA%BA%E6%B0%91%E5%B8%81%EF%BC%8C%E5%B9%B4%E5%A2%9E%E9%95%BF%E7%8E%874.8" TargetMode="External" Type="http://schemas.openxmlformats.org/officeDocument/2006/relationships/hyperlink"/><Relationship Id="rId212" Target="https://www.mynewsdesk.com/iccopr/pressreleases/icco-world-pr-report-reveals-ai-strategic-consulting-and-ethical-leadership-as-key-industry-priorities-3376198#:~:text=%E2%80%9CThe%20ICCO%20World%20PR%20Report,growing%20role%20of%20AI%2C%20the" TargetMode="External" Type="http://schemas.openxmlformats.org/officeDocument/2006/relationships/hyperlink"/><Relationship Id="rId213" Target="https://www.dsconsulting.com/news/n1585.html#:~:text=%E9%BB%84%E5%B0%8F%E5%B7%9D%E5%9C%A8%E5%9B%9E%E7%AD%94%E8%AE%B0%E8%80%85%E5%85%B3%E4%BA%8E%E2%80%9C%E5%85%AC%E5%85%B3%E5%85%AC%E5%8F%B8%E5%BA%94%E5%A6%82%E4%BD%95%E9%9D%A2%E5%AF%B9%E4%BA%BA%E5%B7%A5%E6%99%BA%E8%83%BD%E6%8A%80%E6%9C%AF%E5%B8%A6%E6%9D%A5%E7%9A%84%E6%9C%BA%E9%81%87%E5%92%8C%E6%8C%91%E6%88%98%E2%80%9D%E7%9A%84%E6%8F%90%E9%97%AE%E6%97%B6%E8%A1%A8%E7%A4%BA%EF%BC%8CCIPRA%E9%9D%9E%E5%B8%B8%E5%85%B3%E6%B3%A8%E8%A1%8C%E4%B8%9A%E5%9C%A8AIGC%E6%96%B9%E9%9D%A2%E7%9A%84%E5%BA%94%E7%94%A8%E5%92%8C%E8%B6%8B%E5%8A%BF%EF%BC%8C%E7%A7%AF%E6%9E%81%E7%BB%84%E7%BB%87%E4%BA%A4%E6%B5%81%E7%A0%94%E8%AE%A8%EF%BC%8C%E6%8E%A8%E5%8A%A8%E8%A1%8C%E4%B8%9A%20%E4%B8%8E%E6%96%B0%E6%8A%80%E6%9C%AF%E7%9A%84%E7%BB%93%E5%90%88%E5%8F%91%E5%B1%95%EF%BC%8C%E4%B8%8D%E5%B0%91%E4%B8%9A%E5%86%85%E5%85%AC%E5%8F%B8%E5%A6%82%E8%BF%AA%E6%80%9D%E3%80%81%E8%93%9D%E6%A0%87%E5%B7%B2%E8%87%B4%E5%8A%9B%E4%BA%8EAIGC%E4%B8%8E%E8%90%A5%E9%94%80%E7%BB%93%E5%90%88%E7%9A%84%E7%A0%94%E7%A9%B6%E4%B8%8E%E5%BA%94%E7%94%A8%E3%80%82%E9%BB%84%E5%B0%8F%E5%B7%9D%E8%AE%A4%E4%B8%BA%EF%BC%8C%E5%85%AC%E5%85%B1%E5%85%B3%E7%B3%BB%E6%9C%8D%E5%8A%A1%E7%9A%84%E4%BB%B7%E5%80%BC%E5%9C%A8%E4%BA%8E%E6%8F%90%E5%8D%87%E6%B6%88%E8%B4%B9%E8%80%85%E5%AF%B9%E4%BA%8E%E5%93%81%E7%89%8C%E5%92%8C%E4%BA%A7%E5%93%81%E7%9A%84%E8%AE%A4%E7%9F%A5%EF%BC%8C%E5%B0%86AIGC%20%E6%8A%80%E6%9C%AF%E5%BA%94%E7%94%A8%E4%BA%8E%E4%BC%A0%E6%92%AD%E5%AE%9E%E8%B7%B5%EF%BC%8C%E5%B0%86%E6%9E%81%E5%A4%A7%E6%8F%90%E5%8D%87%E5%9C%A8%E5%86%85%E5%AE%B9%E5%88%9B%E4%BD%9C%E3%80%81%E5%88%86%E5%8F%91%E5%92%8C%E7%AE%A1%E7%90%86%E7%AD%89%E6%96%B9%E9%9D%A2%E7%9A%84%E6%95%88%E7%8E%87%E5%92%8C%E6%95%88%E6%9E%9C%E3%80%82%E5%9C%A8%E5%9B%BD%E5%AE%B6%E5%80%A1%E5%AF%BC%E6%96%B0%E8%B4%A8%E7%94%9F%E4%BA%A7%E5%8A%9B%E7%9A%84%E5%89%8D%E6%8F%90%E4%B8%8B%EF%BC%8C%E6%8B%A5%E6%8A%B1AIGC%E5%BA%94%E8%AF%A5%E6%98%AF%E6%89%80%E6%9C%89%E5%85%AC%E5%85%B3%E5%85%AC%E5%8F%B8%E7%9A%84%E6%88%98%E7%95%A5%E9%80%89%E6%8B%A9%EF%BC%8C%E5%9C%A8AIGC%2B%E6%97%B6%E4%BB%A3%20%E7%BB%A7%E7%BB%AD%E4%B8%BA%E5%AE%A2%E6%88%B7%E6%8F%90%E4%BE%9B%E9%AB%98%E8%B4%A8%E9%87%8F%E3%80%81%E9%AB%98%E6%95%88%E7%8E%87%E7%9A%84%E5%85%AC%E5%85%B1%E5%85%B3%E7%B3%BB%E6%9C%8D%E5%8A%A1%E3%80%82" TargetMode="External" Type="http://schemas.openxmlformats.org/officeDocument/2006/relationships/hyperlink"/><Relationship Id="rId214" Target="https://www.dsconsulting.com/news/n1585.html#:~:text=%E3%80%8A%E4%B8%AD%E5%9B%BD%E5%85%AC%E5%85%B1%E5%85%B3%E7%B3%BB%E4%B8%9A2023%E5%B9%B4%E5%BA%A6%E8%B0%83%E6%9F%A5%E6%8A%A5%E5%91%8A%E3%80%8B%E7%BB%BC%E5%90%88%E4%BA%86%E5%B9%B4%E5%BA%A6%E6%8E%92%E8%A1%8C%E6%A6%9C%E3%80%81%E8%A1%8C%E4%B8%9A%E8%B0%83%E6%9F%A5%E5%88%86%E6%9E%90%E3%80%81TOP%E5%85%AC%E5%8F%B8%E7%A0%94%E7%A9%B6%E3%80%81%E6%9C%80%E5%85%B7%E6%88%90%E9%95%BF%E6%80%A7%E5%85%AC%E5%8F%B8%E7%A0%94%E7%A9%B6%E5%8F%8A%E8%A1%8C%E4%B8%9A%E5%8F%91%E5%B1%95%E5%88%86%E6%9E%90%E7%AD%89%E5%A4%9A%E4%B8%AA%E9%83%A8%E5%88%86%EF%BC%8C%E4%B8%BA%E4%B8%9A%E7%95%8C%E6%8F%90%E4%BE%9B%E4%BA%86%E5%85%A8%E9%9D%A2%E7%9A%84%E6%95%B0%E6%8D%AE%E8%A7%86%E8%A7%92%E3%80%82%E6%8A%A5%20%E5%91%8A%E6%98%BE%E7%A4%BA%EF%BC%9A%E4%B8%AD%E5%9B%BD%E5%85%AC%E5%85%B1%E5%85%B3%E7%B3%BB%E8%A1%8C%E4%B8%9A%E5%9C%A82023%E5%B9%B4%E5%A4%84%E4%BA%8E%E7%A8%B3%E6%AD%A5%E6%81%A2%E5%A4%8D%E5%92%8C%E5%A2%9E%E9%95%BF%E4%B8%AD%EF%BC%8C%E8%90%A5%E4%B8%9A%E8%A7%84%E6%A8%A1%E8%BE%BE%E5%88%B0%E7%BA%A6802%E4%BA%BF%E5%85%83%E4%BA%BA%E6%B0%91%E5%B8%81%EF%BC%8C%E5%B9%B4%E5%A2%9E%E9%95%BF%E7%8E%874.8" TargetMode="External" Type="http://schemas.openxmlformats.org/officeDocument/2006/relationships/hyperlink"/><Relationship Id="rId215" Target="https://www.dsconsulting.com/news/n1585.html#:~:text=%E9%BB%84%E5%B0%8F%E5%B7%9D%E5%9C%A8%E5%9B%9E%E7%AD%94%E8%AE%B0%E8%80%85%E5%85%B3%E4%BA%8E%E2%80%9C%E5%85%AC%E5%85%B3%E5%85%AC%E5%8F%B8%E5%BA%94%E5%A6%82%E4%BD%95%E9%9D%A2%E5%AF%B9%E4%BA%BA%E5%B7%A5%E6%99%BA%E8%83%BD%E6%8A%80%E6%9C%AF%E5%B8%A6%E6%9D%A5%E7%9A%84%E6%9C%BA%E9%81%87%E5%92%8C%E6%8C%91%E6%88%98%E2%80%9D%E7%9A%84%E6%8F%90%E9%97%AE%E6%97%B6%E8%A1%A8%E7%A4%BA%EF%BC%8CCIPRA%E9%9D%9E%E5%B8%B8%E5%85%B3%E6%B3%A8%E8%A1%8C%E4%B8%9A%E5%9C%A8AIGC%E6%96%B9%E9%9D%A2%E7%9A%84%E5%BA%94%E7%94%A8%E5%92%8C%E8%B6%8B%E5%8A%BF%EF%BC%8C%E7%A7%AF%E6%9E%81%E7%BB%84%E7%BB%87%E4%BA%A4%E6%B5%81%E7%A0%94%E8%AE%A8%EF%BC%8C%E6%8E%A8%E5%8A%A8%E8%A1%8C%E4%B8%9A%20%E4%B8%8E%E6%96%B0%E6%8A%80%E6%9C%AF%E7%9A%84%E7%BB%93%E5%90%88%E5%8F%91%E5%B1%95%EF%BC%8C%E4%B8%8D%E5%B0%91%E4%B8%9A%E5%86%85%E5%85%AC%E5%8F%B8%E5%A6%82%E8%BF%AA%E6%80%9D%E3%80%81%E8%93%9D%E6%A0%87%E5%B7%B2%E8%87%B4%E5%8A%9B%E4%BA%8EAIGC%E4%B8%8E%E8%90%A5%E9%94%80%E7%BB%93%E5%90%88%E7%9A%84%E7%A0%94%E7%A9%B6%E4%B8%8E%E5%BA%94%E7%94%A8%E3%80%82%E9%BB%84%E5%B0%8F%E5%B7%9D%E8%AE%A4%E4%B8%BA%EF%BC%8C%E5%85%AC%E5%85%B1%E5%85%B3%E7%B3%BB%E6%9C%8D%E5%8A%A1%E7%9A%84%E4%BB%B7%E5%80%BC%E5%9C%A8%E4%BA%8E%E6%8F%90%E5%8D%87%E6%B6%88%E8%B4%B9%E8%80%85%E5%AF%B9%E4%BA%8E%E5%93%81%E7%89%8C%E5%92%8C%E4%BA%A7%E5%93%81%E7%9A%84%E8%AE%A4%E7%9F%A5%EF%BC%8C%E5%B0%86AIGC%20%E6%8A%80%E6%9C%AF%E5%BA%94%E7%94%A8%E4%BA%8E%E4%BC%A0%E6%92%AD%E5%AE%9E%E8%B7%B5%EF%BC%8C%E5%B0%86%E6%9E%81%E5%A4%A7%E6%8F%90%E5%8D%87%E5%9C%A8%E5%86%85%E5%AE%B9%E5%88%9B%E4%BD%9C%E3%80%81%E5%88%86%E5%8F%91%E5%92%8C%E7%AE%A1%E7%90%86%E7%AD%89%E6%96%B9%E9%9D%A2%E7%9A%84%E6%95%88%E7%8E%87%E5%92%8C%E6%95%88%E6%9E%9C%E3%80%82%E5%9C%A8%E5%9B%BD%E5%AE%B6%E5%80%A1%E5%AF%BC%E6%96%B0%E8%B4%A8%E7%94%9F%E4%BA%A7%E5%8A%9B%E7%9A%84%E5%89%8D%E6%8F%90%E4%B8%8B%EF%BC%8C%E6%8B%A5%E6%8A%B1AIGC%E5%BA%94%E8%AF%A5%E6%98%AF%E6%89%80%E6%9C%89%E5%85%AC%E5%85%B3%E5%85%AC%E5%8F%B8%E7%9A%84%E6%88%98%E7%95%A5%E9%80%89%E6%8B%A9%EF%BC%8C%E5%9C%A8AIGC%2B%E6%97%B6%E4%BB%A3%20%E7%BB%A7%E7%BB%AD%E4%B8%BA%E5%AE%A2%E6%88%B7%E6%8F%90%E4%BE%9B%E9%AB%98%E8%B4%A8%E9%87%8F%E3%80%81%E9%AB%98%E6%95%88%E7%8E%87%E7%9A%84%E5%85%AC%E5%85%B1%E5%85%B3%E7%B3%BB%E6%9C%8D%E5%8A%A1%E3%80%82" TargetMode="External" Type="http://schemas.openxmlformats.org/officeDocument/2006/relationships/hyperlink"/><Relationship Id="rId216" Target="https://www.provokemedia.com/long-reads/article/2023-agency-rankings-global-pr-industry-momentum-continues-with-9-growth#:~:text=The%20global%20PR%20industry%20grew,PR%20firms%2C%C2%A0which%20is%20now%20live" TargetMode="External" Type="http://schemas.openxmlformats.org/officeDocument/2006/relationships/hyperlink"/><Relationship Id="rId217" Target="https://www.provokemedia.com/long-reads/article/2023-agency-rankings-global-pr-industry-momentum-continues-with-9-growth#:~:text=%E2%80%A2%C2%A0%20US%20PR%20firms%20account,growth%20in%202021" TargetMode="External" Type="http://schemas.openxmlformats.org/officeDocument/2006/relationships/hyperlink"/><Relationship Id="rId218" Target="https://www.thebusinessresearchcompany.com/report/public-relations-global-market-report#:~:text=The%20public%20relations%20market%20size,advocacy%2C%20community%20engagement%20and%20csr" TargetMode="External" Type="http://schemas.openxmlformats.org/officeDocument/2006/relationships/hyperlink"/><Relationship Id="rId219" Target="https://www.thebusinessresearchcompany.com/report/public-relations-global-market-report#:~:text=The%20public%20relations%20market%20size,regulatory%20compliance%2C%20collaboration%20across%20departments" TargetMode="External" Type="http://schemas.openxmlformats.org/officeDocument/2006/relationships/hyperlink"/><Relationship Id="rId22" Target="https://www.asiakol.com/article/551" TargetMode="External" Type="http://schemas.openxmlformats.org/officeDocument/2006/relationships/hyperlink"/><Relationship Id="rId220" Target="https://www.mynewsdesk.com/iccopr/pressreleases/icco-world-pr-report-reveals-ai-strategic-consulting-and-ethical-leadership-as-key-industry-priorities-3376198#:~:text=This%20year%E2%80%99s%20research%20finds%20a,among%20the%20most%20significant%20challenges" TargetMode="External" Type="http://schemas.openxmlformats.org/officeDocument/2006/relationships/hyperlink"/><Relationship Id="rId221" Target="https://www.mynewsdesk.com/iccopr/pressreleases/icco-world-pr-report-reveals-ai-strategic-consulting-and-ethical-leadership-as-key-industry-priorities-3376198#:~:text=The%20rise%20of%20AI%20is,powered%20misinformation%20are%20mounting" TargetMode="External" Type="http://schemas.openxmlformats.org/officeDocument/2006/relationships/hyperlink"/><Relationship Id="rId222" Target="https://www.mynewsdesk.com/iccopr/pressreleases/icco-world-pr-report-reveals-ai-strategic-consulting-and-ethical-leadership-as-key-industry-priorities-3376198#:~:text=Beyond%20technology%20and%20reputation%20management%2C,attracting%20and%20retaining%20top%20talent" TargetMode="External" Type="http://schemas.openxmlformats.org/officeDocument/2006/relationships/hyperlink"/><Relationship Id="rId223" Target="https://www.odwyerpr.com/story/public/20889/2024-02-22/wpp-reports-flat-q4-revenues.html#:~:text=WPP%E2%80%99s%20PR%20group%20showed%202,%E2%80%9D" TargetMode="External" Type="http://schemas.openxmlformats.org/officeDocument/2006/relationships/hyperlink"/><Relationship Id="rId224" Target="https://investors.interpublic.com/news-releases/news-release-details/ipg-tops-2024-ad-age-list#:~:text=With%20impressive%20new%20business%20growth,2023%2C%20The%20Martin%20Agency" TargetMode="External" Type="http://schemas.openxmlformats.org/officeDocument/2006/relationships/hyperlink"/><Relationship Id="rId225" Target="https://www.chyxx.com/industry/1170608.html#:~:text=%E4%BA%8C%E3%80%81%E5%8F%91%E5%B1%95%E7%8E%B0%E7%8A%B6" TargetMode="External" Type="http://schemas.openxmlformats.org/officeDocument/2006/relationships/hyperlink"/><Relationship Id="rId226" Target="https://www.chyxx.com/industry/1170608.html#:~:text=%E9%9A%8F%E7%9D%80%E8%BF%91%E5%B9%B4%E6%9D%A5%E4%BC%81%E4%B8%9A%E5%9B%A0%E4%BC%A0%E6%92%AD%E5%8D%B1%E6%9C%BA%E5%AF%BC%E8%87%B4%E5%93%81%E7%89%8C%E5%8F%97%E6%8D%9F%E7%9A%84%E6%A1%88%E4%BE%8B%E4%B8%8D%E6%96%AD%E5%87%BA%E7%8E%B0%EF%BC%8C%E4%BC%81%E4%B8%9A%E7%89%B9%E5%88%AB%E6%98%AF%E6%B6%88%E8%B4%B9%E5%93%81%E4%BC%81%E4%B8%9A%EF%BC%8C%E5%AF%B9%E5%85%AC%E5%85%B1%E5%85%B3%E7%B3%BB%E6%9C%8D%E5%8A%A1%E7%9A%84%E8%AE%A4%E7%9F%A5%E7%A8%8B%E5%BA%A6%E5%92%8C%E9%87%8D%E8%A7%86%E7%A8%8B%E5%BA%A6%E6%98%8E%E6%98%BE%E6%8F%90%E9%AB%98%EF%BC%8C%E4%BC%81%E4%B8%9A%E5%85%AC%E5%85%B1%E5%85%B3%E7%B3%BB%E9%A2%84%E7%AE%97%E6%94%AF%E5%87%BA%E4%B8%8D%E6%96%AD%E5%8A%A0%E5%A4%A7%EF%BC%8C%E5%9C%A8%E5%85%B6%E8%90%A5%E9%94%80%E6%94%AF%E5%87%BA%20%E4%B8%AD%E7%9A%84%E5%8D%A0%E6%AF%94%E7%A8%B3%E6%AD%A5%E6%8F%90%E5%8D%87%EF%BC%8C%E6%88%91%E5%9B%BD%E5%85%AC%E5%85%B1%E5%85%B3%E7%B3%BB%E8%A1%8C%E4%B8%9A%E9%9D%A2%E4%B8%B4%E8%89%AF%E5%A5%BD%E7%9A%84%E5%B8%82%E5%9C%BA%E6%9C%BA%E9%81%87%EF%BC%8C%E5%85%B6%E5%B8%82%E5%9C%BA%E9%9C%80%E6%B1%82%E5%91%88%E7%8E%B0%E5%BF%AB%E9%80%9F%E5%A2%9E%E9%95%BF%E3%80%822022%E5%B9%B4%E4%B8%AD%E5%9B%BD%E5%85%AC%E5%85%B3%E8%A1%8C%E4%B8%9A%E5%B8%82%E5%9C%BA%E8%A7%84%E6%A8%A1%E4%B8%BA1007%E4%BA%BF%E5%85%83%EF%BC%8C%E5%90%8C%E6%AF%94%E5%A2%9E%E9%95%BF17.09" TargetMode="External" Type="http://schemas.openxmlformats.org/officeDocument/2006/relationships/hyperlink"/><Relationship Id="rId227" Target="https://www.sohu.com/a/668492456_121124371#:~:text=%E6%8D%AE%E5%85%AC%E4%BC%97%E5%8F%B7%E3%80%8C%E9%BA%A6%E8%BF%AA%E9%80%8A%E9%82%A6%E3%80%8D%E6%8A%A5%E9%81%93%EF%BC%8C%E4%B8%8A%E5%91%A8%E5%9B%BD%E5%86%85%E7%9F%A5%E5%90%8D%E5%85%AC%E5%85%B3%E5%B9%BF%E5%91%8A%E6%9C%8D%E5%8A%A1%E5%95%86%E8%93%9D%E8%89%B2%E5%85%89%E6%A0%87%EF%BC%88BLUEFOCUS%EF%BC%89%E5%8D%8E%E4%B8%9C%E5%8C%BA%E6%80%BB%E9%83%A8%E8%BF%90%E8%90%A5%E9%87%87%E8%B4%AD%E9%83%A8%E5%9C%A8%E5%85%AC%E5%8F%B8%E5%86%85%E9%83%A8%E5%8F%91%E5%B8%83%E4%BA%86%E4%B8%80%E5%88%99%E9%82%AE%E4%BB%B6%EF%BC%8C%E4%B8%BB%E9%A2%98%E6%98%AF%EF%BC%9A%E5%85%B3%E4%BA%8E%E5%85%A8%E9%9D%A2%E5%81%9C%E6%AD%A2%E5%88%9B%E6%84%8F%E8%AE%BE%E8%AE%A1%E3%80%81%E6%96%B9%20%E6%A1%88%E6%92%B0%E5%86%99%E3%80%81%E6%96%87%E6%A1%88%E6%92%B0%E5%86%99%E3%80%81%E7%9F%AD%E6%9C%9F%E9%9B%87%E5%91%98%E7%9B%B8%E5%85%B3%E5%A4%96%E5%8C%85%E6%94%AF%E5%87%BA%EF%BC%88%E5%8C%85%E6%8B%AC%E4%BE%9B%E5%BA%94%E5%95%86%E5%92%8C%E4%B8%AA%E4%BA%BA%E5%A4%96%E5%8F%91%EF%BC%89%E7%9A%84%E9%80%9A%E7%9F%A5%E3%80%82" TargetMode="External" Type="http://schemas.openxmlformats.org/officeDocument/2006/relationships/hyperlink"/><Relationship Id="rId228" Target="https://www.sohu.com/a/668492456_121124371#:~:text=%E6%AD%A4%E6%B6%88%E6%81%AF%E4%B8%80%E5%87%BA%EF%BC%8C%E5%BE%88%E5%BF%AB%E5%B0%B1%E6%9C%89%E5%AA%92%E4%BD%93%E5%90%91%E8%93%9D%E8%89%B2%E5%85%89%E6%A0%87%E6%96%B9%E9%9D%A2%E6%B1%82%E8%AF%81%EF%BC%8C%E6%8D%AE%E5%85%B6%E8%AF%81%E5%88%B8%E9%83%A8%E5%B7%A5%E4%BD%9C%E4%BA%BA%E5%91%98%E9%80%8F%E9%9C%B2%EF%BC%8C%E7%9B%B8%E5%85%B3%E9%82%AE%E4%BB%B6%E5%86%85%E5%AE%B9%E5%B1%9E%E5%AE%9E%E3%80%82%E4%BA%8E%E6%98%AF%E9%82%AE%E4%BB%B6%E6%9B%9D%E5%85%89%E5%BD%93%E5%A4%A9%EF%BC%8C%E8%93%9D%E8%89%B2%E5%85%89%E6%A0%87%E8%82%A1%E4%BB%B7%E5%A4%A7%E6%B6%A8%209.77" TargetMode="External" Type="http://schemas.openxmlformats.org/officeDocument/2006/relationships/hyperlink"/><Relationship Id="rId229" Target="https://midas-pr.com/pr-and-communication-trends-to-expect-in-2023/#:~:text=Social%20responsibilities%20will%20be%20at,the%20forefront" TargetMode="External" Type="http://schemas.openxmlformats.org/officeDocument/2006/relationships/hyperlink"/><Relationship Id="rId23" Target="https://www.woshipm.com/chuangye/4056626.html#:~:text=" TargetMode="External" Type="http://schemas.openxmlformats.org/officeDocument/2006/relationships/hyperlink"/><Relationship Id="rId230" Target="https://midas-pr.com/pr-and-communication-trends-to-expect-in-2023/#:~:text=Influencer%20marketing%20will%20continue%20to,do%20wonders%20for%20businesses" TargetMode="External" Type="http://schemas.openxmlformats.org/officeDocument/2006/relationships/hyperlink"/><Relationship Id="rId231" Target="https://midas-pr.com/pr-and-communication-trends-to-expect-in-2023/#:~:text=Measuring%20the%20efficiency%20of%20PR,will%20evolve" TargetMode="External" Type="http://schemas.openxmlformats.org/officeDocument/2006/relationships/hyperlink"/><Relationship Id="rId232" Target="https://m.jobui.com/salary/quanguo-all/ind-gongguan/#:~:text=%E5%85%AC%E5%85%B3%E8%A1%8C%E4%B8%9A%E5%8F%91%E5%B1%95%E7%8E%B0%E7%8A%B6%E5%92%8C%E5%89%8D%E6%99%AF%EF%BC%88%E5%B7%A5%E8%B5%84%E5%BE%85%E9%81%87%7C%20%E4%BA%BA%E6%89%8D%E9%9C%80%E6%B1%82%20,%EF%BC%8C%E6%8B%9B%E8%81%98" TargetMode="External" Type="http://schemas.openxmlformats.org/officeDocument/2006/relationships/hyperlink"/><Relationship Id="rId233" Target="https://www.provokemedia.com/ranking-and-data/global-pr-agency-rankings/2023-pr-agency-rankings/top-250#:~:text=1%2C999%2017.7,8.1" TargetMode="External" Type="http://schemas.openxmlformats.org/officeDocument/2006/relationships/hyperlink"/><Relationship Id="rId234" Target="https://www.provokemedia.com/long-reads/article/2023-agency-rankings-global-pr-industry-momentum-continues-with-9-growth#:~:text=The%20world%27s%20Top%2010%20firms,Real%20Chemistry" TargetMode="External" Type="http://schemas.openxmlformats.org/officeDocument/2006/relationships/hyperlink"/><Relationship Id="rId235" Target="https://stories.shopline.tw/kol-collaborations/#:~:text=%E7%B6%B2%E7%B4%85%E8%A1%8C%E9%8A%B7%E7%B6%93%E6%BF%9F%E6%B5%AA%E6%BD%AE%E8%88%88%E8%B5%B7%EF%BC%81%E5%8D%BB%E4%B8%8D%E6%99%82%E7%99%BC%E7%94%9F%E7%BF%BB%E8%BB%8A%E4%BA%8B%E4%BB%B6%20,%E7%B6%B2%E7%B4%85%E7%BF%BB%E8%BB%8A%E4%BA%8B%E4%BB%B6%E9%A0%BB%E9%A0%BB%E7%99%BC%E7%94%9F%EF%BC%8C%E5%9C%A82023%20%E5%B9%B4%E4%BE%BF%E6%9C%89%E8%B6%85%E9%81%8E%E5%8D%81%E4%BD%8D%E7%9F%A5%E5%90%8D%E7%9A%84YouTuber%20KOL%20%E9%81%AD%E7%82%8E%E4%B8%8A%EF%BC%8C%E9%80%99%E4%B8%80%E5%B9%B4%E7%94%9A%E8%87%B3%E8%A2%AB%E7%A8%B1%E7%82%BA%E6%98%AF%E7%B6%B2%E7%B4%85%E7%BF%BB%E8%BB%8A%E7%9A%84%E5%85%83%E5%B9%B4%E3%80%82%E9%81%87%E5%88%B0%E9%80%99%E6%83%85%E6%B3%81%EF%BC%8C%E8%A8%B1%E5%A4%9A%E5%8E%9F%E6%9C%AC%E8%88%87%E7%B6%B2%E7%B4%85%E5%90%88%E4%BD%9C%E7%9A%84%E5%93%81%E7%89%8C" TargetMode="External" Type="http://schemas.openxmlformats.org/officeDocument/2006/relationships/hyperlink"/><Relationship Id="rId236" Target="https://scnymnlhceuf.feishu.cn/wiki/ELDYwbUmAiqhavkgtnqcSW9Xn3b?from=from_copylink" TargetMode="External" Type="http://schemas.openxmlformats.org/officeDocument/2006/relationships/hyperlink"/><Relationship Id="rId237" Target="header1.xml" Type="http://schemas.openxmlformats.org/officeDocument/2006/relationships/header"/><Relationship Id="rId24" Target="https://www.woshipm.com/chuangye/4056626.html" TargetMode="External" Type="http://schemas.openxmlformats.org/officeDocument/2006/relationships/hyperlink"/><Relationship Id="rId25" Target="https://www.yicai.com/news/100800206.html" TargetMode="External" Type="http://schemas.openxmlformats.org/officeDocument/2006/relationships/hyperlink"/><Relationship Id="rId26" Target="https://www.woshipm.com/marketing/5283897.html" TargetMode="External" Type="http://schemas.openxmlformats.org/officeDocument/2006/relationships/hyperlink"/><Relationship Id="rId27" Target="https://alliedinsight.com/resources/content-success-coke-netflix/" TargetMode="External" Type="http://schemas.openxmlformats.org/officeDocument/2006/relationships/hyperlink"/><Relationship Id="rId28" Target="https://www.digitaling.com/articles/686510.html" TargetMode="External" Type="http://schemas.openxmlformats.org/officeDocument/2006/relationships/hyperlink"/><Relationship Id="rId29" Target="https://www.woshipm.com/marketing/2902593.html" TargetMode="External" Type="http://schemas.openxmlformats.org/officeDocument/2006/relationships/hyperlink"/><Relationship Id="rId3" Target="footer1.xml" Type="http://schemas.openxmlformats.org/officeDocument/2006/relationships/footer"/><Relationship Id="rId30" Target="embeddings/Microsoft_Excel_Worksheet1.xlsx" Type="http://schemas.openxmlformats.org/officeDocument/2006/relationships/package"/><Relationship Id="rId31" Target="media/image1.png" Type="http://schemas.openxmlformats.org/officeDocument/2006/relationships/image"/><Relationship Id="rId32" Target="https://www.vocalmiddle.com/insights/cis/cis-202310#:~:text=%E9%87%9D%E5%B0%8D%E8%A1%8C%E9%8A%B7%E5%85%AC%E9%97%9C%E7%9A%84%E7%9C%BE%E5%A4%9A%E7%B4%9B%E7%B4%9C%EF%BC%8C%E9%A6%96%E5%B8%AD%E5%B8%83%E7%88%BE%E5%96%AC%E4%BA%9EJoseph%E5%88%86%E4%BA%AB%EF%BC%9A%E3%80%8C%E7%84%A1%E8%AB%96%E5%B0%8D%E6%96%BC%E6%96%B0%E5%89%B5%E6%88%96%E6%88%90%E7%86%9F%E4%BC%81%E6%A5%AD%EF%BC%8C%E8%A1%8C%E9%8A%B7%E7%9A%84%E7%9B%AE%E7%9A%84%E5%BE%9E%E4%BE%86%E4%B8%8D%E5%8F%AA%E6%98%AF%E5%96%AE%E7%B4%94%E7%9A%84%E5%B7%A5%E5%85%B7%E6%87%89%E7%94%A8%EF%BC%8C%E5%AF%A6%E9%9A%9B%E4%B8%8A%20%E8%A1%8C%E9%8A%B7%E6%9B%B4%E7%B2%BE%E6%BA%96%E7%9A%84%E7%BF%BB%E8%AD%AF%E6%87%89%E6%98%AF%E7%87%9F%E9%8A%B7%E2%80%94%E2%80%94%E3%80%8E%E7%87%9F%E9%81%8B%E3%80%8F%20%E5%92%8C%E3%80%8E%E9%8A%B7%E5%94%AE%E3%80%8F%E7%9A%84%E6%96%B9%E7%A8%8B%E5%BC%8F%E3%80%82%E7%84%B6%E8%80%8C%E5%B0%8D%E6%96%BC%E8%88%87%E6%99%82%E9%96%93%E3%80%81%E9%87%91%E9%8C%A2%E3%80%81%E8%B3%87%E6%BA%90%E8%B3%BD%E8%B7%91%E7%9A%84%E6%96%B0%E5%89%B5%E5%9C%98%E9%9A%8A%E4%BE%86%E8%AA%AA%EF%BC%8C%E4%B8%8D%E9%9C%80%E8%A6%81%E5%81%9A%E5%A4%AA%E9%8B%AA%E5%BC%B5%E7%9A%84%E7%94%A2%E5%93%81%E6%9B%9D%E5%85%89%E8%A1%8C%E9%8A%B7%EF%BC%8C%E8%80%8C%E6%98%AF%E8%A9%B2%E5%B0%88%E6%B3%A8%E5%BB%BA%E7%AB%8B%E8%88%87%E7%90%86%E8%A7%A3%E7%B6%93%E7%87%9F%E7%AD%96%E7%95%A5%E3%80%82%E7%87%9F%E9%8A%B7%E6%98%AF%E6%9C%AC%E9%AB%94%EF%BC%8C%E4%BD%86%E5%85%AC%E9%97%9C%E6%89%8D%E6%98%AF%E6%87%89%E7%94%A8%E7%A7%91%E5%AD%B8%EF%BC%8C%E6%96%B0%20%E5%89%B5%E4%B8%8D%E6%87%89%E8%BC%95%E5%BF%BD%E4%BA%86%E5%95%9F%E5%8B%95%E5%85%AC%E9%97%9C%E3%80%81%E5%BB%BA%E7%AB%8B%E5%BD%A2%E8%B1%A1%E8%B3%87%E7%94%A2%E7%9A%84%E9%87%8D%E8%A6%81%E6%80%A7%E3%80%82" TargetMode="External" Type="http://schemas.openxmlformats.org/officeDocument/2006/relationships/hyperlink"/><Relationship Id="rId33" Target="https://blog.csdn.net/GuangGaoWenAn/article/details/146907751#:~:text=%E4%B8%80%E3%80%81%E5%88%9D%E5%88%9B%E6%9C%9F" TargetMode="External" Type="http://schemas.openxmlformats.org/officeDocument/2006/relationships/hyperlink"/><Relationship Id="rId34" Target="https://wallstreetcn.com/articles/3753160#:~:text=%E8%BF%99%E4%BA%9B%E6%95%B0%E6%8D%AE%E5%8F%98%E5%8C%96%E7%9A%84%E8%83%8C%E5%90%8E%EF%BC%8C%E6%98%AF%E7%94%A8%E6%88%B7%E4%B9%A0%E6%83%AF%E7%9A%84%E8%BD%AC%E5%8F%98%EF%BC%9A%E4%BB%8E%E2%80%9C%E6%90%9C%E7%B4%A2" TargetMode="External" Type="http://schemas.openxmlformats.org/officeDocument/2006/relationships/hyperlink"/><Relationship Id="rId35" Target="https://blog.csdn.net/GuangGaoWenAn/article/details/146907751#:~:text=%E4%BA%8C%E3%80%81%E6%88%90%E9%95%BF%E6%9C%9F" TargetMode="External" Type="http://schemas.openxmlformats.org/officeDocument/2006/relationships/hyperlink"/><Relationship Id="rId36" Target="https://www.diact.com/wp/archives/7699#:~:text=%E5%9C%A8%E7%A4%BE%E4%BA%A4%E5%AA%92%E4%BD%93%E4%B8%BB%E5%AF%BC%E7%9A%84%E4%BC%A0%E6%92%AD%E7%8E%AF%E5%A2%83%E4%B8%AD%EF%BC%8C%E5%93%81%E7%89%8C%E5%8D%B1%E6%9C%BA%E5%BE%80%E5%BE%80%E5%9C%A8%E5%87%A0%E5%B0%8F%E6%97%B6%E5%86%85%E5%8F%91%E9%85%B5%E4%B8%BA%E5%85%A8%E7%BD%91%E4%BA%8B%E4%BB%B6%E3%80%82%E6%B6%88%E8%B4%B9%E8%80%85%E5%AF%B9%E5%AE%98%E6%96%B9%E5%A3%B0%E6%98%8E%E7%9A%84%E4%BF%A1%E4%BB%BB%E5%BA%A6%E4%B8%8B%E9%99%8D%EF%BC%8C%E8%BD%AC%E8%80%8C%E4%BE%9D%E8%B5%96%E7%AC%AC%E4%B8%89%E6%96%B9%E6%84%8F%E8%A7%81%E9%A2%86%E8%A2%96%E7%9A%84%E8%A7%A3%E8%AF%BB%E3%80%82KOX%E7%A4%BE%E5%AA%92%E8%90%A5%E9%94%80%E4%BD%93%E7%B3%BB%E9%80%9A%E8%BF%87%E6%95%B4%E5%90%88%E5%93%81%E7%89%8C%E5%AE%98%E6%96%B9%20%E3%80%81%E6%84%8F%E8%A7%81%E9%A2%86%E8%A2%96%EF%BC%88KOL%EF%BC%89%E3%80%81%E7%9C%9F%E5%AE%9E%E7%94%A8%E6%88%B7%EF%BC%88KOC%EF%BC%89%E5%8F%8A%E9%94%80%E5%94%AE%E6%9C%8D%E5%8A%A1%E7%BD%91%E7%BB%9C%EF%BC%8C%E6%9E%84%E5%BB%BA%E4%BA%86%E8%A6%86%E7%9B%96%E7%94%A8%E6%88%B7%E8%AE%A4%E7%9F%A5%E5%88%B0%E5%86%B3%E7%AD%96%E7%9A%84%E5%85%A8%E9%93%BE%E8%B7%AF%E9%97%AD%E7%8E%AF%E3%80%82%E5%B0%A4%E5%85%B6%E5%9C%A8%E5%8D%B1%E6%9C%BA%E5%85%AC%E5%85%B3%E5%9C%BA%E6%99%AF%E4%B8%AD%EF%BC%8CKOL%E5%87%AD%E5%80%9F%E5%85%B6%E5%9E%82%E7%9B%B4%E9%A2%86%E5%9F%9F%E6%9D%83%E5%A8%81%E6%80%A7%E5%92%8C%E7%B2%89%E4%B8%9D%E4%BF%A1%E4%BB%BB%E5%9F%BA%E7%A1%80%EF%BC%8C%E6%88%90%20%E4%B8%BA%E5%8C%96%E8%A7%A3%E8%B4%9F%E9%9D%A2%E8%88%86%E6%83%85%E3%80%81%E9%87%8D%E5%A1%91%E5%93%81%E7%89%8C%E5%BD%A2%E8%B1%A1%E7%9A%84%E5%85%B3%E9%94%AE%E5%8A%9B%E9%87%8F%E3%80%82%E8%BF%99%E7%A7%8D%E5%A4%9A%E8%A7%92%E8%89%B2%E5%8D%8F%E5%90%8C%E7%9A%84%E7%94%9F%E6%80%81%E6%A8%A1%E5%BC%8F%EF%BC%8C%E6%97%A2%E5%BC%A5%E8%A1%A5%E4%BA%86%E4%BC%A0%E7%BB%9F%E5%85%AC%E5%85%B3%E7%9A%84%E5%8D%95%E5%90%91%E6%80%A7%E7%BC%BA%E9%99%B7%EF%BC%8C%E4%B9%9F%E9%80%9A%E8%BF%87%E2%80%9C%E7%9C%9F%E5%AE%9E%E5%A3%B0%E9%9F%B3%E2%80%9D%E4%B8%8E%E2%80%9C%E4%B8%93%E4%B8%9A%E5%BC%95%E5%AF%BC%E2%80%9D%E7%9A%84%E7%BB%93%E5%90%88%EF%BC%8C%E4%B8%BA%E5%93%81%E7%89%8C%E6%81%A2%E5%A4%8D%E6%8F%90%E4%BE%9B%E4%BA%86%E6%96%B0%E8%B7%AF%E5%BE%84%E3%80%82" TargetMode="External" Type="http://schemas.openxmlformats.org/officeDocument/2006/relationships/hyperlink"/><Relationship Id="rId37" Target="https://www.digitaling.com/articles/1395099.html#:~:text=%E6%8C%89%E7%85%A75A%E9%93%BE%E8%B7%AF%EF%BC%8C%E6%88%91%E4%BB%AC%E5%8F%AF%E4%BB%A5%E6%8A%8A%E4%BC%81%E4%B8%9A%E7%9A%84%E6%89%80%E6%9C%89%E8%90%A5%E9%94%80%E8%A1%8C%E4%B8%BA%E5%BD%92%E4%B8%BA4%E7%B1%BB%EF%BC%9A" TargetMode="External" Type="http://schemas.openxmlformats.org/officeDocument/2006/relationships/hyperlink"/><Relationship Id="rId38" Target="https://www.diact.com/wp/archives/7699#:~:text=%E5%9C%A8%E7%A4%BE%E4%BA%A4%E5%AA%92%E4%BD%93%E4%B8%BB%E5%AF%BC%E7%9A%84%E4%BC%A0%E6%92%AD%E7%8E%AF%E5%A2%83%E4%B8%AD%EF%BC%8C%E5%93%81%E7%89%8C%E5%8D%B1%E6%9C%BA%E5%BE%80%E5%BE%80%E5%9C%A8%E5%87%A0%E5%B0%8F%E6%97%B6%E5%86%85%E5%8F%91%E9%85%B5%E4%B8%BA%E5%85%A8%E7%BD%91%E4%BA%8B%E4%BB%B6%E3%80%82%E6%B6%88%E8%B4%B9%E8%80%85%E5%AF%B9%E5%AE%98%E6%96%B9%E5%A3%B0%E6%98%8E%E7%9A%84%E4%BF%A1%E4%BB%BB%E5%BA%A6%E4%B8%8B%E9%99%8D%EF%BC%8C%E8%BD%AC%E8%80%8C%E4%BE%9D%E8%B5%96%E7%AC%AC%E4%B8%89%E6%96%B9%E6%84%8F%E8%A7%81%E9%A2%86%E8%A2%96%E7%9A%84%E8%A7%A3%E8%AF%BB%E3%80%82KOX%E7%A4%BE%E5%AA%92%E8%90%A5%E9%94%80%E4%BD%93%E7%B3%BB%E9%80%9A%E8%BF%87%E6%95%B4%E5%90%88%E5%93%81%E7%89%8C%E5%AE%98%E6%96%B9%20%E3%80%81%E6%84%8F%E8%A7%81%E9%A2%86%E8%A2%96%EF%BC%88KOL%EF%BC%89%E3%80%81%E7%9C%9F%E5%AE%9E%E7%94%A8%E6%88%B7%EF%BC%88KOC%EF%BC%89%E5%8F%8A%E9%94%80%E5%94%AE%E6%9C%8D%E5%8A%A1%E7%BD%91%E7%BB%9C%EF%BC%8C%E6%9E%84%E5%BB%BA%E4%BA%86%E8%A6%86%E7%9B%96%E7%94%A8%E6%88%B7%E8%AE%A4%E7%9F%A5%E5%88%B0%E5%86%B3%E7%AD%96%E7%9A%84%E5%85%A8%E9%93%BE%E8%B7%AF%E9%97%AD%E7%8E%AF%E3%80%82%E5%B0%A4%E5%85%B6%E5%9C%A8%E5%8D%B1%E6%9C%BA%E5%85%AC%E5%85%B3%E5%9C%BA%E6%99%AF%E4%B8%AD%EF%BC%8CKOL%E5%87%AD%E5%80%9F%E5%85%B6%E5%9E%82%E7%9B%B4%E9%A2%86%E5%9F%9F%E6%9D%83%E5%A8%81%E6%80%A7%E5%92%8C%E7%B2%89%E4%B8%9D%E4%BF%A1%E4%BB%BB%E5%9F%BA%E7%A1%80%EF%BC%8C%E6%88%90%20%E4%B8%BA%E5%8C%96%E8%A7%A3%E8%B4%9F%E9%9D%A2%E8%88%86%E6%83%85%E3%80%81%E9%87%8D%E5%A1%91%E5%93%81%E7%89%8C%E5%BD%A2%E8%B1%A1%E7%9A%84%E5%85%B3%E9%94%AE%E5%8A%9B%E9%87%8F%E3%80%82%E8%BF%99%E7%A7%8D%E5%A4%9A%E8%A7%92%E8%89%B2%E5%8D%8F%E5%90%8C%E7%9A%84%E7%94%9F%E6%80%81%E6%A8%A1%E5%BC%8F%EF%BC%8C%E6%97%A2%E5%BC%A5%E8%A1%A5%E4%BA%86%E4%BC%A0%E7%BB%9F%E5%85%AC%E5%85%B3%E7%9A%84%E5%8D%95%E5%90%91%E6%80%A7%E7%BC%BA%E9%99%B7%EF%BC%8C%E4%B9%9F%E9%80%9A%E8%BF%87%E2%80%9C%E7%9C%9F%E5%AE%9E%E5%A3%B0%E9%9F%B3%E2%80%9D%E4%B8%8E%E2%80%9C%E4%B8%93%E4%B8%9A%E5%BC%95%E5%AF%BC%E2%80%9D%E7%9A%84%E7%BB%93%E5%90%88%EF%BC%8C%E4%B8%BA%E5%93%81%E7%89%8C%E6%81%A2%E5%A4%8D%E6%8F%90%E4%BE%9B%E4%BA%86%E6%96%B0%E8%B7%AF%E5%BE%84%E3%80%82" TargetMode="External" Type="http://schemas.openxmlformats.org/officeDocument/2006/relationships/hyperlink"/><Relationship Id="rId39" Target="https://www.diact.com/wp/archives/7699#:~:text=%E5%BD%93%E5%93%81%E7%89%8C%E9%99%B7%E5%85%A5%E5%8D%B1%E6%9C%BA%E6%97%B6%EF%BC%8C%E5%85%AC%E4%BC%97%E5%AF%B9%E4%BF%A1%E6%81%AF%E7%9A%84%E8%8E%B7%E5%8F%96%E9%9C%80%E6%B1%82%E6%BF%80%E5%A2%9E%EF%BC%8C%E4%BD%86%E5%AE%98%E6%96%B9%E6%B8%A0%E9%81%93%E7%9A%84%E5%8D%95%E4%B8%80%E5%8F%91%E5%A3%B0%E5%BE%80%E5%BE%80%E8%A2%AB%E8%B4%A8%E7%96%91%E2%80%9C%E8%87%AA%E8%AF%B4%E8%87%AA%E8%AF%9D%E2%80%9D%E3%80%82KOL%E5%87%AD%E5%80%9F%E5%85%B6%E5%86%85%E5%AE%B9%E5%88%9B%E4%BD%9C%E8%83%BD%E5%8A%9B%E5%92%8C%E7%B2%89%E4%B8%9D%E8%A7%A6%E8%BE%BE%E6%95%88%E7%8E%87%EF%BC%8C%E8%83%BD%E5%A4%9F%E5%B0%86%E5%A4%8D%E6%9D%82%E4%BA%8B%E4%BB%B6%E8%BD%AC%E5%8C%96%E4%B8%BA%E9%80%9A%E4%BF%97%E6%98%93%E6%87%82%E7%9A%84%E8%A7%A3%20%E8%AF%BB%E3%80%82%E4%BE%8B%E5%A6%82%EF%BC%8C%E6%9F%90%E9%A3%9F%E5%93%81%E5%93%81%E7%89%8C%E5%9B%A0%E6%88%90%E5%88%86%E4%BA%89%E8%AE%AE%E5%BC%95%E5%8F%91%E8%B4%A8%E7%96%91%E6%97%B6%EF%BC%8C%E8%90%A5%E5%85%BB%E5%AD%A6%E9%A2%86%E5%9F%9F%E7%9A%84KOL%E9%80%9A%E8%BF%87%E7%9F%AD%E8%A7%86%E9%A2%91%E6%8B%86%E8%A7%A3%E4%BA%A7%E5%93%81%E9%85%8D%E6%96%B9%EF%BC%8C%E7%94%A8%E7%A7%91%E5%AD%A6%E6%95%B0%E6%8D%AE%E6%9B%BF%E4%BB%A3%E6%83%85%E7%BB%AA%E5%8C%96%E8%AE%A8%E8%AE%BA%EF%BC%8C%E4%BD%BF%E8%88%86%E6%83%85%E7%84%A6%E7%82%B9%E4%BB%8E%E2%80%9C%E5%AE%89%E5%85%A8%E9%97%AE%E9%A2%98%E2%80%9D%E8%BD%AC%E5%90%91%E2%80%9C%E4%B8%93%E4%B8%9A%E7%A7%91%E6%99%AE%E2%80%9D%EF%BC%8C%E6%9C%89%E6%95%88%E9%99%8D%E4%BD%8E%20%E4%BA%86%E5%85%AC%E4%BC%97%E6%81%90%E6%85%8C%E3%80%82%E8%BF%99%E7%A7%8D%E7%AC%AC%E4%B8%89%E6%96%B9%E8%A7%86%E8%A7%92%E7%9A%84%E4%BB%8B%E5%85%A5%EF%BC%8C%E6%97%A2%E8%83%BD%E7%AA%81%E7%A0%B4%E5%AE%98%E6%96%B9%E5%A3%B0%E6%98%8E%E7%9A%84%E4%BC%A0%E6%92%AD%E5%A3%81%E5%9E%92%EF%BC%8C%E5%8F%88%E8%83%BD%E9%80%9A%E8%BF%87%E7%9F%A5%E8%AF%86%E8%BE%93%E5%87%BA%E5%BB%BA%E7%AB%8B%E7%90%86%E6%80%A7%E8%AE%A8%E8%AE%BA%E6%A1%86%E6%9E%B6%E3%80%82" TargetMode="External" Type="http://schemas.openxmlformats.org/officeDocument/2006/relationships/hyperlink"/><Relationship Id="rId4" Target="numbering.xml" Type="http://schemas.openxmlformats.org/officeDocument/2006/relationships/numbering"/><Relationship Id="rId40" Target="https://www.diact.com/wp/archives/7699#:~:text=%E5%8D%B1%E6%9C%BA%E4%BA%8B%E4%BB%B6%E6%9C%AC%E8%B4%A8%E6%98%AF%E4%BF%A1%E4%BB%BB%E5%85%B3%E7%B3%BB%E7%9A%84%E6%96%AD%E8%A3%82%E3%80%82KOL%E7%9A%84%E7%8B%AC%E7%89%B9%E4%BB%B7%E5%80%BC%E5%9C%A8%E4%BA%8E%E5%85%B6%E2%80%9C%E5%8D%8A%E5%AE%98%E6%96%B9%E5%8D%8A%E6%B0%91%E9%97%B4%E2%80%9D%E7%9A%84%E5%8F%8C%E9%87%8D%E5%B1%9E%E6%80%A7%E2%80%94%E2%80%94%E6%97%A2%E5%85%B7%E5%A4%87%E4%B8%93%E4%B8%9A%E8%83%8C%E4%B9%A6%EF%BC%8C%E5%8F%88%E8%83%BD%E4%BB%A5%E4%B8%AA%E4%BD%93%E8%BA%AB%E4%BB%BD%E4%BC%A0%E9%80%92%E5%85%B1%E6%83%85%E3%80%82%E6%9F%90%E6%AF%8D%E5%A9%B4%E5%93%81%E7%89%8C%E7%BB%8F%E5%8E%86%E8%B4%A8%E9%87%8F%E9%A3%8E%E6%B3%A2%E5%90%8E%EF%BC%8C%E4%BA%B2%E5%AD%90%E7%B1%BBKOL%20%E9%80%9A%E8%BF%87%E5%88%86%E4%BA%AB%E8%87%AA%E5%AE%B6%E5%AD%A9%E5%AD%90%E7%9A%84%E6%8C%81%E7%BB%AD%E4%BD%BF%E7%94%A8%E4%BD%93%E9%AA%8C%EF%BC%8C%E9%85%8D%E5%90%88%E5%93%81%E7%89%8C%E6%94%B9%E8%BF%9B%E5%90%8E%E7%9A%84%E8%B4%A8%E6%A3%80%E6%8A%A5%E5%91%8A%EF%BC%8C%E9%80%90%E6%AD%A5%E9%87%8D%E5%BB%BA%E7%94%A8%E6%88%B7%E4%BF%A1%E5%BF%83%E3%80%82%E8%BF%99%E7%A7%8D%E2%80%9C%E4%B8%AA%E4%BA%BA%E8%A7%81%E8%AF%81%2B%E5%AE%98%E6%96%B9%E8%A1%8C%E5%8A%A8%E2%80%9D%E7%9A%84%E7%BB%84%E5%90%88%EF%BC%8C%E6%AF%94%E5%8D%95%E7%BA%AF%E7%9A%84%E6%8A%80%E6%9C%AF%E8%AF%B4%E6%98%8E%E6%9B%B4%E8%83%BD%E5%94%A4%E9%86%92%E6%83%85%E6%84%9F%E8%AE%A4%E5%90%8C%E3%80%82" TargetMode="External" Type="http://schemas.openxmlformats.org/officeDocument/2006/relationships/hyperlink"/><Relationship Id="rId41" Target="embeddings/Microsoft_Excel_Worksheet2.xlsx" Type="http://schemas.openxmlformats.org/officeDocument/2006/relationships/package"/><Relationship Id="rId42" Target="media/image2.png" Type="http://schemas.openxmlformats.org/officeDocument/2006/relationships/image"/><Relationship Id="rId43" Target="embeddings/Microsoft_Excel_Worksheet3.xlsx" Type="http://schemas.openxmlformats.org/officeDocument/2006/relationships/package"/><Relationship Id="rId44" Target="media/image3.png" Type="http://schemas.openxmlformats.org/officeDocument/2006/relationships/image"/><Relationship Id="rId45" Target="embeddings/Microsoft_Excel_Worksheet4.xlsx" Type="http://schemas.openxmlformats.org/officeDocument/2006/relationships/package"/><Relationship Id="rId46" Target="media/image4.png" Type="http://schemas.openxmlformats.org/officeDocument/2006/relationships/image"/><Relationship Id="rId47" Target="https://finance.sina.com.cn/roll/2025-09-20/doc-infrctpn3782586.shtml#:~:text=Image" TargetMode="External" Type="http://schemas.openxmlformats.org/officeDocument/2006/relationships/hyperlink"/><Relationship Id="rId48" Target="https://finance.sina.com.cn/roll/2025-09-20/doc-infrctpn3782586.shtml#:~:text=%E6%95%B0%E5%AD%97%E5%86%85%E5%AE%B9%E8%90%A5%E9%94%80%E7%9A%84%E6%9C%AC%E8%B4%A8%EF%BC%8C%E4%BB%8E%E6%9D%A5%E4%B8%8D%E6%98%AF%E2%80%9C%E4%B8%80%E6%AC%A1%E6%80%A7%E7%9A%84%E5%A3%B0%E9%87%8F%E7%8B%82%E6%AC%A2%E2%80%9D%EF%BC%8C%E8%80%8C%E6%98%AF%E2%80%9C%E4%BB%A5%E6%88%98%E7%95%A5%E4%B8%BA%E9%94%9A%E7%82%B9%E7%9A%84%E4%BB%B7%E5%80%BC%E5%A4%8D%E5%88%A9%E2%80%9D%E3%80%82%E4%B8%80%E5%9C%BA%E6%88%90%E5%8A%9F%E7%9A%84Digital%20Campaign%EF%BC%8C%E5%BF%85%E9%A1%BB%E5%85%88%E5%9B%9E%E7%AD%94%E4%B8%89%E4%B8%AA%E6%A0%B8%E5%BF%83%E9%97%AE%E9%A2%98%EF%BC%9A%E6%88%91%E4%BB%AC%E8%A6%81%E4%BC%A0%E9%80%92%20%E7%9A%84%E5%93%81%E7%89%8C%E6%A0%B8%E5%BF%83%E4%BB%B7%E5%80%BC%E6%98%AF%E4%BB%80%E4%B9%88%EF%BC%9F%E8%BF%99%E4%BA%9B%E4%BB%B7%E5%80%BC%E5%A6%82%E4%BD%95%E9%80%9A%E8%BF%87%E5%8F%AF%E5%BE%AA%E7%8E%AF%E7%9A%84%E7%AD%96%E7%95%A5%E8%BD%AC%E5%8C%96%E4%B8%BA%E6%B6%88%E8%B4%B9%E8%80%85%E5%8F%AF%E6%84%9F%E7%9F%A5%E7%9A%84%E5%86%85%E5%AE%B9%EF%BC%9F%E6%9C%80%E7%BB%88%E6%B2%89%E6%B7%80%E7%9A%84%E5%86%85%E5%AE%B9%E8%B5%84%E4%BA%A7%E8%83%BD%E5%90%A6%E6%88%90%E4%B8%BA%E5%93%81%E7%89%8C%E9%95%BF%E6%9C%9F%E7%9A%84%E2%80%9C%E5%BF%83%E6%99%BA%E6%8A%93%E6%89%8B%E2%80%9D%EF%BC%9F%E8%BF%99%E4%B8%89%E4%B8%AA%E9%97%AE%E9%A2%98%EF%BC%8C%E6%9E%84%E6%88%90%E4%BA%86%E6%AC%A7%E8%B5%9B%E6%96%AF%E6%95%B0%E5%AD%97%E8%90%A5%E9%94%80%E6%96%B9%20%E6%B3%95%E8%AE%BA%E7%9A%84%E5%9F%BA%E7%9F%B3%EF%BC%8C%E4%B9%9F%E6%AD%A3%E6%98%AF%E6%88%91%E4%BB%AC%E6%9C%8D%E5%8A%A1%E4%B8%89%E6%A3%B5%E6%A0%91%E3%80%81%E5%85%8B%E6%98%8E%E9%9D%A2%E4%B8%9A%E3%80%81%E6%96%B9%E5%A4%AA%E7%AD%89%E5%93%81%E7%89%8C%E6%97%B6%E5%A7%8B%E7%BB%88%E5%9D%9A%E5%AE%88%E7%9A%84%E5%BA%95%E5%B1%82%E9%80%BB%E8%BE%91%E3%80%82" TargetMode="External" Type="http://schemas.openxmlformats.org/officeDocument/2006/relationships/hyperlink"/><Relationship Id="rId49" Target="https://zhuanlan.zhihu.com/p/13162666361#:~:text=%E5%9C%A8%E5%85%A8%E9%93%BE%E8%B7%AF%E8%90%A5%E9%94%80%E4%B8%AD%EF%BC%8C%E6%8F%90%E4%BE%9B%E4%B8%80%E8%87%B4%E6%80%A7%E5%92%8C%E4%B8%AA%E6%80%A7%E5%8C%96%E7%9A%84%E5%86%85%E5%AE%B9%EF%BC%8C%E6%8F%90%E9%AB%98%E8%BF%90%E8%90%A5%E6%95%88%E7%8E%87%EF%BC%8C%E5%B9%B6%E9%80%9A%E8%BF%87%E6%95%B0%E6%8D%AE%E5%88%86%E6%9E%90%E5%92%8C%E4%BC%98%E5%8C%96%E5%AE%9E%E7%8E%B0%E6%9B%B4%E7%B2%BE%E5%87%86%E7%9A%84%E8%90%A5%E9%94%80%E7%AD%96%E7%95%A5%EF%BC%8C%E4%BB%8E%E8%80%8C%E5%A2%9E%E5%BC%BA%E5%AE%A2%E6%88%B7%E7%9A%84%E5%8F%82%E4%B8%8E%E5%BA%A6%E5%92%8C%E5%BF%A0%E8%AF%9A%E5%BA%A6%E3%80%82%20%E5%BD%93%E5%89%8D%EF%BC%8C%E7%88%86%E5%8F%91%20" TargetMode="External" Type="http://schemas.openxmlformats.org/officeDocument/2006/relationships/hyperlink"/><Relationship Id="rId5" Target="https://www.szsgline.com/shows/4/1928.html#:~:text=2" TargetMode="External" Type="http://schemas.openxmlformats.org/officeDocument/2006/relationships/hyperlink"/><Relationship Id="rId50" Target="https://www.mckinsey.com.cn/%E6%89%93%E7%A0%B4%E4%B8%89%E5%A4%A7%E5%A3%81%E5%9E%92%EF%BC%8C%E5%93%81%E7%89%8C%E5%BB%BA%E7%AB%8B%E5%85%A8%E9%93%BE%E8%B7%AF%E5%93%81%E6%95%88%E5%90%88%E4%B8%80%E7%9A%84%E5%88%B6/#:~:text=%E6%89%93%E7%A0%B4%E4%B8%89%E5%A4%A7%E5%A3%81%E5%9E%92%EF%BC%8C%E5%93%81%E7%89%8C%E5%BB%BA%E7%AB%8B%E5%85%A8%E9%93%BE%E8%B7%AF%E2%80%9C%E5%93%81%E6%95%88%E5%90%88%E4%B8%80%E2%80%9D%E7%9A%84%E5%88%B6%E8%83%9C%E7%AD%96%E7%95%A5%20,%E4%BE%8B%E5%A6%82" TargetMode="External" Type="http://schemas.openxmlformats.org/officeDocument/2006/relationships/hyperlink"/><Relationship Id="rId51" Target="https://www.renrendoc.com/paper/391682699.html" TargetMode="External" Type="http://schemas.openxmlformats.org/officeDocument/2006/relationships/hyperlink"/><Relationship Id="rId52" Target="https://max.book118.com/html/2024/0617/6134214121010145.shtm" TargetMode="External" Type="http://schemas.openxmlformats.org/officeDocument/2006/relationships/hyperlink"/><Relationship Id="rId53" Target="http://www.cnr.cn/advertising/ywyj/201205/t20120530_509747283.html" TargetMode="External" Type="http://schemas.openxmlformats.org/officeDocument/2006/relationships/hyperlink"/><Relationship Id="rId54" Target="https://www.mbalib.com/asktag/" TargetMode="External" Type="http://schemas.openxmlformats.org/officeDocument/2006/relationships/hyperlink"/><Relationship Id="rId55" Target="https://news.qq.com/rain/a/20251109A03UNB00" TargetMode="External" Type="http://schemas.openxmlformats.org/officeDocument/2006/relationships/hyperlink"/><Relationship Id="rId56" Target="https://news.sohu.com/a/875962598_122014422" TargetMode="External" Type="http://schemas.openxmlformats.org/officeDocument/2006/relationships/hyperlink"/><Relationship Id="rId57" Target="https://max.book118.com/try_down/295032340211011104.pptx" TargetMode="External" Type="http://schemas.openxmlformats.org/officeDocument/2006/relationships/hyperlink"/><Relationship Id="rId58" Target="https://max.book118.com/try_down/958106142036007026.pdf" TargetMode="External" Type="http://schemas.openxmlformats.org/officeDocument/2006/relationships/hyperlink"/><Relationship Id="rId59" Target="http://society.yunnan.cn/system/2021/11/09/031758742.shtml" TargetMode="External" Type="http://schemas.openxmlformats.org/officeDocument/2006/relationships/hyperlink"/><Relationship Id="rId6" Target="https://www.szsgline.com/shows/4/1928.html#:~:text=1" TargetMode="External" Type="http://schemas.openxmlformats.org/officeDocument/2006/relationships/hyperlink"/><Relationship Id="rId60" Target="https://wiki.mbalib.com/wiki/%E5%93%81%E7%89%8C%E8%B5%84%E4%BA%A7#:~:text=%E5%93%81%E7%89%8C%E8%B5%84%E4%BA%A7%20%E6%98%AF20%E4%B8%96%E7%BA%AA80%E5%B9%B4%E4%BB%A3%E5%9C%A8%E8%90%A5%E9%94%80%E7%A0%94%E7%A9%B6%E5%92%8C%E5%AE%9E%E8%B7%B5%E9%A2%86%E5%9F%9F%E6%96%B0%E5%87%BA%E7%8E%B0%E7%9A%84%E4%B8%80%E4%B8%AA%E9%87%8D%E8%A6%81%E6%A6%82%E5%BF%B5%E3%80%8220%E4%B8%96%E7%BA%AA90%E5%B9%B4%E4%BB%A3%E4%BB%A5%E5%90%8E%EF%BC%8C%E7%89%B9%E5%88%AB%E6%98%AFAaker%E7%9A%84%E8%91%97%E4%BD%9C%E3%80%8AManaging%20Brand%20Equity%3ACapitalizing%20on,value%20of%20a%20brand%20name%E3%80%8B%E4%BA%8E1991%E5%B9%B4%E5%87%BA%E7%89%88%E4%B9%8B%E5%90%8E%EF%BC%8C%E5%93%81%E7%89%8C%E8%B5%84%E4%BA%A7%E5%B0%B1%E6%88%90%E4%B8%BA%E8%90%A5%E9%94%80%E7%A0%94%E7%A9%B6%E7%9A%84%E7%83%AD%E7%82%B9%E9%97%AE%E9%A2%98%E3%80%82" TargetMode="External" Type="http://schemas.openxmlformats.org/officeDocument/2006/relationships/hyperlink"/><Relationship Id="rId61" Target="https://wiki.mbalib.com/wiki/%E5%93%81%E7%89%8C%E8%B5%84%E4%BA%A7#:~:text=Equity%3ACapitalizing%20on%20the%20value%20of,a%20brand%20name%E3%80%8B%E4%BA%8E1991%E5%B9%B4%E5%87%BA%E7%89%88%E4%B9%8B%E5%90%8E%EF%BC%8C%E5%93%81%E7%89%8C%E8%B5%84%E4%BA%A7%E5%B0%B1%E6%88%90%E4%B8%BA%E8%90%A5%E9%94%80%E7%A0%94%E7%A9%B6%E7%9A%84%E7%83%AD%E7%82%B9%E9%97%AE%E9%A2%98%E3%80%82" TargetMode="External" Type="http://schemas.openxmlformats.org/officeDocument/2006/relationships/hyperlink"/><Relationship Id="rId62" Target="https://wiki.mbalib.com/wiki/%E5%93%81%E7%89%8C%E8%B5%84%E4%BA%A7#:~:text=%E5%93%81%E7%89%8C%E7%9F%A5%E5%90%8D%E5%BA%A6%20%3A%E6%8C%87%2034%E8%AE%A4%E5%87%BA%E6%88%96%E6%83%B3%E8%B5%B7%E6%9F%90%E7%B1%BB%E4%BA%A7%E5%93%81%E4%B8%AD%E6%9F%90%E4%B8%80%E5%93%81%E7%89%8C%E7%9A%84%E8%83%BD%E5%8A%9B%E3%80%82%E6%98%AF%E5%93%81%E7%89%8C%E8%81%94%E6%83%B3%E8%B5%96%E4%BB%A5%E5%AD%98%E5%9C%A8%E7%9A%84%E5%9F%BA%E7%A1%80%E3%80%82" TargetMode="External" Type="http://schemas.openxmlformats.org/officeDocument/2006/relationships/hyperlink"/><Relationship Id="rId63" Target="https://wiki.mbalib.com/wiki/%E5%93%81%E7%89%8C%E8%B5%84%E4%BA%A7#:~:text=%E5%93%81%E7%89%8C%E8%B5%84%E4%BA%A7%E4%B8%89%E8%A6%81%E4%B9%89" TargetMode="External" Type="http://schemas.openxmlformats.org/officeDocument/2006/relationships/hyperlink"/><Relationship Id="rId64" Target="https://www.kantar.com/campaigns/brandz/global#:~:text=Kantar%20BrandZ%20Most%20Valuable%20Global,value%20using%20a%20unique%2C" TargetMode="External" Type="http://schemas.openxmlformats.org/officeDocument/2006/relationships/hyperlink"/><Relationship Id="rId65" Target="https://oceantomo.com/intangible-asset-market-value-study/#:~:text=Intangible%20Asset%20Market%20Value%20Study,of%20all%20business%20value" TargetMode="External" Type="http://schemas.openxmlformats.org/officeDocument/2006/relationships/hyperlink"/><Relationship Id="rId66" Target="https://www.mckinsey.com.cn/%E6%89%93%E7%A0%B4%E4%B8%89%E5%A4%A7%E5%A3%81%E5%9E%92%EF%BC%8C%E5%93%81%E7%89%8C%E5%BB%BA%E7%AB%8B%E5%85%A8%E9%93%BE%E8%B7%AF%E5%93%81%E6%95%88%E5%90%88%E4%B8%80%E7%9A%84%E5%88%B6/#:~:text=%E6%89%93%E7%A0%B4%E4%B8%89%E5%A4%A7%E5%A3%81%E5%9E%92%EF%BC%8C%E5%93%81%E7%89%8C%E5%BB%BA%E7%AB%8B%E5%85%A8%E9%93%BE%E8%B7%AF%E2%80%9C%E5%93%81%E6%95%88%E5%90%88%E4%B8%80%E2%80%9D%E7%9A%84%E5%88%B6%E8%83%9C%E7%AD%96%E7%95%A5%20,%E4%BE%8B%E5%A6%82" TargetMode="External" Type="http://schemas.openxmlformats.org/officeDocument/2006/relationships/hyperlink"/><Relationship Id="rId67" Target="https://finance.sina.com.cn/roll/2025-09-20/doc-infrctpn3782586.shtml#:~:text=Image" TargetMode="External" Type="http://schemas.openxmlformats.org/officeDocument/2006/relationships/hyperlink"/><Relationship Id="rId68" Target="https://wiki.mbalib.com/wiki/%E5%93%81%E7%89%8C%E8%B5%84%E4%BA%A7#:~:text=%EF%BC%882%EF%BC%89%E8%90%A5%E9%94%80%E5%92%8C%E4%BC%A0%E6%92%AD%E6%B4%BB%E5%8A%A8%E6%98%AF%E5%93%81%E7%89%8C%E8%B5%84%E4%BA%A7%E5%BD%A2%E6%88%90%E7%9A%84%E4%BF%9D%E9%9A%9C" TargetMode="External" Type="http://schemas.openxmlformats.org/officeDocument/2006/relationships/hyperlink"/><Relationship Id="rId69" Target="https://wiki.mbalib.com/wiki/%E5%93%81%E7%89%8C%E8%B5%84%E4%BA%A7#:~:text=%EF%BC%882%EF%BC%89%E8%90%A5%E9%94%80%E5%92%8C%E4%BC%A0%E6%92%AD%E6%B4%BB%E5%8A%A8%E6%98%AF%E5%93%81%E7%89%8C%E8%B5%84%E4%BA%A7%E5%BD%A2%E6%88%90%E7%9A%84%E4%BF%9D%E9%9A%9C" TargetMode="External" Type="http://schemas.openxmlformats.org/officeDocument/2006/relationships/hyperlink"/><Relationship Id="rId7" Target="https://www.szsgline.com/shows/4/1928.html#:~:text=1" TargetMode="External" Type="http://schemas.openxmlformats.org/officeDocument/2006/relationships/hyperlink"/><Relationship Id="rId70" Target="embeddings/Microsoft_Excel_Worksheet5.xlsx" Type="http://schemas.openxmlformats.org/officeDocument/2006/relationships/package"/><Relationship Id="rId71" Target="media/image5.png" Type="http://schemas.openxmlformats.org/officeDocument/2006/relationships/image"/><Relationship Id="rId72" Target="http://www.gmw.cn/02sz/2002-12/10/07-177643D20C2407AD48256CFD0030E7A6.htm" TargetMode="External" Type="http://schemas.openxmlformats.org/officeDocument/2006/relationships/hyperlink"/><Relationship Id="rId73" Target="https://m.baike.com/wikiid/3468039915924103698" TargetMode="External" Type="http://schemas.openxmlformats.org/officeDocument/2006/relationships/hyperlink"/><Relationship Id="rId74" Target="http://chinanationalbrand.org.cn/article/news/detail/id/49908" TargetMode="External" Type="http://schemas.openxmlformats.org/officeDocument/2006/relationships/hyperlink"/><Relationship Id="rId75" Target="http://theory.people.com.cn/n1/2019/1126/c40531-31474038.html" TargetMode="External" Type="http://schemas.openxmlformats.org/officeDocument/2006/relationships/hyperlink"/><Relationship Id="rId76" Target="http://www.shanxi.gov.cn/ztjj/jhsxgs/tcxllpl/202106/t20210616_6033667.shtml" TargetMode="External" Type="http://schemas.openxmlformats.org/officeDocument/2006/relationships/hyperlink"/><Relationship Id="rId77" Target="https://pdf.dfcfw.com/pdf/H3_AP202502111642961518_1.pdf?1739266576000.pdf#:~:text=%E5%8D%B3%E6%A2%A6AI%E5%B9%B3%E5%8F%B0%E8%AF%95%E6%B0%B4%E5%95%86%E4%B8%9A%E5%8C%96%EF%BC%8C%E6%8F%90%E4%BE%9B%E4%BC%9A%E5%91%98%E6%9C%8D%E5%8A%A1%EF%BC%8C%E7%94%A8%E6%88%B7%E5%8F%AF%E4%BB%A5%E9%80%89%E6%8B%A9%E4%B8%8D%E5%90%8C%E8%AE%A2%E9%98%85%E6%96%B9%E5%BC%8F%E4%BB%A5%E4%BA%AB%E5%8F%97%E6%9B%B4%E5%A4%9A%E6%9D%83%E5%88%A9%E3%80%82%E5%8D%B3%E6%A2%A6AI%E6%9C%89%E5%8A%A9%E4%BA%8E%E9%99%8D%E4%BD%8E%E5%88%9B%E4%BD%9C%E9%97%A8%E6%A7%9B%EF%BC%8C%20%E6%BF%80%E5%8F%91%E5%A4%A7%E4%BC%97%E7%9A%84%E5%88%9B%E4%BD%9C%E7%83%AD%E6%83%85%E5%92%8C%E5%88%9B%E6%84%8F%EF%BC%9B%E6%9C%89%E5%8A%A9%E4%BA%8E%E6%8F%90%E5%8D%87%E5%88%9B%E4%BD%9C%E6%95%88%E7%8E%87%EF%BC%8C%E8%8A%82%E7%9C%81%E5%A4%A7%E9%87%8F%E6%97%B6%E9%97%B4%E5%92%8C%E7%B2%BE%E5%8A%9B%E3%80%82%E4%BB%A5%E5%B9%BF%E5%91%8A%E8%90%A5%E9%94%80%E4%BA%BA%E5%91%98%E4%B8%BA%E4%BE%8B%EF%BC%8C%E8%83%BD%E5%BF%AB%E9%80%9F%E5%88%B6%E4%BD%9C%E5%87%BA%E5%90%B8%E5%BC%95%20%E4%BA%BA%E7%9A%84%E5%B9%BF%E5%91%8A%E7%B4%A0%E6%9D%90%E5%92%8C%E8%90%A5%E9%94%80%E6%9D%90%E6%96%99%E3%80%82%E6%9C%89%E5%8A%A9%E4%BA%8E%E6%8E%A8%E5%8A%A8AI%E6%8A%80%E6%9C%AF%E4%B8%8E%E5%86%85%E5%AE%B9%E5%88%9B%E4%BD%9C%E7%9A%84%E6%B7%B1%E5%BA%A6%E8%9E%8D%E5%90%88%E3%80%82%20%E5%8D%B3%E6%A2%A6%E5%8F%AF%E7%94%A8%E4%BA%8E%E6%95%B0%E5%AD%97%E8%90%A5%E9%94%80%E5%B9%BF%E5%91%8A%E9%A2%86%E5%9F%9F%EF%BC%8C%E6%95%99%E8%82%B2%E9%A2%86%E5%9F%9F%E3%80%81%E5%9F%8E%E5%B8%82%E6%96%87%E6%97%85%E3%80%81%E6%96%87%E5%8C%96%E7%A7%91%E6%99%AE%E9%A2%86%E5%9F%9F%E3%80%81%E7%94%B5%E5%95%86%E9%A2%86%E5%9F%9F%E3%80%81%E5%BD%B1%E8%A7%86%E5%8A%A8%E7%94%BB%E9%A2%86%E5%9F%9F%E7%AD%89%EF%BC%8C%E5%8D%B3%E6%A2%A6%EF%BC%8C%E6%9C%89%E5%8A%A9%E4%BA%8E%E4%B8%BA%20%E5%BD%B1%E8%A7%86%E4%BD%9C%E5%93%81%E6%8F%90%E4%BE%9B%E5%88%9B%E6%84%8F%E6%A6%82%E5%BF%B5%E8%AE%BE%E8%AE%A1%E3%80%81%E7%89%B9%E6%95%88%E5%88%B6%E4%BD%9C%E3%80%81%E5%8A%A8%E7%94%BB%E7%89%87%E6%AE%B5%E7%94%9F%E6%88%90%E7%AD%89%E6%9C%8D%E5%8A%A1%EF%BC%8C%E5%B8%AE%E5%8A%A9%E7%94%B5%E5%95%86%E5%B9%B3%E5%8F%B0%E5%88%B6%E4%BD%9C%E5%95%86%E5%93%81%E5%B1%95%E7%A4%BA%E5%9B%BE%E7%89%87%E5%92%8C%E8%A7%86%E9%A2%91%EF%BC%8C%E6%8F%90%E5%8D" TargetMode="External" Type="http://schemas.openxmlformats.org/officeDocument/2006/relationships/hyperlink"/><Relationship Id="rId78" Target="https://blog.csdn.net/2501_92430184/article/details/148654446#:~:text=" TargetMode="External" Type="http://schemas.openxmlformats.org/officeDocument/2006/relationships/hyperlink"/><Relationship Id="rId79" Target="https://pdf.dfcfw.com/pdf/H3_AP202502111642961518_1.pdf?1739266576000.pdf#:~:text=%E5%8D%B3%E6%A2%A6AI%E5%B9%B3%E5%8F%B0%E8%AF%95%E6%B0%B4%E5%95%86%E4%B8%9A%E5%8C%96%EF%BC%8C%E6%8F%90%E4%BE%9B%E4%BC%9A%E5%91%98%E6%9C%8D%E5%8A%A1%EF%BC%8C%E7%94%A8%E6%88%B7%E5%8F%AF%E4%BB%A5%E9%80%89%E6%8B%A9%E4%B8%8D%E5%90%8C%E8%AE%A2%E9%98%85%E6%96%B9%E5%BC%8F%E4%BB%A5%E4%BA%AB%E5%8F%97%E6%9B%B4%E5%A4%9A%E6%9D%83%E5%88%A9%E3%80%82%E5%8D%B3%E6%A2%A6AI%E6%9C%89%E5%8A%A9%E4%BA%8E%E9%99%8D%E4%BD%8E%E5%88%9B%E4%BD%9C%E9%97%A8%E6%A7%9B%EF%BC%8C%20%E6%BF%80%E5%8F%91%E5%A4%A7%E4%BC%97%E7%9A%84%E5%88%9B%E4%BD%9C%E7%83%AD%E6%83%85%E5%92%8C%E5%88%9B%E6%84%8F%EF%BC%9B%E6%9C%89%E5%8A%A9%E4%BA%8E%E6%8F%90%E5%8D%87%E5%88%9B%E4%BD%9C%E6%95%88%E7%8E%87%EF%BC%8C%E8%8A%82%E7%9C%81%E5%A4%A7%E9%87%8F%E6%97%B6%E9%97%B4%E5%92%8C%E7%B2%BE%E5%8A%9B%E3%80%82%E4%BB%A5%E5%B9%BF%E5%91%8A%E8%90%A5%E9%94%80%E4%BA%BA%E5%91%98%E4%B8%BA%E4%BE%8B%EF%BC%8C%E8%83%BD%E5%BF%AB%E9%80%9F%E5%88%B6%E4%BD%9C%E5%87%BA%E5%90%B8%E5%BC%95%20%E4%BA%BA%E7%9A%84%E5%B9%BF%E5%91%8A%E7%B4%A0%E6%9D%90%E5%92%8C%E8%90%A5%E9%94%80%E6%9D%90%E6%96%99%E3%80%82%E6%9C%89%E5%8A%A9%E4%BA%8E%E6%8E%A8%E5%8A%A8AI%E6%8A%80%E6%9C%AF%E4%B8%8E%E5%86%85%E5%AE%B9%E5%88%9B%E4%BD%9C%E7%9A%84%E6%B7%B1%E5%BA%A6%E8%9E%8D%E5%90%88%E3%80%82%20%E5%8D%B3%E6%A2%A6%E5%8F%AF%E7%94%A8%E4%BA%8E%E6%95%B0%E5%AD%97%E8%90%A5%E9%94%80%E5%B9%BF%E5%91%8A%E9%A2%86%E5%9F%9F%EF%BC%8C%E6%95%99%E8%82%B2%E9%A2%86%E5%9F%9F%E3%80%81%E5%9F%8E%E5%B8%82%E6%96%87%E6%97%85%E3%80%81%E6%96%87%E5%8C%96%E7%A7%91%E6%99%AE%E9%A2%86%E5%9F%9F%E3%80%81%E7%94%B5%E5%95%86%E9%A2%86%E5%9F%9F%E3%80%81%E5%BD%B1%E8%A7%86%E5%8A%A8%E7%94%BB%E9%A2%86%E5%9F%9F%E7%AD%89%EF%BC%8C%E5%8D%B3%E6%A2%A6%EF%BC%8C%E6%9C%89%E5%8A%A9%E4%BA%8E%E4%B8%BA%20%E5%BD%B1%E8%A7%86%E4%BD%9C%E5%93%81%E6%8F%90%E4%BE%9B%E5%88%9B%E6%84%8F%E6%A6%82%E5%BF%B5%E8%AE%BE%E8%AE%A1%E3%80%81%E7%89%B9%E6%95%88%E5%88%B6%E4%BD%9C%E3%80%81%E5%8A%A8%E7%94%BB%E7%89%87%E6%AE%B5%E7%94%9F%E6%88%90%E7%AD%89%E6%9C%8D%E5%8A%A1%EF%BC%8C%E5%B8%AE%E5%8A%A9%E7%94%B5%E5%95%86%E5%B9%B3%E5%8F%B0%E5%88%B6%E4%BD%9C%E5%95%86%E5%93%81%E5%B1%95%E7%A4%BA%E5%9B%BE%E7%89%87%E5%92%8C%E8%A7%86%E9%A2%91%EF%BC%8C%E6%8F%90%E5%8D" TargetMode="External" Type="http://schemas.openxmlformats.org/officeDocument/2006/relationships/hyperlink"/><Relationship Id="rId8" Target="https://www.szsgline.com/shows/4/1928.html#:~:text=" TargetMode="External" Type="http://schemas.openxmlformats.org/officeDocument/2006/relationships/hyperlink"/><Relationship Id="rId80" Target="https://blog.csdn.net/2501_92430184/article/details/148654446#:~:text=GPT" TargetMode="External" Type="http://schemas.openxmlformats.org/officeDocument/2006/relationships/hyperlink"/><Relationship Id="rId81" Target="https://blog.csdn.net/2501_92430184/article/details/148654446#:~:text=GPT" TargetMode="External" Type="http://schemas.openxmlformats.org/officeDocument/2006/relationships/hyperlink"/><Relationship Id="rId82" Target="https://business.adobe.com/cn/customer-success-stories/coca-cola-personalization-case-study.html#:~:text=" TargetMode="External" Type="http://schemas.openxmlformats.org/officeDocument/2006/relationships/hyperlink"/><Relationship Id="rId83" Target="https://pdf.dfcfw.com/pdf/H3_AP202502111642961518_1.pdf?1739266576000.pdf#:~:text=%E5%8D%B3%E6%A2%A6AI%E5%B9%B3%E5%8F%B0%E8%AF%95%E6%B0%B4%E5%95%86%E4%B8%9A%E5%8C%96%EF%BC%8C%E6%8F%90%E4%BE%9B%E4%BC%9A%E5%91%98%E6%9C%8D%E5%8A%A1%EF%BC%8C%E7%94%A8%E6%88%B7%E5%8F%AF%E4%BB%A5%E9%80%89%E6%8B%A9%E4%B8%8D%E5%90%8C%E8%AE%A2%E9%98%85%E6%96%B9%E5%BC%8F%E4%BB%A5%E4%BA%AB%E5%8F%97%E6%9B%B4%E5%A4%9A%E6%9D%83%E5%88%A9%E3%80%82%E5%8D%B3%E6%A2%A6AI%E6%9C%89%E5%8A%A9%E4%BA%8E%E9%99%8D%E4%BD%8E%E5%88%9B%E4%BD%9C%E9%97%A8%E6%A7%9B%EF%BC%8C%20%E6%BF%80%E5%8F%91%E5%A4%A7%E4%BC%97%E7%9A%84%E5%88%9B%E4%BD%9C%E7%83%AD%E6%83%85%E5%92%8C%E5%88%9B%E6%84%8F%EF%BC%9B%E6%9C%89%E5%8A%A9%E4%BA%8E%E6%8F%90%E5%8D%87%E5%88%9B%E4%BD%9C%E6%95%88%E7%8E%87%EF%BC%8C%E8%8A%82%E7%9C%81%E5%A4%A7%E9%87%8F%E6%97%B6%E9%97%B4%E5%92%8C%E7%B2%BE%E5%8A%9B%E3%80%82%E4%BB%A5%E5%B9%BF%E5%91%8A%E8%90%A5%E9%94%80%E4%BA%BA%E5%91%98%E4%B8%BA%E4%BE%8B%EF%BC%8C%E8%83%BD%E5%BF%AB%E9%80%9F%E5%88%B6%E4%BD%9C%E5%87%BA%E5%90%B8%E5%BC%95%20%E4%BA%BA%E7%9A%84%E5%B9%BF%E5%91%8A%E7%B4%A0%E6%9D%90%E5%92%8C%E8%90%A5%E9%94%80%E6%9D%90%E6%96%99%E3%80%82%E6%9C%89%E5%8A%A9%E4%BA%8E%E6%8E%A8%E5%8A%A8AI%E6%8A%80%E6%9C%AF%E4%B8%8E%E5%86%85%E5%AE%B9%E5%88%9B%E4%BD%9C%E7%9A%84%E6%B7%B1%E5%BA%A6%E8%9E%8D%E5%90%88%E3%80%82%20%E5%8D%B3%E6%A2%A6%E5%8F%AF%E7%94%A8%E4%BA%8E%E6%95%B0%E5%AD%97%E8%90%A5%E9%94%80%E5%B9%BF%E5%91%8A%E9%A2%86%E5%9F%9F%EF%BC%8C%E6%95%99%E8%82%B2%E9%A2%86%E5%9F%9F%E3%80%81%E5%9F%8E%E5%B8%82%E6%96%87%E6%97%85%E3%80%81%E6%96%87%E5%8C%96%E7%A7%91%E6%99%AE%E9%A2%86%E5%9F%9F%E3%80%81%E7%94%B5%E5%95%86%E9%A2%86%E5%9F%9F%E3%80%81%E5%BD%B1%E8%A7%86%E5%8A%A8%E7%94%BB%E9%A2%86%E5%9F%9F%E7%AD%89%EF%BC%8C%E5%8D%B3%E6%A2%A6%EF%BC%8C%E6%9C%89%E5%8A%A9%E4%BA%8E%E4%B8%BA%20%E5%BD%B1%E8%A7%86%E4%BD%9C%E5%93%81%E6%8F%90%E4%BE%9B%E5%88%9B%E6%84%8F%E6%A6%82%E5%BF%B5%E8%AE%BE%E8%AE%A1%E3%80%81%E7%89%B9%E6%95%88%E5%88%B6%E4%BD%9C%E3%80%81%E5%8A%A8%E7%94%BB%E7%89%87%E6%AE%B5%E7%94%9F%E6%88%90%E7%AD%89%E6%9C%8D%E5%8A%A1%EF%BC%8C%E5%B8%AE%E5%8A%A9%E7%94%B5%E5%95%86%E5%B9%B3%E5%8F%B0%E5%88%B6%E4%BD%9C%E5%95%86%E5%93%81%E5%B1%95%E7%A4%BA%E5%9B%BE%E7%89%87%E5%92%8C%E8%A7%86%E9%A2%91%EF%BC%8C%E6%8F%90%E5%8D" TargetMode="External" Type="http://schemas.openxmlformats.org/officeDocument/2006/relationships/hyperlink"/><Relationship Id="rId84" Target="https://www.rechuan.net/portal.php?mod=view&amp;aid=5182#:~:text=02%E3%80%81%E2%80%9C%E7%94%B1%E8%A1%A8%E5%8F%8A%E9%87%8C%E2%80%9D%E7%9A%84%E6%B2%9F%E9%80%9A%20%E6%89%8D%E8%83%BD%E7%9C%9F%E6%AD%A3%E6%95%B2%E8%BF%9B%E7%94%A8%E6%88%B7%E5%BF%83%E6%99%BA%20%E5%9C%A8%E4%BF%A1%E6%81%AF%E7%A2%8E%E7%89%87%E5%8C%96%E7%9A%84%E6%97%B6%E4%BB%A3%EF%BC%8C%E5%A4%A7%E4%BC%97%E5%85%B3%E6%B3%A8%E5%8A%9B%E6%97%A9%E5%B7%B2%E8%A2%AB%E7%B2%89%E5%B0%98%E5%8C%96%E7%9A%84%E5%86%85%E5%AE%B9%E6%89%80%E7%A8%80%E9%87%8A%EF%BC%8C%E9%82%A3%E4%BA%9B%E8%87%AA%E4%B8%8A%E8%80%8C%E4%B8%8B%E7%9A%84%E5%A4%A7%E5%88%87%E5%8F%A3%E3%80%81%E5%AE%BD%E6%B3%9B%E5%8C%96%E8%A1%A8%E8%BE%BE%E5%BE%88%E5%83%8F%E6%98%AF%E8%87%AA%E8%AF%B4%E8%87%AA%E8%AF%9D%EF%BC%8C%E5%BE%88%E9%9A%BE%E7%95%99%E4%BD%8F%E5%A4%A7%E4%BC%97%E7%9A%84%E7%9B%AE%E5%85%89%E3%80%82%E6%89%80%E4%BB%A5%E5%AE%9D%E6%B4%81%E9%80%89%E6%8B%A9%E4%BA%86%E5%A4%9A%E6%B8%A0%E9%81%93%E3%80%81%E5%A4%9A%E7%BB%B4%E5%BA%A6%E7%9A%84%E5%B8%83%E5%B1%80%EF%BC%8C%20%E9%80%9A%E8%BF%87%E6%9C%89%E8%8A%82%E5%A5%8F%E7%9A%84%E4%BC%A0%E6%92%AD%E5%BB%BA%E7%AB%8B%E6%83%85%E6%84%9F%E8%BF%9E%E6%8E%A5%EF%BC%8C%E5%B0%86%E4%BC%A0%E6%92%AD%E4%B8%BB%E9%A2%98%E7%8B%A0%E7%8B%A0%E6%95%B2%E8%BF%9B%E7%94%A8%E6%88%B7%E5%BF%83%E6%99%BA%E3%80%82%20%E7%BA%BF%E4%B8%8A%E7%AB%99%E5%86%85%E7%88%86%E6%94%B9%2B%E7%BA%BF%E4%B8%8B%E5%A4%A7%E5%B1%8F%E6%8A%95%E6%94%BE%EF%BC%8C%E8%B5%B0%E5%BF%83%E6%96%87%E6%A1%88%E8%90%A5%E9%80%A0%E8%8A%82%E6%97%A5%E6%B0%9B%E5%9B%B4,%E5%A4%A7%E6%95%B0%E6%8D%AE%E4%B8%8B%E7%9A%84%E7%B2%BE%E5%87%86%E6%8A%95%E6%94%BE%EF%BC%8C%E5%BE%88%E5%AE%B9%E6%98%93%E9%80%A0%E6%88%90%E2%80%9C%E4%BF%A1%E6%81%AF%E8%8C%A7%E6%88%BF%E2%80%9D%E6%95%88%E5%BA%94%EF%BC%8C%E4%BC%9A%E9%81%97%E6%BC%8F%E8%AE%B8%E5%A4%9A%E6%BD%9C%E5%9C%A8%E7%9A%84%E6%B6%88%E8%B4%B9%E8%80%85%E5%92%8C%E5%8F%AF%E8%83%BD%E5%BD%B1%E5%93%8D%E6%B6%88%E8%B4%B9%E5%86%B3%E7%AD%96%E7%9A%84%E7%9B%B8%E5%85%B3%E4%BD%9C%E7%94%A8%E8%80%85%E3%80%81%E4%BD%93%E9%AA%8C%E8%80%85%E5%92%8C%E4%BC%A0%E6%92%AD%E8%80%85%E3%80%82%E4%B8%BA%E4%BA%86%E8%A7%A6%E5%8F%8A%E6%9B%B4%E5%B9%BF%E6%B3%9B%E7%9A%84%E5%9C%88%E5%B1%82%EF%BC%8C%E8%AE%A9%E5%93%81%E7%89%8C%E4%BF%A1%E6%81%AF%E5%9C%A8%E7%89" TargetMode="External" Type="http://schemas.openxmlformats.org/officeDocument/2006/relationships/hyperlink"/><Relationship Id="rId85" Target="https://www.rechuan.net/portal.php?mod=view&amp;aid=5182#:~:text=02%E3%80%81%E2%80%9C%E7%94%B1%E8%A1%A8%E5%8F%8A%E9%87%8C%E2%80%9D%E7%9A%84%E6%B2%9F%E9%80%9A%20%E6%89%8D%E8%83%BD%E7%9C%9F%E6%AD%A3%E6%95%B2%E8%BF%9B%E7%94%A8%E6%88%B7%E5%BF%83%E6%99%BA%20%E5%9C%A8%E4%BF%A1%E6%81%AF%E7%A2%8E%E7%89%87%E5%8C%96%E7%9A%84%E6%97%B6%E4%BB%A3%EF%BC%8C%E5%A4%A7%E4%BC%97%E5%85%B3%E6%B3%A8%E5%8A%9B%E6%97%A9%E5%B7%B2%E8%A2%AB%E7%B2%89%E5%B0%98%E5%8C%96%E7%9A%84%E5%86%85%E5%AE%B9%E6%89%80%E7%A8%80%E9%87%8A%EF%BC%8C%E9%82%A3%E4%BA%9B%E8%87%AA%E4%B8%8A%E8%80%8C%E4%B8%8B%E7%9A%84%E5%A4%A7%E5%88%87%E5%8F%A3%E3%80%81%E5%AE%BD%E6%B3%9B%E5%8C%96%E8%A1%A8%E8%BE%BE%E5%BE%88%E5%83%8F%E6%98%AF%E8%87%AA%E8%AF%B4%E8%87%AA%E8%AF%9D%EF%BC%8C%E5%BE%88%E9%9A%BE%E7%95%99%E4%BD%8F%E5%A4%A7%E4%BC%97%E7%9A%84%E7%9B%AE%E5%85%89%E3%80%82%E6%89%80%E4%BB%A5%E5%AE%9D%E6%B4%81%E9%80%89%E6%8B%A9%E4%BA%86%E5%A4%9A%E6%B8%A0%E9%81%93%E3%80%81%E5%A4%9A%E7%BB%B4%E5%BA%A6%E7%9A%84%E5%B8%83%E5%B1%80%EF%BC%8C%20%E9%80%9A%E8%BF%87%E6%9C%89%E8%8A%82%E5%A5%8F%E7%9A%84%E4%BC%A0%E6%92%AD%E5%BB%BA%E7%AB%8B%E6%83%85%E6%84%9F%E8%BF%9E%E6%8E%A5%EF%BC%8C%E5%B0%86%E4%BC%A0%E6%92%AD%E4%B8%BB%E9%A2%98%E7%8B%A0%E7%8B%A0%E6%95%B2%E8%BF%9B%E7%94%A8%E6%88%B7%E5%BF%83%E6%99%BA%E3%80%82%20%E7%BA%BF%E4%B8%8A%E7%AB%99%E5%86%85%E7%88%86%E6%94%B9%2B%E7%BA%BF%E4%B8%8B%E5%A4%A7%E5%B1%8F%E6%8A%95%E6%94%BE%EF%BC%8C%E8%B5%B0%E5%BF%83%E6%96%87%E6%A1%88%E8%90%A5%E9%80%A0%E8%8A%82%E6%97%A5%E6%B0%9B%E5%9B%B4,%E5%A4%A7%E6%95%B0%E6%8D%AE%E4%B8%8B%E7%9A%84%E7%B2%BE%E5%87%86%E6%8A%95%E6%94%BE%EF%BC%8C%E5%BE%88%E5%AE%B9%E6%98%93%E9%80%A0%E6%88%90%E2%80%9C%E4%BF%A1%E6%81%AF%E8%8C%A7%E6%88%BF%E2%80%9D%E6%95%88%E5%BA%94%EF%BC%8C%E4%BC%9A%E9%81%97%E6%BC%8F%E8%AE%B8%E5%A4%9A%E6%BD%9C%E5%9C%A8%E7%9A%84%E6%B6%88%E8%B4%B9%E8%80%85%E5%92%8C%E5%8F%AF%E8%83%BD%E5%BD%B1%E5%93%8D%E6%B6%88%E8%B4%B9%E5%86%B3%E7%AD%96%E7%9A%84%E7%9B%B8%E5%85%B3%E4%BD%9C%E7%94%A8%E8%80%85%E3%80%81%E4%BD%93%E9%AA%8C%E8%80%85%E5%92%8C%E4%BC%A0%E6%92%AD%E8%80%85%E3%80%82%E4%B8%BA%E4%BA%86%E8%A7%A6%E5%8F%8A%E6%9B%B4%E5%B9%BF%E6%B3%9B%E7%9A%84%E5%9C%88%E5%B1%82%EF%BC%8C%E8%AE%A9%E5%93%81%E7%89%8C%E4%BF%A1%E6%81%AF%E5%9C%A8%E7%89" TargetMode="External" Type="http://schemas.openxmlformats.org/officeDocument/2006/relationships/hyperlink"/><Relationship Id="rId86" Target="https://m.ebrun.com/573550.html#:~:text=" TargetMode="External" Type="http://schemas.openxmlformats.org/officeDocument/2006/relationships/hyperlink"/><Relationship Id="rId87" Target="https://m.ebrun.com/573550.html#:~:text=" TargetMode="External" Type="http://schemas.openxmlformats.org/officeDocument/2006/relationships/hyperlink"/><Relationship Id="rId88" Target="https://www.xhby.net/content/s689d8cf2e4b0ae6397719b00.html#:~:text=7" TargetMode="External" Type="http://schemas.openxmlformats.org/officeDocument/2006/relationships/hyperlink"/><Relationship Id="rId89" Target="https://www.hypers.com/content/archives/6211#:~:text=" TargetMode="External" Type="http://schemas.openxmlformats.org/officeDocument/2006/relationships/hyperlink"/><Relationship Id="rId9" Target="https://www.szsgline.com/shows/4/1928.html#:~:text=" TargetMode="External" Type="http://schemas.openxmlformats.org/officeDocument/2006/relationships/hyperlink"/><Relationship Id="rId90" Target="https://www.hypers.com/content/archives/6211#:~:text=" TargetMode="External" Type="http://schemas.openxmlformats.org/officeDocument/2006/relationships/hyperlink"/><Relationship Id="rId91" Target="https://business.adobe.com/cn/customer-success-stories/coca-cola-personalization-case-study.html#:~:text=Coca" TargetMode="External" Type="http://schemas.openxmlformats.org/officeDocument/2006/relationships/hyperlink"/><Relationship Id="rId92" Target="https://www.hypers.com/content/archives/6211#:~:text=" TargetMode="External" Type="http://schemas.openxmlformats.org/officeDocument/2006/relationships/hyperlink"/><Relationship Id="rId93" Target="https://www.hypers.com/content/archives/6211#:~:text=" TargetMode="External" Type="http://schemas.openxmlformats.org/officeDocument/2006/relationships/hyperlink"/><Relationship Id="rId94" Target="https://blog.csdn.net/2501_92430184/article/details/148654446#:~:text=" TargetMode="External" Type="http://schemas.openxmlformats.org/officeDocument/2006/relationships/hyperlink"/><Relationship Id="rId95" Target="https://blog.csdn.net/2501_92430184/article/details/148654446#:~:text=GPT" TargetMode="External" Type="http://schemas.openxmlformats.org/officeDocument/2006/relationships/hyperlink"/><Relationship Id="rId96" Target="https://blog.csdn.net/2501_92430184/article/details/148654446#:~:text=GPT" TargetMode="External" Type="http://schemas.openxmlformats.org/officeDocument/2006/relationships/hyperlink"/><Relationship Id="rId97" Target="https://blog.csdn.net/2501_92430184/article/details/148654446#:~:text=Image" TargetMode="External" Type="http://schemas.openxmlformats.org/officeDocument/2006/relationships/hyperlink"/><Relationship Id="rId98" Target="https://blog.csdn.net/2501_92430184/article/details/148654446#:~:text=" TargetMode="External" Type="http://schemas.openxmlformats.org/officeDocument/2006/relationships/hyperlink"/><Relationship Id="rId99" Target="https://blog.csdn.net/2501_92430184/article/details/148654446#:~:text="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2025-12-16T15:47:45Z</dcterms:created>
  <dc:creator>Apache POI</dc:creator>
</cp:coreProperties>
</file>