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B1" w:rsidRPr="00A4165F" w:rsidRDefault="001A0FB1" w:rsidP="001A0FB1">
      <w:pPr>
        <w:jc w:val="center"/>
        <w:rPr>
          <w:b/>
        </w:rPr>
      </w:pPr>
      <w:r w:rsidRPr="00A4165F">
        <w:rPr>
          <w:b/>
        </w:rPr>
        <w:t>Research Proposal</w:t>
      </w:r>
    </w:p>
    <w:p w:rsidR="001A0FB1" w:rsidRPr="00A4165F" w:rsidRDefault="001A0FB1" w:rsidP="001A0FB1">
      <w:pPr>
        <w:pStyle w:val="ListParagraph"/>
        <w:spacing w:after="0" w:line="240" w:lineRule="auto"/>
        <w:ind w:left="0"/>
        <w:jc w:val="center"/>
        <w:rPr>
          <w:rFonts w:cs="Times New Roman"/>
          <w:b/>
        </w:rPr>
      </w:pPr>
      <w:r w:rsidRPr="00A4165F">
        <w:rPr>
          <w:b/>
        </w:rPr>
        <w:t xml:space="preserve">Title: </w:t>
      </w:r>
      <w:r w:rsidR="00ED51D3">
        <w:rPr>
          <w:b/>
        </w:rPr>
        <w:t xml:space="preserve">Evaluation of Feeding Patterns of </w:t>
      </w:r>
      <w:r w:rsidR="00ED51D3">
        <w:rPr>
          <w:rFonts w:cs="Times New Roman"/>
          <w:b/>
        </w:rPr>
        <w:t>Infants and Toddlers at WIC in San Marcos, Texas</w:t>
      </w:r>
    </w:p>
    <w:p w:rsidR="004A2055" w:rsidRPr="00A4165F" w:rsidRDefault="004A2055" w:rsidP="001A0FB1">
      <w:pPr>
        <w:tabs>
          <w:tab w:val="left" w:pos="-720"/>
          <w:tab w:val="left" w:pos="0"/>
          <w:tab w:val="left" w:pos="720"/>
        </w:tabs>
        <w:suppressAutoHyphens/>
        <w:spacing w:line="240" w:lineRule="auto"/>
        <w:rPr>
          <w:b/>
          <w:spacing w:val="-2"/>
        </w:rPr>
      </w:pPr>
    </w:p>
    <w:p w:rsidR="0074337B" w:rsidRPr="007B5365" w:rsidRDefault="00C902B0" w:rsidP="007B5365">
      <w:pPr>
        <w:spacing w:after="0" w:line="240" w:lineRule="auto"/>
        <w:rPr>
          <w:rFonts w:cs="Times New Roman"/>
          <w:b/>
        </w:rPr>
      </w:pPr>
      <w:r w:rsidRPr="007B5365">
        <w:rPr>
          <w:rFonts w:cs="Times New Roman"/>
          <w:b/>
        </w:rPr>
        <w:t>Participant</w:t>
      </w:r>
      <w:r w:rsidR="0074337B" w:rsidRPr="007B5365">
        <w:rPr>
          <w:rFonts w:cs="Times New Roman"/>
          <w:b/>
        </w:rPr>
        <w:t xml:space="preserve"> Selection</w:t>
      </w:r>
    </w:p>
    <w:p w:rsidR="007B5365" w:rsidRDefault="007B5365" w:rsidP="007B5365">
      <w:pPr>
        <w:spacing w:after="0" w:line="240" w:lineRule="auto"/>
        <w:rPr>
          <w:rFonts w:cs="Times New Roman"/>
          <w:b/>
        </w:rPr>
      </w:pPr>
    </w:p>
    <w:p w:rsidR="0074337B" w:rsidRPr="007B5365" w:rsidRDefault="0074337B" w:rsidP="007B5365">
      <w:pPr>
        <w:spacing w:after="0" w:line="240" w:lineRule="auto"/>
        <w:rPr>
          <w:rFonts w:cs="Times New Roman"/>
          <w:b/>
        </w:rPr>
      </w:pPr>
      <w:r w:rsidRPr="007B5365">
        <w:rPr>
          <w:rFonts w:cs="Times New Roman"/>
          <w:b/>
        </w:rPr>
        <w:t>Study Population</w:t>
      </w:r>
    </w:p>
    <w:p w:rsidR="0074337B" w:rsidRPr="00A4165F" w:rsidRDefault="00C40761" w:rsidP="001A0FB1">
      <w:pPr>
        <w:spacing w:after="0" w:line="240" w:lineRule="auto"/>
        <w:rPr>
          <w:rFonts w:cs="Times New Roman"/>
        </w:rPr>
      </w:pPr>
      <w:r w:rsidRPr="00A4165F">
        <w:rPr>
          <w:rFonts w:cs="Times New Roman"/>
        </w:rPr>
        <w:t xml:space="preserve">One-hundred and </w:t>
      </w:r>
      <w:r w:rsidR="000A4C33" w:rsidRPr="00A4165F">
        <w:rPr>
          <w:rFonts w:cs="Times New Roman"/>
        </w:rPr>
        <w:t>thirty</w:t>
      </w:r>
      <w:r w:rsidRPr="00A4165F">
        <w:rPr>
          <w:rFonts w:cs="Times New Roman"/>
        </w:rPr>
        <w:t xml:space="preserve"> </w:t>
      </w:r>
      <w:r w:rsidR="00DE2908" w:rsidRPr="00A4165F">
        <w:rPr>
          <w:rFonts w:cs="Times New Roman"/>
        </w:rPr>
        <w:t xml:space="preserve">participants of WIC in San Marcos, </w:t>
      </w:r>
      <w:r w:rsidR="002E225B" w:rsidRPr="00A4165F">
        <w:rPr>
          <w:rFonts w:cs="Times New Roman"/>
        </w:rPr>
        <w:t xml:space="preserve">TX, </w:t>
      </w:r>
      <w:r w:rsidR="00DE2908" w:rsidRPr="00A4165F">
        <w:rPr>
          <w:rFonts w:cs="Times New Roman"/>
        </w:rPr>
        <w:t>with a child</w:t>
      </w:r>
      <w:r w:rsidR="00C363BE" w:rsidRPr="00A4165F">
        <w:rPr>
          <w:rFonts w:cs="Times New Roman"/>
        </w:rPr>
        <w:t>,</w:t>
      </w:r>
      <w:r w:rsidR="00DE2908" w:rsidRPr="00A4165F">
        <w:rPr>
          <w:rFonts w:cs="Times New Roman"/>
        </w:rPr>
        <w:t xml:space="preserve"> </w:t>
      </w:r>
      <w:r w:rsidR="00DE2908" w:rsidRPr="00D243A6">
        <w:rPr>
          <w:rFonts w:cs="Times New Roman"/>
          <w:highlight w:val="yellow"/>
        </w:rPr>
        <w:t>aged 4 months</w:t>
      </w:r>
      <w:r w:rsidR="00614D59" w:rsidRPr="00D243A6">
        <w:rPr>
          <w:rFonts w:cs="Times New Roman"/>
          <w:highlight w:val="yellow"/>
        </w:rPr>
        <w:t>-5 years</w:t>
      </w:r>
      <w:r w:rsidR="00DE2908" w:rsidRPr="00D243A6">
        <w:rPr>
          <w:rFonts w:cs="Times New Roman"/>
          <w:highlight w:val="yellow"/>
        </w:rPr>
        <w:t>,</w:t>
      </w:r>
      <w:r w:rsidR="00DE2908" w:rsidRPr="00A4165F">
        <w:rPr>
          <w:rFonts w:cs="Times New Roman"/>
        </w:rPr>
        <w:t xml:space="preserve"> </w:t>
      </w:r>
      <w:r w:rsidR="003179D2" w:rsidRPr="00A4165F">
        <w:rPr>
          <w:rFonts w:cs="Times New Roman"/>
        </w:rPr>
        <w:t xml:space="preserve">will </w:t>
      </w:r>
      <w:r w:rsidR="000A4C33" w:rsidRPr="00A4165F">
        <w:rPr>
          <w:rFonts w:cs="Times New Roman"/>
        </w:rPr>
        <w:t>be recruited for this study</w:t>
      </w:r>
      <w:r w:rsidR="00AA39D1" w:rsidRPr="00A4165F">
        <w:rPr>
          <w:rFonts w:cs="Times New Roman"/>
        </w:rPr>
        <w:t xml:space="preserve"> on a volunteer basis</w:t>
      </w:r>
      <w:r w:rsidR="007B5365">
        <w:rPr>
          <w:rFonts w:cs="Times New Roman"/>
        </w:rPr>
        <w:t xml:space="preserve"> (see WIC approval letter in appendix)</w:t>
      </w:r>
      <w:r w:rsidR="00C259EA">
        <w:rPr>
          <w:rFonts w:cs="Times New Roman"/>
        </w:rPr>
        <w:t xml:space="preserve">. </w:t>
      </w:r>
    </w:p>
    <w:p w:rsidR="00993D5D" w:rsidRPr="00A4165F" w:rsidRDefault="00993D5D" w:rsidP="00993D5D">
      <w:pPr>
        <w:pStyle w:val="ListParagraph"/>
        <w:spacing w:after="0" w:line="240" w:lineRule="auto"/>
        <w:ind w:left="1080"/>
        <w:rPr>
          <w:rFonts w:cs="Times New Roman"/>
          <w:b/>
        </w:rPr>
      </w:pPr>
    </w:p>
    <w:p w:rsidR="00C06C6E" w:rsidRPr="007B5365" w:rsidRDefault="00C06C6E" w:rsidP="007B5365">
      <w:pPr>
        <w:spacing w:after="0" w:line="240" w:lineRule="auto"/>
        <w:rPr>
          <w:rFonts w:cs="Times New Roman"/>
          <w:b/>
        </w:rPr>
      </w:pPr>
      <w:r w:rsidRPr="007B5365">
        <w:rPr>
          <w:rFonts w:cs="Times New Roman"/>
          <w:b/>
        </w:rPr>
        <w:t>Eligibility Criteria</w:t>
      </w:r>
    </w:p>
    <w:p w:rsidR="00B224AA" w:rsidRDefault="00C06C6E" w:rsidP="001A0FB1">
      <w:pPr>
        <w:spacing w:after="0" w:line="240" w:lineRule="auto"/>
        <w:rPr>
          <w:rFonts w:cs="Times New Roman"/>
        </w:rPr>
      </w:pPr>
      <w:r w:rsidRPr="00A4165F">
        <w:rPr>
          <w:rFonts w:cs="Times New Roman"/>
        </w:rPr>
        <w:t xml:space="preserve">Participants of WIC in San Marcos, TX, with </w:t>
      </w:r>
      <w:r w:rsidR="00606875">
        <w:rPr>
          <w:rFonts w:cs="Times New Roman"/>
        </w:rPr>
        <w:t xml:space="preserve">a </w:t>
      </w:r>
      <w:r w:rsidR="007A5A6E" w:rsidRPr="00A4165F">
        <w:rPr>
          <w:rFonts w:cs="Times New Roman"/>
        </w:rPr>
        <w:t>chil</w:t>
      </w:r>
      <w:r w:rsidRPr="00A4165F">
        <w:rPr>
          <w:rFonts w:cs="Times New Roman"/>
        </w:rPr>
        <w:t xml:space="preserve">d </w:t>
      </w:r>
      <w:r w:rsidRPr="00D243A6">
        <w:rPr>
          <w:rFonts w:cs="Times New Roman"/>
          <w:highlight w:val="yellow"/>
        </w:rPr>
        <w:t>aged 4 months</w:t>
      </w:r>
      <w:r w:rsidR="00614D59" w:rsidRPr="00D243A6">
        <w:rPr>
          <w:rFonts w:cs="Times New Roman"/>
          <w:highlight w:val="yellow"/>
        </w:rPr>
        <w:t>-5 years</w:t>
      </w:r>
      <w:r w:rsidRPr="00A4165F">
        <w:rPr>
          <w:rFonts w:cs="Times New Roman"/>
        </w:rPr>
        <w:t xml:space="preserve"> will be </w:t>
      </w:r>
      <w:r w:rsidR="00374B89">
        <w:rPr>
          <w:rFonts w:cs="Times New Roman"/>
        </w:rPr>
        <w:t>eligible</w:t>
      </w:r>
      <w:r w:rsidRPr="00A4165F">
        <w:rPr>
          <w:rFonts w:cs="Times New Roman"/>
        </w:rPr>
        <w:t xml:space="preserve"> </w:t>
      </w:r>
      <w:r w:rsidR="003179D2" w:rsidRPr="00A4165F">
        <w:rPr>
          <w:rFonts w:cs="Times New Roman"/>
        </w:rPr>
        <w:t>for this study</w:t>
      </w:r>
      <w:r w:rsidRPr="00A4165F">
        <w:rPr>
          <w:rFonts w:cs="Times New Roman"/>
        </w:rPr>
        <w:t xml:space="preserve">. </w:t>
      </w:r>
    </w:p>
    <w:p w:rsidR="004540B4" w:rsidRPr="00A4165F" w:rsidRDefault="004540B4" w:rsidP="001A0FB1">
      <w:pPr>
        <w:spacing w:after="0" w:line="240" w:lineRule="auto"/>
        <w:rPr>
          <w:rFonts w:cs="Times New Roman"/>
        </w:rPr>
      </w:pPr>
    </w:p>
    <w:p w:rsidR="0074337B" w:rsidRPr="007B5365" w:rsidRDefault="00C06C6E" w:rsidP="007B5365">
      <w:pPr>
        <w:spacing w:after="0" w:line="240" w:lineRule="auto"/>
        <w:rPr>
          <w:rFonts w:cs="Times New Roman"/>
          <w:b/>
        </w:rPr>
      </w:pPr>
      <w:r w:rsidRPr="007B5365">
        <w:rPr>
          <w:rFonts w:cs="Times New Roman"/>
          <w:b/>
        </w:rPr>
        <w:t>Ineligibility Criteria</w:t>
      </w:r>
    </w:p>
    <w:p w:rsidR="00B92D9C" w:rsidRPr="00A4165F" w:rsidRDefault="00603964" w:rsidP="001A0FB1">
      <w:pPr>
        <w:spacing w:after="0" w:line="240" w:lineRule="auto"/>
        <w:rPr>
          <w:rFonts w:cs="Times New Roman"/>
        </w:rPr>
      </w:pPr>
      <w:r w:rsidRPr="00A4165F">
        <w:rPr>
          <w:rFonts w:cs="Times New Roman"/>
        </w:rPr>
        <w:t>P</w:t>
      </w:r>
      <w:r w:rsidR="003179D2" w:rsidRPr="00A4165F">
        <w:rPr>
          <w:rFonts w:cs="Times New Roman"/>
        </w:rPr>
        <w:t xml:space="preserve">articipants with a child </w:t>
      </w:r>
      <w:r w:rsidR="00C06C6E" w:rsidRPr="00A4165F">
        <w:rPr>
          <w:rFonts w:cs="Times New Roman"/>
        </w:rPr>
        <w:t xml:space="preserve">who </w:t>
      </w:r>
      <w:r w:rsidR="003179D2" w:rsidRPr="00A4165F">
        <w:rPr>
          <w:rFonts w:cs="Times New Roman"/>
        </w:rPr>
        <w:t>is</w:t>
      </w:r>
      <w:r w:rsidR="00C06C6E" w:rsidRPr="00A4165F">
        <w:rPr>
          <w:rFonts w:cs="Times New Roman"/>
        </w:rPr>
        <w:t xml:space="preserve"> not within the age </w:t>
      </w:r>
      <w:r w:rsidR="00C06C6E" w:rsidRPr="00D243A6">
        <w:rPr>
          <w:rFonts w:cs="Times New Roman"/>
          <w:highlight w:val="yellow"/>
        </w:rPr>
        <w:t xml:space="preserve">range </w:t>
      </w:r>
      <w:r w:rsidR="00614D59" w:rsidRPr="00D243A6">
        <w:rPr>
          <w:rFonts w:cs="Times New Roman"/>
          <w:highlight w:val="yellow"/>
        </w:rPr>
        <w:t xml:space="preserve">of 4 </w:t>
      </w:r>
      <w:r w:rsidR="003179D2" w:rsidRPr="00D243A6">
        <w:rPr>
          <w:rFonts w:cs="Times New Roman"/>
          <w:highlight w:val="yellow"/>
        </w:rPr>
        <w:t>months</w:t>
      </w:r>
      <w:r w:rsidR="00614D59" w:rsidRPr="00D243A6">
        <w:rPr>
          <w:rFonts w:cs="Times New Roman"/>
          <w:highlight w:val="yellow"/>
        </w:rPr>
        <w:t>-5 years</w:t>
      </w:r>
      <w:r w:rsidR="003179D2" w:rsidRPr="00A4165F">
        <w:rPr>
          <w:rFonts w:cs="Times New Roman"/>
        </w:rPr>
        <w:t xml:space="preserve"> </w:t>
      </w:r>
      <w:r w:rsidR="00374B89">
        <w:rPr>
          <w:rFonts w:cs="Times New Roman"/>
        </w:rPr>
        <w:t xml:space="preserve">will be excluded. </w:t>
      </w:r>
    </w:p>
    <w:p w:rsidR="007B5365" w:rsidRDefault="007B5365" w:rsidP="007B5365">
      <w:pPr>
        <w:spacing w:after="0" w:line="240" w:lineRule="auto"/>
        <w:rPr>
          <w:rFonts w:cs="Times New Roman"/>
          <w:b/>
        </w:rPr>
      </w:pPr>
    </w:p>
    <w:p w:rsidR="004E14ED" w:rsidRPr="00A4165F" w:rsidRDefault="004E14ED" w:rsidP="004E14ED">
      <w:pPr>
        <w:spacing w:after="0" w:line="240" w:lineRule="auto"/>
        <w:rPr>
          <w:rFonts w:cs="Times New Roman"/>
        </w:rPr>
      </w:pPr>
    </w:p>
    <w:p w:rsidR="00C06C6E" w:rsidRPr="007B5365" w:rsidRDefault="00E5562E" w:rsidP="007B5365">
      <w:pPr>
        <w:spacing w:after="0" w:line="240" w:lineRule="auto"/>
        <w:rPr>
          <w:rFonts w:cs="Times New Roman"/>
          <w:b/>
        </w:rPr>
      </w:pPr>
      <w:r w:rsidRPr="007B5365">
        <w:rPr>
          <w:rFonts w:cs="Times New Roman"/>
          <w:b/>
        </w:rPr>
        <w:t>Data</w:t>
      </w:r>
    </w:p>
    <w:p w:rsidR="008E5867" w:rsidRPr="00A4165F" w:rsidRDefault="008E5867" w:rsidP="008E5867">
      <w:pPr>
        <w:spacing w:after="0" w:line="240" w:lineRule="auto"/>
        <w:rPr>
          <w:rFonts w:cs="Times New Roman"/>
        </w:rPr>
      </w:pPr>
    </w:p>
    <w:p w:rsidR="00B47185" w:rsidRPr="00A4165F" w:rsidRDefault="00B47185" w:rsidP="008055D6">
      <w:pPr>
        <w:spacing w:after="0" w:line="240" w:lineRule="auto"/>
      </w:pPr>
      <w:r w:rsidRPr="00A4165F">
        <w:t xml:space="preserve">Confidentiality Authorized persons from Texas State University and the Institutional Review Board have the legal right to review </w:t>
      </w:r>
      <w:r w:rsidR="00C902B0" w:rsidRPr="00A4165F">
        <w:t>participant</w:t>
      </w:r>
      <w:r w:rsidRPr="00A4165F">
        <w:t xml:space="preserve">s’ research records and will protect the confidentiality of those records to the extent permitted by law. Research records will not be released without authorized consent from the </w:t>
      </w:r>
      <w:r w:rsidR="00C902B0" w:rsidRPr="00A4165F">
        <w:t>participant</w:t>
      </w:r>
      <w:r w:rsidRPr="00A4165F">
        <w:t xml:space="preserve"> unless required by law or a court order.</w:t>
      </w:r>
      <w:r w:rsidR="009619F7" w:rsidRPr="00A4165F">
        <w:t xml:space="preserve"> </w:t>
      </w:r>
      <w:r w:rsidRPr="00A4165F">
        <w:t>All data will be de-identified and only the P</w:t>
      </w:r>
      <w:r w:rsidR="00985DBF" w:rsidRPr="00A4165F">
        <w:t xml:space="preserve">rincipal </w:t>
      </w:r>
      <w:r w:rsidRPr="00A4165F">
        <w:t>I</w:t>
      </w:r>
      <w:r w:rsidR="00985DBF" w:rsidRPr="00A4165F">
        <w:t xml:space="preserve">nvestigators </w:t>
      </w:r>
      <w:r w:rsidR="008055D6">
        <w:t>will know the code.</w:t>
      </w:r>
      <w:r w:rsidR="009619F7" w:rsidRPr="00A4165F">
        <w:t xml:space="preserve"> </w:t>
      </w:r>
      <w:r w:rsidRPr="00A4165F">
        <w:t>If the results of this research are published</w:t>
      </w:r>
      <w:r w:rsidR="00F346D5">
        <w:t xml:space="preserve">, </w:t>
      </w:r>
      <w:r w:rsidRPr="00A4165F">
        <w:t>presented at scientific meeting</w:t>
      </w:r>
      <w:r w:rsidR="00F346D5">
        <w:t xml:space="preserve"> </w:t>
      </w:r>
      <w:r w:rsidR="00F346D5" w:rsidRPr="00D243A6">
        <w:rPr>
          <w:highlight w:val="yellow"/>
        </w:rPr>
        <w:t>or summarized for WIC</w:t>
      </w:r>
      <w:r w:rsidRPr="00D243A6">
        <w:rPr>
          <w:highlight w:val="yellow"/>
        </w:rPr>
        <w:t>,</w:t>
      </w:r>
      <w:r w:rsidRPr="00A4165F">
        <w:t xml:space="preserve"> the </w:t>
      </w:r>
      <w:r w:rsidR="00C902B0" w:rsidRPr="00A4165F">
        <w:t>participant</w:t>
      </w:r>
      <w:r w:rsidR="008055D6">
        <w:t>s’ identities will not be disclosed.</w:t>
      </w:r>
      <w:r w:rsidR="009619F7" w:rsidRPr="00A4165F">
        <w:t xml:space="preserve"> </w:t>
      </w:r>
      <w:r w:rsidRPr="00A4165F">
        <w:t>All research data and documents will be kept in a locked file cabinet in a locked room in the Family and Consumer Sciences Building. Only the identified researchers will have keys to the file cabinets.</w:t>
      </w:r>
      <w:r w:rsidR="009619F7" w:rsidRPr="00A4165F">
        <w:t xml:space="preserve"> </w:t>
      </w:r>
      <w:r w:rsidR="00606875" w:rsidRPr="00A07BFA">
        <w:t>All digital data will be kept on secured computers located within the Family and Consumer Sciences Building and will require a password to access the information. Only the identified researchers will have passwords to access the digital data.</w:t>
      </w:r>
      <w:r w:rsidR="00606875">
        <w:t xml:space="preserve">  </w:t>
      </w:r>
      <w:r w:rsidR="00826D6A" w:rsidRPr="00D243A6">
        <w:rPr>
          <w:highlight w:val="yellow"/>
        </w:rPr>
        <w:t>Once the data is analyzed for research purposes, it will be shredded and discarded at Texas State University.</w:t>
      </w:r>
    </w:p>
    <w:p w:rsidR="00682380" w:rsidRDefault="00682380" w:rsidP="00682380">
      <w:pPr>
        <w:spacing w:after="0" w:line="240" w:lineRule="auto"/>
        <w:rPr>
          <w:rFonts w:cs="Times New Roman"/>
          <w:b/>
        </w:rPr>
      </w:pPr>
    </w:p>
    <w:p w:rsidR="00682380" w:rsidRPr="007B5365" w:rsidRDefault="00682380" w:rsidP="00682380">
      <w:pPr>
        <w:spacing w:after="0" w:line="240" w:lineRule="auto"/>
        <w:rPr>
          <w:rFonts w:cs="Times New Roman"/>
          <w:b/>
        </w:rPr>
      </w:pPr>
      <w:r w:rsidRPr="007B5365">
        <w:rPr>
          <w:rFonts w:cs="Times New Roman"/>
          <w:b/>
        </w:rPr>
        <w:t>Student Investigator/Requestor</w:t>
      </w:r>
    </w:p>
    <w:p w:rsidR="00682380" w:rsidRPr="007A2C7A" w:rsidRDefault="00682380" w:rsidP="00682380">
      <w:pPr>
        <w:spacing w:after="0" w:line="240" w:lineRule="auto"/>
        <w:rPr>
          <w:rFonts w:cs="Times New Roman"/>
        </w:rPr>
      </w:pPr>
      <w:r w:rsidRPr="00A4165F">
        <w:rPr>
          <w:rFonts w:cs="Times New Roman"/>
        </w:rPr>
        <w:t xml:space="preserve">This will be thesis work for two graduate students. The MS in Human Nutrition at Texas State was launched in Fall 2008, and this project will support the thesis research of graduate students enrolled in the program and provide a new line of investigation for </w:t>
      </w:r>
      <w:r>
        <w:rPr>
          <w:rFonts w:cs="Times New Roman"/>
        </w:rPr>
        <w:t xml:space="preserve">Dr. Crixell. </w:t>
      </w:r>
      <w:r w:rsidRPr="00A4165F">
        <w:rPr>
          <w:rFonts w:cs="Times New Roman"/>
        </w:rPr>
        <w:t>While Dr. Crixell has researched the child nutrition programs in Texas, conducted weight management research with MA women in San Marcos, and collaborated with WIC through student internships, this will be her first investigation of the use of complementary foods in MA infants</w:t>
      </w:r>
      <w:r w:rsidRPr="00F61780">
        <w:rPr>
          <w:rFonts w:cs="Times New Roman"/>
          <w:highlight w:val="yellow"/>
        </w:rPr>
        <w:t>. Dr. Crixell has successfully completed CITI training (see appendix).</w:t>
      </w:r>
    </w:p>
    <w:p w:rsidR="00682380" w:rsidRPr="00A4165F" w:rsidRDefault="00682380" w:rsidP="00682380">
      <w:pPr>
        <w:spacing w:after="0" w:line="240" w:lineRule="auto"/>
        <w:rPr>
          <w:rFonts w:cs="Times New Roman"/>
        </w:rPr>
      </w:pPr>
    </w:p>
    <w:p w:rsidR="00682380" w:rsidRPr="00A4165F" w:rsidRDefault="00682380" w:rsidP="00682380">
      <w:pPr>
        <w:spacing w:after="0" w:line="240" w:lineRule="auto"/>
        <w:rPr>
          <w:rFonts w:cs="Times New Roman"/>
        </w:rPr>
      </w:pPr>
      <w:r w:rsidRPr="00A4165F">
        <w:rPr>
          <w:rFonts w:cs="Times New Roman"/>
        </w:rPr>
        <w:t>Undergraduate students registered for NUTR 4101, an independent research course, will aid in recruitment and data collection after thorough training with the Principal Investigator and graduate students.</w:t>
      </w:r>
    </w:p>
    <w:p w:rsidR="00682380" w:rsidRPr="00A4165F" w:rsidRDefault="00682380" w:rsidP="00682380">
      <w:pPr>
        <w:pStyle w:val="ListParagraph"/>
        <w:spacing w:after="0" w:line="240" w:lineRule="auto"/>
        <w:rPr>
          <w:rFonts w:cs="Times New Roman"/>
          <w:b/>
        </w:rPr>
      </w:pPr>
    </w:p>
    <w:p w:rsidR="00682380" w:rsidRPr="007B5365" w:rsidRDefault="00682380" w:rsidP="00682380">
      <w:pPr>
        <w:spacing w:after="0" w:line="240" w:lineRule="auto"/>
        <w:rPr>
          <w:rFonts w:cs="Times New Roman"/>
          <w:b/>
        </w:rPr>
      </w:pPr>
      <w:r>
        <w:rPr>
          <w:rFonts w:cs="Times New Roman"/>
          <w:b/>
        </w:rPr>
        <w:t>Appendix</w:t>
      </w:r>
    </w:p>
    <w:p w:rsidR="00682380" w:rsidRPr="00F61780" w:rsidRDefault="00682380" w:rsidP="00682380">
      <w:pPr>
        <w:pStyle w:val="ListParagraph"/>
        <w:numPr>
          <w:ilvl w:val="0"/>
          <w:numId w:val="17"/>
        </w:numPr>
        <w:spacing w:after="0" w:line="240" w:lineRule="auto"/>
        <w:rPr>
          <w:rFonts w:cs="Times New Roman"/>
          <w:highlight w:val="yellow"/>
        </w:rPr>
      </w:pPr>
      <w:r w:rsidRPr="00F61780">
        <w:rPr>
          <w:rFonts w:cs="Times New Roman"/>
          <w:highlight w:val="yellow"/>
        </w:rPr>
        <w:t>WIC Approval Letter</w:t>
      </w:r>
    </w:p>
    <w:p w:rsidR="00682380" w:rsidRPr="00F61780" w:rsidRDefault="00682380" w:rsidP="00682380">
      <w:pPr>
        <w:pStyle w:val="ListParagraph"/>
        <w:numPr>
          <w:ilvl w:val="0"/>
          <w:numId w:val="17"/>
        </w:numPr>
        <w:spacing w:after="0" w:line="240" w:lineRule="auto"/>
        <w:rPr>
          <w:rFonts w:cs="Times New Roman"/>
          <w:highlight w:val="yellow"/>
        </w:rPr>
      </w:pPr>
      <w:r w:rsidRPr="00F61780">
        <w:rPr>
          <w:rFonts w:cs="Times New Roman"/>
          <w:highlight w:val="yellow"/>
        </w:rPr>
        <w:lastRenderedPageBreak/>
        <w:t>Recruitment Flyer in English and Spanish</w:t>
      </w:r>
    </w:p>
    <w:p w:rsidR="00682380" w:rsidRPr="00F61780" w:rsidRDefault="00682380" w:rsidP="00682380">
      <w:pPr>
        <w:pStyle w:val="ListParagraph"/>
        <w:numPr>
          <w:ilvl w:val="0"/>
          <w:numId w:val="17"/>
        </w:numPr>
        <w:spacing w:after="0" w:line="240" w:lineRule="auto"/>
        <w:rPr>
          <w:rFonts w:cs="Times New Roman"/>
          <w:highlight w:val="yellow"/>
        </w:rPr>
      </w:pPr>
      <w:r w:rsidRPr="00F61780">
        <w:rPr>
          <w:rFonts w:cs="Times New Roman"/>
          <w:highlight w:val="yellow"/>
        </w:rPr>
        <w:t>Screening form</w:t>
      </w:r>
    </w:p>
    <w:p w:rsidR="00682380" w:rsidRPr="00F61780" w:rsidRDefault="00682380" w:rsidP="00682380">
      <w:pPr>
        <w:pStyle w:val="ListParagraph"/>
        <w:numPr>
          <w:ilvl w:val="0"/>
          <w:numId w:val="17"/>
        </w:numPr>
        <w:spacing w:after="0" w:line="240" w:lineRule="auto"/>
        <w:rPr>
          <w:rFonts w:cs="Times New Roman"/>
          <w:highlight w:val="yellow"/>
        </w:rPr>
      </w:pPr>
      <w:r w:rsidRPr="00F61780">
        <w:rPr>
          <w:rFonts w:cs="Times New Roman"/>
          <w:highlight w:val="yellow"/>
        </w:rPr>
        <w:t>Consent Form Reading Comprehension Level Explanation</w:t>
      </w:r>
    </w:p>
    <w:p w:rsidR="00682380" w:rsidRPr="00F61780" w:rsidRDefault="00682380" w:rsidP="00682380">
      <w:pPr>
        <w:pStyle w:val="ListParagraph"/>
        <w:numPr>
          <w:ilvl w:val="0"/>
          <w:numId w:val="17"/>
        </w:numPr>
        <w:spacing w:after="0" w:line="240" w:lineRule="auto"/>
        <w:rPr>
          <w:rFonts w:cs="Times New Roman"/>
          <w:highlight w:val="yellow"/>
        </w:rPr>
      </w:pPr>
      <w:r w:rsidRPr="00F61780">
        <w:rPr>
          <w:rFonts w:cs="Times New Roman"/>
          <w:highlight w:val="yellow"/>
        </w:rPr>
        <w:t>Consent Form in English</w:t>
      </w:r>
    </w:p>
    <w:p w:rsidR="00682380" w:rsidRPr="00F61780" w:rsidRDefault="00682380" w:rsidP="00682380">
      <w:pPr>
        <w:pStyle w:val="ListParagraph"/>
        <w:numPr>
          <w:ilvl w:val="0"/>
          <w:numId w:val="17"/>
        </w:numPr>
        <w:spacing w:after="0" w:line="240" w:lineRule="auto"/>
        <w:rPr>
          <w:rFonts w:cs="Times New Roman"/>
          <w:highlight w:val="yellow"/>
        </w:rPr>
      </w:pPr>
      <w:r w:rsidRPr="00F61780">
        <w:rPr>
          <w:rFonts w:cs="Times New Roman"/>
          <w:highlight w:val="yellow"/>
        </w:rPr>
        <w:t>Consent Form in Spanish</w:t>
      </w:r>
    </w:p>
    <w:p w:rsidR="00682380" w:rsidRPr="00F61780" w:rsidRDefault="00682380" w:rsidP="00682380">
      <w:pPr>
        <w:pStyle w:val="ListParagraph"/>
        <w:numPr>
          <w:ilvl w:val="0"/>
          <w:numId w:val="17"/>
        </w:numPr>
        <w:spacing w:after="0" w:line="240" w:lineRule="auto"/>
        <w:rPr>
          <w:rFonts w:cs="Times New Roman"/>
          <w:highlight w:val="yellow"/>
        </w:rPr>
      </w:pPr>
      <w:r w:rsidRPr="00F61780">
        <w:rPr>
          <w:rFonts w:cs="Times New Roman"/>
          <w:highlight w:val="yellow"/>
        </w:rPr>
        <w:t>Food Amount Booklet</w:t>
      </w:r>
    </w:p>
    <w:p w:rsidR="00682380" w:rsidRPr="00F61780" w:rsidRDefault="00682380" w:rsidP="00682380">
      <w:pPr>
        <w:pStyle w:val="ListParagraph"/>
        <w:numPr>
          <w:ilvl w:val="0"/>
          <w:numId w:val="17"/>
        </w:numPr>
        <w:spacing w:after="0" w:line="240" w:lineRule="auto"/>
        <w:rPr>
          <w:rFonts w:cs="Times New Roman"/>
          <w:highlight w:val="yellow"/>
        </w:rPr>
      </w:pPr>
      <w:r w:rsidRPr="00F61780">
        <w:rPr>
          <w:rFonts w:cs="Times New Roman"/>
          <w:highlight w:val="yellow"/>
        </w:rPr>
        <w:t>Feeding Practices Questionnaire</w:t>
      </w:r>
    </w:p>
    <w:p w:rsidR="00682380" w:rsidRPr="00F61780" w:rsidRDefault="00682380" w:rsidP="00682380">
      <w:pPr>
        <w:pStyle w:val="ListParagraph"/>
        <w:numPr>
          <w:ilvl w:val="0"/>
          <w:numId w:val="17"/>
        </w:numPr>
        <w:spacing w:after="0" w:line="240" w:lineRule="auto"/>
        <w:rPr>
          <w:rFonts w:cs="Times New Roman"/>
          <w:highlight w:val="yellow"/>
        </w:rPr>
      </w:pPr>
      <w:r w:rsidRPr="00F61780">
        <w:rPr>
          <w:rFonts w:cs="Times New Roman"/>
          <w:highlight w:val="yellow"/>
        </w:rPr>
        <w:t>Demographic Form</w:t>
      </w:r>
    </w:p>
    <w:p w:rsidR="00682380" w:rsidRPr="00F61780" w:rsidRDefault="00682380" w:rsidP="00682380">
      <w:pPr>
        <w:pStyle w:val="ListParagraph"/>
        <w:numPr>
          <w:ilvl w:val="0"/>
          <w:numId w:val="17"/>
        </w:numPr>
        <w:spacing w:after="0" w:line="240" w:lineRule="auto"/>
        <w:rPr>
          <w:rFonts w:cs="Times New Roman"/>
          <w:highlight w:val="yellow"/>
        </w:rPr>
      </w:pPr>
      <w:r w:rsidRPr="00F61780">
        <w:rPr>
          <w:rFonts w:cs="Times New Roman"/>
          <w:highlight w:val="yellow"/>
        </w:rPr>
        <w:t>Health History Form</w:t>
      </w:r>
    </w:p>
    <w:p w:rsidR="00682380" w:rsidRPr="00F61780" w:rsidRDefault="00682380" w:rsidP="00682380">
      <w:pPr>
        <w:pStyle w:val="ListParagraph"/>
        <w:numPr>
          <w:ilvl w:val="0"/>
          <w:numId w:val="17"/>
        </w:numPr>
        <w:spacing w:after="0" w:line="240" w:lineRule="auto"/>
        <w:rPr>
          <w:rFonts w:cs="Times New Roman"/>
          <w:highlight w:val="yellow"/>
        </w:rPr>
      </w:pPr>
      <w:r w:rsidRPr="00F61780">
        <w:rPr>
          <w:rFonts w:cs="Times New Roman"/>
          <w:highlight w:val="yellow"/>
        </w:rPr>
        <w:t>Thank You Letter in English</w:t>
      </w:r>
    </w:p>
    <w:p w:rsidR="00682380" w:rsidRPr="00F61780" w:rsidRDefault="00682380" w:rsidP="00682380">
      <w:pPr>
        <w:pStyle w:val="ListParagraph"/>
        <w:numPr>
          <w:ilvl w:val="0"/>
          <w:numId w:val="17"/>
        </w:numPr>
        <w:spacing w:after="0" w:line="240" w:lineRule="auto"/>
        <w:rPr>
          <w:rFonts w:cs="Times New Roman"/>
          <w:highlight w:val="yellow"/>
        </w:rPr>
      </w:pPr>
      <w:r w:rsidRPr="00F61780">
        <w:rPr>
          <w:rFonts w:cs="Times New Roman"/>
          <w:highlight w:val="yellow"/>
        </w:rPr>
        <w:t>Thank You Letter in Spanish</w:t>
      </w:r>
    </w:p>
    <w:p w:rsidR="00682380" w:rsidRPr="00F61780" w:rsidRDefault="00682380" w:rsidP="00682380">
      <w:pPr>
        <w:pStyle w:val="ListParagraph"/>
        <w:numPr>
          <w:ilvl w:val="0"/>
          <w:numId w:val="17"/>
        </w:numPr>
        <w:spacing w:after="0" w:line="240" w:lineRule="auto"/>
        <w:rPr>
          <w:rFonts w:cs="Times New Roman"/>
          <w:highlight w:val="yellow"/>
        </w:rPr>
      </w:pPr>
      <w:r w:rsidRPr="00F61780">
        <w:rPr>
          <w:rFonts w:cs="Times New Roman"/>
          <w:highlight w:val="yellow"/>
        </w:rPr>
        <w:t>CITI Training Certificate (Dr. Crixell)</w:t>
      </w:r>
    </w:p>
    <w:p w:rsidR="00682380" w:rsidRPr="00682380" w:rsidRDefault="00682380" w:rsidP="00682380">
      <w:pPr>
        <w:spacing w:after="0" w:line="240" w:lineRule="auto"/>
        <w:rPr>
          <w:rFonts w:cs="Times New Roman"/>
          <w:b/>
        </w:rPr>
      </w:pPr>
    </w:p>
    <w:sectPr w:rsidR="00682380" w:rsidRPr="00682380" w:rsidSect="000044A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1E0E" w:rsidRDefault="00581E0E" w:rsidP="009B7D4C">
      <w:pPr>
        <w:spacing w:after="0" w:line="240" w:lineRule="auto"/>
      </w:pPr>
      <w:r>
        <w:separator/>
      </w:r>
    </w:p>
  </w:endnote>
  <w:endnote w:type="continuationSeparator" w:id="1">
    <w:p w:rsidR="00581E0E" w:rsidRDefault="00581E0E" w:rsidP="009B7D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6917" w:rsidRPr="00F30997" w:rsidRDefault="00336917">
    <w:pPr>
      <w:pStyle w:val="Footer"/>
      <w:rPr>
        <w:color w:val="7F7F7F" w:themeColor="text1" w:themeTint="80"/>
      </w:rPr>
    </w:pPr>
    <w:r w:rsidRPr="00F30997">
      <w:rPr>
        <w:color w:val="7F7F7F" w:themeColor="text1" w:themeTint="80"/>
      </w:rPr>
      <w:t>Feeding P</w:t>
    </w:r>
    <w:r>
      <w:rPr>
        <w:color w:val="7F7F7F" w:themeColor="text1" w:themeTint="80"/>
      </w:rPr>
      <w:t>attern</w:t>
    </w:r>
    <w:r w:rsidRPr="00F30997">
      <w:rPr>
        <w:color w:val="7F7F7F" w:themeColor="text1" w:themeTint="80"/>
      </w:rPr>
      <w:t xml:space="preserve">s of Infants and Toddlers in San Marcos, Texas </w:t>
    </w:r>
    <w:r>
      <w:rPr>
        <w:color w:val="7F7F7F" w:themeColor="text1" w:themeTint="80"/>
      </w:rPr>
      <w:tab/>
    </w:r>
    <w:fldSimple w:instr=" PAGE   \* MERGEFORMAT ">
      <w:r w:rsidR="00682380" w:rsidRPr="00682380">
        <w:rPr>
          <w:noProof/>
          <w:color w:val="7F7F7F" w:themeColor="text1" w:themeTint="80"/>
        </w:rPr>
        <w:t>1</w:t>
      </w:r>
    </w:fldSimple>
  </w:p>
  <w:p w:rsidR="00336917" w:rsidRDefault="003369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1E0E" w:rsidRDefault="00581E0E" w:rsidP="009B7D4C">
      <w:pPr>
        <w:spacing w:after="0" w:line="240" w:lineRule="auto"/>
      </w:pPr>
      <w:r>
        <w:separator/>
      </w:r>
    </w:p>
  </w:footnote>
  <w:footnote w:type="continuationSeparator" w:id="1">
    <w:p w:rsidR="00581E0E" w:rsidRDefault="00581E0E" w:rsidP="009B7D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6917" w:rsidRPr="00F30997" w:rsidRDefault="00336917">
    <w:pPr>
      <w:pStyle w:val="Header"/>
      <w:rPr>
        <w:color w:val="595959" w:themeColor="text1" w:themeTint="A6"/>
      </w:rPr>
    </w:pPr>
    <w:r>
      <w:tab/>
    </w:r>
    <w:r>
      <w:tab/>
    </w:r>
    <w:r w:rsidRPr="00F30997">
      <w:rPr>
        <w:color w:val="595959" w:themeColor="text1" w:themeTint="A6"/>
      </w:rPr>
      <w:t xml:space="preserve">IRB # </w:t>
    </w:r>
    <w:r w:rsidR="00C80726" w:rsidRPr="00C80726">
      <w:rPr>
        <w:rFonts w:ascii="Verdana" w:hAnsi="Verdana" w:cs="Verdana"/>
        <w:color w:val="000000" w:themeColor="text1"/>
        <w:sz w:val="20"/>
        <w:szCs w:val="26"/>
      </w:rPr>
      <w:t>2008P5375</w:t>
    </w:r>
  </w:p>
  <w:p w:rsidR="00336917" w:rsidRDefault="003369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A3854"/>
    <w:multiLevelType w:val="hybridMultilevel"/>
    <w:tmpl w:val="9C28512A"/>
    <w:lvl w:ilvl="0" w:tplc="4EFA6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743B17"/>
    <w:multiLevelType w:val="hybridMultilevel"/>
    <w:tmpl w:val="CFF80C20"/>
    <w:lvl w:ilvl="0" w:tplc="F0F20C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A672A4B"/>
    <w:multiLevelType w:val="hybridMultilevel"/>
    <w:tmpl w:val="B09ABA46"/>
    <w:lvl w:ilvl="0" w:tplc="CB2047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AF570A6"/>
    <w:multiLevelType w:val="hybridMultilevel"/>
    <w:tmpl w:val="52142FFA"/>
    <w:lvl w:ilvl="0" w:tplc="1D9AE9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36518E"/>
    <w:multiLevelType w:val="hybridMultilevel"/>
    <w:tmpl w:val="289A0B86"/>
    <w:lvl w:ilvl="0" w:tplc="3D3A22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9816B7E"/>
    <w:multiLevelType w:val="hybridMultilevel"/>
    <w:tmpl w:val="C2B2B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D17296"/>
    <w:multiLevelType w:val="hybridMultilevel"/>
    <w:tmpl w:val="F4087D0A"/>
    <w:lvl w:ilvl="0" w:tplc="893C37B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701253"/>
    <w:multiLevelType w:val="hybridMultilevel"/>
    <w:tmpl w:val="F524F8A6"/>
    <w:lvl w:ilvl="0" w:tplc="1F0EE6F6">
      <w:start w:val="3"/>
      <w:numFmt w:val="upperLetter"/>
      <w:lvlText w:val="%1&gt;"/>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A690CAC"/>
    <w:multiLevelType w:val="hybridMultilevel"/>
    <w:tmpl w:val="84A2D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CC5F35"/>
    <w:multiLevelType w:val="hybridMultilevel"/>
    <w:tmpl w:val="DAA6C402"/>
    <w:lvl w:ilvl="0" w:tplc="E1389C8A">
      <w:start w:val="1"/>
      <w:numFmt w:val="upp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937084A"/>
    <w:multiLevelType w:val="hybridMultilevel"/>
    <w:tmpl w:val="5E9E2E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37344F"/>
    <w:multiLevelType w:val="hybridMultilevel"/>
    <w:tmpl w:val="B5482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B122D0"/>
    <w:multiLevelType w:val="hybridMultilevel"/>
    <w:tmpl w:val="F400244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B60736"/>
    <w:multiLevelType w:val="hybridMultilevel"/>
    <w:tmpl w:val="5A8AB8E8"/>
    <w:lvl w:ilvl="0" w:tplc="F858D7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070CAA"/>
    <w:multiLevelType w:val="hybridMultilevel"/>
    <w:tmpl w:val="4A3E8A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95427A"/>
    <w:multiLevelType w:val="hybridMultilevel"/>
    <w:tmpl w:val="A0F0B05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69B6C22"/>
    <w:multiLevelType w:val="hybridMultilevel"/>
    <w:tmpl w:val="B5A88DE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9"/>
  </w:num>
  <w:num w:numId="3">
    <w:abstractNumId w:val="10"/>
  </w:num>
  <w:num w:numId="4">
    <w:abstractNumId w:val="14"/>
  </w:num>
  <w:num w:numId="5">
    <w:abstractNumId w:val="12"/>
  </w:num>
  <w:num w:numId="6">
    <w:abstractNumId w:val="4"/>
  </w:num>
  <w:num w:numId="7">
    <w:abstractNumId w:val="1"/>
  </w:num>
  <w:num w:numId="8">
    <w:abstractNumId w:val="2"/>
  </w:num>
  <w:num w:numId="9">
    <w:abstractNumId w:val="16"/>
  </w:num>
  <w:num w:numId="10">
    <w:abstractNumId w:val="0"/>
  </w:num>
  <w:num w:numId="11">
    <w:abstractNumId w:val="7"/>
  </w:num>
  <w:num w:numId="12">
    <w:abstractNumId w:val="15"/>
  </w:num>
  <w:num w:numId="13">
    <w:abstractNumId w:val="5"/>
  </w:num>
  <w:num w:numId="14">
    <w:abstractNumId w:val="3"/>
  </w:num>
  <w:num w:numId="15">
    <w:abstractNumId w:val="13"/>
  </w:num>
  <w:num w:numId="16">
    <w:abstractNumId w:val="11"/>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characterSpacingControl w:val="doNotCompress"/>
  <w:footnotePr>
    <w:footnote w:id="0"/>
    <w:footnote w:id="1"/>
  </w:footnotePr>
  <w:endnotePr>
    <w:endnote w:id="0"/>
    <w:endnote w:id="1"/>
  </w:endnotePr>
  <w:compat/>
  <w:rsids>
    <w:rsidRoot w:val="00F50142"/>
    <w:rsid w:val="000044A8"/>
    <w:rsid w:val="00031A5B"/>
    <w:rsid w:val="00034DCD"/>
    <w:rsid w:val="00036006"/>
    <w:rsid w:val="00057799"/>
    <w:rsid w:val="000719CC"/>
    <w:rsid w:val="000948D1"/>
    <w:rsid w:val="00096657"/>
    <w:rsid w:val="000A4C33"/>
    <w:rsid w:val="000B5ABE"/>
    <w:rsid w:val="000C24A7"/>
    <w:rsid w:val="000F6ED4"/>
    <w:rsid w:val="00116C91"/>
    <w:rsid w:val="001461E3"/>
    <w:rsid w:val="00165EBE"/>
    <w:rsid w:val="00166B12"/>
    <w:rsid w:val="00186AB3"/>
    <w:rsid w:val="001A0FB1"/>
    <w:rsid w:val="001A6FAB"/>
    <w:rsid w:val="001B4461"/>
    <w:rsid w:val="001E2BFF"/>
    <w:rsid w:val="001F22DD"/>
    <w:rsid w:val="001F2658"/>
    <w:rsid w:val="001F3AA9"/>
    <w:rsid w:val="001F4DA8"/>
    <w:rsid w:val="00200180"/>
    <w:rsid w:val="0022401E"/>
    <w:rsid w:val="00224CDE"/>
    <w:rsid w:val="00241D7F"/>
    <w:rsid w:val="00262226"/>
    <w:rsid w:val="0027351B"/>
    <w:rsid w:val="00280C86"/>
    <w:rsid w:val="002849A3"/>
    <w:rsid w:val="00285C80"/>
    <w:rsid w:val="00292538"/>
    <w:rsid w:val="002A11B7"/>
    <w:rsid w:val="002A3821"/>
    <w:rsid w:val="002B1AF6"/>
    <w:rsid w:val="002D243D"/>
    <w:rsid w:val="002E225B"/>
    <w:rsid w:val="002E43FF"/>
    <w:rsid w:val="002F6E01"/>
    <w:rsid w:val="003179D2"/>
    <w:rsid w:val="00336917"/>
    <w:rsid w:val="003371BB"/>
    <w:rsid w:val="00340A71"/>
    <w:rsid w:val="00344C23"/>
    <w:rsid w:val="00350530"/>
    <w:rsid w:val="0035163F"/>
    <w:rsid w:val="00357521"/>
    <w:rsid w:val="003702CB"/>
    <w:rsid w:val="00374B89"/>
    <w:rsid w:val="00377361"/>
    <w:rsid w:val="0038733B"/>
    <w:rsid w:val="003B13E4"/>
    <w:rsid w:val="003B27DA"/>
    <w:rsid w:val="003B3665"/>
    <w:rsid w:val="003B708B"/>
    <w:rsid w:val="003C4B62"/>
    <w:rsid w:val="003D461D"/>
    <w:rsid w:val="003E01F1"/>
    <w:rsid w:val="003E50BD"/>
    <w:rsid w:val="003E5B11"/>
    <w:rsid w:val="0040208B"/>
    <w:rsid w:val="00430339"/>
    <w:rsid w:val="00434EEB"/>
    <w:rsid w:val="00447109"/>
    <w:rsid w:val="00450D68"/>
    <w:rsid w:val="004540B4"/>
    <w:rsid w:val="00457819"/>
    <w:rsid w:val="00461F71"/>
    <w:rsid w:val="00463350"/>
    <w:rsid w:val="0046791D"/>
    <w:rsid w:val="00470BD3"/>
    <w:rsid w:val="00473B41"/>
    <w:rsid w:val="0047673C"/>
    <w:rsid w:val="00484270"/>
    <w:rsid w:val="004874A8"/>
    <w:rsid w:val="004A2055"/>
    <w:rsid w:val="004C076A"/>
    <w:rsid w:val="004C5092"/>
    <w:rsid w:val="004D143F"/>
    <w:rsid w:val="004D413A"/>
    <w:rsid w:val="004D7150"/>
    <w:rsid w:val="004E14ED"/>
    <w:rsid w:val="004E48B6"/>
    <w:rsid w:val="004E5E6B"/>
    <w:rsid w:val="004E6F2C"/>
    <w:rsid w:val="00504027"/>
    <w:rsid w:val="00512235"/>
    <w:rsid w:val="005158D3"/>
    <w:rsid w:val="0052293E"/>
    <w:rsid w:val="00524FB3"/>
    <w:rsid w:val="00526D7B"/>
    <w:rsid w:val="005402FB"/>
    <w:rsid w:val="00551CD2"/>
    <w:rsid w:val="005648A9"/>
    <w:rsid w:val="005700E7"/>
    <w:rsid w:val="005724C9"/>
    <w:rsid w:val="00581E0E"/>
    <w:rsid w:val="00585603"/>
    <w:rsid w:val="0058770E"/>
    <w:rsid w:val="00592A60"/>
    <w:rsid w:val="0059618E"/>
    <w:rsid w:val="005A4514"/>
    <w:rsid w:val="005A7243"/>
    <w:rsid w:val="005B33AA"/>
    <w:rsid w:val="005B4619"/>
    <w:rsid w:val="005C1C64"/>
    <w:rsid w:val="005D269A"/>
    <w:rsid w:val="005D2EB7"/>
    <w:rsid w:val="005D5704"/>
    <w:rsid w:val="005E239B"/>
    <w:rsid w:val="005E6790"/>
    <w:rsid w:val="00601BB3"/>
    <w:rsid w:val="00603964"/>
    <w:rsid w:val="00605DFC"/>
    <w:rsid w:val="00605EF2"/>
    <w:rsid w:val="00606875"/>
    <w:rsid w:val="00610ACA"/>
    <w:rsid w:val="0061395C"/>
    <w:rsid w:val="00614D59"/>
    <w:rsid w:val="00615AF3"/>
    <w:rsid w:val="00624608"/>
    <w:rsid w:val="00631A3E"/>
    <w:rsid w:val="00646FB7"/>
    <w:rsid w:val="00653E97"/>
    <w:rsid w:val="00674F8D"/>
    <w:rsid w:val="00681655"/>
    <w:rsid w:val="00682380"/>
    <w:rsid w:val="00686098"/>
    <w:rsid w:val="006955B3"/>
    <w:rsid w:val="006A2775"/>
    <w:rsid w:val="006B20D7"/>
    <w:rsid w:val="006C48BC"/>
    <w:rsid w:val="006D0B75"/>
    <w:rsid w:val="006D1BA5"/>
    <w:rsid w:val="006E7C5B"/>
    <w:rsid w:val="007009EF"/>
    <w:rsid w:val="0070425C"/>
    <w:rsid w:val="007072CB"/>
    <w:rsid w:val="00715333"/>
    <w:rsid w:val="007177B0"/>
    <w:rsid w:val="0072495D"/>
    <w:rsid w:val="0074337B"/>
    <w:rsid w:val="00751E67"/>
    <w:rsid w:val="007A5A6E"/>
    <w:rsid w:val="007B0485"/>
    <w:rsid w:val="007B3321"/>
    <w:rsid w:val="007B38E0"/>
    <w:rsid w:val="007B5365"/>
    <w:rsid w:val="007B6284"/>
    <w:rsid w:val="007C69DA"/>
    <w:rsid w:val="007C7F89"/>
    <w:rsid w:val="007E502F"/>
    <w:rsid w:val="007E521C"/>
    <w:rsid w:val="007E722A"/>
    <w:rsid w:val="007F00BA"/>
    <w:rsid w:val="007F0714"/>
    <w:rsid w:val="008044A9"/>
    <w:rsid w:val="008055D6"/>
    <w:rsid w:val="00806E2B"/>
    <w:rsid w:val="00821FAF"/>
    <w:rsid w:val="008236A1"/>
    <w:rsid w:val="00826D6A"/>
    <w:rsid w:val="00872B66"/>
    <w:rsid w:val="00882B86"/>
    <w:rsid w:val="008870DF"/>
    <w:rsid w:val="00894E6E"/>
    <w:rsid w:val="0089691C"/>
    <w:rsid w:val="008A130A"/>
    <w:rsid w:val="008A4A82"/>
    <w:rsid w:val="008A5FF1"/>
    <w:rsid w:val="008C1E18"/>
    <w:rsid w:val="008E178F"/>
    <w:rsid w:val="008E5867"/>
    <w:rsid w:val="008E7563"/>
    <w:rsid w:val="008F1AD9"/>
    <w:rsid w:val="008F1DA4"/>
    <w:rsid w:val="008F5BEE"/>
    <w:rsid w:val="00902224"/>
    <w:rsid w:val="00914159"/>
    <w:rsid w:val="009248D0"/>
    <w:rsid w:val="00930EBC"/>
    <w:rsid w:val="00932C3A"/>
    <w:rsid w:val="00935C69"/>
    <w:rsid w:val="009619F7"/>
    <w:rsid w:val="00963B1F"/>
    <w:rsid w:val="0097200F"/>
    <w:rsid w:val="00985AE6"/>
    <w:rsid w:val="00985DBF"/>
    <w:rsid w:val="00990EDC"/>
    <w:rsid w:val="00993D5D"/>
    <w:rsid w:val="009B7D4C"/>
    <w:rsid w:val="009B7E83"/>
    <w:rsid w:val="009C7122"/>
    <w:rsid w:val="009D37E6"/>
    <w:rsid w:val="009D53D4"/>
    <w:rsid w:val="009D5B30"/>
    <w:rsid w:val="009E056F"/>
    <w:rsid w:val="00A036F6"/>
    <w:rsid w:val="00A2210A"/>
    <w:rsid w:val="00A24502"/>
    <w:rsid w:val="00A4165F"/>
    <w:rsid w:val="00A6131F"/>
    <w:rsid w:val="00A614AF"/>
    <w:rsid w:val="00A81443"/>
    <w:rsid w:val="00A8496B"/>
    <w:rsid w:val="00AA39D1"/>
    <w:rsid w:val="00B0693B"/>
    <w:rsid w:val="00B12A28"/>
    <w:rsid w:val="00B15571"/>
    <w:rsid w:val="00B224AA"/>
    <w:rsid w:val="00B25633"/>
    <w:rsid w:val="00B409FF"/>
    <w:rsid w:val="00B47185"/>
    <w:rsid w:val="00B53AF7"/>
    <w:rsid w:val="00B613A6"/>
    <w:rsid w:val="00B741EB"/>
    <w:rsid w:val="00B85B81"/>
    <w:rsid w:val="00B92D9C"/>
    <w:rsid w:val="00BA1E76"/>
    <w:rsid w:val="00BA4C18"/>
    <w:rsid w:val="00BA525F"/>
    <w:rsid w:val="00BB053E"/>
    <w:rsid w:val="00BD1335"/>
    <w:rsid w:val="00BD342F"/>
    <w:rsid w:val="00BE348C"/>
    <w:rsid w:val="00BF13CF"/>
    <w:rsid w:val="00BF597B"/>
    <w:rsid w:val="00C06C6E"/>
    <w:rsid w:val="00C11EF6"/>
    <w:rsid w:val="00C2372B"/>
    <w:rsid w:val="00C259EA"/>
    <w:rsid w:val="00C32660"/>
    <w:rsid w:val="00C36212"/>
    <w:rsid w:val="00C363BE"/>
    <w:rsid w:val="00C40761"/>
    <w:rsid w:val="00C414EE"/>
    <w:rsid w:val="00C42D29"/>
    <w:rsid w:val="00C64B3F"/>
    <w:rsid w:val="00C71744"/>
    <w:rsid w:val="00C727A2"/>
    <w:rsid w:val="00C7335D"/>
    <w:rsid w:val="00C80726"/>
    <w:rsid w:val="00C84856"/>
    <w:rsid w:val="00C902B0"/>
    <w:rsid w:val="00C939B0"/>
    <w:rsid w:val="00CC1CBC"/>
    <w:rsid w:val="00CD5AEB"/>
    <w:rsid w:val="00CD7A86"/>
    <w:rsid w:val="00CF003F"/>
    <w:rsid w:val="00CF513D"/>
    <w:rsid w:val="00D0563F"/>
    <w:rsid w:val="00D0586D"/>
    <w:rsid w:val="00D16750"/>
    <w:rsid w:val="00D243A6"/>
    <w:rsid w:val="00D323EE"/>
    <w:rsid w:val="00D336FA"/>
    <w:rsid w:val="00D45E88"/>
    <w:rsid w:val="00D52331"/>
    <w:rsid w:val="00D5677A"/>
    <w:rsid w:val="00D75C54"/>
    <w:rsid w:val="00D77569"/>
    <w:rsid w:val="00D80756"/>
    <w:rsid w:val="00D8253B"/>
    <w:rsid w:val="00D93892"/>
    <w:rsid w:val="00DA1E52"/>
    <w:rsid w:val="00DA3069"/>
    <w:rsid w:val="00DC2CD5"/>
    <w:rsid w:val="00DC68B0"/>
    <w:rsid w:val="00DC7BDC"/>
    <w:rsid w:val="00DD30D1"/>
    <w:rsid w:val="00DD4FAA"/>
    <w:rsid w:val="00DE09A8"/>
    <w:rsid w:val="00DE2908"/>
    <w:rsid w:val="00DF0E37"/>
    <w:rsid w:val="00DF1474"/>
    <w:rsid w:val="00E04335"/>
    <w:rsid w:val="00E05678"/>
    <w:rsid w:val="00E165E4"/>
    <w:rsid w:val="00E204B8"/>
    <w:rsid w:val="00E32064"/>
    <w:rsid w:val="00E33FEF"/>
    <w:rsid w:val="00E439B9"/>
    <w:rsid w:val="00E4639B"/>
    <w:rsid w:val="00E5562E"/>
    <w:rsid w:val="00E75029"/>
    <w:rsid w:val="00E817EB"/>
    <w:rsid w:val="00E957F4"/>
    <w:rsid w:val="00EB6DA1"/>
    <w:rsid w:val="00EC4EA5"/>
    <w:rsid w:val="00ED1977"/>
    <w:rsid w:val="00ED462E"/>
    <w:rsid w:val="00ED51D3"/>
    <w:rsid w:val="00EF0101"/>
    <w:rsid w:val="00EF087F"/>
    <w:rsid w:val="00EF22D8"/>
    <w:rsid w:val="00F051BB"/>
    <w:rsid w:val="00F2523A"/>
    <w:rsid w:val="00F30997"/>
    <w:rsid w:val="00F346D5"/>
    <w:rsid w:val="00F359E4"/>
    <w:rsid w:val="00F50142"/>
    <w:rsid w:val="00F60D3B"/>
    <w:rsid w:val="00F74B20"/>
    <w:rsid w:val="00F82A6D"/>
    <w:rsid w:val="00FB3E9F"/>
    <w:rsid w:val="00FC5E77"/>
    <w:rsid w:val="00FC7B2C"/>
    <w:rsid w:val="00FE0021"/>
    <w:rsid w:val="00FE0E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1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142"/>
    <w:pPr>
      <w:ind w:left="720"/>
      <w:contextualSpacing/>
    </w:pPr>
  </w:style>
  <w:style w:type="character" w:styleId="Hyperlink">
    <w:name w:val="Hyperlink"/>
    <w:basedOn w:val="DefaultParagraphFont"/>
    <w:uiPriority w:val="99"/>
    <w:unhideWhenUsed/>
    <w:rsid w:val="00F50142"/>
    <w:rPr>
      <w:color w:val="0000FF" w:themeColor="hyperlink"/>
      <w:u w:val="single"/>
    </w:rPr>
  </w:style>
  <w:style w:type="paragraph" w:styleId="Footer">
    <w:name w:val="footer"/>
    <w:basedOn w:val="Normal"/>
    <w:link w:val="FooterChar"/>
    <w:uiPriority w:val="99"/>
    <w:unhideWhenUsed/>
    <w:rsid w:val="00F50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142"/>
  </w:style>
  <w:style w:type="character" w:customStyle="1" w:styleId="rwrro">
    <w:name w:val="rwrro"/>
    <w:basedOn w:val="DefaultParagraphFont"/>
    <w:rsid w:val="001A0FB1"/>
  </w:style>
  <w:style w:type="paragraph" w:styleId="Header">
    <w:name w:val="header"/>
    <w:basedOn w:val="Normal"/>
    <w:link w:val="HeaderChar"/>
    <w:uiPriority w:val="99"/>
    <w:unhideWhenUsed/>
    <w:rsid w:val="00961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9F7"/>
  </w:style>
  <w:style w:type="paragraph" w:styleId="BalloonText">
    <w:name w:val="Balloon Text"/>
    <w:basedOn w:val="Normal"/>
    <w:link w:val="BalloonTextChar"/>
    <w:uiPriority w:val="99"/>
    <w:semiHidden/>
    <w:unhideWhenUsed/>
    <w:rsid w:val="009619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9F7"/>
    <w:rPr>
      <w:rFonts w:ascii="Tahoma" w:hAnsi="Tahoma" w:cs="Tahoma"/>
      <w:sz w:val="16"/>
      <w:szCs w:val="16"/>
    </w:rPr>
  </w:style>
  <w:style w:type="character" w:styleId="CommentReference">
    <w:name w:val="annotation reference"/>
    <w:basedOn w:val="DefaultParagraphFont"/>
    <w:uiPriority w:val="99"/>
    <w:semiHidden/>
    <w:unhideWhenUsed/>
    <w:rsid w:val="00EF0101"/>
    <w:rPr>
      <w:sz w:val="16"/>
      <w:szCs w:val="16"/>
    </w:rPr>
  </w:style>
  <w:style w:type="paragraph" w:styleId="CommentText">
    <w:name w:val="annotation text"/>
    <w:basedOn w:val="Normal"/>
    <w:link w:val="CommentTextChar"/>
    <w:uiPriority w:val="99"/>
    <w:semiHidden/>
    <w:unhideWhenUsed/>
    <w:rsid w:val="00EF0101"/>
    <w:pPr>
      <w:spacing w:line="240" w:lineRule="auto"/>
    </w:pPr>
    <w:rPr>
      <w:sz w:val="20"/>
      <w:szCs w:val="20"/>
    </w:rPr>
  </w:style>
  <w:style w:type="character" w:customStyle="1" w:styleId="CommentTextChar">
    <w:name w:val="Comment Text Char"/>
    <w:basedOn w:val="DefaultParagraphFont"/>
    <w:link w:val="CommentText"/>
    <w:uiPriority w:val="99"/>
    <w:semiHidden/>
    <w:rsid w:val="00EF0101"/>
    <w:rPr>
      <w:sz w:val="20"/>
      <w:szCs w:val="20"/>
    </w:rPr>
  </w:style>
  <w:style w:type="paragraph" w:styleId="CommentSubject">
    <w:name w:val="annotation subject"/>
    <w:basedOn w:val="CommentText"/>
    <w:next w:val="CommentText"/>
    <w:link w:val="CommentSubjectChar"/>
    <w:uiPriority w:val="99"/>
    <w:semiHidden/>
    <w:unhideWhenUsed/>
    <w:rsid w:val="00EF0101"/>
    <w:rPr>
      <w:b/>
      <w:bCs/>
    </w:rPr>
  </w:style>
  <w:style w:type="character" w:customStyle="1" w:styleId="CommentSubjectChar">
    <w:name w:val="Comment Subject Char"/>
    <w:basedOn w:val="CommentTextChar"/>
    <w:link w:val="CommentSubject"/>
    <w:uiPriority w:val="99"/>
    <w:semiHidden/>
    <w:rsid w:val="00EF0101"/>
    <w:rPr>
      <w:b/>
      <w:bCs/>
    </w:rPr>
  </w:style>
</w:styles>
</file>

<file path=word/webSettings.xml><?xml version="1.0" encoding="utf-8"?>
<w:webSettings xmlns:r="http://schemas.openxmlformats.org/officeDocument/2006/relationships" xmlns:w="http://schemas.openxmlformats.org/wordprocessingml/2006/main">
  <w:divs>
    <w:div w:id="50740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9F399-CE5D-4547-9089-FD12C4973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Julia</cp:lastModifiedBy>
  <cp:revision>4</cp:revision>
  <cp:lastPrinted>2008-11-24T04:21:00Z</cp:lastPrinted>
  <dcterms:created xsi:type="dcterms:W3CDTF">2009-02-10T03:46:00Z</dcterms:created>
  <dcterms:modified xsi:type="dcterms:W3CDTF">2009-02-18T02:24:00Z</dcterms:modified>
</cp:coreProperties>
</file>