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C9062F" w:rsidRPr="001006F0" w:rsidRDefault="00C9062F" w:rsidP="00C9062F">
      <w:pPr>
        <w:jc w:val="center"/>
        <w:rPr>
          <w:b/>
        </w:rPr>
      </w:pPr>
      <w:r w:rsidRPr="001006F0">
        <w:rPr>
          <w:b/>
        </w:rPr>
        <w:t>Social and Symbolic Play Observation Protocol</w:t>
      </w:r>
    </w:p>
    <w:p w:rsidR="00C9062F" w:rsidRPr="00C9062F" w:rsidRDefault="00C9062F" w:rsidP="00C9062F">
      <w:pPr>
        <w:jc w:val="center"/>
        <w:rPr>
          <w:b/>
        </w:rPr>
      </w:pPr>
      <w:r w:rsidRPr="00C9062F">
        <w:rPr>
          <w:b/>
        </w:rPr>
        <w:t>INSTRUCTIONS FOR CODERS</w:t>
      </w:r>
    </w:p>
    <w:p w:rsidR="00C9062F" w:rsidRDefault="00C9062F" w:rsidP="00C9062F">
      <w:pPr>
        <w:jc w:val="center"/>
      </w:pPr>
    </w:p>
    <w:p w:rsidR="00C9062F" w:rsidRDefault="00C9062F" w:rsidP="00C9062F">
      <w:r>
        <w:t>1. Circle or cross out the code corresponding to the observed play behavior as follows:</w:t>
      </w:r>
    </w:p>
    <w:p w:rsidR="00C9062F" w:rsidRDefault="00C9062F" w:rsidP="00C9062F"/>
    <w:p w:rsidR="00C9062F" w:rsidRDefault="00C9062F" w:rsidP="00C9062F">
      <w:pPr>
        <w:jc w:val="center"/>
      </w:pPr>
      <w:r w:rsidRPr="00C9062F">
        <w:rPr>
          <w:b/>
        </w:rPr>
        <w:t>KEY</w:t>
      </w:r>
      <w:r>
        <w:t>:</w:t>
      </w:r>
    </w:p>
    <w:p w:rsidR="00C9062F" w:rsidRDefault="00C9062F" w:rsidP="00C9062F">
      <w:r w:rsidRPr="00C9062F">
        <w:rPr>
          <w:u w:val="single"/>
        </w:rPr>
        <w:t xml:space="preserve">Joint Reference/Attention </w:t>
      </w:r>
      <w:r>
        <w:t xml:space="preserve">– </w:t>
      </w:r>
    </w:p>
    <w:p w:rsidR="00C9062F" w:rsidRDefault="00C9062F" w:rsidP="00C9062F">
      <w:r>
        <w:t>RV = Response, Verbal</w:t>
      </w:r>
    </w:p>
    <w:p w:rsidR="00C9062F" w:rsidRDefault="00C9062F" w:rsidP="00C9062F">
      <w:r>
        <w:t>RN = Response, Nonverbal</w:t>
      </w:r>
    </w:p>
    <w:p w:rsidR="00C9062F" w:rsidRDefault="00C9062F" w:rsidP="00C9062F">
      <w:r>
        <w:t>IV = Initiation, Verbal</w:t>
      </w:r>
    </w:p>
    <w:p w:rsidR="00C9062F" w:rsidRDefault="00C9062F" w:rsidP="00C9062F">
      <w:r>
        <w:t>IN = Initiation, Nonverbal</w:t>
      </w:r>
    </w:p>
    <w:p w:rsidR="00C9062F" w:rsidRDefault="00C9062F" w:rsidP="00C9062F">
      <w:r>
        <w:t>RE =Response with Eye Contact</w:t>
      </w:r>
    </w:p>
    <w:p w:rsidR="00C9062F" w:rsidRDefault="00C9062F" w:rsidP="00C9062F">
      <w:r>
        <w:t>IE = Initiation with Eye Contact</w:t>
      </w:r>
    </w:p>
    <w:p w:rsidR="00C9062F" w:rsidRDefault="00C9062F" w:rsidP="00C9062F"/>
    <w:p w:rsidR="00C9062F" w:rsidRDefault="00C9062F" w:rsidP="00C9062F">
      <w:r>
        <w:rPr>
          <w:u w:val="single"/>
        </w:rPr>
        <w:t>Imitation</w:t>
      </w:r>
      <w:r>
        <w:t xml:space="preserve"> – </w:t>
      </w:r>
    </w:p>
    <w:p w:rsidR="00C9062F" w:rsidRDefault="00C9062F" w:rsidP="00C9062F">
      <w:r>
        <w:t>MI = Motor Imitation</w:t>
      </w:r>
    </w:p>
    <w:p w:rsidR="00C9062F" w:rsidRDefault="00C9062F" w:rsidP="00C9062F">
      <w:r>
        <w:t>VI = Verbal Imitation</w:t>
      </w:r>
    </w:p>
    <w:p w:rsidR="00C9062F" w:rsidRDefault="00C9062F" w:rsidP="00C9062F">
      <w:r>
        <w:t>EI = Expression Imitation</w:t>
      </w:r>
    </w:p>
    <w:p w:rsidR="00C9062F" w:rsidRDefault="00C9062F" w:rsidP="00C9062F">
      <w:r>
        <w:t>DMI = Delayed Motor Imitation</w:t>
      </w:r>
    </w:p>
    <w:p w:rsidR="00C9062F" w:rsidRDefault="00C9062F" w:rsidP="00C9062F">
      <w:r>
        <w:t>DVI = Delayed Verbal Imitation</w:t>
      </w:r>
    </w:p>
    <w:p w:rsidR="00C9062F" w:rsidRDefault="00C9062F" w:rsidP="00C9062F"/>
    <w:p w:rsidR="00C9062F" w:rsidRPr="00C9062F" w:rsidRDefault="00C9062F" w:rsidP="00C9062F">
      <w:proofErr w:type="gramStart"/>
      <w:r>
        <w:rPr>
          <w:u w:val="single"/>
        </w:rPr>
        <w:t>Turn-Taking</w:t>
      </w:r>
      <w:proofErr w:type="gramEnd"/>
      <w:r>
        <w:t xml:space="preserve"> - </w:t>
      </w:r>
    </w:p>
    <w:p w:rsidR="00C9062F" w:rsidRDefault="00C9062F" w:rsidP="00C9062F">
      <w:r>
        <w:t>R-O = Response with Objects</w:t>
      </w:r>
    </w:p>
    <w:p w:rsidR="00C9062F" w:rsidRDefault="00C9062F" w:rsidP="00C9062F">
      <w:r>
        <w:t>I-O = Initiation (bid/request) with Objects</w:t>
      </w:r>
    </w:p>
    <w:p w:rsidR="00C9062F" w:rsidRDefault="00C9062F" w:rsidP="00C9062F">
      <w:r>
        <w:t xml:space="preserve">R-A = Response during Activity </w:t>
      </w:r>
    </w:p>
    <w:p w:rsidR="00C9062F" w:rsidRDefault="00C9062F" w:rsidP="00C9062F">
      <w:r>
        <w:t>I-A = Initiation (bid/request) during Activity</w:t>
      </w:r>
    </w:p>
    <w:p w:rsidR="00C9062F" w:rsidRDefault="00C9062F" w:rsidP="00C9062F"/>
    <w:p w:rsidR="00C9062F" w:rsidRDefault="00C9062F" w:rsidP="00C9062F">
      <w:r>
        <w:rPr>
          <w:u w:val="single"/>
        </w:rPr>
        <w:t>Object Play</w:t>
      </w:r>
      <w:r>
        <w:t xml:space="preserve"> –</w:t>
      </w:r>
    </w:p>
    <w:p w:rsidR="00C9062F" w:rsidRDefault="00C9062F" w:rsidP="00C9062F">
      <w:r>
        <w:t>FP = Functional Play</w:t>
      </w:r>
    </w:p>
    <w:p w:rsidR="00C9062F" w:rsidRDefault="00C9062F" w:rsidP="00C9062F">
      <w:r>
        <w:t>RP = Representational Play</w:t>
      </w:r>
    </w:p>
    <w:p w:rsidR="00C9062F" w:rsidRDefault="00C9062F" w:rsidP="00C9062F">
      <w:r>
        <w:t>OSP = Object Substitution Play</w:t>
      </w:r>
    </w:p>
    <w:p w:rsidR="00C9062F" w:rsidRDefault="00C9062F" w:rsidP="00C9062F">
      <w:r>
        <w:t>IP = Imaginary Play</w:t>
      </w:r>
    </w:p>
    <w:p w:rsidR="00C9062F" w:rsidRDefault="00C9062F" w:rsidP="00C9062F"/>
    <w:p w:rsidR="00C9062F" w:rsidRDefault="00C9062F" w:rsidP="00C9062F">
      <w:r>
        <w:rPr>
          <w:u w:val="single"/>
        </w:rPr>
        <w:t>Social Play</w:t>
      </w:r>
      <w:r>
        <w:t xml:space="preserve"> – </w:t>
      </w:r>
    </w:p>
    <w:p w:rsidR="00C9062F" w:rsidRDefault="00C9062F" w:rsidP="00C9062F">
      <w:r>
        <w:t>OD = Object-Directed</w:t>
      </w:r>
    </w:p>
    <w:p w:rsidR="00C9062F" w:rsidRDefault="00C9062F" w:rsidP="00C9062F">
      <w:r>
        <w:t>PD = Person-Directed</w:t>
      </w:r>
    </w:p>
    <w:p w:rsidR="00C9062F" w:rsidRDefault="00C9062F" w:rsidP="00C9062F">
      <w:r>
        <w:t>CBN-F = Continuation Bid, Nonverbal to Familiar person</w:t>
      </w:r>
    </w:p>
    <w:p w:rsidR="00C9062F" w:rsidRDefault="00C9062F" w:rsidP="00C9062F">
      <w:r>
        <w:t>CBN-S = Continuation Bid, Nonverbal to Stranger</w:t>
      </w:r>
    </w:p>
    <w:p w:rsidR="00C9062F" w:rsidRDefault="00C9062F" w:rsidP="00C9062F">
      <w:r>
        <w:t>CBV-F = Continuation Bid, Verbal to Familiar person</w:t>
      </w:r>
    </w:p>
    <w:p w:rsidR="00C9062F" w:rsidRDefault="00C9062F" w:rsidP="00C9062F">
      <w:r>
        <w:t>CBV-S = Continuation Bid, Verbal to Stranger</w:t>
      </w:r>
    </w:p>
    <w:p w:rsidR="00C9062F" w:rsidRDefault="00C9062F" w:rsidP="00C9062F">
      <w:r>
        <w:t>RN-F = Response to Bid, Nonverbal from Familiar person</w:t>
      </w:r>
    </w:p>
    <w:p w:rsidR="00C9062F" w:rsidRDefault="00C9062F" w:rsidP="00C9062F">
      <w:r>
        <w:t>RN-S = Response to Bid, Nonverbal from Stranger</w:t>
      </w:r>
    </w:p>
    <w:p w:rsidR="00C9062F" w:rsidRDefault="00C9062F" w:rsidP="00C9062F">
      <w:r>
        <w:t>RV-F = Response to Bid, Verbal from Familiar person</w:t>
      </w:r>
    </w:p>
    <w:p w:rsidR="00C9062F" w:rsidRDefault="00C9062F" w:rsidP="00C9062F">
      <w:r>
        <w:t>RV-I = Response to Bid, Verbal from Stranger</w:t>
      </w:r>
    </w:p>
    <w:p w:rsidR="00C9062F" w:rsidRDefault="00C9062F" w:rsidP="00C9062F"/>
    <w:p w:rsidR="00C9062F" w:rsidRDefault="00C9062F" w:rsidP="00C9062F">
      <w:r>
        <w:br w:type="page"/>
        <w:t xml:space="preserve">2. Record Duration, Latency, or Number of Turns in the appropriate column </w:t>
      </w:r>
    </w:p>
    <w:p w:rsidR="00C9062F" w:rsidRDefault="00C9062F" w:rsidP="00C9062F"/>
    <w:p w:rsidR="00C9062F" w:rsidRDefault="00C9062F" w:rsidP="00C9062F">
      <w:r>
        <w:t>3. For each section take note of the types of objects or activities engaged in by the child.</w:t>
      </w:r>
    </w:p>
    <w:p w:rsidR="00C9062F" w:rsidRDefault="00C9062F" w:rsidP="00C9062F"/>
    <w:p w:rsidR="00C9062F" w:rsidRDefault="00C9062F" w:rsidP="00C9062F">
      <w:r>
        <w:t>4. For Toy Exploration</w:t>
      </w:r>
    </w:p>
    <w:p w:rsidR="00C9062F" w:rsidRDefault="00C9062F" w:rsidP="00C9062F">
      <w:pPr>
        <w:ind w:firstLine="720"/>
      </w:pPr>
      <w:r>
        <w:t xml:space="preserve">a) Record the duration spent engaged with each toy </w:t>
      </w:r>
    </w:p>
    <w:p w:rsidR="00C9062F" w:rsidRDefault="00C9062F" w:rsidP="00C9062F">
      <w:pPr>
        <w:ind w:firstLine="720"/>
      </w:pPr>
      <w:r>
        <w:t>b) Record the time of each distance explored in the bottom right box</w:t>
      </w:r>
    </w:p>
    <w:p w:rsidR="00C9062F" w:rsidRPr="00C9062F" w:rsidRDefault="00C9062F" w:rsidP="00C9062F">
      <w:pPr>
        <w:ind w:left="720"/>
      </w:pPr>
      <w:r>
        <w:t>c) Use arrows to indicate on the diagram the order in which the child explores the various toys</w:t>
      </w:r>
    </w:p>
    <w:sectPr w:rsidR="00C9062F" w:rsidRPr="00C9062F" w:rsidSect="00C9062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C9062F"/>
    <w:rsid w:val="00C9062F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62F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238</Words>
  <Characters>1360</Characters>
  <Application>Microsoft Word 12.1.2</Application>
  <DocSecurity>0</DocSecurity>
  <Lines>11</Lines>
  <Paragraphs>2</Paragraphs>
  <ScaleCrop>false</ScaleCrop>
  <Company>TSU C&amp;I</Company>
  <LinksUpToDate>false</LinksUpToDate>
  <CharactersWithSpaces>1670</CharactersWithSpaces>
  <SharedDoc>false</SharedDoc>
  <HyperlinksChanged>false</HyperlinksChanged>
  <AppVersion>12.0258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Boutot</dc:creator>
  <cp:keywords/>
  <cp:lastModifiedBy>Amanda Boutot</cp:lastModifiedBy>
  <cp:revision>1</cp:revision>
  <dcterms:created xsi:type="dcterms:W3CDTF">2009-04-09T21:16:00Z</dcterms:created>
  <dcterms:modified xsi:type="dcterms:W3CDTF">2009-04-09T21:30:00Z</dcterms:modified>
</cp:coreProperties>
</file>