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9B" w:rsidRPr="003A0EE3" w:rsidRDefault="00E3709B" w:rsidP="003A0EE3">
      <w:pPr>
        <w:jc w:val="center"/>
        <w:rPr>
          <w:rFonts w:ascii="Cambria" w:hAnsi="Cambria"/>
          <w:b/>
        </w:rPr>
      </w:pPr>
      <w:r w:rsidRPr="003A0EE3">
        <w:rPr>
          <w:rFonts w:ascii="Cambria" w:hAnsi="Cambria"/>
          <w:b/>
        </w:rPr>
        <w:t>RESPONSES TO REVIEWER COMMENTS FOR IRB APPLICATION 2009R2469</w:t>
      </w:r>
    </w:p>
    <w:p w:rsidR="00E3709B" w:rsidRPr="003A0EE3" w:rsidRDefault="00E3709B">
      <w:pPr>
        <w:rPr>
          <w:rFonts w:ascii="Cambria" w:hAnsi="Cambria"/>
        </w:rPr>
      </w:pPr>
    </w:p>
    <w:p w:rsidR="00E3709B" w:rsidRPr="003A0EE3" w:rsidRDefault="00E3709B">
      <w:pPr>
        <w:rPr>
          <w:rFonts w:ascii="Cambria" w:hAnsi="Cambria"/>
          <w:b/>
        </w:rPr>
      </w:pPr>
    </w:p>
    <w:p w:rsidR="00E3709B" w:rsidRPr="00A13C30" w:rsidRDefault="00E3709B" w:rsidP="003A0EE3">
      <w:pPr>
        <w:rPr>
          <w:rFonts w:ascii="Cambria" w:hAnsi="Cambria"/>
          <w:b/>
        </w:rPr>
      </w:pPr>
      <w:r>
        <w:rPr>
          <w:rFonts w:ascii="Cambria" w:hAnsi="Cambria"/>
          <w:b/>
        </w:rPr>
        <w:t>Noted Problem</w:t>
      </w:r>
      <w:r w:rsidRPr="00A13C30">
        <w:rPr>
          <w:rFonts w:ascii="Cambria" w:hAnsi="Cambria"/>
          <w:b/>
        </w:rPr>
        <w:t>: More details recruitment procedure of Dr. Ferrara's clients are needed.</w:t>
      </w:r>
    </w:p>
    <w:p w:rsidR="00E3709B" w:rsidRPr="003A0EE3" w:rsidRDefault="00E3709B" w:rsidP="003A0EE3">
      <w:pPr>
        <w:rPr>
          <w:rFonts w:ascii="Cambria" w:hAnsi="Cambria"/>
        </w:rPr>
      </w:pPr>
    </w:p>
    <w:p w:rsidR="00E3709B" w:rsidRDefault="00E3709B" w:rsidP="003A0EE3">
      <w:pPr>
        <w:rPr>
          <w:rFonts w:ascii="Cambria" w:hAnsi="Cambria"/>
        </w:rPr>
      </w:pPr>
      <w:r w:rsidRPr="003A0EE3">
        <w:rPr>
          <w:rFonts w:ascii="Cambria" w:hAnsi="Cambria"/>
        </w:rPr>
        <w:t xml:space="preserve">Response: </w:t>
      </w:r>
      <w:r>
        <w:rPr>
          <w:rFonts w:ascii="Cambria" w:hAnsi="Cambria"/>
        </w:rPr>
        <w:t xml:space="preserve">We have met with Dr. Ferrara to discuss ways to handle recruitment that will reduce ethical issues.  Dr. Ferrara has noted that the survey we have created to administer to a non-sex offender sample include scales that he already administers to his clients. These are used for diagnostic purposes for his clients. Thus, we (researchers) are asking Dr. Ferrara's clients only if they would be willing to share this information with us (not to collect the information as it is already collected for treatment purposes). </w:t>
      </w:r>
    </w:p>
    <w:p w:rsidR="00E3709B" w:rsidRDefault="00E3709B" w:rsidP="003A0EE3">
      <w:pPr>
        <w:rPr>
          <w:rFonts w:ascii="Cambria" w:hAnsi="Cambria"/>
        </w:rPr>
      </w:pPr>
    </w:p>
    <w:p w:rsidR="00E3709B" w:rsidRDefault="00E3709B" w:rsidP="003A0EE3">
      <w:pPr>
        <w:tabs>
          <w:tab w:val="left" w:pos="2680"/>
        </w:tabs>
        <w:rPr>
          <w:rFonts w:ascii="Cambria" w:hAnsi="Cambria"/>
        </w:rPr>
      </w:pPr>
      <w:r>
        <w:rPr>
          <w:rFonts w:ascii="Cambria" w:hAnsi="Cambria"/>
        </w:rPr>
        <w:t xml:space="preserve">We have changed the consent form to reflect this. Given that Dr. Ferrera collects this information, it makes the most sense for him (and/or his staff) to present the consent form to the clients. It will be assured to the clients there is NO EFFECT on their therapy to decline participation. </w:t>
      </w:r>
    </w:p>
    <w:p w:rsidR="00E3709B" w:rsidRDefault="00E3709B" w:rsidP="003A0EE3">
      <w:pPr>
        <w:tabs>
          <w:tab w:val="left" w:pos="2680"/>
        </w:tabs>
        <w:rPr>
          <w:rFonts w:ascii="Cambria" w:hAnsi="Cambria"/>
        </w:rPr>
      </w:pPr>
    </w:p>
    <w:p w:rsidR="00E3709B" w:rsidRDefault="00E3709B" w:rsidP="003A0EE3">
      <w:pPr>
        <w:tabs>
          <w:tab w:val="left" w:pos="2680"/>
        </w:tabs>
        <w:rPr>
          <w:rFonts w:ascii="Cambria" w:hAnsi="Cambria"/>
        </w:rPr>
      </w:pPr>
      <w:r>
        <w:rPr>
          <w:rFonts w:ascii="Cambria" w:hAnsi="Cambria"/>
        </w:rPr>
        <w:t>Dr. Ferrera (and/or his staff) can remove all identifying information and provide us (the researchers) with this data in order to attain anonymity. Thus, us (as researchers) will not be able to identify the name (or other identifying information) for each client, as this is not necessary to conduct the study.  This will essentially become a secondary data source to us/the researchers. We believe this will reduce many of the potential threats to the participants' rights IRB is established to protect.</w:t>
      </w:r>
    </w:p>
    <w:p w:rsidR="00E3709B" w:rsidRDefault="00E3709B" w:rsidP="003A0EE3">
      <w:pPr>
        <w:tabs>
          <w:tab w:val="left" w:pos="2680"/>
        </w:tabs>
        <w:rPr>
          <w:rFonts w:ascii="Cambria" w:hAnsi="Cambria"/>
        </w:rPr>
      </w:pPr>
    </w:p>
    <w:p w:rsidR="00E3709B" w:rsidRDefault="00E3709B" w:rsidP="003A0EE3">
      <w:pPr>
        <w:tabs>
          <w:tab w:val="left" w:pos="2680"/>
        </w:tabs>
        <w:rPr>
          <w:rFonts w:ascii="Cambria" w:hAnsi="Cambria"/>
        </w:rPr>
      </w:pPr>
      <w:r>
        <w:rPr>
          <w:rFonts w:ascii="Cambria" w:hAnsi="Cambria"/>
        </w:rPr>
        <w:t>These changes in recruitment procedures have been made in the Synopsis.</w:t>
      </w:r>
    </w:p>
    <w:p w:rsidR="00E3709B" w:rsidRDefault="00E3709B" w:rsidP="003A0EE3">
      <w:pPr>
        <w:tabs>
          <w:tab w:val="left" w:pos="2680"/>
        </w:tabs>
        <w:rPr>
          <w:rFonts w:ascii="Cambria" w:hAnsi="Cambria"/>
        </w:rPr>
      </w:pPr>
    </w:p>
    <w:p w:rsidR="00E3709B" w:rsidRPr="00A13C30" w:rsidRDefault="00E3709B" w:rsidP="003A0EE3">
      <w:pPr>
        <w:tabs>
          <w:tab w:val="left" w:pos="2680"/>
        </w:tabs>
        <w:rPr>
          <w:rFonts w:ascii="Cambria" w:hAnsi="Cambria"/>
          <w:b/>
        </w:rPr>
      </w:pPr>
      <w:r w:rsidRPr="00A13C30">
        <w:rPr>
          <w:rFonts w:ascii="Cambria" w:hAnsi="Cambria"/>
          <w:b/>
        </w:rPr>
        <w:t>Noted Problem: Dr. Ferrera's clients are not being offered any incentive (while the other groups are).</w:t>
      </w:r>
    </w:p>
    <w:p w:rsidR="00E3709B" w:rsidRDefault="00E3709B" w:rsidP="003A0EE3">
      <w:pPr>
        <w:tabs>
          <w:tab w:val="left" w:pos="2680"/>
        </w:tabs>
        <w:rPr>
          <w:rFonts w:ascii="Cambria" w:hAnsi="Cambria"/>
        </w:rPr>
      </w:pPr>
    </w:p>
    <w:p w:rsidR="00E3709B" w:rsidRDefault="00E3709B" w:rsidP="003A0EE3">
      <w:pPr>
        <w:tabs>
          <w:tab w:val="left" w:pos="2680"/>
        </w:tabs>
        <w:rPr>
          <w:rFonts w:ascii="Cambria" w:hAnsi="Cambria"/>
        </w:rPr>
      </w:pPr>
      <w:r>
        <w:rPr>
          <w:rFonts w:ascii="Cambria" w:hAnsi="Cambria"/>
        </w:rPr>
        <w:t>Response: While the other groups are being asked to provide approximately one hour of their time, Dr. Ferrera's clients are not being asked to do anything that would take up their time. They are solely being asked to share the information they have already provided for treatment purposes. Providing incentive (i.e., money) to a group of known sex offenders may give the impression to the offenders they are being rewarded for committing a sex offense.</w:t>
      </w:r>
    </w:p>
    <w:p w:rsidR="00E3709B" w:rsidRDefault="00E3709B" w:rsidP="003A0EE3">
      <w:pPr>
        <w:tabs>
          <w:tab w:val="left" w:pos="2680"/>
        </w:tabs>
        <w:rPr>
          <w:rFonts w:ascii="Cambria" w:hAnsi="Cambria"/>
        </w:rPr>
      </w:pPr>
    </w:p>
    <w:p w:rsidR="00E3709B" w:rsidRDefault="00E3709B" w:rsidP="002D6EC1">
      <w:pPr>
        <w:tabs>
          <w:tab w:val="left" w:pos="2680"/>
        </w:tabs>
        <w:rPr>
          <w:rFonts w:ascii="Cambria" w:hAnsi="Cambria"/>
        </w:rPr>
      </w:pPr>
      <w:r>
        <w:rPr>
          <w:rFonts w:ascii="Cambria" w:hAnsi="Cambria"/>
          <w:b/>
        </w:rPr>
        <w:t xml:space="preserve">Noted Problem: </w:t>
      </w:r>
      <w:r>
        <w:rPr>
          <w:rFonts w:ascii="Cambria" w:hAnsi="Cambria"/>
        </w:rPr>
        <w:t>Consent forms in the classroom need to be kept separately from the survey packets.</w:t>
      </w:r>
    </w:p>
    <w:p w:rsidR="00E3709B" w:rsidRDefault="00E3709B" w:rsidP="002D6EC1">
      <w:pPr>
        <w:tabs>
          <w:tab w:val="left" w:pos="2680"/>
        </w:tabs>
        <w:rPr>
          <w:rFonts w:ascii="Cambria" w:hAnsi="Cambria"/>
        </w:rPr>
      </w:pPr>
    </w:p>
    <w:p w:rsidR="00E3709B" w:rsidRDefault="00E3709B" w:rsidP="002D6EC1">
      <w:pPr>
        <w:tabs>
          <w:tab w:val="left" w:pos="2680"/>
        </w:tabs>
        <w:rPr>
          <w:rFonts w:ascii="Cambria" w:hAnsi="Cambria"/>
        </w:rPr>
      </w:pPr>
      <w:r w:rsidRPr="002D6EC1">
        <w:rPr>
          <w:rFonts w:ascii="Cambria" w:hAnsi="Cambria"/>
          <w:b/>
        </w:rPr>
        <w:t>Response:</w:t>
      </w:r>
      <w:r>
        <w:rPr>
          <w:rFonts w:ascii="Cambria" w:hAnsi="Cambria"/>
        </w:rPr>
        <w:t xml:space="preserve"> The consent forms, as noted above, will be collected separately.</w:t>
      </w:r>
    </w:p>
    <w:p w:rsidR="00E3709B" w:rsidRPr="002D6EC1" w:rsidRDefault="00E3709B" w:rsidP="002D6EC1">
      <w:pPr>
        <w:tabs>
          <w:tab w:val="left" w:pos="2680"/>
        </w:tabs>
        <w:rPr>
          <w:rFonts w:ascii="Cambria" w:hAnsi="Cambria"/>
        </w:rPr>
      </w:pPr>
    </w:p>
    <w:p w:rsidR="00E3709B" w:rsidRDefault="00E3709B" w:rsidP="003A0EE3">
      <w:pPr>
        <w:tabs>
          <w:tab w:val="left" w:pos="2680"/>
        </w:tabs>
        <w:rPr>
          <w:rFonts w:ascii="Cambria" w:hAnsi="Cambria"/>
          <w:b/>
        </w:rPr>
      </w:pPr>
      <w:r>
        <w:rPr>
          <w:rFonts w:ascii="Cambria" w:hAnsi="Cambria"/>
          <w:b/>
        </w:rPr>
        <w:t>Noted Problem: What will the students be doing in the classroom who refuse, but choose to do the alternate activity?</w:t>
      </w:r>
    </w:p>
    <w:p w:rsidR="00E3709B" w:rsidRDefault="00E3709B" w:rsidP="003A0EE3">
      <w:pPr>
        <w:tabs>
          <w:tab w:val="left" w:pos="2680"/>
        </w:tabs>
        <w:rPr>
          <w:rFonts w:ascii="Cambria" w:hAnsi="Cambria"/>
          <w:b/>
        </w:rPr>
      </w:pPr>
    </w:p>
    <w:p w:rsidR="00E3709B" w:rsidRDefault="00E3709B" w:rsidP="003A0EE3">
      <w:pPr>
        <w:tabs>
          <w:tab w:val="left" w:pos="2680"/>
        </w:tabs>
        <w:rPr>
          <w:rFonts w:ascii="Cambria" w:hAnsi="Cambria"/>
        </w:rPr>
      </w:pPr>
      <w:r>
        <w:rPr>
          <w:rFonts w:ascii="Cambria" w:hAnsi="Cambria"/>
        </w:rPr>
        <w:t>After the consent is explained, students will be given the consent form (only). For those who indicate voluntary participation, they will be handed (in an envelope) the research survey. For those who do not sign (or give their name only for extra credit purposes and indicate they do not want to participate), they will be provided with an identical envelope with a copy of the Myers-Briggs personality test, a test used nationwide and at career centers (including TSU) to assist students in learning more about themselves. Directions will be given that they can keep the results page. It will be CLEARLY noted the information is NOT being used in research. Those who are handing out the envelopes will be trained and only a small letter (visible only to the person holding the envelope) will distinguish a "research" packet from a "non-research" packet.</w:t>
      </w:r>
    </w:p>
    <w:p w:rsidR="00E3709B" w:rsidRDefault="00E3709B" w:rsidP="003A0EE3">
      <w:pPr>
        <w:tabs>
          <w:tab w:val="left" w:pos="2680"/>
        </w:tabs>
        <w:rPr>
          <w:rFonts w:ascii="Cambria" w:hAnsi="Cambria"/>
        </w:rPr>
      </w:pPr>
    </w:p>
    <w:p w:rsidR="00E3709B" w:rsidRDefault="00E3709B" w:rsidP="003A0EE3">
      <w:pPr>
        <w:tabs>
          <w:tab w:val="left" w:pos="2680"/>
        </w:tabs>
        <w:rPr>
          <w:rFonts w:ascii="Cambria" w:hAnsi="Cambria"/>
          <w:b/>
        </w:rPr>
      </w:pPr>
    </w:p>
    <w:p w:rsidR="00E3709B" w:rsidRPr="009223CC" w:rsidRDefault="00E3709B" w:rsidP="003A0EE3">
      <w:pPr>
        <w:tabs>
          <w:tab w:val="left" w:pos="2680"/>
        </w:tabs>
        <w:rPr>
          <w:rFonts w:ascii="Cambria" w:hAnsi="Cambria"/>
        </w:rPr>
      </w:pPr>
    </w:p>
    <w:p w:rsidR="00E3709B" w:rsidRPr="009223CC" w:rsidRDefault="00E3709B">
      <w:pPr>
        <w:rPr>
          <w:rFonts w:ascii="Cambria" w:hAnsi="Cambria"/>
          <w:b/>
          <w:sz w:val="20"/>
          <w:szCs w:val="20"/>
        </w:rPr>
      </w:pPr>
    </w:p>
    <w:sectPr w:rsidR="00E3709B" w:rsidRPr="009223CC" w:rsidSect="003A0E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0EE3"/>
    <w:rsid w:val="001107D6"/>
    <w:rsid w:val="0017018B"/>
    <w:rsid w:val="002038DD"/>
    <w:rsid w:val="002A68FC"/>
    <w:rsid w:val="002D6EC1"/>
    <w:rsid w:val="002E64F2"/>
    <w:rsid w:val="003A0EE3"/>
    <w:rsid w:val="003B3424"/>
    <w:rsid w:val="0050072A"/>
    <w:rsid w:val="005728D9"/>
    <w:rsid w:val="00697780"/>
    <w:rsid w:val="007773E9"/>
    <w:rsid w:val="009223CC"/>
    <w:rsid w:val="00996106"/>
    <w:rsid w:val="00A13C30"/>
    <w:rsid w:val="00A30F82"/>
    <w:rsid w:val="00E3709B"/>
    <w:rsid w:val="00F02DAA"/>
    <w:rsid w:val="00F97F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E3"/>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486</Words>
  <Characters>2776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REVIEWER COMMENTS FOR IRB APPLICATION 2009R2469</dc:title>
  <dc:subject/>
  <dc:creator>Donna Vandiver</dc:creator>
  <cp:keywords/>
  <dc:description/>
  <cp:lastModifiedBy>Mark Stafford</cp:lastModifiedBy>
  <cp:revision>2</cp:revision>
  <dcterms:created xsi:type="dcterms:W3CDTF">2009-10-06T13:34:00Z</dcterms:created>
  <dcterms:modified xsi:type="dcterms:W3CDTF">2009-10-06T13:34:00Z</dcterms:modified>
</cp:coreProperties>
</file>