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353" w:rsidRDefault="0078448E" w:rsidP="00C22330">
      <w:pPr>
        <w:pStyle w:val="ListParagraph"/>
        <w:jc w:val="center"/>
        <w:rPr>
          <w:u w:val="single"/>
        </w:rPr>
      </w:pPr>
      <w:r w:rsidRPr="00C22330">
        <w:rPr>
          <w:u w:val="single"/>
        </w:rPr>
        <w:t xml:space="preserve">The Effect of Fatigue on ACL injury Risk </w:t>
      </w:r>
      <w:proofErr w:type="gramStart"/>
      <w:r w:rsidRPr="00C22330">
        <w:rPr>
          <w:u w:val="single"/>
        </w:rPr>
        <w:t>During</w:t>
      </w:r>
      <w:proofErr w:type="gramEnd"/>
      <w:r w:rsidRPr="00C22330">
        <w:rPr>
          <w:u w:val="single"/>
        </w:rPr>
        <w:t xml:space="preserve"> Simulated Competition</w:t>
      </w:r>
    </w:p>
    <w:p w:rsidR="00C65276" w:rsidRPr="00C22330" w:rsidRDefault="00C65276" w:rsidP="00C22330">
      <w:pPr>
        <w:pStyle w:val="ListParagraph"/>
        <w:jc w:val="center"/>
        <w:rPr>
          <w:u w:val="single"/>
        </w:rPr>
      </w:pPr>
    </w:p>
    <w:p w:rsidR="0078448E" w:rsidRDefault="003B4713" w:rsidP="00C22330">
      <w:pPr>
        <w:pStyle w:val="ListParagraph"/>
        <w:numPr>
          <w:ilvl w:val="0"/>
          <w:numId w:val="1"/>
        </w:numPr>
      </w:pPr>
      <w:r>
        <w:t>This is a single subject design</w:t>
      </w:r>
      <w:r w:rsidR="00F757F0">
        <w:t xml:space="preserve"> that will require </w:t>
      </w:r>
      <w:r>
        <w:t>only on</w:t>
      </w:r>
      <w:r w:rsidR="00F757F0">
        <w:t>e subject</w:t>
      </w:r>
      <w:r>
        <w:t xml:space="preserve"> for completion</w:t>
      </w:r>
      <w:r w:rsidR="00F757F0">
        <w:t xml:space="preserve">. </w:t>
      </w:r>
      <w:r w:rsidR="0078448E">
        <w:t xml:space="preserve">One recreationally active male basketball player will be recruited for this study.  </w:t>
      </w:r>
      <w:r>
        <w:t>This participant will</w:t>
      </w:r>
      <w:r w:rsidR="00F757F0">
        <w:t xml:space="preserve"> be required to have high </w:t>
      </w:r>
      <w:r>
        <w:t>school</w:t>
      </w:r>
      <w:r w:rsidR="00F757F0">
        <w:t xml:space="preserve"> ba</w:t>
      </w:r>
      <w:r>
        <w:t>sketball experience, currently</w:t>
      </w:r>
      <w:r w:rsidR="00F757F0">
        <w:t xml:space="preserve"> play</w:t>
      </w:r>
      <w:r>
        <w:t>ing recreational</w:t>
      </w:r>
      <w:r w:rsidR="00F757F0">
        <w:t xml:space="preserve"> basketball at least three times a week, and be free from any current lower extremity injury.</w:t>
      </w:r>
      <w:r>
        <w:t xml:space="preserve"> We chose a trained </w:t>
      </w:r>
      <w:r w:rsidR="0078448E">
        <w:t xml:space="preserve">experienced male basketball player in order to </w:t>
      </w:r>
      <w:r>
        <w:t xml:space="preserve">further minimize the already low </w:t>
      </w:r>
      <w:r w:rsidR="0078448E">
        <w:t>risk</w:t>
      </w:r>
      <w:r>
        <w:t xml:space="preserve"> of injury</w:t>
      </w:r>
      <w:r w:rsidR="0078448E">
        <w:t xml:space="preserve"> associated with participation in the study. Because the experiment will attempt to recreate the conditions of a basketball game, the subject will not be exposed to any risk that is not present during basketball competition</w:t>
      </w:r>
      <w:proofErr w:type="gramStart"/>
      <w:r w:rsidR="0078448E">
        <w:t xml:space="preserve">, </w:t>
      </w:r>
      <w:r>
        <w:t xml:space="preserve"> an</w:t>
      </w:r>
      <w:proofErr w:type="gramEnd"/>
      <w:r>
        <w:t xml:space="preserve"> activity in </w:t>
      </w:r>
      <w:r w:rsidR="0078448E">
        <w:t>which t</w:t>
      </w:r>
      <w:r>
        <w:t>he subject frequently engages</w:t>
      </w:r>
      <w:r w:rsidR="0078448E">
        <w:t xml:space="preserve">.  </w:t>
      </w:r>
    </w:p>
    <w:p w:rsidR="0078448E" w:rsidRDefault="00F757F0" w:rsidP="00C22330">
      <w:pPr>
        <w:pStyle w:val="ListParagraph"/>
        <w:numPr>
          <w:ilvl w:val="0"/>
          <w:numId w:val="1"/>
        </w:numPr>
      </w:pPr>
      <w:r>
        <w:t>The subject will be recruited verbally from</w:t>
      </w:r>
      <w:r w:rsidR="0078448E">
        <w:t xml:space="preserve"> </w:t>
      </w:r>
      <w:r>
        <w:t xml:space="preserve">players who typically play basketball at the </w:t>
      </w:r>
      <w:r w:rsidR="0078448E">
        <w:t xml:space="preserve">Texas State </w:t>
      </w:r>
      <w:r w:rsidR="003B4713">
        <w:t xml:space="preserve">University </w:t>
      </w:r>
      <w:r w:rsidR="0078448E">
        <w:t>Student Recreation Center. The subject will be asked to sign a consent form that will explain the risks and benefits of the study and discloses all details of the experiment before the initiation of the study.</w:t>
      </w:r>
    </w:p>
    <w:p w:rsidR="0078448E" w:rsidRDefault="003B4713" w:rsidP="00C22330">
      <w:pPr>
        <w:pStyle w:val="ListParagraph"/>
        <w:numPr>
          <w:ilvl w:val="0"/>
          <w:numId w:val="1"/>
        </w:numPr>
      </w:pPr>
      <w:r>
        <w:t>The subject</w:t>
      </w:r>
      <w:r w:rsidR="0078448E">
        <w:t xml:space="preserve"> will be </w:t>
      </w:r>
      <w:r>
        <w:t>required to participate in 3</w:t>
      </w:r>
      <w:r w:rsidR="0078448E">
        <w:t xml:space="preserve"> testing ses</w:t>
      </w:r>
      <w:r w:rsidR="000C00B5">
        <w:t>sion</w:t>
      </w:r>
      <w:r>
        <w:t>s</w:t>
      </w:r>
      <w:r w:rsidR="000C00B5">
        <w:t xml:space="preserve"> each separated by one week. During these sessions </w:t>
      </w:r>
      <w:r w:rsidR="0078448E">
        <w:t>we will meas</w:t>
      </w:r>
      <w:r>
        <w:t>ure vertical jump height and three dimensional (3-D)</w:t>
      </w:r>
      <w:r w:rsidR="0078448E">
        <w:t xml:space="preserve"> hip and knee angles before and after the administration of a fatigue protocol.  Heart rate will also be measured c</w:t>
      </w:r>
      <w:r>
        <w:t>ontinuously throughout the 3</w:t>
      </w:r>
      <w:r w:rsidR="0078448E">
        <w:t xml:space="preserve"> testing sessions. </w:t>
      </w:r>
    </w:p>
    <w:p w:rsidR="0078448E" w:rsidRDefault="0078448E" w:rsidP="0078448E">
      <w:pPr>
        <w:pStyle w:val="ListParagraph"/>
      </w:pPr>
      <w:r>
        <w:tab/>
        <w:t xml:space="preserve">On the testing days the subject will be asked to report to the lab and complete a dynamic warm-up followed by the assessment of vertical jump height using </w:t>
      </w:r>
      <w:r w:rsidR="003762ED">
        <w:t xml:space="preserve">the </w:t>
      </w:r>
      <w:proofErr w:type="spellStart"/>
      <w:r w:rsidR="003762ED" w:rsidRPr="00641C33">
        <w:t>Vertec</w:t>
      </w:r>
      <w:proofErr w:type="spellEnd"/>
      <w:r w:rsidR="003762ED" w:rsidRPr="00641C33">
        <w:t xml:space="preserve"> vertical jump testing device (Sports </w:t>
      </w:r>
      <w:proofErr w:type="spellStart"/>
      <w:r w:rsidR="003762ED" w:rsidRPr="00641C33">
        <w:t>Imports,Inc</w:t>
      </w:r>
      <w:proofErr w:type="spellEnd"/>
      <w:r w:rsidR="003762ED" w:rsidRPr="00641C33">
        <w:t>., Columbus, OH, USA).</w:t>
      </w:r>
      <w:r w:rsidR="003762ED">
        <w:t xml:space="preserve">. Immediately after </w:t>
      </w:r>
      <w:r w:rsidR="000C00B5">
        <w:t xml:space="preserve">vertical jump height is determined </w:t>
      </w:r>
      <w:r w:rsidR="003762ED">
        <w:t>the subject</w:t>
      </w:r>
      <w:r>
        <w:t xml:space="preserve"> will complete 5 successful pre-fatigued unilateral and bilateral landing trials.  The trials will consist of jumping and touching </w:t>
      </w:r>
      <w:r w:rsidR="00F757F0">
        <w:t>a target at</w:t>
      </w:r>
      <w:r w:rsidR="003762ED">
        <w:t xml:space="preserve"> 50% of his </w:t>
      </w:r>
      <w:r>
        <w:t xml:space="preserve">maximum vertical jump followed by a landing onto a force plate (AMTI force plate; OR6-6-1, AMTI corp., Watertown, MA, USA) </w:t>
      </w:r>
      <w:r w:rsidR="000C00B5">
        <w:t xml:space="preserve">positioned </w:t>
      </w:r>
      <w:r>
        <w:t>70 cm from the starting position.  The</w:t>
      </w:r>
      <w:r w:rsidR="000C00B5">
        <w:t xml:space="preserve"> type of</w:t>
      </w:r>
      <w:r>
        <w:t xml:space="preserve"> landing will be governed by a light switch that will be triggered upon take off and randomly signal for either a unilateral or bilateral landing. A s</w:t>
      </w:r>
      <w:r w:rsidR="00EC3E85">
        <w:t>uccessful trial will require the subject</w:t>
      </w:r>
      <w:r>
        <w:t xml:space="preserve"> to touch the point marked 50% of maximum vertical jump and land onto the force plate </w:t>
      </w:r>
      <w:r w:rsidR="003C1140">
        <w:t>performing</w:t>
      </w:r>
      <w:r>
        <w:t xml:space="preserve"> the correct signaled landing followed by a vertical jump</w:t>
      </w:r>
      <w:r w:rsidR="000C00B5">
        <w:t xml:space="preserve"> out of the landing </w:t>
      </w:r>
      <w:proofErr w:type="spellStart"/>
      <w:r w:rsidR="000C00B5">
        <w:t>postition</w:t>
      </w:r>
      <w:proofErr w:type="spellEnd"/>
      <w:r>
        <w:t xml:space="preserve">. </w:t>
      </w:r>
      <w:r w:rsidR="000C00B5">
        <w:t>After five successful pre-fatigued landing trials are recorded for each landing the fatigue protocol will be administered. T</w:t>
      </w:r>
      <w:r>
        <w:t>he post landing trials will be administered</w:t>
      </w:r>
      <w:r w:rsidR="000C00B5">
        <w:t xml:space="preserve"> immediately after the completion of the fatigue protocol</w:t>
      </w:r>
      <w:r>
        <w:t xml:space="preserve"> in an identical fashion</w:t>
      </w:r>
      <w:r w:rsidR="000C00B5">
        <w:t xml:space="preserve"> as the pre-fatigue landings</w:t>
      </w:r>
      <w:r>
        <w:t xml:space="preserve">. During these landing trials the subject will </w:t>
      </w:r>
      <w:r w:rsidR="00F757F0">
        <w:t>have</w:t>
      </w:r>
      <w:r w:rsidR="003B4713">
        <w:t xml:space="preserve"> 3</w:t>
      </w:r>
      <w:r>
        <w:t xml:space="preserve"> electromagnetic sensors (</w:t>
      </w:r>
      <w:r w:rsidRPr="00641C33">
        <w:t xml:space="preserve">Ascension’s Flock of </w:t>
      </w:r>
      <w:r w:rsidRPr="00641C33">
        <w:rPr>
          <w:rFonts w:cs="Arial"/>
        </w:rPr>
        <w:t>Birds</w:t>
      </w:r>
      <w:r>
        <w:rPr>
          <w:rFonts w:cs="Arial"/>
        </w:rPr>
        <w:t xml:space="preserve">; </w:t>
      </w:r>
      <w:r w:rsidRPr="00641C33">
        <w:rPr>
          <w:rFonts w:cs="Arial"/>
        </w:rPr>
        <w:t>Ascension Te</w:t>
      </w:r>
      <w:r>
        <w:rPr>
          <w:rFonts w:cs="Arial"/>
        </w:rPr>
        <w:t xml:space="preserve">chnologies </w:t>
      </w:r>
      <w:proofErr w:type="spellStart"/>
      <w:r>
        <w:rPr>
          <w:rFonts w:cs="Arial"/>
        </w:rPr>
        <w:t>Inc</w:t>
      </w:r>
      <w:proofErr w:type="spellEnd"/>
      <w:r>
        <w:rPr>
          <w:rFonts w:cs="Arial"/>
        </w:rPr>
        <w:t xml:space="preserve">, Burlington, </w:t>
      </w:r>
      <w:proofErr w:type="spellStart"/>
      <w:r>
        <w:rPr>
          <w:rFonts w:cs="Arial"/>
        </w:rPr>
        <w:t>Vt</w:t>
      </w:r>
      <w:proofErr w:type="spellEnd"/>
      <w:r>
        <w:rPr>
          <w:rFonts w:cs="Arial"/>
        </w:rPr>
        <w:t>)</w:t>
      </w:r>
      <w:r>
        <w:t xml:space="preserve"> </w:t>
      </w:r>
      <w:r w:rsidR="00F757F0">
        <w:t>attached to the sacrum, lateral thigh, and medial shank to measure</w:t>
      </w:r>
      <w:r>
        <w:t xml:space="preserve"> hip and kn</w:t>
      </w:r>
      <w:r w:rsidR="00F757F0">
        <w:t>ee joint angles on</w:t>
      </w:r>
      <w:r>
        <w:t xml:space="preserve"> the </w:t>
      </w:r>
      <w:proofErr w:type="spellStart"/>
      <w:r w:rsidR="00F757F0">
        <w:t>The</w:t>
      </w:r>
      <w:proofErr w:type="spellEnd"/>
      <w:r w:rsidR="00F757F0">
        <w:t xml:space="preserve"> Motion </w:t>
      </w:r>
      <w:r>
        <w:t>Monitor for Research (Innovative Sports Training, Inc., Chicago, IL, USA).</w:t>
      </w:r>
    </w:p>
    <w:p w:rsidR="00C17167" w:rsidRDefault="0078448E" w:rsidP="0078448E">
      <w:pPr>
        <w:pStyle w:val="ListParagraph"/>
        <w:ind w:firstLine="720"/>
      </w:pPr>
      <w:r>
        <w:t xml:space="preserve">The fatigue protocols will consist of : </w:t>
      </w:r>
      <w:r w:rsidR="003B4713">
        <w:t>(</w:t>
      </w:r>
      <w:r>
        <w:t xml:space="preserve">1) a simulation basketball game that is designed to represent participation in a </w:t>
      </w:r>
      <w:r w:rsidR="00F757F0">
        <w:t xml:space="preserve">40 minute </w:t>
      </w:r>
      <w:r w:rsidR="003762ED">
        <w:t>college basketball game</w:t>
      </w:r>
      <w:r w:rsidR="003B4713">
        <w:t>,</w:t>
      </w:r>
      <w:r>
        <w:t xml:space="preserve"> </w:t>
      </w:r>
      <w:r w:rsidR="003B4713">
        <w:t>(</w:t>
      </w:r>
      <w:r>
        <w:t xml:space="preserve">2) a general fatigue protocol that consists of continuous maximal voluntary concentric contractions of both the hamstrings </w:t>
      </w:r>
      <w:r w:rsidR="003762ED">
        <w:t>and quadriceps on a isokinetic dynamometer</w:t>
      </w:r>
      <w:r>
        <w:t xml:space="preserve"> </w:t>
      </w:r>
      <w:r w:rsidR="003762ED">
        <w:t>(</w:t>
      </w:r>
      <w:proofErr w:type="spellStart"/>
      <w:r w:rsidR="003762ED">
        <w:t>Biodex</w:t>
      </w:r>
      <w:proofErr w:type="spellEnd"/>
      <w:r w:rsidR="003762ED">
        <w:t xml:space="preserve"> System 4 Pro, </w:t>
      </w:r>
      <w:proofErr w:type="spellStart"/>
      <w:r w:rsidR="003762ED">
        <w:t>Biodex</w:t>
      </w:r>
      <w:proofErr w:type="spellEnd"/>
      <w:r w:rsidR="003762ED">
        <w:t xml:space="preserve">, </w:t>
      </w:r>
      <w:proofErr w:type="spellStart"/>
      <w:r w:rsidR="003762ED">
        <w:t>Inc</w:t>
      </w:r>
      <w:proofErr w:type="spellEnd"/>
      <w:r w:rsidR="003762ED">
        <w:t>, Shirley, NY) until fatigue</w:t>
      </w:r>
      <w:r w:rsidR="00F757F0">
        <w:t xml:space="preserve"> (Thomas et al., 2010)</w:t>
      </w:r>
      <w:r>
        <w:t xml:space="preserve">, and </w:t>
      </w:r>
      <w:r w:rsidR="003B4713">
        <w:t>(</w:t>
      </w:r>
      <w:r>
        <w:t xml:space="preserve">3) a functional fatigue protocol </w:t>
      </w:r>
      <w:r w:rsidR="003762ED">
        <w:t xml:space="preserve">that consist of </w:t>
      </w:r>
      <w:r>
        <w:t xml:space="preserve">alternating </w:t>
      </w:r>
      <w:r>
        <w:lastRenderedPageBreak/>
        <w:t>unilateral landings with bilateral squats</w:t>
      </w:r>
      <w:r w:rsidR="003762ED">
        <w:t xml:space="preserve"> until squats can no longer be completed</w:t>
      </w:r>
      <w:r w:rsidR="00F757F0">
        <w:t xml:space="preserve"> (</w:t>
      </w:r>
      <w:proofErr w:type="spellStart"/>
      <w:r w:rsidR="00F757F0">
        <w:t>Borotikar</w:t>
      </w:r>
      <w:proofErr w:type="spellEnd"/>
      <w:r w:rsidR="00F757F0">
        <w:t xml:space="preserve"> et al., 2008; Madigan &amp; </w:t>
      </w:r>
      <w:proofErr w:type="spellStart"/>
      <w:r w:rsidR="00F757F0">
        <w:t>Pidcoe</w:t>
      </w:r>
      <w:proofErr w:type="spellEnd"/>
      <w:r w:rsidR="00F757F0">
        <w:t xml:space="preserve">, 2003; McLean &amp; </w:t>
      </w:r>
      <w:proofErr w:type="spellStart"/>
      <w:r w:rsidR="00F757F0">
        <w:t>Samorezov</w:t>
      </w:r>
      <w:proofErr w:type="spellEnd"/>
      <w:r w:rsidR="00F757F0">
        <w:t>, 2009).</w:t>
      </w:r>
      <w:r>
        <w:t xml:space="preserve"> </w:t>
      </w:r>
    </w:p>
    <w:p w:rsidR="00C17167" w:rsidRDefault="00C17167" w:rsidP="00C17167">
      <w:pPr>
        <w:pStyle w:val="ListParagraph"/>
      </w:pPr>
    </w:p>
    <w:p w:rsidR="00C17167" w:rsidRDefault="000C00B5" w:rsidP="00C17167">
      <w:pPr>
        <w:pStyle w:val="ListParagraph"/>
        <w:numPr>
          <w:ilvl w:val="0"/>
          <w:numId w:val="1"/>
        </w:numPr>
      </w:pPr>
      <w:r>
        <w:t xml:space="preserve">There is minimal risk involved with participation in this study. </w:t>
      </w:r>
      <w:r w:rsidR="003762ED">
        <w:t>With the exception of the basketball game these fatigue protocols have been utilized in previous research (</w:t>
      </w:r>
      <w:proofErr w:type="spellStart"/>
      <w:r w:rsidR="003762ED">
        <w:t>Borotikar</w:t>
      </w:r>
      <w:proofErr w:type="spellEnd"/>
      <w:r w:rsidR="003762ED">
        <w:t xml:space="preserve"> et al., 2008; Madigan &amp; </w:t>
      </w:r>
      <w:proofErr w:type="spellStart"/>
      <w:r w:rsidR="003762ED">
        <w:t>Pidcoe</w:t>
      </w:r>
      <w:proofErr w:type="spellEnd"/>
      <w:r w:rsidR="003762ED">
        <w:t xml:space="preserve">, 2003; McLean &amp; </w:t>
      </w:r>
      <w:proofErr w:type="spellStart"/>
      <w:r w:rsidR="003762ED">
        <w:t>Samorezov</w:t>
      </w:r>
      <w:proofErr w:type="spellEnd"/>
      <w:r w:rsidR="003762ED">
        <w:t xml:space="preserve">, 2009; </w:t>
      </w:r>
      <w:proofErr w:type="spellStart"/>
      <w:r w:rsidR="003762ED">
        <w:t>Nyland</w:t>
      </w:r>
      <w:proofErr w:type="spellEnd"/>
      <w:r w:rsidR="003762ED">
        <w:t xml:space="preserve"> et al., 1999; Thomas et al., 2010)</w:t>
      </w:r>
      <w:r w:rsidR="00C17167">
        <w:t xml:space="preserve"> with no reported</w:t>
      </w:r>
      <w:r w:rsidR="003762ED">
        <w:t xml:space="preserve"> injury during testing. </w:t>
      </w:r>
      <w:r w:rsidR="00F757F0">
        <w:t xml:space="preserve">These submaximal landings the subject will complete are common in sports participation and represent movement that may cause injury during dynamic sports competition. However, </w:t>
      </w:r>
      <w:r w:rsidR="003762ED">
        <w:t>since the subject has played basketbal</w:t>
      </w:r>
      <w:r w:rsidR="00C17167">
        <w:t>l multiple</w:t>
      </w:r>
      <w:r w:rsidR="003762ED">
        <w:t xml:space="preserve"> times a week for several</w:t>
      </w:r>
      <w:r w:rsidR="00F757F0">
        <w:t xml:space="preserve"> years with no reported injury, </w:t>
      </w:r>
      <w:r w:rsidR="003762ED">
        <w:t>it can be concluded that th</w:t>
      </w:r>
      <w:r w:rsidR="00C17167">
        <w:t>e risk for injury</w:t>
      </w:r>
      <w:r w:rsidR="003762ED">
        <w:t xml:space="preserve"> is minimal.</w:t>
      </w:r>
      <w:r w:rsidR="00C17167">
        <w:t xml:space="preserve"> </w:t>
      </w:r>
    </w:p>
    <w:p w:rsidR="00C17167" w:rsidRDefault="00C17167" w:rsidP="00C17167">
      <w:pPr>
        <w:pStyle w:val="ListParagraph"/>
        <w:numPr>
          <w:ilvl w:val="0"/>
          <w:numId w:val="1"/>
        </w:numPr>
      </w:pPr>
      <w:r>
        <w:t xml:space="preserve">In order to minimize the risk associated with the study we chose a male basketball player with college </w:t>
      </w:r>
      <w:r w:rsidR="000C00B5">
        <w:t xml:space="preserve">basketball </w:t>
      </w:r>
      <w:r>
        <w:t>experience as the study subject. The reported ACL injury rate for a male collegiate basketball player is 1 injury per 25,000 exposures (</w:t>
      </w:r>
      <w:proofErr w:type="spellStart"/>
      <w:r>
        <w:t>Agel</w:t>
      </w:r>
      <w:proofErr w:type="spellEnd"/>
      <w:r>
        <w:t xml:space="preserve">, Arendt &amp; </w:t>
      </w:r>
      <w:proofErr w:type="spellStart"/>
      <w:r>
        <w:t>Bershadsky</w:t>
      </w:r>
      <w:proofErr w:type="spellEnd"/>
      <w:r>
        <w:t xml:space="preserve">, 2005) which is defined as participation in a game or practice. Therefore, through utilization of this subject </w:t>
      </w:r>
      <w:r w:rsidR="000C00B5">
        <w:t>the risk for injury is minimized and is highly unlikely.</w:t>
      </w:r>
    </w:p>
    <w:p w:rsidR="00C17167" w:rsidRDefault="008D497E" w:rsidP="00C17167">
      <w:pPr>
        <w:pStyle w:val="ListParagraph"/>
        <w:numPr>
          <w:ilvl w:val="0"/>
          <w:numId w:val="1"/>
        </w:numPr>
      </w:pPr>
      <w:r>
        <w:t xml:space="preserve">The results of this study could potentially lead to a greater understanding of </w:t>
      </w:r>
      <w:r w:rsidR="00F757F0">
        <w:t xml:space="preserve">the contribution of fatigue to </w:t>
      </w:r>
      <w:r>
        <w:t>ACL injury risk</w:t>
      </w:r>
      <w:r w:rsidR="00F757F0">
        <w:t>. This line of research is important in the development of</w:t>
      </w:r>
      <w:r>
        <w:t xml:space="preserve"> improved</w:t>
      </w:r>
      <w:r w:rsidR="00F757F0">
        <w:t xml:space="preserve"> ACL injury</w:t>
      </w:r>
      <w:r>
        <w:t xml:space="preserve"> prevention programs. There is a current lack of knowledge as to how fatigue contributes to ACL injury risk and this study will compare different types of fatigue models to actual competition which no other study in the current literature has done. </w:t>
      </w:r>
    </w:p>
    <w:p w:rsidR="008D497E" w:rsidRDefault="008D497E" w:rsidP="00C17167">
      <w:pPr>
        <w:pStyle w:val="ListParagraph"/>
        <w:numPr>
          <w:ilvl w:val="0"/>
          <w:numId w:val="1"/>
        </w:numPr>
      </w:pPr>
      <w:r>
        <w:t>No compensation will be provided</w:t>
      </w:r>
      <w:r w:rsidR="000C00B5">
        <w:t xml:space="preserve"> to the subject for participation in the study</w:t>
      </w:r>
      <w:r>
        <w:t>.</w:t>
      </w:r>
    </w:p>
    <w:p w:rsidR="00C22330" w:rsidRDefault="00C22330" w:rsidP="00C22330">
      <w:pPr>
        <w:pStyle w:val="ListParagraph"/>
        <w:numPr>
          <w:ilvl w:val="0"/>
          <w:numId w:val="1"/>
        </w:numPr>
      </w:pPr>
      <w:r>
        <w:t xml:space="preserve">The risk of </w:t>
      </w:r>
      <w:r w:rsidR="000C00B5">
        <w:t>injury to the subject as a result of participation in this experiment</w:t>
      </w:r>
      <w:r>
        <w:t xml:space="preserve"> is very small and the potential contribution to the body of knowledge on ACL injuries could </w:t>
      </w:r>
      <w:r w:rsidR="003B4713">
        <w:t>aid in the prevention of</w:t>
      </w:r>
      <w:r>
        <w:t xml:space="preserve"> A</w:t>
      </w:r>
      <w:r w:rsidR="000C00B5">
        <w:t xml:space="preserve">CL </w:t>
      </w:r>
      <w:proofErr w:type="gramStart"/>
      <w:r w:rsidR="000C00B5">
        <w:t xml:space="preserve">injury </w:t>
      </w:r>
      <w:r>
        <w:t xml:space="preserve"> in</w:t>
      </w:r>
      <w:proofErr w:type="gramEnd"/>
      <w:r>
        <w:t xml:space="preserve"> young athletes.</w:t>
      </w:r>
    </w:p>
    <w:p w:rsidR="008D497E" w:rsidRDefault="008D497E" w:rsidP="00C17167">
      <w:pPr>
        <w:pStyle w:val="ListParagraph"/>
        <w:numPr>
          <w:ilvl w:val="0"/>
          <w:numId w:val="1"/>
        </w:numPr>
      </w:pPr>
      <w:r>
        <w:t>The exper</w:t>
      </w:r>
      <w:r w:rsidR="003B4713">
        <w:t>iment will be performed in the B</w:t>
      </w:r>
      <w:r>
        <w:t>iomechanics</w:t>
      </w:r>
      <w:r w:rsidR="003B4713">
        <w:t>/Sports Medicine L</w:t>
      </w:r>
      <w:r>
        <w:t>ab</w:t>
      </w:r>
      <w:r w:rsidR="003B4713">
        <w:t>oratory</w:t>
      </w:r>
      <w:r>
        <w:t xml:space="preserve"> at </w:t>
      </w:r>
      <w:proofErr w:type="spellStart"/>
      <w:r>
        <w:t>Jowers</w:t>
      </w:r>
      <w:proofErr w:type="spellEnd"/>
      <w:r>
        <w:t xml:space="preserve"> Center </w:t>
      </w:r>
      <w:r w:rsidR="003B4713">
        <w:t xml:space="preserve">at Texas State University </w:t>
      </w:r>
      <w:r>
        <w:t>with permission from the</w:t>
      </w:r>
      <w:r w:rsidR="003B4713">
        <w:t xml:space="preserve"> D</w:t>
      </w:r>
      <w:r w:rsidR="000C00B5">
        <w:t xml:space="preserve">epartment of </w:t>
      </w:r>
      <w:r>
        <w:t xml:space="preserve">Health and Human Performance.  </w:t>
      </w:r>
    </w:p>
    <w:p w:rsidR="00C22330" w:rsidRDefault="000C00B5" w:rsidP="00C22330">
      <w:pPr>
        <w:pStyle w:val="ListParagraph"/>
        <w:numPr>
          <w:ilvl w:val="0"/>
          <w:numId w:val="1"/>
        </w:numPr>
      </w:pPr>
      <w:r>
        <w:t>This experiment is being conducted in order to satisfy</w:t>
      </w:r>
      <w:r w:rsidR="008D497E">
        <w:t xml:space="preserve"> my thesis requirement</w:t>
      </w:r>
      <w:r>
        <w:t xml:space="preserve"> for a </w:t>
      </w:r>
      <w:proofErr w:type="spellStart"/>
      <w:proofErr w:type="gramStart"/>
      <w:r>
        <w:t>masters</w:t>
      </w:r>
      <w:proofErr w:type="spellEnd"/>
      <w:proofErr w:type="gramEnd"/>
      <w:r w:rsidR="003B4713">
        <w:t xml:space="preserve"> degree</w:t>
      </w:r>
      <w:r>
        <w:t xml:space="preserve"> in Physical Education</w:t>
      </w:r>
      <w:r w:rsidR="008D497E">
        <w:t>. I am working under the supervision of Dr. Dua</w:t>
      </w:r>
      <w:r w:rsidR="00C22330">
        <w:t>ne Knudson.</w:t>
      </w:r>
    </w:p>
    <w:p w:rsidR="00C22330" w:rsidRDefault="00C22330" w:rsidP="00C22330">
      <w:pPr>
        <w:pStyle w:val="ListParagraph"/>
        <w:numPr>
          <w:ilvl w:val="0"/>
          <w:numId w:val="1"/>
        </w:numPr>
      </w:pPr>
      <w:r>
        <w:t xml:space="preserve"> </w:t>
      </w:r>
      <w:r w:rsidR="003B4713">
        <w:t>Attached</w:t>
      </w:r>
    </w:p>
    <w:p w:rsidR="00C22330" w:rsidRDefault="00C22330" w:rsidP="00C22330">
      <w:pPr>
        <w:pStyle w:val="ListParagraph"/>
        <w:numPr>
          <w:ilvl w:val="0"/>
          <w:numId w:val="1"/>
        </w:numPr>
      </w:pPr>
      <w:r>
        <w:t xml:space="preserve"> </w:t>
      </w:r>
      <w:r w:rsidR="00C65276">
        <w:t xml:space="preserve">This study has not been </w:t>
      </w:r>
      <w:proofErr w:type="gramStart"/>
      <w:r w:rsidR="00C65276">
        <w:t>approved/reviewed</w:t>
      </w:r>
      <w:proofErr w:type="gramEnd"/>
      <w:r w:rsidR="00C65276">
        <w:t xml:space="preserve"> by another IRB.</w:t>
      </w:r>
    </w:p>
    <w:p w:rsidR="00C22330" w:rsidRDefault="00C22330" w:rsidP="00C22330">
      <w:pPr>
        <w:pStyle w:val="ListParagraph"/>
        <w:numPr>
          <w:ilvl w:val="0"/>
          <w:numId w:val="1"/>
        </w:numPr>
      </w:pPr>
      <w:r>
        <w:t>Since the results of this study could potentially aid in the advancement of knowledge on the effect of f</w:t>
      </w:r>
      <w:bookmarkStart w:id="0" w:name="_GoBack"/>
      <w:bookmarkEnd w:id="0"/>
      <w:r>
        <w:t xml:space="preserve">atigue on ACL injury risk the results will be distributed to anyone who is interested. No personal information </w:t>
      </w:r>
      <w:r w:rsidR="000C00B5">
        <w:t>about the</w:t>
      </w:r>
      <w:r>
        <w:t xml:space="preserve"> subject will be distributed without </w:t>
      </w:r>
      <w:r w:rsidR="000C00B5">
        <w:t xml:space="preserve">prior </w:t>
      </w:r>
      <w:r>
        <w:t xml:space="preserve">permission of the subject himself. </w:t>
      </w:r>
    </w:p>
    <w:p w:rsidR="0078448E" w:rsidRDefault="003762ED" w:rsidP="00C22330">
      <w:r>
        <w:t xml:space="preserve"> </w:t>
      </w:r>
    </w:p>
    <w:sectPr w:rsidR="0078448E" w:rsidSect="005E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4CE6"/>
    <w:multiLevelType w:val="hybridMultilevel"/>
    <w:tmpl w:val="74DA4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7488A"/>
    <w:rsid w:val="00007A68"/>
    <w:rsid w:val="000C00B5"/>
    <w:rsid w:val="000C7690"/>
    <w:rsid w:val="00102F62"/>
    <w:rsid w:val="001040A7"/>
    <w:rsid w:val="003762ED"/>
    <w:rsid w:val="003B4713"/>
    <w:rsid w:val="003C1140"/>
    <w:rsid w:val="00415CF6"/>
    <w:rsid w:val="004861A6"/>
    <w:rsid w:val="00587A6B"/>
    <w:rsid w:val="005C47FC"/>
    <w:rsid w:val="005E762B"/>
    <w:rsid w:val="00600353"/>
    <w:rsid w:val="00625BC5"/>
    <w:rsid w:val="006A5C2C"/>
    <w:rsid w:val="006C6440"/>
    <w:rsid w:val="006C6ACE"/>
    <w:rsid w:val="00765EB8"/>
    <w:rsid w:val="0078448E"/>
    <w:rsid w:val="008D497E"/>
    <w:rsid w:val="00C17167"/>
    <w:rsid w:val="00C22330"/>
    <w:rsid w:val="00C65276"/>
    <w:rsid w:val="00DD1265"/>
    <w:rsid w:val="00DE2874"/>
    <w:rsid w:val="00E309DA"/>
    <w:rsid w:val="00E7488A"/>
    <w:rsid w:val="00EC3E85"/>
    <w:rsid w:val="00F7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ac1395</dc:creator>
  <cp:keywords/>
  <dc:description/>
  <cp:lastModifiedBy>od472</cp:lastModifiedBy>
  <cp:revision>10</cp:revision>
  <dcterms:created xsi:type="dcterms:W3CDTF">2011-03-24T18:54:00Z</dcterms:created>
  <dcterms:modified xsi:type="dcterms:W3CDTF">2011-04-06T19:59:00Z</dcterms:modified>
</cp:coreProperties>
</file>