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736" w:rsidRDefault="006050E3" w:rsidP="006050E3">
      <w:pPr>
        <w:pStyle w:val="NoSpacing"/>
        <w:jc w:val="center"/>
        <w:rPr>
          <w:b/>
        </w:rPr>
      </w:pPr>
      <w:r>
        <w:rPr>
          <w:b/>
        </w:rPr>
        <w:t xml:space="preserve">The Relationship </w:t>
      </w:r>
      <w:proofErr w:type="gramStart"/>
      <w:r>
        <w:rPr>
          <w:b/>
        </w:rPr>
        <w:t>Between</w:t>
      </w:r>
      <w:proofErr w:type="gramEnd"/>
      <w:r>
        <w:rPr>
          <w:b/>
        </w:rPr>
        <w:t xml:space="preserve"> Teacher Personality, Attitude </w:t>
      </w:r>
      <w:proofErr w:type="spellStart"/>
      <w:r>
        <w:rPr>
          <w:b/>
        </w:rPr>
        <w:t>Homophily</w:t>
      </w:r>
      <w:proofErr w:type="spellEnd"/>
      <w:r>
        <w:rPr>
          <w:b/>
        </w:rPr>
        <w:t>, and Student Motivation in the Student-Teacher Dyad</w:t>
      </w:r>
    </w:p>
    <w:p w:rsidR="006050E3" w:rsidRDefault="006050E3" w:rsidP="006050E3">
      <w:pPr>
        <w:pStyle w:val="NoSpacing"/>
        <w:jc w:val="center"/>
        <w:rPr>
          <w:b/>
        </w:rPr>
      </w:pPr>
      <w:r>
        <w:rPr>
          <w:b/>
        </w:rPr>
        <w:t>Study Synopsis</w:t>
      </w:r>
    </w:p>
    <w:p w:rsidR="006050E3" w:rsidRDefault="006050E3" w:rsidP="006050E3">
      <w:pPr>
        <w:pStyle w:val="NoSpacing"/>
        <w:rPr>
          <w:b/>
        </w:rPr>
      </w:pPr>
    </w:p>
    <w:p w:rsidR="006050E3" w:rsidRDefault="006050E3" w:rsidP="006050E3">
      <w:pPr>
        <w:pStyle w:val="NoSpacing"/>
        <w:rPr>
          <w:b/>
        </w:rPr>
      </w:pPr>
      <w:r>
        <w:rPr>
          <w:b/>
        </w:rPr>
        <w:t>Purpose of Research:</w:t>
      </w:r>
    </w:p>
    <w:p w:rsidR="006050E3" w:rsidRDefault="00194C6B" w:rsidP="006050E3">
      <w:pPr>
        <w:pStyle w:val="NoSpacing"/>
      </w:pPr>
      <w:r>
        <w:t xml:space="preserve">The purpose of this study is to determine </w:t>
      </w:r>
      <w:r w:rsidR="0009665C">
        <w:t>a relationship exists</w:t>
      </w:r>
      <w:r>
        <w:t xml:space="preserve"> between student temperament, teacher temperament, perceptions of attitude </w:t>
      </w:r>
      <w:proofErr w:type="spellStart"/>
      <w:r>
        <w:t>homophily</w:t>
      </w:r>
      <w:proofErr w:type="spellEnd"/>
      <w:r w:rsidR="0009665C">
        <w:t xml:space="preserve"> (similarity)</w:t>
      </w:r>
      <w:r>
        <w:t xml:space="preserve">, and student motivation in a particular course. </w:t>
      </w:r>
      <w:r w:rsidR="0009665C">
        <w:t xml:space="preserve">In other words, student-teacher similarities may have an impact on students’ classroom motivation. </w:t>
      </w:r>
      <w:r>
        <w:t>Students will be asked to complete a survey consisting of four (4) short questionnaires. The first questionnaire will reveal the student’s temperament. In the second questionnaire, the student will be asked to evaluate the teacher</w:t>
      </w:r>
      <w:r w:rsidR="00F90E81">
        <w:t>’s temperament</w:t>
      </w:r>
      <w:r>
        <w:t xml:space="preserve">. This will show what temperament the student perceives the teacher to exhibit. The third questionnaire will determine </w:t>
      </w:r>
      <w:r w:rsidR="00A07851">
        <w:t>whether the student perceives that they are similar to the teacher in attitude. Finally, the last questionnaire will reveal the student’s state motivation in that p</w:t>
      </w:r>
      <w:r w:rsidR="00F90E81">
        <w:t>articular course. S</w:t>
      </w:r>
      <w:r w:rsidR="00A07851">
        <w:t xml:space="preserve">tate motivation assumes that the student is extrinsically motivated and thus, there are certain behaviors a teacher can </w:t>
      </w:r>
      <w:r w:rsidR="00F90E81">
        <w:t>communicate to the student</w:t>
      </w:r>
      <w:r w:rsidR="00A07851">
        <w:t xml:space="preserve"> to increase </w:t>
      </w:r>
      <w:r w:rsidR="00F90E81">
        <w:t>classroom motivation</w:t>
      </w:r>
      <w:r w:rsidR="00A07851">
        <w:t xml:space="preserve">. </w:t>
      </w:r>
    </w:p>
    <w:p w:rsidR="00A07851" w:rsidRDefault="00A07851" w:rsidP="006050E3">
      <w:pPr>
        <w:pStyle w:val="NoSpacing"/>
      </w:pPr>
    </w:p>
    <w:p w:rsidR="00A07851" w:rsidRDefault="00A07851" w:rsidP="006050E3">
      <w:pPr>
        <w:pStyle w:val="NoSpacing"/>
      </w:pPr>
      <w:r>
        <w:t xml:space="preserve">Previous research has shown that there are certain </w:t>
      </w:r>
      <w:r w:rsidR="00F90E81">
        <w:t>behaviors (nonverbal immediacy, humor, etc.)</w:t>
      </w:r>
      <w:r>
        <w:t xml:space="preserve"> a teacher can do to help motivate students and that student-teacher interactions </w:t>
      </w:r>
      <w:r w:rsidR="00954ED1">
        <w:t>play an important role in students’ motivation to learn (</w:t>
      </w:r>
      <w:proofErr w:type="spellStart"/>
      <w:r w:rsidR="00954ED1">
        <w:t>Rugutt</w:t>
      </w:r>
      <w:proofErr w:type="spellEnd"/>
      <w:r w:rsidR="00F90E81">
        <w:t xml:space="preserve"> &amp; </w:t>
      </w:r>
      <w:proofErr w:type="spellStart"/>
      <w:r w:rsidR="00F90E81">
        <w:t>Chemosit</w:t>
      </w:r>
      <w:proofErr w:type="spellEnd"/>
      <w:r w:rsidR="00F90E81">
        <w:t>, 2009). This study seeks</w:t>
      </w:r>
      <w:r w:rsidR="00954ED1">
        <w:t xml:space="preserve"> to determine how students’</w:t>
      </w:r>
      <w:r w:rsidR="00F90E81">
        <w:t xml:space="preserve"> own</w:t>
      </w:r>
      <w:r w:rsidR="00954ED1">
        <w:t xml:space="preserve"> temperament, their perceptions of their teacher’s temperament, and their perceptions of attit</w:t>
      </w:r>
      <w:r w:rsidR="00F90E81">
        <w:t xml:space="preserve">ude </w:t>
      </w:r>
      <w:proofErr w:type="spellStart"/>
      <w:r w:rsidR="00F90E81">
        <w:t>homophily</w:t>
      </w:r>
      <w:proofErr w:type="spellEnd"/>
      <w:r w:rsidR="00F90E81">
        <w:t xml:space="preserve"> with the teacher a</w:t>
      </w:r>
      <w:r w:rsidR="00954ED1">
        <w:t xml:space="preserve">ffect their </w:t>
      </w:r>
      <w:r w:rsidR="00F90E81">
        <w:t>motivation in the class</w:t>
      </w:r>
      <w:r w:rsidR="00954ED1">
        <w:t xml:space="preserve">. </w:t>
      </w:r>
    </w:p>
    <w:p w:rsidR="00C054B5" w:rsidRDefault="00C054B5" w:rsidP="006050E3">
      <w:pPr>
        <w:pStyle w:val="NoSpacing"/>
      </w:pPr>
    </w:p>
    <w:p w:rsidR="00C054B5" w:rsidRDefault="00C054B5" w:rsidP="006050E3">
      <w:pPr>
        <w:pStyle w:val="NoSpacing"/>
      </w:pPr>
      <w:r>
        <w:t>The</w:t>
      </w:r>
      <w:r w:rsidR="00F90E81">
        <w:t xml:space="preserve"> primary</w:t>
      </w:r>
      <w:r>
        <w:t xml:space="preserve"> researcher anticipates presenting the results at an accredited national or regional communication conference and publishing the results in a communication journal, most likely </w:t>
      </w:r>
      <w:r>
        <w:rPr>
          <w:i/>
        </w:rPr>
        <w:t>Communication Education</w:t>
      </w:r>
      <w:r>
        <w:t>.</w:t>
      </w:r>
    </w:p>
    <w:p w:rsidR="00C054B5" w:rsidRDefault="00C054B5" w:rsidP="006050E3">
      <w:pPr>
        <w:pStyle w:val="NoSpacing"/>
      </w:pPr>
    </w:p>
    <w:p w:rsidR="00C054B5" w:rsidRDefault="00C054B5" w:rsidP="006050E3">
      <w:pPr>
        <w:pStyle w:val="NoSpacing"/>
        <w:rPr>
          <w:b/>
        </w:rPr>
      </w:pPr>
      <w:r>
        <w:rPr>
          <w:b/>
        </w:rPr>
        <w:t>Subject Population Description:</w:t>
      </w:r>
    </w:p>
    <w:p w:rsidR="00C054B5" w:rsidRDefault="00C054B5" w:rsidP="006050E3">
      <w:pPr>
        <w:pStyle w:val="NoSpacing"/>
      </w:pPr>
      <w:r>
        <w:t xml:space="preserve">In order to obtain a sample size that is representative of the population of Texas State University, approximately 400 students ages 18 and older will be sought for this study. </w:t>
      </w:r>
      <w:r w:rsidR="0052470A">
        <w:t>Both part-time and full-time students will be sought as well as students of any health-status and ability.</w:t>
      </w:r>
    </w:p>
    <w:p w:rsidR="0052470A" w:rsidRDefault="0052470A" w:rsidP="006050E3">
      <w:pPr>
        <w:pStyle w:val="NoSpacing"/>
      </w:pPr>
    </w:p>
    <w:p w:rsidR="0052470A" w:rsidRDefault="0052470A" w:rsidP="0052470A">
      <w:pPr>
        <w:pStyle w:val="NoSpacing"/>
        <w:rPr>
          <w:b/>
        </w:rPr>
      </w:pPr>
      <w:r>
        <w:rPr>
          <w:b/>
        </w:rPr>
        <w:t>Research Procedures/Methods</w:t>
      </w:r>
    </w:p>
    <w:p w:rsidR="0052470A" w:rsidRPr="0052470A" w:rsidRDefault="0052470A" w:rsidP="0052470A">
      <w:pPr>
        <w:pStyle w:val="NoSpacing"/>
        <w:numPr>
          <w:ilvl w:val="0"/>
          <w:numId w:val="2"/>
        </w:numPr>
        <w:rPr>
          <w:b/>
        </w:rPr>
      </w:pPr>
      <w:r>
        <w:rPr>
          <w:b/>
        </w:rPr>
        <w:t>Recruitment and Selection of Subjects:</w:t>
      </w:r>
      <w:r>
        <w:t xml:space="preserve"> Students enrolled in introductory communication classes, specifically COMM 1310 at Texas State University-San Marcos, will be targeted for recruitment; howev</w:t>
      </w:r>
      <w:r w:rsidR="00F90E81">
        <w:t>er all college students are</w:t>
      </w:r>
      <w:r>
        <w:t xml:space="preserve"> welcome to participate. During the middle weeks of the semester the principle investigator will announce to students </w:t>
      </w:r>
      <w:r w:rsidR="00F90E81">
        <w:t xml:space="preserve">in the large lecture Communication 1310 course, </w:t>
      </w:r>
      <w:r>
        <w:t xml:space="preserve">that a study is being conducted about students’ </w:t>
      </w:r>
      <w:r w:rsidR="00F90E81">
        <w:t>perceptions and classroom motivation</w:t>
      </w:r>
      <w:r>
        <w:t>. It will be stressed that all responses are anonymous, answers cannot be tracked back to students, participating (or not participating) will not influence their grade, and that students can terminate participation at any time.</w:t>
      </w:r>
      <w:r w:rsidR="00F90E81">
        <w:t xml:space="preserve"> Later in the week, while students are in their labs, the students will be asked to participate.</w:t>
      </w:r>
    </w:p>
    <w:p w:rsidR="00CA48FB" w:rsidRDefault="00CA48FB" w:rsidP="00F90E81">
      <w:pPr>
        <w:pStyle w:val="NoSpacing"/>
      </w:pPr>
    </w:p>
    <w:p w:rsidR="00CA48FB" w:rsidRDefault="00CA48FB" w:rsidP="0052470A">
      <w:pPr>
        <w:pStyle w:val="NoSpacing"/>
        <w:ind w:left="720"/>
      </w:pPr>
      <w:r>
        <w:t>Students will be reminded, both in written form and in oral survey directions, to base all answers about an instructor they had in a prior class. This is a widely used method in classroom communication research (citations available upon request). Importantly, it safeguards students’ concerns that their instructor will act punitively, or favorably, toward the student based on their responses to the classroom communication survey.</w:t>
      </w:r>
    </w:p>
    <w:p w:rsidR="00DC6C5A" w:rsidRDefault="00DC6C5A" w:rsidP="00DC6C5A">
      <w:pPr>
        <w:pStyle w:val="NoSpacing"/>
      </w:pPr>
    </w:p>
    <w:p w:rsidR="00DC6C5A" w:rsidRPr="00F90E81" w:rsidRDefault="00DC6C5A" w:rsidP="00DC6C5A">
      <w:pPr>
        <w:pStyle w:val="NoSpacing"/>
        <w:numPr>
          <w:ilvl w:val="0"/>
          <w:numId w:val="2"/>
        </w:numPr>
        <w:rPr>
          <w:b/>
        </w:rPr>
      </w:pPr>
      <w:r>
        <w:rPr>
          <w:b/>
        </w:rPr>
        <w:t>Research Location(s):</w:t>
      </w:r>
      <w:r>
        <w:t xml:space="preserve"> Participants will complete surveys during the final </w:t>
      </w:r>
      <w:r w:rsidR="00D04829">
        <w:t>10-15</w:t>
      </w:r>
      <w:r>
        <w:t xml:space="preserve"> minutes of class time. If necessary, students will be able to take the survey home with them and return the survey in the next class period.</w:t>
      </w:r>
    </w:p>
    <w:p w:rsidR="00F90E81" w:rsidRPr="00DC6C5A" w:rsidRDefault="00F90E81" w:rsidP="00F90E81">
      <w:pPr>
        <w:pStyle w:val="NoSpacing"/>
        <w:ind w:left="720"/>
        <w:rPr>
          <w:b/>
        </w:rPr>
      </w:pPr>
    </w:p>
    <w:p w:rsidR="00F90E81" w:rsidRPr="00F90E81" w:rsidRDefault="00DC6C5A" w:rsidP="00DC6C5A">
      <w:pPr>
        <w:pStyle w:val="NoSpacing"/>
        <w:numPr>
          <w:ilvl w:val="0"/>
          <w:numId w:val="2"/>
        </w:numPr>
        <w:rPr>
          <w:b/>
        </w:rPr>
      </w:pPr>
      <w:r>
        <w:rPr>
          <w:b/>
        </w:rPr>
        <w:t>Consent/Assent Process Description:</w:t>
      </w:r>
      <w:r>
        <w:t xml:space="preserve"> </w:t>
      </w:r>
      <w:r w:rsidR="00F90E81">
        <w:t>The survey begins by requesting students to give their name, the course in which they are taking the survey, and the instructor in that course. This information will be removed immediately to ensure that the data in no way can be traced back to any particular student. The sole purpose for this identifying information is so the teacher can be made aware of the student’s participation and award them extra credit, if applicable.</w:t>
      </w:r>
    </w:p>
    <w:p w:rsidR="00F90E81" w:rsidRDefault="00F90E81" w:rsidP="00F90E81">
      <w:pPr>
        <w:pStyle w:val="NoSpacing"/>
      </w:pPr>
    </w:p>
    <w:p w:rsidR="00DC6C5A" w:rsidRPr="00E40F58" w:rsidRDefault="00DC6C5A" w:rsidP="00F90E81">
      <w:pPr>
        <w:pStyle w:val="NoSpacing"/>
        <w:ind w:left="720"/>
        <w:rPr>
          <w:b/>
        </w:rPr>
      </w:pPr>
      <w:r>
        <w:t xml:space="preserve">All participants will be informed of their rights and responsibilities as research participants (see Appendix </w:t>
      </w:r>
      <w:proofErr w:type="gramStart"/>
      <w:r>
        <w:t>A</w:t>
      </w:r>
      <w:proofErr w:type="gramEnd"/>
      <w:r>
        <w:t xml:space="preserve"> – Informed Consent). If individuals elect to participate, they will simply complete the written surveys. Messages stressing the voluntary nature of this study will be reviewed, and these appear directly in the Informed Consent: “Do not put you name on this questionnaire to ensure anonymity…There is no right or wrong answer. Participation in this study is voluntary. You can terminate your participation at any time without penalty. Your performance in this study or your refusal to participate </w:t>
      </w:r>
      <w:r w:rsidR="00E40F58">
        <w:t>or withdraw from this study will in no way affect your class standing, grades, job status, or status in any athletic or other activity associated with Texas State University.”</w:t>
      </w:r>
    </w:p>
    <w:p w:rsidR="00E40F58" w:rsidRDefault="00E40F58" w:rsidP="00E40F58">
      <w:pPr>
        <w:pStyle w:val="NoSpacing"/>
        <w:ind w:left="720"/>
        <w:rPr>
          <w:b/>
        </w:rPr>
      </w:pPr>
    </w:p>
    <w:p w:rsidR="00E40F58" w:rsidRDefault="00E40F58" w:rsidP="00E40F58">
      <w:pPr>
        <w:pStyle w:val="NoSpacing"/>
        <w:ind w:left="720"/>
      </w:pPr>
      <w:r>
        <w:t>Students who elect not to participate or withdraw from participation will be informed verbally and in writing, that they will not be penalized for not participating in the research.</w:t>
      </w:r>
    </w:p>
    <w:p w:rsidR="00E40F58" w:rsidRDefault="00E40F58" w:rsidP="00E40F58">
      <w:pPr>
        <w:pStyle w:val="NoSpacing"/>
      </w:pPr>
    </w:p>
    <w:p w:rsidR="00E40F58" w:rsidRDefault="00E40F58" w:rsidP="00E40F58">
      <w:pPr>
        <w:pStyle w:val="NoSpacing"/>
        <w:numPr>
          <w:ilvl w:val="0"/>
          <w:numId w:val="2"/>
        </w:numPr>
        <w:rPr>
          <w:b/>
        </w:rPr>
      </w:pPr>
      <w:r>
        <w:rPr>
          <w:b/>
        </w:rPr>
        <w:t>Describe the nature and timing of the research activities</w:t>
      </w:r>
    </w:p>
    <w:p w:rsidR="00E40F58" w:rsidRDefault="00E40F58" w:rsidP="00E40F58">
      <w:pPr>
        <w:pStyle w:val="NoSpacing"/>
        <w:ind w:left="720"/>
      </w:pPr>
    </w:p>
    <w:p w:rsidR="00E40F58" w:rsidRDefault="00E40F58" w:rsidP="00E40F58">
      <w:pPr>
        <w:pStyle w:val="NoSpacing"/>
        <w:ind w:left="720"/>
      </w:pPr>
      <w:r>
        <w:t>All surveys, along with informed consent, and attached (see Appendix A and B).</w:t>
      </w:r>
    </w:p>
    <w:p w:rsidR="00E40F58" w:rsidRDefault="00E40F58" w:rsidP="00E40F58">
      <w:pPr>
        <w:pStyle w:val="NoSpacing"/>
        <w:ind w:left="720"/>
      </w:pPr>
    </w:p>
    <w:p w:rsidR="00E40F58" w:rsidRDefault="00E40F58" w:rsidP="00E40F58">
      <w:pPr>
        <w:pStyle w:val="NoSpacing"/>
        <w:ind w:left="720"/>
      </w:pPr>
      <w:r>
        <w:t xml:space="preserve">Students enrolled in COMM 1310 will be invited to participate. During the middle weeks of the semester, students will be invited in their large lecture course and be asked in their lab section to complete the survey. Participants will be asked to complete the scale based on the instructor they had directly before their current class. The survey should take no more than </w:t>
      </w:r>
      <w:r w:rsidR="00D04829">
        <w:t>15</w:t>
      </w:r>
      <w:r>
        <w:t xml:space="preserve"> minutes. </w:t>
      </w:r>
      <w:r w:rsidR="00D4048A">
        <w:t>Upon completion of the survey, participants will be thanked for their participation.</w:t>
      </w:r>
    </w:p>
    <w:p w:rsidR="00D4048A" w:rsidRDefault="00D4048A" w:rsidP="00D4048A">
      <w:pPr>
        <w:pStyle w:val="NoSpacing"/>
      </w:pPr>
    </w:p>
    <w:p w:rsidR="00D4048A" w:rsidRDefault="00D4048A" w:rsidP="00D4048A">
      <w:pPr>
        <w:pStyle w:val="NoSpacing"/>
        <w:numPr>
          <w:ilvl w:val="0"/>
          <w:numId w:val="2"/>
        </w:numPr>
        <w:rPr>
          <w:b/>
        </w:rPr>
      </w:pPr>
      <w:r>
        <w:rPr>
          <w:b/>
        </w:rPr>
        <w:t>Procedures for Safeguarding Confidentiality of Information:</w:t>
      </w:r>
    </w:p>
    <w:p w:rsidR="00D4048A" w:rsidRDefault="00D4048A" w:rsidP="00D4048A">
      <w:pPr>
        <w:pStyle w:val="NoSpacing"/>
        <w:ind w:left="720"/>
        <w:rPr>
          <w:b/>
        </w:rPr>
      </w:pPr>
    </w:p>
    <w:p w:rsidR="00D4048A" w:rsidRDefault="00D4048A" w:rsidP="00D4048A">
      <w:pPr>
        <w:pStyle w:val="NoSpacing"/>
        <w:ind w:left="720"/>
        <w:rPr>
          <w:b/>
          <w:i/>
        </w:rPr>
      </w:pPr>
      <w:r>
        <w:rPr>
          <w:b/>
          <w:i/>
        </w:rPr>
        <w:t>Who will have access to the confidential data?</w:t>
      </w:r>
    </w:p>
    <w:p w:rsidR="00D4048A" w:rsidRDefault="00D4048A" w:rsidP="00D4048A">
      <w:pPr>
        <w:pStyle w:val="NoSpacing"/>
        <w:ind w:left="720"/>
      </w:pPr>
      <w:proofErr w:type="gramStart"/>
      <w:r>
        <w:t>Only the primary researcher.</w:t>
      </w:r>
      <w:proofErr w:type="gramEnd"/>
    </w:p>
    <w:p w:rsidR="00D4048A" w:rsidRDefault="00D4048A" w:rsidP="00D4048A">
      <w:pPr>
        <w:pStyle w:val="NoSpacing"/>
        <w:ind w:left="720"/>
      </w:pPr>
    </w:p>
    <w:p w:rsidR="00D4048A" w:rsidRDefault="00D4048A" w:rsidP="00D4048A">
      <w:pPr>
        <w:pStyle w:val="NoSpacing"/>
        <w:ind w:left="720"/>
        <w:rPr>
          <w:b/>
          <w:i/>
        </w:rPr>
      </w:pPr>
      <w:r>
        <w:rPr>
          <w:b/>
          <w:i/>
        </w:rPr>
        <w:t>For how long will subject identifying information be linked to the data?</w:t>
      </w:r>
    </w:p>
    <w:p w:rsidR="00D4048A" w:rsidRDefault="00D4048A" w:rsidP="00D4048A">
      <w:pPr>
        <w:pStyle w:val="NoSpacing"/>
        <w:ind w:left="720"/>
      </w:pPr>
      <w:r>
        <w:t>No identifying information will be contained in the actual survey responses.</w:t>
      </w:r>
    </w:p>
    <w:p w:rsidR="00D4048A" w:rsidRDefault="00D4048A" w:rsidP="00D4048A">
      <w:pPr>
        <w:pStyle w:val="NoSpacing"/>
        <w:ind w:left="720"/>
      </w:pPr>
    </w:p>
    <w:p w:rsidR="00D4048A" w:rsidRDefault="00D4048A" w:rsidP="00D4048A">
      <w:pPr>
        <w:pStyle w:val="NoSpacing"/>
        <w:ind w:left="720"/>
        <w:rPr>
          <w:b/>
          <w:i/>
        </w:rPr>
      </w:pPr>
      <w:r>
        <w:rPr>
          <w:b/>
          <w:i/>
        </w:rPr>
        <w:t>Where and how will the data be stored?</w:t>
      </w:r>
    </w:p>
    <w:p w:rsidR="00D4048A" w:rsidRDefault="00D4048A" w:rsidP="00D4048A">
      <w:pPr>
        <w:pStyle w:val="NoSpacing"/>
        <w:ind w:left="720"/>
      </w:pPr>
      <w:r>
        <w:t>Data will be stored, both physically and electronically, in the researcher’s locked office</w:t>
      </w:r>
      <w:r w:rsidR="000A19C7">
        <w:t xml:space="preserve"> files</w:t>
      </w:r>
      <w:r>
        <w:t>. Computer files (SPSS) will only be accessed by the researcher, and the surveys will be stored in a locked file cabinet.</w:t>
      </w:r>
    </w:p>
    <w:p w:rsidR="00D4048A" w:rsidRDefault="00D4048A" w:rsidP="00D4048A">
      <w:pPr>
        <w:pStyle w:val="NoSpacing"/>
      </w:pPr>
    </w:p>
    <w:p w:rsidR="00D4048A" w:rsidRDefault="00D4048A" w:rsidP="00D4048A">
      <w:pPr>
        <w:pStyle w:val="NoSpacing"/>
        <w:numPr>
          <w:ilvl w:val="0"/>
          <w:numId w:val="2"/>
        </w:numPr>
        <w:rPr>
          <w:b/>
        </w:rPr>
      </w:pPr>
      <w:r>
        <w:rPr>
          <w:b/>
        </w:rPr>
        <w:t xml:space="preserve">Deception: </w:t>
      </w:r>
      <w:r>
        <w:t>No deception will be used.</w:t>
      </w:r>
    </w:p>
    <w:p w:rsidR="00D4048A" w:rsidRDefault="00D4048A" w:rsidP="00D4048A">
      <w:pPr>
        <w:pStyle w:val="NoSpacing"/>
        <w:rPr>
          <w:b/>
        </w:rPr>
      </w:pPr>
    </w:p>
    <w:p w:rsidR="00D4048A" w:rsidRDefault="00D4048A" w:rsidP="00D4048A">
      <w:pPr>
        <w:pStyle w:val="NoSpacing"/>
        <w:rPr>
          <w:b/>
        </w:rPr>
      </w:pPr>
      <w:r>
        <w:rPr>
          <w:b/>
        </w:rPr>
        <w:t>Potential Risks and Discomforts:</w:t>
      </w:r>
    </w:p>
    <w:p w:rsidR="00D4048A" w:rsidRDefault="00D4048A" w:rsidP="00D4048A">
      <w:pPr>
        <w:pStyle w:val="NoSpacing"/>
        <w:rPr>
          <w:b/>
        </w:rPr>
      </w:pPr>
    </w:p>
    <w:p w:rsidR="00D4048A" w:rsidRDefault="00D4048A" w:rsidP="00D4048A">
      <w:pPr>
        <w:pStyle w:val="NoSpacing"/>
      </w:pPr>
      <w:r>
        <w:t xml:space="preserve">This study involves minimal risk. Survey questions inquire about normative behaviors and perceptions. The risk does not exceed that encountered in normal day-to-day activities. However, if students feel discomfort or risk, they may decline to participate at any time, speak with the primary researcher </w:t>
      </w:r>
      <w:r w:rsidR="009F3363">
        <w:t>(</w:t>
      </w:r>
      <w:r>
        <w:t>whose name and contact information are included on the instrument</w:t>
      </w:r>
      <w:r w:rsidR="009F3363">
        <w:t xml:space="preserve">, in which case they may make an </w:t>
      </w:r>
      <w:r w:rsidR="009F3363">
        <w:lastRenderedPageBreak/>
        <w:t>appointment or be referred to the appropriate university personnel), or contact the campus IRB office/staff.</w:t>
      </w:r>
    </w:p>
    <w:p w:rsidR="009F3363" w:rsidRDefault="009F3363" w:rsidP="00D4048A">
      <w:pPr>
        <w:pStyle w:val="NoSpacing"/>
      </w:pPr>
    </w:p>
    <w:p w:rsidR="009F3363" w:rsidRDefault="009F3363" w:rsidP="00D4048A">
      <w:pPr>
        <w:pStyle w:val="NoSpacing"/>
        <w:rPr>
          <w:b/>
        </w:rPr>
      </w:pPr>
      <w:r>
        <w:rPr>
          <w:b/>
        </w:rPr>
        <w:t>Potential Benefits:</w:t>
      </w:r>
    </w:p>
    <w:p w:rsidR="009F3363" w:rsidRDefault="009F3363" w:rsidP="00D4048A">
      <w:pPr>
        <w:pStyle w:val="NoSpacing"/>
        <w:rPr>
          <w:b/>
        </w:rPr>
      </w:pPr>
    </w:p>
    <w:p w:rsidR="009F3363" w:rsidRDefault="009F3363" w:rsidP="00D4048A">
      <w:pPr>
        <w:pStyle w:val="NoSpacing"/>
      </w:pPr>
      <w:r>
        <w:t>There has been a great deal of research on what behaviors teachers can exhibit to increase their students’ motivation but none of these studies focused on the relationship between temperament</w:t>
      </w:r>
      <w:r w:rsidR="000A19C7">
        <w:t xml:space="preserve"> (personality)</w:t>
      </w:r>
      <w:r>
        <w:t xml:space="preserve">, attitude </w:t>
      </w:r>
      <w:proofErr w:type="spellStart"/>
      <w:r>
        <w:t>homophily</w:t>
      </w:r>
      <w:proofErr w:type="spellEnd"/>
      <w:r w:rsidR="000A19C7">
        <w:t xml:space="preserve"> (similarity)</w:t>
      </w:r>
      <w:r>
        <w:t xml:space="preserve">, and student motivation. This study benefits the field of Instructional Communication by providing research to show the impact temperament and </w:t>
      </w:r>
      <w:proofErr w:type="spellStart"/>
      <w:r>
        <w:t>homophily</w:t>
      </w:r>
      <w:proofErr w:type="spellEnd"/>
      <w:r>
        <w:t xml:space="preserve"> have on student motivation and gives t</w:t>
      </w:r>
      <w:r w:rsidR="002E625D">
        <w:t>eachers greater insight on how their</w:t>
      </w:r>
      <w:r w:rsidR="00C03C8C">
        <w:t xml:space="preserve"> communication</w:t>
      </w:r>
      <w:r w:rsidR="002E625D">
        <w:t xml:space="preserve"> behaviors could increase their students’ state motivation</w:t>
      </w:r>
      <w:r w:rsidR="00C03C8C">
        <w:t xml:space="preserve"> in the class</w:t>
      </w:r>
      <w:r w:rsidR="002E625D">
        <w:t>.</w:t>
      </w:r>
    </w:p>
    <w:p w:rsidR="00993EB0" w:rsidRDefault="00993EB0" w:rsidP="00993EB0">
      <w:pPr>
        <w:tabs>
          <w:tab w:val="left" w:pos="3675"/>
        </w:tabs>
        <w:jc w:val="center"/>
      </w:pPr>
      <w:r>
        <w:br w:type="page"/>
      </w: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p>
    <w:p w:rsidR="00993EB0" w:rsidRDefault="00993EB0" w:rsidP="00993EB0">
      <w:pPr>
        <w:tabs>
          <w:tab w:val="left" w:pos="3675"/>
        </w:tabs>
        <w:jc w:val="center"/>
      </w:pPr>
      <w:r>
        <w:rPr>
          <w:b/>
        </w:rPr>
        <w:t>Appendix A</w:t>
      </w:r>
      <w:r>
        <w:br w:type="page"/>
      </w:r>
    </w:p>
    <w:p w:rsidR="00993EB0" w:rsidRDefault="00993EB0" w:rsidP="00993EB0">
      <w:pPr>
        <w:jc w:val="center"/>
      </w:pPr>
      <w:r>
        <w:lastRenderedPageBreak/>
        <w:t>Consent Form</w:t>
      </w:r>
    </w:p>
    <w:p w:rsidR="00993EB0" w:rsidRDefault="00993EB0" w:rsidP="00993EB0">
      <w:pPr>
        <w:jc w:val="right"/>
      </w:pPr>
      <w:r>
        <w:t>February 2, 2011</w:t>
      </w:r>
    </w:p>
    <w:p w:rsidR="00993EB0" w:rsidRDefault="00993EB0" w:rsidP="00993EB0">
      <w:r>
        <w:t>Dear Participant:</w:t>
      </w:r>
    </w:p>
    <w:p w:rsidR="00993EB0" w:rsidRDefault="00993EB0" w:rsidP="00993EB0">
      <w:r>
        <w:tab/>
        <w:t>You are being asked to participate in a research study conducted by Justin Maldonado (</w:t>
      </w:r>
      <w:r w:rsidRPr="00203742">
        <w:t>jm2270@txstate.edu</w:t>
      </w:r>
      <w:r>
        <w:t xml:space="preserve">; 512-245-1361) </w:t>
      </w:r>
      <w:r w:rsidR="000A19C7">
        <w:t xml:space="preserve">a graduate student </w:t>
      </w:r>
      <w:r>
        <w:t>in the Department of Communication Studies at Texas State University</w:t>
      </w:r>
      <w:r w:rsidR="000A19C7">
        <w:t xml:space="preserve"> under the guidance of Dr. Marian Houser, associate professor in the Department of Communication Studies at Texas State University</w:t>
      </w:r>
      <w:r>
        <w:t>. The purpose of this research study is to explore the relationship between students’ perception</w:t>
      </w:r>
      <w:r w:rsidR="000A19C7">
        <w:t>s of their teachers</w:t>
      </w:r>
      <w:r>
        <w:t xml:space="preserve"> and their motivation in </w:t>
      </w:r>
      <w:r w:rsidR="000A19C7">
        <w:t>classes</w:t>
      </w:r>
      <w:r>
        <w:t xml:space="preserve">. Since you are currently a college student, you are being invited to participate in this study. To participate in this study, you must be </w:t>
      </w:r>
      <w:r>
        <w:rPr>
          <w:i/>
        </w:rPr>
        <w:t>at least</w:t>
      </w:r>
      <w:r>
        <w:t xml:space="preserve"> 18 years old. </w:t>
      </w:r>
    </w:p>
    <w:p w:rsidR="00993EB0" w:rsidRDefault="00993EB0" w:rsidP="00993EB0">
      <w:r>
        <w:tab/>
        <w:t xml:space="preserve">Do not put your name on this questionnaire to ensure anonymity. Please be sure to read each section carefully and answer all questions honestly. There is no right or wrong answer. Participation in this study is voluntary. You can terminate your participation at any time without penalty. Your </w:t>
      </w:r>
      <w:proofErr w:type="gramStart"/>
      <w:r>
        <w:t>refusal to participate or withdraw from this study will</w:t>
      </w:r>
      <w:proofErr w:type="gramEnd"/>
      <w:r>
        <w:t xml:space="preserve"> in no way affect you class standing, grades, job status, or status in any athletic or other activity associated with Texas State University or your instructor. There are no known risks associated with participation in this study, and benefits include contributing to a body of research.</w:t>
      </w:r>
      <w:r w:rsidR="00D04829">
        <w:t xml:space="preserve"> It should take approximately 15</w:t>
      </w:r>
      <w:r>
        <w:t xml:space="preserve"> minutes to complete this questionnaire.</w:t>
      </w:r>
      <w:r w:rsidR="000A19C7">
        <w:t xml:space="preserve"> For those who choose to participate, some instructors are offering extra credit</w:t>
      </w:r>
      <w:r w:rsidR="005B02A7">
        <w:t>; instructors will inform students of this prior to administrating the survey</w:t>
      </w:r>
      <w:r w:rsidR="000A19C7">
        <w:t>. This top sheet will be removed from the actual survey and be given to the proper instructor to make sure the student receives extra credit if applicable.</w:t>
      </w:r>
    </w:p>
    <w:p w:rsidR="00993EB0" w:rsidRDefault="00993EB0" w:rsidP="00993EB0">
      <w:r>
        <w:t xml:space="preserve">If you would like information about this research project, feel free to contact Justin Maldonado at 512-245-1361 or by email. Confidential data and surveys will be retained by Justin Maldonado for two years. This study has been acknowledged by Texas State University’s Institutional Review Board (IRB approval # ____________). Pertinent questions about the research, research participants’ rights, and/or research-related injuries to participants should be directed to the IRB chair, Dr. Jon </w:t>
      </w:r>
      <w:proofErr w:type="spellStart"/>
      <w:r>
        <w:t>Lasser</w:t>
      </w:r>
      <w:proofErr w:type="spellEnd"/>
      <w:r>
        <w:t xml:space="preserve"> (512-245-3431; lasser@txstate.edu), or to Ms. Becky </w:t>
      </w:r>
      <w:proofErr w:type="spellStart"/>
      <w:r>
        <w:t>Northcut</w:t>
      </w:r>
      <w:proofErr w:type="spellEnd"/>
      <w:r>
        <w:t>, Compliance Specialist (512-245-2102). A summary of the findings will be provided to participants upon completion of the study, if requested by contacting Justin Maldonado.</w:t>
      </w:r>
    </w:p>
    <w:p w:rsidR="00993EB0" w:rsidRDefault="00993EB0" w:rsidP="00993EB0">
      <w:r>
        <w:t>Thank you for your participation.</w:t>
      </w:r>
    </w:p>
    <w:p w:rsidR="00993EB0" w:rsidRDefault="00993EB0" w:rsidP="00993EB0">
      <w:r>
        <w:t>Sincerely,</w:t>
      </w:r>
    </w:p>
    <w:p w:rsidR="00993EB0" w:rsidRDefault="00993EB0" w:rsidP="00993EB0">
      <w:pPr>
        <w:spacing w:after="0" w:line="240" w:lineRule="auto"/>
      </w:pPr>
      <w:r>
        <w:t>Justin Maldonado</w:t>
      </w:r>
    </w:p>
    <w:p w:rsidR="00993EB0" w:rsidRDefault="00993EB0" w:rsidP="00993EB0">
      <w:pPr>
        <w:spacing w:after="0" w:line="240" w:lineRule="auto"/>
      </w:pPr>
      <w:r>
        <w:t>Graduate Student/Investigator</w:t>
      </w:r>
    </w:p>
    <w:p w:rsidR="00993EB0" w:rsidRDefault="00993EB0" w:rsidP="00993EB0">
      <w:pPr>
        <w:spacing w:after="0" w:line="240" w:lineRule="auto"/>
      </w:pPr>
      <w:r w:rsidRPr="00F01410">
        <w:t>jm2270@txstate.edu</w:t>
      </w:r>
    </w:p>
    <w:p w:rsidR="00993EB0" w:rsidRDefault="00993EB0" w:rsidP="00993EB0">
      <w:pPr>
        <w:spacing w:after="0" w:line="240" w:lineRule="auto"/>
      </w:pPr>
    </w:p>
    <w:p w:rsidR="00993EB0" w:rsidRDefault="00993EB0" w:rsidP="00993EB0">
      <w:pPr>
        <w:spacing w:line="240" w:lineRule="auto"/>
        <w:rPr>
          <w:b/>
        </w:rPr>
      </w:pPr>
      <w:r>
        <w:rPr>
          <w:b/>
        </w:rPr>
        <w:t>Please complete the following information:</w:t>
      </w:r>
    </w:p>
    <w:p w:rsidR="00993EB0" w:rsidRDefault="00993EB0" w:rsidP="00993EB0">
      <w:pPr>
        <w:spacing w:line="240" w:lineRule="auto"/>
      </w:pPr>
      <w:r>
        <w:t xml:space="preserve">Participant name: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_______________________________</w:t>
      </w:r>
    </w:p>
    <w:p w:rsidR="00993EB0" w:rsidRDefault="00993EB0" w:rsidP="00993EB0">
      <w:pPr>
        <w:spacing w:line="240" w:lineRule="auto"/>
      </w:pPr>
      <w:r>
        <w:t>Participant signature: ___________________________________</w:t>
      </w:r>
    </w:p>
    <w:p w:rsidR="00993EB0" w:rsidRDefault="00993EB0" w:rsidP="00993EB0">
      <w:pPr>
        <w:spacing w:line="240" w:lineRule="auto"/>
      </w:pPr>
      <w:r>
        <w:t>Course/Instructor name: ________________________________________________</w:t>
      </w:r>
    </w:p>
    <w:p w:rsidR="00DC0D84" w:rsidRDefault="00993EB0" w:rsidP="00993EB0">
      <w:pPr>
        <w:spacing w:line="240" w:lineRule="auto"/>
      </w:pPr>
      <w:r>
        <w:t>Date: ___________________________</w:t>
      </w: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p>
    <w:p w:rsidR="00DC0D84" w:rsidRDefault="00DC0D84" w:rsidP="00DC0D84">
      <w:pPr>
        <w:spacing w:line="240" w:lineRule="auto"/>
        <w:jc w:val="center"/>
        <w:rPr>
          <w:b/>
        </w:rPr>
      </w:pPr>
      <w:r>
        <w:rPr>
          <w:b/>
        </w:rPr>
        <w:t>Appendix B</w:t>
      </w:r>
    </w:p>
    <w:p w:rsidR="00DC0D84" w:rsidRDefault="00DC0D84">
      <w:pPr>
        <w:rPr>
          <w:b/>
        </w:rPr>
      </w:pPr>
      <w:r>
        <w:rPr>
          <w:b/>
        </w:rPr>
        <w:br w:type="page"/>
      </w:r>
    </w:p>
    <w:p w:rsidR="00270698" w:rsidRPr="000A19C7" w:rsidRDefault="00270698" w:rsidP="00270698">
      <w:pPr>
        <w:spacing w:line="240" w:lineRule="auto"/>
        <w:rPr>
          <w:rFonts w:cstheme="minorHAnsi"/>
          <w:b/>
        </w:rPr>
      </w:pPr>
      <w:r w:rsidRPr="000A19C7">
        <w:rPr>
          <w:rFonts w:cstheme="minorHAnsi"/>
          <w:b/>
        </w:rPr>
        <w:lastRenderedPageBreak/>
        <w:t>Thank you for your participation in this study. Please answer all questions completely and honestly. Remember, all responses are confidential a</w:t>
      </w:r>
      <w:r w:rsidR="005B02A7">
        <w:rPr>
          <w:rFonts w:cstheme="minorHAnsi"/>
          <w:b/>
        </w:rPr>
        <w:t>nd this survey is voluntary. Y</w:t>
      </w:r>
      <w:r w:rsidRPr="000A19C7">
        <w:rPr>
          <w:rFonts w:cstheme="minorHAnsi"/>
          <w:b/>
        </w:rPr>
        <w:t>ou are free to withdraw at any time.</w:t>
      </w:r>
    </w:p>
    <w:p w:rsidR="002A66B7" w:rsidRPr="000A19C7" w:rsidRDefault="005B02A7" w:rsidP="002A66B7">
      <w:pPr>
        <w:spacing w:line="240" w:lineRule="auto"/>
        <w:rPr>
          <w:rFonts w:cstheme="minorHAnsi"/>
        </w:rPr>
      </w:pPr>
      <w:r>
        <w:rPr>
          <w:rFonts w:cstheme="minorHAnsi"/>
        </w:rPr>
        <w:t>Instructions: Below</w:t>
      </w:r>
      <w:r w:rsidR="003E7CB0" w:rsidRPr="000A19C7">
        <w:rPr>
          <w:rFonts w:cstheme="minorHAnsi"/>
        </w:rPr>
        <w:t xml:space="preserve"> </w:t>
      </w:r>
      <w:r>
        <w:rPr>
          <w:rFonts w:cstheme="minorHAnsi"/>
        </w:rPr>
        <w:t>is a list</w:t>
      </w:r>
      <w:r w:rsidR="003E7CB0" w:rsidRPr="000A19C7">
        <w:rPr>
          <w:rFonts w:cstheme="minorHAnsi"/>
        </w:rPr>
        <w:t xml:space="preserve"> of characteristics that may or may not apply to you. Please write a number ne</w:t>
      </w:r>
      <w:r>
        <w:rPr>
          <w:rFonts w:cstheme="minorHAnsi"/>
        </w:rPr>
        <w:t>xt to each statement indicating</w:t>
      </w:r>
      <w:r w:rsidR="003E7CB0" w:rsidRPr="000A19C7">
        <w:rPr>
          <w:rFonts w:cstheme="minorHAnsi"/>
        </w:rPr>
        <w:t xml:space="preserve"> the extent to which you agree or disagree with that statement.</w:t>
      </w:r>
      <w:r w:rsidR="00270698" w:rsidRPr="000A19C7">
        <w:rPr>
          <w:rFonts w:cstheme="minorHAnsi"/>
        </w:rPr>
        <w:t xml:space="preserve"> You should rate the extent to which the pair of traits applies to you, even if one characteristic applies more strongly than the other.</w:t>
      </w:r>
    </w:p>
    <w:p w:rsidR="00270698" w:rsidRPr="000A19C7" w:rsidRDefault="00270698" w:rsidP="00863512">
      <w:pPr>
        <w:pStyle w:val="NoSpacing"/>
        <w:rPr>
          <w:rFonts w:cstheme="minorHAnsi"/>
        </w:rPr>
      </w:pPr>
      <w:r w:rsidRPr="000A19C7">
        <w:rPr>
          <w:rFonts w:cstheme="minorHAnsi"/>
        </w:rPr>
        <w:t>1 = Disagree strongly</w:t>
      </w:r>
    </w:p>
    <w:p w:rsidR="00270698" w:rsidRPr="000A19C7" w:rsidRDefault="00270698" w:rsidP="00863512">
      <w:pPr>
        <w:pStyle w:val="NoSpacing"/>
        <w:rPr>
          <w:rFonts w:cstheme="minorHAnsi"/>
        </w:rPr>
      </w:pPr>
      <w:r w:rsidRPr="000A19C7">
        <w:rPr>
          <w:rFonts w:cstheme="minorHAnsi"/>
        </w:rPr>
        <w:t>2 = Disagree moderately</w:t>
      </w:r>
    </w:p>
    <w:p w:rsidR="00270698" w:rsidRPr="000A19C7" w:rsidRDefault="00270698" w:rsidP="00863512">
      <w:pPr>
        <w:pStyle w:val="NoSpacing"/>
        <w:rPr>
          <w:rFonts w:cstheme="minorHAnsi"/>
        </w:rPr>
      </w:pPr>
      <w:r w:rsidRPr="000A19C7">
        <w:rPr>
          <w:rFonts w:cstheme="minorHAnsi"/>
        </w:rPr>
        <w:t>3 = Disagree a little</w:t>
      </w:r>
    </w:p>
    <w:p w:rsidR="00270698" w:rsidRPr="000A19C7" w:rsidRDefault="00270698" w:rsidP="00863512">
      <w:pPr>
        <w:pStyle w:val="NoSpacing"/>
        <w:rPr>
          <w:rFonts w:cstheme="minorHAnsi"/>
        </w:rPr>
      </w:pPr>
      <w:r w:rsidRPr="000A19C7">
        <w:rPr>
          <w:rFonts w:cstheme="minorHAnsi"/>
        </w:rPr>
        <w:t xml:space="preserve">4 = </w:t>
      </w:r>
      <w:proofErr w:type="gramStart"/>
      <w:r w:rsidRPr="000A19C7">
        <w:rPr>
          <w:rFonts w:cstheme="minorHAnsi"/>
        </w:rPr>
        <w:t>Neither</w:t>
      </w:r>
      <w:proofErr w:type="gramEnd"/>
      <w:r w:rsidRPr="000A19C7">
        <w:rPr>
          <w:rFonts w:cstheme="minorHAnsi"/>
        </w:rPr>
        <w:t xml:space="preserve"> agree nor disagree</w:t>
      </w:r>
    </w:p>
    <w:p w:rsidR="00270698" w:rsidRPr="000A19C7" w:rsidRDefault="00270698" w:rsidP="00863512">
      <w:pPr>
        <w:pStyle w:val="NoSpacing"/>
        <w:rPr>
          <w:rFonts w:cstheme="minorHAnsi"/>
        </w:rPr>
      </w:pPr>
      <w:r w:rsidRPr="000A19C7">
        <w:rPr>
          <w:rFonts w:cstheme="minorHAnsi"/>
        </w:rPr>
        <w:t>5 = Agree a little</w:t>
      </w:r>
    </w:p>
    <w:p w:rsidR="00270698" w:rsidRPr="000A19C7" w:rsidRDefault="00270698" w:rsidP="00863512">
      <w:pPr>
        <w:pStyle w:val="NoSpacing"/>
        <w:rPr>
          <w:rFonts w:cstheme="minorHAnsi"/>
        </w:rPr>
      </w:pPr>
      <w:r w:rsidRPr="000A19C7">
        <w:rPr>
          <w:rFonts w:cstheme="minorHAnsi"/>
        </w:rPr>
        <w:t>6 = Agree moderately</w:t>
      </w:r>
    </w:p>
    <w:p w:rsidR="00270698" w:rsidRPr="000A19C7" w:rsidRDefault="00270698" w:rsidP="00863512">
      <w:pPr>
        <w:pStyle w:val="NoSpacing"/>
        <w:rPr>
          <w:rFonts w:cstheme="minorHAnsi"/>
        </w:rPr>
      </w:pPr>
      <w:r w:rsidRPr="000A19C7">
        <w:rPr>
          <w:rFonts w:cstheme="minorHAnsi"/>
        </w:rPr>
        <w:t>7 = Agree strongly</w:t>
      </w:r>
    </w:p>
    <w:p w:rsidR="00863512" w:rsidRPr="000A19C7" w:rsidRDefault="00863512" w:rsidP="00863512">
      <w:pPr>
        <w:pStyle w:val="NoSpacing"/>
        <w:rPr>
          <w:rFonts w:cstheme="minorHAnsi"/>
        </w:rPr>
      </w:pPr>
    </w:p>
    <w:p w:rsidR="003E7CB0" w:rsidRPr="000A19C7" w:rsidRDefault="00270698" w:rsidP="003E7CB0">
      <w:pPr>
        <w:spacing w:line="240" w:lineRule="auto"/>
        <w:rPr>
          <w:rFonts w:cstheme="minorHAnsi"/>
          <w:u w:val="single"/>
        </w:rPr>
      </w:pPr>
      <w:r w:rsidRPr="000A19C7">
        <w:rPr>
          <w:rFonts w:cstheme="minorHAnsi"/>
          <w:u w:val="single"/>
        </w:rPr>
        <w:t xml:space="preserve">I see </w:t>
      </w:r>
      <w:proofErr w:type="gramStart"/>
      <w:r w:rsidRPr="000A19C7">
        <w:rPr>
          <w:rFonts w:cstheme="minorHAnsi"/>
          <w:u w:val="single"/>
        </w:rPr>
        <w:t>Myself</w:t>
      </w:r>
      <w:proofErr w:type="gramEnd"/>
      <w:r w:rsidRPr="000A19C7">
        <w:rPr>
          <w:rFonts w:cstheme="minorHAnsi"/>
          <w:u w:val="single"/>
        </w:rPr>
        <w:t xml:space="preserve"> as</w:t>
      </w:r>
      <w:r w:rsidR="003E7CB0" w:rsidRPr="000A19C7">
        <w:rPr>
          <w:rFonts w:cstheme="minorHAnsi"/>
          <w:u w:val="single"/>
        </w:rPr>
        <w:t>...</w:t>
      </w:r>
    </w:p>
    <w:p w:rsidR="00270698" w:rsidRPr="000A19C7" w:rsidRDefault="00270698" w:rsidP="00270698">
      <w:pPr>
        <w:spacing w:line="240" w:lineRule="auto"/>
        <w:rPr>
          <w:rFonts w:cstheme="minorHAnsi"/>
        </w:rPr>
      </w:pPr>
      <w:r w:rsidRPr="000A19C7">
        <w:rPr>
          <w:rFonts w:cstheme="minorHAnsi"/>
        </w:rPr>
        <w:t xml:space="preserve">1.   ______   Extraverted, </w:t>
      </w:r>
      <w:r w:rsidR="005B02A7">
        <w:rPr>
          <w:rFonts w:cstheme="minorHAnsi"/>
        </w:rPr>
        <w:t>E</w:t>
      </w:r>
      <w:r w:rsidRPr="000A19C7">
        <w:rPr>
          <w:rFonts w:cstheme="minorHAnsi"/>
        </w:rPr>
        <w:t>nthusiastic</w:t>
      </w:r>
    </w:p>
    <w:p w:rsidR="00270698" w:rsidRPr="000A19C7" w:rsidRDefault="005B02A7" w:rsidP="00270698">
      <w:pPr>
        <w:spacing w:line="240" w:lineRule="auto"/>
        <w:rPr>
          <w:rFonts w:cstheme="minorHAnsi"/>
        </w:rPr>
      </w:pPr>
      <w:r>
        <w:rPr>
          <w:rFonts w:cstheme="minorHAnsi"/>
        </w:rPr>
        <w:t>2.   ______   Critical, Q</w:t>
      </w:r>
      <w:r w:rsidR="00270698" w:rsidRPr="000A19C7">
        <w:rPr>
          <w:rFonts w:cstheme="minorHAnsi"/>
        </w:rPr>
        <w:t>uarrelsome</w:t>
      </w:r>
    </w:p>
    <w:p w:rsidR="00270698" w:rsidRPr="000A19C7" w:rsidRDefault="005B02A7" w:rsidP="00270698">
      <w:pPr>
        <w:spacing w:line="240" w:lineRule="auto"/>
        <w:rPr>
          <w:rFonts w:cstheme="minorHAnsi"/>
        </w:rPr>
      </w:pPr>
      <w:r>
        <w:rPr>
          <w:rFonts w:cstheme="minorHAnsi"/>
        </w:rPr>
        <w:t>3.   ______   Dependable, Self-D</w:t>
      </w:r>
      <w:r w:rsidR="00270698" w:rsidRPr="000A19C7">
        <w:rPr>
          <w:rFonts w:cstheme="minorHAnsi"/>
        </w:rPr>
        <w:t>isciplined</w:t>
      </w:r>
    </w:p>
    <w:p w:rsidR="00270698" w:rsidRPr="000A19C7" w:rsidRDefault="005B02A7" w:rsidP="00270698">
      <w:pPr>
        <w:spacing w:line="240" w:lineRule="auto"/>
        <w:rPr>
          <w:rFonts w:cstheme="minorHAnsi"/>
        </w:rPr>
      </w:pPr>
      <w:r>
        <w:rPr>
          <w:rFonts w:cstheme="minorHAnsi"/>
        </w:rPr>
        <w:t>4.   ______   Anxious, Easily U</w:t>
      </w:r>
      <w:r w:rsidR="00270698" w:rsidRPr="000A19C7">
        <w:rPr>
          <w:rFonts w:cstheme="minorHAnsi"/>
        </w:rPr>
        <w:t>pset</w:t>
      </w:r>
    </w:p>
    <w:p w:rsidR="00270698" w:rsidRPr="000A19C7" w:rsidRDefault="005B02A7" w:rsidP="00270698">
      <w:pPr>
        <w:spacing w:line="240" w:lineRule="auto"/>
        <w:rPr>
          <w:rFonts w:cstheme="minorHAnsi"/>
        </w:rPr>
      </w:pPr>
      <w:r>
        <w:rPr>
          <w:rFonts w:cstheme="minorHAnsi"/>
        </w:rPr>
        <w:t>5.   ______   Open to New Experiences, C</w:t>
      </w:r>
      <w:r w:rsidR="00270698" w:rsidRPr="000A19C7">
        <w:rPr>
          <w:rFonts w:cstheme="minorHAnsi"/>
        </w:rPr>
        <w:t>omplex</w:t>
      </w:r>
    </w:p>
    <w:p w:rsidR="00270698" w:rsidRPr="000A19C7" w:rsidRDefault="005B02A7" w:rsidP="00270698">
      <w:pPr>
        <w:spacing w:line="240" w:lineRule="auto"/>
        <w:rPr>
          <w:rFonts w:cstheme="minorHAnsi"/>
        </w:rPr>
      </w:pPr>
      <w:r>
        <w:rPr>
          <w:rFonts w:cstheme="minorHAnsi"/>
        </w:rPr>
        <w:t>6.   ______   Reserved, Q</w:t>
      </w:r>
      <w:r w:rsidR="00270698" w:rsidRPr="000A19C7">
        <w:rPr>
          <w:rFonts w:cstheme="minorHAnsi"/>
        </w:rPr>
        <w:t>uiet</w:t>
      </w:r>
    </w:p>
    <w:p w:rsidR="00270698" w:rsidRPr="000A19C7" w:rsidRDefault="005B02A7" w:rsidP="00270698">
      <w:pPr>
        <w:spacing w:line="240" w:lineRule="auto"/>
        <w:rPr>
          <w:rFonts w:cstheme="minorHAnsi"/>
        </w:rPr>
      </w:pPr>
      <w:r>
        <w:rPr>
          <w:rFonts w:cstheme="minorHAnsi"/>
        </w:rPr>
        <w:t>7.   ______   Sympathetic, W</w:t>
      </w:r>
      <w:r w:rsidR="00270698" w:rsidRPr="000A19C7">
        <w:rPr>
          <w:rFonts w:cstheme="minorHAnsi"/>
        </w:rPr>
        <w:t>arm</w:t>
      </w:r>
    </w:p>
    <w:p w:rsidR="00270698" w:rsidRPr="000A19C7" w:rsidRDefault="00270698" w:rsidP="00270698">
      <w:pPr>
        <w:spacing w:line="240" w:lineRule="auto"/>
        <w:rPr>
          <w:rFonts w:cstheme="minorHAnsi"/>
        </w:rPr>
      </w:pPr>
      <w:r w:rsidRPr="000A19C7">
        <w:rPr>
          <w:rFonts w:cstheme="minorHAnsi"/>
        </w:rPr>
        <w:t xml:space="preserve">8.  </w:t>
      </w:r>
      <w:r w:rsidR="005B02A7">
        <w:rPr>
          <w:rFonts w:cstheme="minorHAnsi"/>
        </w:rPr>
        <w:t xml:space="preserve"> ______   Disorganized, C</w:t>
      </w:r>
      <w:r w:rsidRPr="000A19C7">
        <w:rPr>
          <w:rFonts w:cstheme="minorHAnsi"/>
        </w:rPr>
        <w:t>areless</w:t>
      </w:r>
    </w:p>
    <w:p w:rsidR="00270698" w:rsidRPr="000A19C7" w:rsidRDefault="005B02A7" w:rsidP="00270698">
      <w:pPr>
        <w:spacing w:line="240" w:lineRule="auto"/>
        <w:rPr>
          <w:rFonts w:cstheme="minorHAnsi"/>
        </w:rPr>
      </w:pPr>
      <w:r>
        <w:rPr>
          <w:rFonts w:cstheme="minorHAnsi"/>
        </w:rPr>
        <w:t>9.   ______   Calm, Emotionally S</w:t>
      </w:r>
      <w:r w:rsidR="00270698" w:rsidRPr="000A19C7">
        <w:rPr>
          <w:rFonts w:cstheme="minorHAnsi"/>
        </w:rPr>
        <w:t>table</w:t>
      </w:r>
    </w:p>
    <w:p w:rsidR="00270698" w:rsidRPr="000A19C7" w:rsidRDefault="00270698" w:rsidP="00270698">
      <w:pPr>
        <w:spacing w:line="240" w:lineRule="auto"/>
        <w:rPr>
          <w:rFonts w:cstheme="minorHAnsi"/>
        </w:rPr>
      </w:pPr>
      <w:r w:rsidRPr="000A19C7">
        <w:rPr>
          <w:rFonts w:cstheme="minorHAnsi"/>
        </w:rPr>
        <w:t xml:space="preserve">10. </w:t>
      </w:r>
      <w:r w:rsidR="005B02A7">
        <w:rPr>
          <w:rFonts w:cstheme="minorHAnsi"/>
        </w:rPr>
        <w:t>______   Conventional, U</w:t>
      </w:r>
      <w:r w:rsidR="00863512" w:rsidRPr="000A19C7">
        <w:rPr>
          <w:rFonts w:cstheme="minorHAnsi"/>
        </w:rPr>
        <w:t>ncreative</w:t>
      </w:r>
    </w:p>
    <w:p w:rsidR="000A19C7" w:rsidRPr="000A19C7" w:rsidRDefault="000A19C7">
      <w:pPr>
        <w:rPr>
          <w:rFonts w:cstheme="minorHAnsi"/>
        </w:rPr>
      </w:pPr>
      <w:r w:rsidRPr="000A19C7">
        <w:rPr>
          <w:rFonts w:cstheme="minorHAnsi"/>
        </w:rPr>
        <w:br w:type="page"/>
      </w:r>
    </w:p>
    <w:p w:rsidR="00DF5EBE" w:rsidRPr="000A19C7" w:rsidRDefault="005B02A7" w:rsidP="00364948">
      <w:pPr>
        <w:spacing w:line="240" w:lineRule="auto"/>
        <w:rPr>
          <w:rFonts w:cstheme="minorHAnsi"/>
          <w:b/>
        </w:rPr>
      </w:pPr>
      <w:r>
        <w:rPr>
          <w:rFonts w:cstheme="minorHAnsi"/>
          <w:b/>
        </w:rPr>
        <w:lastRenderedPageBreak/>
        <w:t xml:space="preserve">Instructions: </w:t>
      </w:r>
      <w:r w:rsidR="00863512" w:rsidRPr="000A19C7">
        <w:rPr>
          <w:rFonts w:cstheme="minorHAnsi"/>
          <w:b/>
        </w:rPr>
        <w:t>For the following questio</w:t>
      </w:r>
      <w:r>
        <w:rPr>
          <w:rFonts w:cstheme="minorHAnsi"/>
          <w:b/>
        </w:rPr>
        <w:t xml:space="preserve">ns, think of the teacher you have </w:t>
      </w:r>
      <w:r>
        <w:rPr>
          <w:rFonts w:cstheme="minorHAnsi"/>
          <w:b/>
          <w:u w:val="single"/>
        </w:rPr>
        <w:t>IMMEDIATELY BEFORE THIS CLASS</w:t>
      </w:r>
      <w:r w:rsidR="00863512" w:rsidRPr="000A19C7">
        <w:rPr>
          <w:rFonts w:cstheme="minorHAnsi"/>
          <w:b/>
        </w:rPr>
        <w:t>.</w:t>
      </w:r>
    </w:p>
    <w:p w:rsidR="00DF5EBE" w:rsidRPr="000A19C7" w:rsidRDefault="005B02A7" w:rsidP="00DF5EBE">
      <w:pPr>
        <w:spacing w:line="240" w:lineRule="auto"/>
        <w:rPr>
          <w:rFonts w:cstheme="minorHAnsi"/>
        </w:rPr>
      </w:pPr>
      <w:r>
        <w:rPr>
          <w:rFonts w:cstheme="minorHAnsi"/>
        </w:rPr>
        <w:t>Below is a list</w:t>
      </w:r>
      <w:r w:rsidR="00DF5EBE" w:rsidRPr="000A19C7">
        <w:rPr>
          <w:rFonts w:cstheme="minorHAnsi"/>
        </w:rPr>
        <w:t xml:space="preserve"> of characteristics that may </w:t>
      </w:r>
      <w:r>
        <w:rPr>
          <w:rFonts w:cstheme="minorHAnsi"/>
        </w:rPr>
        <w:t xml:space="preserve">or may not apply to the teacher you </w:t>
      </w:r>
      <w:proofErr w:type="gramStart"/>
      <w:r>
        <w:rPr>
          <w:rFonts w:cstheme="minorHAnsi"/>
        </w:rPr>
        <w:t>have</w:t>
      </w:r>
      <w:proofErr w:type="gramEnd"/>
      <w:r>
        <w:rPr>
          <w:rFonts w:cstheme="minorHAnsi"/>
        </w:rPr>
        <w:t xml:space="preserve"> immediately before this class</w:t>
      </w:r>
      <w:r w:rsidR="00DF5EBE" w:rsidRPr="000A19C7">
        <w:rPr>
          <w:rFonts w:cstheme="minorHAnsi"/>
        </w:rPr>
        <w:t xml:space="preserve">. Please write a number next to each statement to indicate the extent to which you agree or disagree with that statement. </w:t>
      </w:r>
      <w:r w:rsidR="00863512" w:rsidRPr="000A19C7">
        <w:rPr>
          <w:rFonts w:cstheme="minorHAnsi"/>
        </w:rPr>
        <w:t>You should rate the extent to which t</w:t>
      </w:r>
      <w:r w:rsidR="00BE3E9D">
        <w:rPr>
          <w:rFonts w:cstheme="minorHAnsi"/>
        </w:rPr>
        <w:t>he pair of traits a</w:t>
      </w:r>
      <w:r>
        <w:rPr>
          <w:rFonts w:cstheme="minorHAnsi"/>
        </w:rPr>
        <w:t>pplies to this</w:t>
      </w:r>
      <w:r w:rsidR="00BE3E9D">
        <w:rPr>
          <w:rFonts w:cstheme="minorHAnsi"/>
        </w:rPr>
        <w:t xml:space="preserve"> teacher</w:t>
      </w:r>
      <w:r w:rsidR="00863512" w:rsidRPr="000A19C7">
        <w:rPr>
          <w:rFonts w:cstheme="minorHAnsi"/>
        </w:rPr>
        <w:t>, even if one characteristic applies more strongly than the other.</w:t>
      </w:r>
    </w:p>
    <w:p w:rsidR="00863512" w:rsidRPr="000A19C7" w:rsidRDefault="00863512" w:rsidP="00863512">
      <w:pPr>
        <w:pStyle w:val="NoSpacing"/>
        <w:rPr>
          <w:rFonts w:cstheme="minorHAnsi"/>
        </w:rPr>
      </w:pPr>
      <w:r w:rsidRPr="000A19C7">
        <w:rPr>
          <w:rFonts w:cstheme="minorHAnsi"/>
        </w:rPr>
        <w:t>1 = Disagree strongly</w:t>
      </w:r>
    </w:p>
    <w:p w:rsidR="00863512" w:rsidRPr="000A19C7" w:rsidRDefault="00863512" w:rsidP="00863512">
      <w:pPr>
        <w:pStyle w:val="NoSpacing"/>
        <w:rPr>
          <w:rFonts w:cstheme="minorHAnsi"/>
        </w:rPr>
      </w:pPr>
      <w:r w:rsidRPr="000A19C7">
        <w:rPr>
          <w:rFonts w:cstheme="minorHAnsi"/>
        </w:rPr>
        <w:t>2 = Disagree moderately</w:t>
      </w:r>
    </w:p>
    <w:p w:rsidR="00863512" w:rsidRPr="000A19C7" w:rsidRDefault="00863512" w:rsidP="00863512">
      <w:pPr>
        <w:pStyle w:val="NoSpacing"/>
        <w:rPr>
          <w:rFonts w:cstheme="minorHAnsi"/>
        </w:rPr>
      </w:pPr>
      <w:r w:rsidRPr="000A19C7">
        <w:rPr>
          <w:rFonts w:cstheme="minorHAnsi"/>
        </w:rPr>
        <w:t>3 = Disagree a little</w:t>
      </w:r>
    </w:p>
    <w:p w:rsidR="00863512" w:rsidRPr="000A19C7" w:rsidRDefault="00863512" w:rsidP="00863512">
      <w:pPr>
        <w:pStyle w:val="NoSpacing"/>
        <w:rPr>
          <w:rFonts w:cstheme="minorHAnsi"/>
        </w:rPr>
      </w:pPr>
      <w:r w:rsidRPr="000A19C7">
        <w:rPr>
          <w:rFonts w:cstheme="minorHAnsi"/>
        </w:rPr>
        <w:t xml:space="preserve">4 = </w:t>
      </w:r>
      <w:proofErr w:type="gramStart"/>
      <w:r w:rsidRPr="000A19C7">
        <w:rPr>
          <w:rFonts w:cstheme="minorHAnsi"/>
        </w:rPr>
        <w:t>Neither</w:t>
      </w:r>
      <w:proofErr w:type="gramEnd"/>
      <w:r w:rsidRPr="000A19C7">
        <w:rPr>
          <w:rFonts w:cstheme="minorHAnsi"/>
        </w:rPr>
        <w:t xml:space="preserve"> agree nor disagree</w:t>
      </w:r>
    </w:p>
    <w:p w:rsidR="00863512" w:rsidRPr="000A19C7" w:rsidRDefault="00863512" w:rsidP="00863512">
      <w:pPr>
        <w:pStyle w:val="NoSpacing"/>
        <w:rPr>
          <w:rFonts w:cstheme="minorHAnsi"/>
        </w:rPr>
      </w:pPr>
      <w:r w:rsidRPr="000A19C7">
        <w:rPr>
          <w:rFonts w:cstheme="minorHAnsi"/>
        </w:rPr>
        <w:t>5 = Agree a little</w:t>
      </w:r>
    </w:p>
    <w:p w:rsidR="00863512" w:rsidRPr="000A19C7" w:rsidRDefault="00863512" w:rsidP="00863512">
      <w:pPr>
        <w:pStyle w:val="NoSpacing"/>
        <w:rPr>
          <w:rFonts w:cstheme="minorHAnsi"/>
        </w:rPr>
      </w:pPr>
      <w:r w:rsidRPr="000A19C7">
        <w:rPr>
          <w:rFonts w:cstheme="minorHAnsi"/>
        </w:rPr>
        <w:t>6 = Agree moderately</w:t>
      </w:r>
    </w:p>
    <w:p w:rsidR="00863512" w:rsidRPr="000A19C7" w:rsidRDefault="00863512" w:rsidP="00863512">
      <w:pPr>
        <w:pStyle w:val="NoSpacing"/>
        <w:rPr>
          <w:rFonts w:cstheme="minorHAnsi"/>
        </w:rPr>
      </w:pPr>
      <w:r w:rsidRPr="000A19C7">
        <w:rPr>
          <w:rFonts w:cstheme="minorHAnsi"/>
        </w:rPr>
        <w:t>7 = Agree strongly</w:t>
      </w:r>
    </w:p>
    <w:p w:rsidR="00863512" w:rsidRPr="000A19C7" w:rsidRDefault="00863512" w:rsidP="00863512">
      <w:pPr>
        <w:pStyle w:val="NoSpacing"/>
        <w:rPr>
          <w:rFonts w:cstheme="minorHAnsi"/>
        </w:rPr>
      </w:pPr>
    </w:p>
    <w:p w:rsidR="00863512" w:rsidRPr="000A19C7" w:rsidRDefault="00863512" w:rsidP="00863512">
      <w:pPr>
        <w:spacing w:line="240" w:lineRule="auto"/>
        <w:rPr>
          <w:rFonts w:cstheme="minorHAnsi"/>
          <w:u w:val="single"/>
        </w:rPr>
      </w:pPr>
      <w:r w:rsidRPr="000A19C7">
        <w:rPr>
          <w:rFonts w:cstheme="minorHAnsi"/>
          <w:u w:val="single"/>
        </w:rPr>
        <w:t xml:space="preserve">I see my Teacher </w:t>
      </w:r>
      <w:r w:rsidR="00BE3E9D">
        <w:rPr>
          <w:rFonts w:cstheme="minorHAnsi"/>
          <w:u w:val="single"/>
        </w:rPr>
        <w:t xml:space="preserve">in the previous class </w:t>
      </w:r>
      <w:r w:rsidRPr="000A19C7">
        <w:rPr>
          <w:rFonts w:cstheme="minorHAnsi"/>
          <w:u w:val="single"/>
        </w:rPr>
        <w:t>as...</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1.   ______   Extraverted, E</w:t>
      </w:r>
      <w:r w:rsidR="00863512" w:rsidRPr="000A19C7">
        <w:rPr>
          <w:rFonts w:cstheme="minorHAnsi"/>
        </w:rPr>
        <w:t>nthusiastic</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2.   ______   Critical, Q</w:t>
      </w:r>
      <w:r w:rsidR="00863512" w:rsidRPr="000A19C7">
        <w:rPr>
          <w:rFonts w:cstheme="minorHAnsi"/>
        </w:rPr>
        <w:t>uarrelsome</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3.   ______   Dependable, Self-D</w:t>
      </w:r>
      <w:r w:rsidR="00863512" w:rsidRPr="000A19C7">
        <w:rPr>
          <w:rFonts w:cstheme="minorHAnsi"/>
        </w:rPr>
        <w:t>isciplined</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4.   ______   Anxious, Easily U</w:t>
      </w:r>
      <w:r w:rsidR="00863512" w:rsidRPr="000A19C7">
        <w:rPr>
          <w:rFonts w:cstheme="minorHAnsi"/>
        </w:rPr>
        <w:t>pset</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5.   ______   Open to New Experiences, C</w:t>
      </w:r>
      <w:r w:rsidR="00863512" w:rsidRPr="000A19C7">
        <w:rPr>
          <w:rFonts w:cstheme="minorHAnsi"/>
        </w:rPr>
        <w:t>omplex</w:t>
      </w:r>
    </w:p>
    <w:p w:rsidR="00863512" w:rsidRPr="000A19C7" w:rsidRDefault="00AC6B46" w:rsidP="00863512">
      <w:pPr>
        <w:spacing w:line="240" w:lineRule="auto"/>
        <w:rPr>
          <w:rFonts w:cstheme="minorHAnsi"/>
        </w:rPr>
      </w:pPr>
      <w:r w:rsidRPr="000A19C7">
        <w:rPr>
          <w:rFonts w:cstheme="minorHAnsi"/>
        </w:rPr>
        <w:t>1</w:t>
      </w:r>
      <w:r w:rsidR="00863512" w:rsidRPr="000A19C7">
        <w:rPr>
          <w:rFonts w:cstheme="minorHAnsi"/>
        </w:rPr>
        <w:t xml:space="preserve">6. </w:t>
      </w:r>
      <w:r w:rsidR="005B02A7">
        <w:rPr>
          <w:rFonts w:cstheme="minorHAnsi"/>
        </w:rPr>
        <w:t xml:space="preserve">  ______   Reserved, Q</w:t>
      </w:r>
      <w:r w:rsidR="00863512" w:rsidRPr="000A19C7">
        <w:rPr>
          <w:rFonts w:cstheme="minorHAnsi"/>
        </w:rPr>
        <w:t>uiet</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7.   ______   Sympathetic, W</w:t>
      </w:r>
      <w:r w:rsidR="00863512" w:rsidRPr="000A19C7">
        <w:rPr>
          <w:rFonts w:cstheme="minorHAnsi"/>
        </w:rPr>
        <w:t>arm</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8.   ______   Disorganized, C</w:t>
      </w:r>
      <w:r w:rsidR="00863512" w:rsidRPr="000A19C7">
        <w:rPr>
          <w:rFonts w:cstheme="minorHAnsi"/>
        </w:rPr>
        <w:t>areless</w:t>
      </w:r>
    </w:p>
    <w:p w:rsidR="00863512" w:rsidRPr="000A19C7" w:rsidRDefault="00AC6B46" w:rsidP="00863512">
      <w:pPr>
        <w:spacing w:line="240" w:lineRule="auto"/>
        <w:rPr>
          <w:rFonts w:cstheme="minorHAnsi"/>
        </w:rPr>
      </w:pPr>
      <w:r w:rsidRPr="000A19C7">
        <w:rPr>
          <w:rFonts w:cstheme="minorHAnsi"/>
        </w:rPr>
        <w:t>1</w:t>
      </w:r>
      <w:r w:rsidR="005B02A7">
        <w:rPr>
          <w:rFonts w:cstheme="minorHAnsi"/>
        </w:rPr>
        <w:t>9.   ______   Calm, Emotionally S</w:t>
      </w:r>
      <w:r w:rsidR="00863512" w:rsidRPr="000A19C7">
        <w:rPr>
          <w:rFonts w:cstheme="minorHAnsi"/>
        </w:rPr>
        <w:t>table</w:t>
      </w:r>
    </w:p>
    <w:p w:rsidR="00863512" w:rsidRPr="000A19C7" w:rsidRDefault="00AC6B46" w:rsidP="00863512">
      <w:pPr>
        <w:spacing w:line="240" w:lineRule="auto"/>
        <w:rPr>
          <w:rFonts w:cstheme="minorHAnsi"/>
        </w:rPr>
      </w:pPr>
      <w:r w:rsidRPr="000A19C7">
        <w:rPr>
          <w:rFonts w:cstheme="minorHAnsi"/>
        </w:rPr>
        <w:t>2</w:t>
      </w:r>
      <w:r w:rsidR="00863512" w:rsidRPr="000A19C7">
        <w:rPr>
          <w:rFonts w:cstheme="minorHAnsi"/>
        </w:rPr>
        <w:t>0.</w:t>
      </w:r>
      <w:r w:rsidRPr="000A19C7">
        <w:rPr>
          <w:rFonts w:cstheme="minorHAnsi"/>
        </w:rPr>
        <w:t xml:space="preserve">  </w:t>
      </w:r>
      <w:r w:rsidR="005B02A7">
        <w:rPr>
          <w:rFonts w:cstheme="minorHAnsi"/>
        </w:rPr>
        <w:t xml:space="preserve"> ______   Conventional, U</w:t>
      </w:r>
      <w:r w:rsidR="00863512" w:rsidRPr="000A19C7">
        <w:rPr>
          <w:rFonts w:cstheme="minorHAnsi"/>
        </w:rPr>
        <w:t>ncreative</w:t>
      </w:r>
    </w:p>
    <w:p w:rsidR="004E1477" w:rsidRDefault="004E1477" w:rsidP="00DF5EBE">
      <w:pPr>
        <w:rPr>
          <w:rFonts w:cstheme="minorHAnsi"/>
          <w:b/>
        </w:rPr>
      </w:pPr>
    </w:p>
    <w:p w:rsidR="00DF5EBE" w:rsidRPr="000A19C7" w:rsidRDefault="004E1477" w:rsidP="00DF5EBE">
      <w:pPr>
        <w:rPr>
          <w:rFonts w:cstheme="minorHAnsi"/>
          <w:b/>
        </w:rPr>
      </w:pPr>
      <w:r>
        <w:rPr>
          <w:rFonts w:cstheme="minorHAnsi"/>
          <w:b/>
        </w:rPr>
        <w:t xml:space="preserve">Instructions: </w:t>
      </w:r>
      <w:r w:rsidR="00DF5EBE" w:rsidRPr="000A19C7">
        <w:rPr>
          <w:rFonts w:cstheme="minorHAnsi"/>
          <w:b/>
        </w:rPr>
        <w:t>On the scale below, please indicate your fee</w:t>
      </w:r>
      <w:r w:rsidR="00BE3E9D">
        <w:rPr>
          <w:rFonts w:cstheme="minorHAnsi"/>
          <w:b/>
        </w:rPr>
        <w:t>lings about the</w:t>
      </w:r>
      <w:r w:rsidR="00DF5EBE" w:rsidRPr="000A19C7">
        <w:rPr>
          <w:rFonts w:cstheme="minorHAnsi"/>
          <w:b/>
        </w:rPr>
        <w:t xml:space="preserve"> instructor</w:t>
      </w:r>
      <w:r w:rsidR="00BE3E9D">
        <w:rPr>
          <w:rFonts w:cstheme="minorHAnsi"/>
          <w:b/>
        </w:rPr>
        <w:t xml:space="preserve"> you have </w:t>
      </w:r>
      <w:r>
        <w:rPr>
          <w:rFonts w:cstheme="minorHAnsi"/>
          <w:b/>
          <w:u w:val="single"/>
        </w:rPr>
        <w:t>IMMEDIATELY BEFORE THIS CLASS</w:t>
      </w:r>
      <w:r w:rsidR="00BE3E9D">
        <w:rPr>
          <w:rFonts w:cstheme="minorHAnsi"/>
          <w:b/>
        </w:rPr>
        <w:t xml:space="preserve"> (</w:t>
      </w:r>
      <w:r>
        <w:rPr>
          <w:rFonts w:cstheme="minorHAnsi"/>
          <w:b/>
        </w:rPr>
        <w:t xml:space="preserve">the </w:t>
      </w:r>
      <w:r w:rsidR="00BE3E9D">
        <w:rPr>
          <w:rFonts w:cstheme="minorHAnsi"/>
          <w:b/>
        </w:rPr>
        <w:t>same teacher</w:t>
      </w:r>
      <w:r>
        <w:rPr>
          <w:rFonts w:cstheme="minorHAnsi"/>
          <w:b/>
        </w:rPr>
        <w:t xml:space="preserve"> as above</w:t>
      </w:r>
      <w:r w:rsidR="00BE3E9D">
        <w:rPr>
          <w:rFonts w:cstheme="minorHAnsi"/>
          <w:b/>
        </w:rPr>
        <w:t>)</w:t>
      </w:r>
      <w:r w:rsidR="00DF5EBE" w:rsidRPr="000A19C7">
        <w:rPr>
          <w:rFonts w:cstheme="minorHAnsi"/>
          <w:b/>
        </w:rPr>
        <w:t xml:space="preserve">. Circle the number that best represents your feelings. Numbers “1” and “7” indicate a very strong feeling. Numbers “2” and “6” indicate a strong feeling. Numbers “3” and “5” indicate a fairly weak feeling. Number “4” indicates that you are undecided or don’t know. Please work quickly. There </w:t>
      </w:r>
      <w:proofErr w:type="gramStart"/>
      <w:r w:rsidR="00DF5EBE" w:rsidRPr="000A19C7">
        <w:rPr>
          <w:rFonts w:cstheme="minorHAnsi"/>
          <w:b/>
        </w:rPr>
        <w:t>are no right</w:t>
      </w:r>
      <w:proofErr w:type="gramEnd"/>
      <w:r w:rsidR="00DF5EBE" w:rsidRPr="000A19C7">
        <w:rPr>
          <w:rFonts w:cstheme="minorHAnsi"/>
          <w:b/>
        </w:rPr>
        <w:t xml:space="preserve"> or wrong answers.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720"/>
        <w:gridCol w:w="630"/>
        <w:gridCol w:w="540"/>
        <w:gridCol w:w="630"/>
        <w:gridCol w:w="540"/>
        <w:gridCol w:w="540"/>
        <w:gridCol w:w="720"/>
        <w:gridCol w:w="2538"/>
      </w:tblGrid>
      <w:tr w:rsidR="008C171C" w:rsidRPr="000A19C7" w:rsidTr="00AC6B46">
        <w:tc>
          <w:tcPr>
            <w:tcW w:w="2718" w:type="dxa"/>
            <w:vAlign w:val="center"/>
          </w:tcPr>
          <w:p w:rsidR="00E8301D" w:rsidRPr="000A19C7" w:rsidRDefault="00AC6B46" w:rsidP="008C171C">
            <w:pPr>
              <w:rPr>
                <w:rFonts w:cstheme="minorHAnsi"/>
              </w:rPr>
            </w:pPr>
            <w:r w:rsidRPr="000A19C7">
              <w:rPr>
                <w:rFonts w:cstheme="minorHAnsi"/>
              </w:rPr>
              <w:t xml:space="preserve">21. </w:t>
            </w:r>
            <w:r w:rsidR="00E8301D" w:rsidRPr="000A19C7">
              <w:rPr>
                <w:rFonts w:cstheme="minorHAnsi"/>
              </w:rPr>
              <w:t>Doesn’t think like me</w:t>
            </w:r>
          </w:p>
          <w:p w:rsidR="008C171C" w:rsidRPr="000A19C7" w:rsidRDefault="008C171C" w:rsidP="008C171C">
            <w:pPr>
              <w:rPr>
                <w:rFonts w:cstheme="minorHAnsi"/>
              </w:rPr>
            </w:pPr>
          </w:p>
        </w:tc>
        <w:tc>
          <w:tcPr>
            <w:tcW w:w="720" w:type="dxa"/>
          </w:tcPr>
          <w:p w:rsidR="00E8301D" w:rsidRPr="000A19C7" w:rsidRDefault="00E8301D" w:rsidP="008C171C">
            <w:pPr>
              <w:jc w:val="center"/>
              <w:rPr>
                <w:rFonts w:cstheme="minorHAnsi"/>
              </w:rPr>
            </w:pPr>
            <w:r w:rsidRPr="000A19C7">
              <w:rPr>
                <w:rFonts w:cstheme="minorHAnsi"/>
              </w:rPr>
              <w:t>1</w:t>
            </w:r>
          </w:p>
        </w:tc>
        <w:tc>
          <w:tcPr>
            <w:tcW w:w="630" w:type="dxa"/>
          </w:tcPr>
          <w:p w:rsidR="00E8301D" w:rsidRPr="000A19C7" w:rsidRDefault="00E8301D" w:rsidP="008C171C">
            <w:pPr>
              <w:jc w:val="center"/>
              <w:rPr>
                <w:rFonts w:cstheme="minorHAnsi"/>
              </w:rPr>
            </w:pPr>
            <w:r w:rsidRPr="000A19C7">
              <w:rPr>
                <w:rFonts w:cstheme="minorHAnsi"/>
              </w:rPr>
              <w:t>2</w:t>
            </w:r>
          </w:p>
        </w:tc>
        <w:tc>
          <w:tcPr>
            <w:tcW w:w="540" w:type="dxa"/>
          </w:tcPr>
          <w:p w:rsidR="00E8301D" w:rsidRPr="000A19C7" w:rsidRDefault="00E8301D" w:rsidP="008C171C">
            <w:pPr>
              <w:jc w:val="center"/>
              <w:rPr>
                <w:rFonts w:cstheme="minorHAnsi"/>
              </w:rPr>
            </w:pPr>
            <w:r w:rsidRPr="000A19C7">
              <w:rPr>
                <w:rFonts w:cstheme="minorHAnsi"/>
              </w:rPr>
              <w:t>3</w:t>
            </w:r>
          </w:p>
        </w:tc>
        <w:tc>
          <w:tcPr>
            <w:tcW w:w="630" w:type="dxa"/>
          </w:tcPr>
          <w:p w:rsidR="00E8301D" w:rsidRPr="000A19C7" w:rsidRDefault="00E8301D" w:rsidP="008C171C">
            <w:pPr>
              <w:jc w:val="center"/>
              <w:rPr>
                <w:rFonts w:cstheme="minorHAnsi"/>
              </w:rPr>
            </w:pPr>
            <w:r w:rsidRPr="000A19C7">
              <w:rPr>
                <w:rFonts w:cstheme="minorHAnsi"/>
              </w:rPr>
              <w:t>4</w:t>
            </w:r>
          </w:p>
        </w:tc>
        <w:tc>
          <w:tcPr>
            <w:tcW w:w="540" w:type="dxa"/>
          </w:tcPr>
          <w:p w:rsidR="00E8301D" w:rsidRPr="000A19C7" w:rsidRDefault="00E8301D" w:rsidP="008C171C">
            <w:pPr>
              <w:jc w:val="center"/>
              <w:rPr>
                <w:rFonts w:cstheme="minorHAnsi"/>
              </w:rPr>
            </w:pPr>
            <w:r w:rsidRPr="000A19C7">
              <w:rPr>
                <w:rFonts w:cstheme="minorHAnsi"/>
              </w:rPr>
              <w:t>5</w:t>
            </w:r>
          </w:p>
        </w:tc>
        <w:tc>
          <w:tcPr>
            <w:tcW w:w="540" w:type="dxa"/>
          </w:tcPr>
          <w:p w:rsidR="00E8301D" w:rsidRPr="000A19C7" w:rsidRDefault="00E8301D" w:rsidP="008C171C">
            <w:pPr>
              <w:jc w:val="center"/>
              <w:rPr>
                <w:rFonts w:cstheme="minorHAnsi"/>
              </w:rPr>
            </w:pPr>
            <w:r w:rsidRPr="000A19C7">
              <w:rPr>
                <w:rFonts w:cstheme="minorHAnsi"/>
              </w:rPr>
              <w:t>6</w:t>
            </w:r>
          </w:p>
        </w:tc>
        <w:tc>
          <w:tcPr>
            <w:tcW w:w="720" w:type="dxa"/>
          </w:tcPr>
          <w:p w:rsidR="00E8301D" w:rsidRPr="000A19C7" w:rsidRDefault="00E8301D" w:rsidP="008C171C">
            <w:pPr>
              <w:jc w:val="center"/>
              <w:rPr>
                <w:rFonts w:cstheme="minorHAnsi"/>
              </w:rPr>
            </w:pPr>
            <w:r w:rsidRPr="000A19C7">
              <w:rPr>
                <w:rFonts w:cstheme="minorHAnsi"/>
              </w:rPr>
              <w:t>7</w:t>
            </w:r>
          </w:p>
        </w:tc>
        <w:tc>
          <w:tcPr>
            <w:tcW w:w="2538" w:type="dxa"/>
          </w:tcPr>
          <w:p w:rsidR="00E8301D" w:rsidRPr="000A19C7" w:rsidRDefault="00E8301D" w:rsidP="008C171C">
            <w:pPr>
              <w:jc w:val="right"/>
              <w:rPr>
                <w:rFonts w:cstheme="minorHAnsi"/>
              </w:rPr>
            </w:pPr>
            <w:r w:rsidRPr="000A19C7">
              <w:rPr>
                <w:rFonts w:cstheme="minorHAnsi"/>
              </w:rPr>
              <w:t>Thinks like me</w:t>
            </w:r>
          </w:p>
        </w:tc>
      </w:tr>
      <w:tr w:rsidR="008C171C" w:rsidRPr="000A19C7" w:rsidTr="00AC6B46">
        <w:tc>
          <w:tcPr>
            <w:tcW w:w="2718" w:type="dxa"/>
            <w:vAlign w:val="center"/>
          </w:tcPr>
          <w:p w:rsidR="00E8301D" w:rsidRPr="000A19C7" w:rsidRDefault="00AC6B46" w:rsidP="008C171C">
            <w:pPr>
              <w:rPr>
                <w:rFonts w:cstheme="minorHAnsi"/>
              </w:rPr>
            </w:pPr>
            <w:r w:rsidRPr="000A19C7">
              <w:rPr>
                <w:rFonts w:cstheme="minorHAnsi"/>
              </w:rPr>
              <w:t xml:space="preserve">22. </w:t>
            </w:r>
            <w:r w:rsidR="00E8301D" w:rsidRPr="000A19C7">
              <w:rPr>
                <w:rFonts w:cstheme="minorHAnsi"/>
              </w:rPr>
              <w:t>Behaves like me</w:t>
            </w:r>
          </w:p>
          <w:p w:rsidR="008C171C" w:rsidRPr="000A19C7" w:rsidRDefault="008C171C" w:rsidP="008C171C">
            <w:pPr>
              <w:rPr>
                <w:rFonts w:cstheme="minorHAnsi"/>
              </w:rPr>
            </w:pPr>
          </w:p>
        </w:tc>
        <w:tc>
          <w:tcPr>
            <w:tcW w:w="720" w:type="dxa"/>
          </w:tcPr>
          <w:p w:rsidR="00E8301D" w:rsidRPr="000A19C7" w:rsidRDefault="00E8301D" w:rsidP="008C171C">
            <w:pPr>
              <w:jc w:val="center"/>
              <w:rPr>
                <w:rFonts w:cstheme="minorHAnsi"/>
              </w:rPr>
            </w:pPr>
            <w:r w:rsidRPr="000A19C7">
              <w:rPr>
                <w:rFonts w:cstheme="minorHAnsi"/>
              </w:rPr>
              <w:t>1</w:t>
            </w:r>
          </w:p>
        </w:tc>
        <w:tc>
          <w:tcPr>
            <w:tcW w:w="630" w:type="dxa"/>
          </w:tcPr>
          <w:p w:rsidR="00E8301D" w:rsidRPr="000A19C7" w:rsidRDefault="00E8301D" w:rsidP="008C171C">
            <w:pPr>
              <w:jc w:val="center"/>
              <w:rPr>
                <w:rFonts w:cstheme="minorHAnsi"/>
              </w:rPr>
            </w:pPr>
            <w:r w:rsidRPr="000A19C7">
              <w:rPr>
                <w:rFonts w:cstheme="minorHAnsi"/>
              </w:rPr>
              <w:t>2</w:t>
            </w:r>
          </w:p>
        </w:tc>
        <w:tc>
          <w:tcPr>
            <w:tcW w:w="540" w:type="dxa"/>
          </w:tcPr>
          <w:p w:rsidR="00E8301D" w:rsidRPr="000A19C7" w:rsidRDefault="00E8301D" w:rsidP="008C171C">
            <w:pPr>
              <w:jc w:val="center"/>
              <w:rPr>
                <w:rFonts w:cstheme="minorHAnsi"/>
              </w:rPr>
            </w:pPr>
            <w:r w:rsidRPr="000A19C7">
              <w:rPr>
                <w:rFonts w:cstheme="minorHAnsi"/>
              </w:rPr>
              <w:t>3</w:t>
            </w:r>
          </w:p>
        </w:tc>
        <w:tc>
          <w:tcPr>
            <w:tcW w:w="630" w:type="dxa"/>
          </w:tcPr>
          <w:p w:rsidR="00E8301D" w:rsidRPr="000A19C7" w:rsidRDefault="00E8301D" w:rsidP="008C171C">
            <w:pPr>
              <w:jc w:val="center"/>
              <w:rPr>
                <w:rFonts w:cstheme="minorHAnsi"/>
              </w:rPr>
            </w:pPr>
            <w:r w:rsidRPr="000A19C7">
              <w:rPr>
                <w:rFonts w:cstheme="minorHAnsi"/>
              </w:rPr>
              <w:t>4</w:t>
            </w:r>
          </w:p>
        </w:tc>
        <w:tc>
          <w:tcPr>
            <w:tcW w:w="540" w:type="dxa"/>
          </w:tcPr>
          <w:p w:rsidR="00E8301D" w:rsidRPr="000A19C7" w:rsidRDefault="00E8301D" w:rsidP="008C171C">
            <w:pPr>
              <w:jc w:val="center"/>
              <w:rPr>
                <w:rFonts w:cstheme="minorHAnsi"/>
              </w:rPr>
            </w:pPr>
            <w:r w:rsidRPr="000A19C7">
              <w:rPr>
                <w:rFonts w:cstheme="minorHAnsi"/>
              </w:rPr>
              <w:t>5</w:t>
            </w:r>
          </w:p>
        </w:tc>
        <w:tc>
          <w:tcPr>
            <w:tcW w:w="540" w:type="dxa"/>
          </w:tcPr>
          <w:p w:rsidR="00E8301D" w:rsidRPr="000A19C7" w:rsidRDefault="00E8301D" w:rsidP="008C171C">
            <w:pPr>
              <w:jc w:val="center"/>
              <w:rPr>
                <w:rFonts w:cstheme="minorHAnsi"/>
              </w:rPr>
            </w:pPr>
            <w:r w:rsidRPr="000A19C7">
              <w:rPr>
                <w:rFonts w:cstheme="minorHAnsi"/>
              </w:rPr>
              <w:t>6</w:t>
            </w:r>
          </w:p>
        </w:tc>
        <w:tc>
          <w:tcPr>
            <w:tcW w:w="720" w:type="dxa"/>
          </w:tcPr>
          <w:p w:rsidR="00E8301D" w:rsidRPr="000A19C7" w:rsidRDefault="00E8301D" w:rsidP="008C171C">
            <w:pPr>
              <w:jc w:val="center"/>
              <w:rPr>
                <w:rFonts w:cstheme="minorHAnsi"/>
              </w:rPr>
            </w:pPr>
            <w:r w:rsidRPr="000A19C7">
              <w:rPr>
                <w:rFonts w:cstheme="minorHAnsi"/>
              </w:rPr>
              <w:t>7</w:t>
            </w:r>
          </w:p>
        </w:tc>
        <w:tc>
          <w:tcPr>
            <w:tcW w:w="2538" w:type="dxa"/>
          </w:tcPr>
          <w:p w:rsidR="00E8301D" w:rsidRPr="000A19C7" w:rsidRDefault="00E8301D" w:rsidP="008C171C">
            <w:pPr>
              <w:jc w:val="right"/>
              <w:rPr>
                <w:rFonts w:cstheme="minorHAnsi"/>
              </w:rPr>
            </w:pPr>
            <w:r w:rsidRPr="000A19C7">
              <w:rPr>
                <w:rFonts w:cstheme="minorHAnsi"/>
              </w:rPr>
              <w:t>Doesn’t behave like me</w:t>
            </w:r>
          </w:p>
        </w:tc>
      </w:tr>
      <w:tr w:rsidR="008C171C" w:rsidRPr="000A19C7" w:rsidTr="00AC6B46">
        <w:tc>
          <w:tcPr>
            <w:tcW w:w="2718" w:type="dxa"/>
            <w:vAlign w:val="center"/>
          </w:tcPr>
          <w:p w:rsidR="00E8301D" w:rsidRPr="000A19C7" w:rsidRDefault="00AC6B46" w:rsidP="008C171C">
            <w:pPr>
              <w:rPr>
                <w:rFonts w:cstheme="minorHAnsi"/>
              </w:rPr>
            </w:pPr>
            <w:r w:rsidRPr="000A19C7">
              <w:rPr>
                <w:rFonts w:cstheme="minorHAnsi"/>
              </w:rPr>
              <w:t xml:space="preserve">23. </w:t>
            </w:r>
            <w:r w:rsidR="00E8301D" w:rsidRPr="000A19C7">
              <w:rPr>
                <w:rFonts w:cstheme="minorHAnsi"/>
              </w:rPr>
              <w:t>Similar to me</w:t>
            </w:r>
          </w:p>
          <w:p w:rsidR="008C171C" w:rsidRPr="000A19C7" w:rsidRDefault="008C171C" w:rsidP="008C171C">
            <w:pPr>
              <w:rPr>
                <w:rFonts w:cstheme="minorHAnsi"/>
              </w:rPr>
            </w:pPr>
          </w:p>
        </w:tc>
        <w:tc>
          <w:tcPr>
            <w:tcW w:w="720" w:type="dxa"/>
          </w:tcPr>
          <w:p w:rsidR="00E8301D" w:rsidRPr="000A19C7" w:rsidRDefault="00E8301D" w:rsidP="008C171C">
            <w:pPr>
              <w:jc w:val="center"/>
              <w:rPr>
                <w:rFonts w:cstheme="minorHAnsi"/>
              </w:rPr>
            </w:pPr>
            <w:r w:rsidRPr="000A19C7">
              <w:rPr>
                <w:rFonts w:cstheme="minorHAnsi"/>
              </w:rPr>
              <w:t>1</w:t>
            </w:r>
          </w:p>
        </w:tc>
        <w:tc>
          <w:tcPr>
            <w:tcW w:w="630" w:type="dxa"/>
          </w:tcPr>
          <w:p w:rsidR="00E8301D" w:rsidRPr="000A19C7" w:rsidRDefault="00E8301D" w:rsidP="008C171C">
            <w:pPr>
              <w:jc w:val="center"/>
              <w:rPr>
                <w:rFonts w:cstheme="minorHAnsi"/>
              </w:rPr>
            </w:pPr>
            <w:r w:rsidRPr="000A19C7">
              <w:rPr>
                <w:rFonts w:cstheme="minorHAnsi"/>
              </w:rPr>
              <w:t>2</w:t>
            </w:r>
          </w:p>
        </w:tc>
        <w:tc>
          <w:tcPr>
            <w:tcW w:w="540" w:type="dxa"/>
          </w:tcPr>
          <w:p w:rsidR="00E8301D" w:rsidRPr="000A19C7" w:rsidRDefault="00E8301D" w:rsidP="008C171C">
            <w:pPr>
              <w:jc w:val="center"/>
              <w:rPr>
                <w:rFonts w:cstheme="minorHAnsi"/>
              </w:rPr>
            </w:pPr>
            <w:r w:rsidRPr="000A19C7">
              <w:rPr>
                <w:rFonts w:cstheme="minorHAnsi"/>
              </w:rPr>
              <w:t>3</w:t>
            </w:r>
          </w:p>
        </w:tc>
        <w:tc>
          <w:tcPr>
            <w:tcW w:w="630" w:type="dxa"/>
          </w:tcPr>
          <w:p w:rsidR="00E8301D" w:rsidRPr="000A19C7" w:rsidRDefault="00E8301D" w:rsidP="008C171C">
            <w:pPr>
              <w:jc w:val="center"/>
              <w:rPr>
                <w:rFonts w:cstheme="minorHAnsi"/>
              </w:rPr>
            </w:pPr>
            <w:r w:rsidRPr="000A19C7">
              <w:rPr>
                <w:rFonts w:cstheme="minorHAnsi"/>
              </w:rPr>
              <w:t>4</w:t>
            </w:r>
          </w:p>
        </w:tc>
        <w:tc>
          <w:tcPr>
            <w:tcW w:w="540" w:type="dxa"/>
          </w:tcPr>
          <w:p w:rsidR="00E8301D" w:rsidRPr="000A19C7" w:rsidRDefault="00E8301D" w:rsidP="008C171C">
            <w:pPr>
              <w:jc w:val="center"/>
              <w:rPr>
                <w:rFonts w:cstheme="minorHAnsi"/>
              </w:rPr>
            </w:pPr>
            <w:r w:rsidRPr="000A19C7">
              <w:rPr>
                <w:rFonts w:cstheme="minorHAnsi"/>
              </w:rPr>
              <w:t>5</w:t>
            </w:r>
          </w:p>
        </w:tc>
        <w:tc>
          <w:tcPr>
            <w:tcW w:w="540" w:type="dxa"/>
          </w:tcPr>
          <w:p w:rsidR="00E8301D" w:rsidRPr="000A19C7" w:rsidRDefault="00E8301D" w:rsidP="008C171C">
            <w:pPr>
              <w:jc w:val="center"/>
              <w:rPr>
                <w:rFonts w:cstheme="minorHAnsi"/>
              </w:rPr>
            </w:pPr>
            <w:r w:rsidRPr="000A19C7">
              <w:rPr>
                <w:rFonts w:cstheme="minorHAnsi"/>
              </w:rPr>
              <w:t>6</w:t>
            </w:r>
          </w:p>
        </w:tc>
        <w:tc>
          <w:tcPr>
            <w:tcW w:w="720" w:type="dxa"/>
          </w:tcPr>
          <w:p w:rsidR="00E8301D" w:rsidRPr="000A19C7" w:rsidRDefault="00E8301D" w:rsidP="008C171C">
            <w:pPr>
              <w:jc w:val="center"/>
              <w:rPr>
                <w:rFonts w:cstheme="minorHAnsi"/>
              </w:rPr>
            </w:pPr>
            <w:r w:rsidRPr="000A19C7">
              <w:rPr>
                <w:rFonts w:cstheme="minorHAnsi"/>
              </w:rPr>
              <w:t>7</w:t>
            </w:r>
          </w:p>
        </w:tc>
        <w:tc>
          <w:tcPr>
            <w:tcW w:w="2538" w:type="dxa"/>
          </w:tcPr>
          <w:p w:rsidR="00E8301D" w:rsidRPr="000A19C7" w:rsidRDefault="00E8301D" w:rsidP="008C171C">
            <w:pPr>
              <w:jc w:val="right"/>
              <w:rPr>
                <w:rFonts w:cstheme="minorHAnsi"/>
              </w:rPr>
            </w:pPr>
            <w:r w:rsidRPr="000A19C7">
              <w:rPr>
                <w:rFonts w:cstheme="minorHAnsi"/>
              </w:rPr>
              <w:t>Different than me</w:t>
            </w:r>
          </w:p>
        </w:tc>
      </w:tr>
      <w:tr w:rsidR="008C171C" w:rsidRPr="000A19C7" w:rsidTr="00AC6B46">
        <w:tc>
          <w:tcPr>
            <w:tcW w:w="2718" w:type="dxa"/>
            <w:vAlign w:val="center"/>
          </w:tcPr>
          <w:p w:rsidR="00E8301D" w:rsidRPr="000A19C7" w:rsidRDefault="00AC6B46" w:rsidP="008C171C">
            <w:pPr>
              <w:rPr>
                <w:rFonts w:cstheme="minorHAnsi"/>
              </w:rPr>
            </w:pPr>
            <w:r w:rsidRPr="000A19C7">
              <w:rPr>
                <w:rFonts w:cstheme="minorHAnsi"/>
              </w:rPr>
              <w:t xml:space="preserve">24. </w:t>
            </w:r>
            <w:r w:rsidR="00E8301D" w:rsidRPr="000A19C7">
              <w:rPr>
                <w:rFonts w:cstheme="minorHAnsi"/>
              </w:rPr>
              <w:t>Unlike me</w:t>
            </w:r>
          </w:p>
          <w:p w:rsidR="008C171C" w:rsidRPr="000A19C7" w:rsidRDefault="008C171C" w:rsidP="008C171C">
            <w:pPr>
              <w:rPr>
                <w:rFonts w:cstheme="minorHAnsi"/>
              </w:rPr>
            </w:pPr>
          </w:p>
        </w:tc>
        <w:tc>
          <w:tcPr>
            <w:tcW w:w="720" w:type="dxa"/>
          </w:tcPr>
          <w:p w:rsidR="00E8301D" w:rsidRPr="000A19C7" w:rsidRDefault="00E8301D" w:rsidP="008C171C">
            <w:pPr>
              <w:jc w:val="center"/>
              <w:rPr>
                <w:rFonts w:cstheme="minorHAnsi"/>
              </w:rPr>
            </w:pPr>
            <w:r w:rsidRPr="000A19C7">
              <w:rPr>
                <w:rFonts w:cstheme="minorHAnsi"/>
              </w:rPr>
              <w:t>1</w:t>
            </w:r>
          </w:p>
        </w:tc>
        <w:tc>
          <w:tcPr>
            <w:tcW w:w="630" w:type="dxa"/>
          </w:tcPr>
          <w:p w:rsidR="00E8301D" w:rsidRPr="000A19C7" w:rsidRDefault="00E8301D" w:rsidP="008C171C">
            <w:pPr>
              <w:jc w:val="center"/>
              <w:rPr>
                <w:rFonts w:cstheme="minorHAnsi"/>
              </w:rPr>
            </w:pPr>
            <w:r w:rsidRPr="000A19C7">
              <w:rPr>
                <w:rFonts w:cstheme="minorHAnsi"/>
              </w:rPr>
              <w:t>2</w:t>
            </w:r>
          </w:p>
        </w:tc>
        <w:tc>
          <w:tcPr>
            <w:tcW w:w="540" w:type="dxa"/>
          </w:tcPr>
          <w:p w:rsidR="00E8301D" w:rsidRPr="000A19C7" w:rsidRDefault="00E8301D" w:rsidP="008C171C">
            <w:pPr>
              <w:jc w:val="center"/>
              <w:rPr>
                <w:rFonts w:cstheme="minorHAnsi"/>
              </w:rPr>
            </w:pPr>
            <w:r w:rsidRPr="000A19C7">
              <w:rPr>
                <w:rFonts w:cstheme="minorHAnsi"/>
              </w:rPr>
              <w:t>3</w:t>
            </w:r>
          </w:p>
        </w:tc>
        <w:tc>
          <w:tcPr>
            <w:tcW w:w="630" w:type="dxa"/>
          </w:tcPr>
          <w:p w:rsidR="00E8301D" w:rsidRPr="000A19C7" w:rsidRDefault="00E8301D" w:rsidP="008C171C">
            <w:pPr>
              <w:jc w:val="center"/>
              <w:rPr>
                <w:rFonts w:cstheme="minorHAnsi"/>
              </w:rPr>
            </w:pPr>
            <w:r w:rsidRPr="000A19C7">
              <w:rPr>
                <w:rFonts w:cstheme="minorHAnsi"/>
              </w:rPr>
              <w:t>4</w:t>
            </w:r>
          </w:p>
        </w:tc>
        <w:tc>
          <w:tcPr>
            <w:tcW w:w="540" w:type="dxa"/>
          </w:tcPr>
          <w:p w:rsidR="00E8301D" w:rsidRPr="000A19C7" w:rsidRDefault="00E8301D" w:rsidP="008C171C">
            <w:pPr>
              <w:jc w:val="center"/>
              <w:rPr>
                <w:rFonts w:cstheme="minorHAnsi"/>
              </w:rPr>
            </w:pPr>
            <w:r w:rsidRPr="000A19C7">
              <w:rPr>
                <w:rFonts w:cstheme="minorHAnsi"/>
              </w:rPr>
              <w:t>5</w:t>
            </w:r>
          </w:p>
        </w:tc>
        <w:tc>
          <w:tcPr>
            <w:tcW w:w="540" w:type="dxa"/>
          </w:tcPr>
          <w:p w:rsidR="00E8301D" w:rsidRPr="000A19C7" w:rsidRDefault="00E8301D" w:rsidP="008C171C">
            <w:pPr>
              <w:jc w:val="center"/>
              <w:rPr>
                <w:rFonts w:cstheme="minorHAnsi"/>
              </w:rPr>
            </w:pPr>
            <w:r w:rsidRPr="000A19C7">
              <w:rPr>
                <w:rFonts w:cstheme="minorHAnsi"/>
              </w:rPr>
              <w:t>6</w:t>
            </w:r>
          </w:p>
        </w:tc>
        <w:tc>
          <w:tcPr>
            <w:tcW w:w="720" w:type="dxa"/>
          </w:tcPr>
          <w:p w:rsidR="00E8301D" w:rsidRPr="000A19C7" w:rsidRDefault="00E8301D" w:rsidP="008C171C">
            <w:pPr>
              <w:jc w:val="center"/>
              <w:rPr>
                <w:rFonts w:cstheme="minorHAnsi"/>
              </w:rPr>
            </w:pPr>
            <w:r w:rsidRPr="000A19C7">
              <w:rPr>
                <w:rFonts w:cstheme="minorHAnsi"/>
              </w:rPr>
              <w:t>7</w:t>
            </w:r>
          </w:p>
        </w:tc>
        <w:tc>
          <w:tcPr>
            <w:tcW w:w="2538" w:type="dxa"/>
          </w:tcPr>
          <w:p w:rsidR="00E8301D" w:rsidRPr="000A19C7" w:rsidRDefault="008C171C" w:rsidP="008C171C">
            <w:pPr>
              <w:jc w:val="right"/>
              <w:rPr>
                <w:rFonts w:cstheme="minorHAnsi"/>
              </w:rPr>
            </w:pPr>
            <w:r w:rsidRPr="000A19C7">
              <w:rPr>
                <w:rFonts w:cstheme="minorHAnsi"/>
              </w:rPr>
              <w:t>Like me</w:t>
            </w:r>
          </w:p>
        </w:tc>
      </w:tr>
    </w:tbl>
    <w:p w:rsidR="000A19C7" w:rsidRDefault="000A19C7" w:rsidP="00DF5EBE">
      <w:pPr>
        <w:rPr>
          <w:rFonts w:cstheme="minorHAnsi"/>
        </w:rPr>
      </w:pPr>
    </w:p>
    <w:p w:rsidR="00DF5EBE" w:rsidRPr="004E1477" w:rsidRDefault="000A19C7" w:rsidP="00DF5EBE">
      <w:pPr>
        <w:rPr>
          <w:rFonts w:cstheme="minorHAnsi"/>
        </w:rPr>
      </w:pPr>
      <w:r>
        <w:rPr>
          <w:rFonts w:cstheme="minorHAnsi"/>
        </w:rPr>
        <w:br w:type="page"/>
      </w:r>
      <w:r w:rsidR="004E1477">
        <w:rPr>
          <w:rFonts w:cstheme="minorHAnsi"/>
          <w:b/>
        </w:rPr>
        <w:lastRenderedPageBreak/>
        <w:t xml:space="preserve">Instructions: </w:t>
      </w:r>
      <w:r w:rsidR="008C171C" w:rsidRPr="000A19C7">
        <w:rPr>
          <w:rFonts w:cstheme="minorHAnsi"/>
          <w:b/>
        </w:rPr>
        <w:t>On the scale below, p</w:t>
      </w:r>
      <w:r w:rsidR="00DF5EBE" w:rsidRPr="000A19C7">
        <w:rPr>
          <w:rFonts w:cstheme="minorHAnsi"/>
          <w:b/>
        </w:rPr>
        <w:t xml:space="preserve">lease circle the number </w:t>
      </w:r>
      <w:r w:rsidR="004E1477">
        <w:rPr>
          <w:rFonts w:cstheme="minorHAnsi"/>
          <w:b/>
        </w:rPr>
        <w:t>to the word that</w:t>
      </w:r>
      <w:r w:rsidR="00DF5EBE" w:rsidRPr="000A19C7">
        <w:rPr>
          <w:rFonts w:cstheme="minorHAnsi"/>
          <w:b/>
        </w:rPr>
        <w:t xml:space="preserve"> best rep</w:t>
      </w:r>
      <w:r w:rsidR="00BE3E9D">
        <w:rPr>
          <w:rFonts w:cstheme="minorHAnsi"/>
          <w:b/>
        </w:rPr>
        <w:t>resents your feelings about the</w:t>
      </w:r>
      <w:r w:rsidR="004E1477">
        <w:rPr>
          <w:rFonts w:cstheme="minorHAnsi"/>
          <w:b/>
        </w:rPr>
        <w:t xml:space="preserve"> C</w:t>
      </w:r>
      <w:r w:rsidR="00DF5EBE" w:rsidRPr="000A19C7">
        <w:rPr>
          <w:rFonts w:cstheme="minorHAnsi"/>
          <w:b/>
        </w:rPr>
        <w:t>lass</w:t>
      </w:r>
      <w:r w:rsidR="00BE3E9D">
        <w:rPr>
          <w:rFonts w:cstheme="minorHAnsi"/>
          <w:b/>
        </w:rPr>
        <w:t xml:space="preserve"> you have </w:t>
      </w:r>
      <w:r w:rsidR="004E1477">
        <w:rPr>
          <w:rFonts w:cstheme="minorHAnsi"/>
          <w:b/>
          <w:u w:val="single"/>
        </w:rPr>
        <w:t>IMMEDIATELY BEFORE THIS ONE</w:t>
      </w:r>
      <w:r w:rsidR="00DF5EBE" w:rsidRPr="000A19C7">
        <w:rPr>
          <w:rFonts w:cstheme="minorHAnsi"/>
          <w:b/>
        </w:rPr>
        <w:t>.</w:t>
      </w:r>
      <w:r w:rsidR="004E1477">
        <w:rPr>
          <w:rFonts w:cstheme="minorHAnsi"/>
          <w:b/>
        </w:rPr>
        <w:t xml:space="preserve"> </w:t>
      </w:r>
      <w:r w:rsidR="004E1477" w:rsidRPr="000A19C7">
        <w:rPr>
          <w:rFonts w:cstheme="minorHAnsi"/>
          <w:b/>
        </w:rPr>
        <w:t>Numbers “1” and “7” indicate a very strong feeling. Numbers “2” and “6” indicate a strong feeling. Numbers “3” and “5” indicate a fairly weak feeling. Number “4” indicates that you are undecided or don’t know</w:t>
      </w:r>
      <w:r w:rsidR="004E1477">
        <w:rPr>
          <w:rFonts w:cstheme="minorHAnsi"/>
          <w:b/>
        </w:rPr>
        <w:t>.</w:t>
      </w:r>
    </w:p>
    <w:p w:rsidR="008C171C" w:rsidRPr="000A19C7" w:rsidRDefault="008C171C" w:rsidP="00DF5EBE">
      <w:pPr>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4680"/>
        <w:gridCol w:w="2358"/>
      </w:tblGrid>
      <w:tr w:rsidR="00DF5EBE" w:rsidRPr="000A19C7" w:rsidTr="00AC6B46">
        <w:tc>
          <w:tcPr>
            <w:tcW w:w="2538" w:type="dxa"/>
          </w:tcPr>
          <w:p w:rsidR="00DF5EBE" w:rsidRPr="000A19C7" w:rsidRDefault="00AC6B46" w:rsidP="00D41C48">
            <w:pPr>
              <w:rPr>
                <w:rFonts w:cstheme="minorHAnsi"/>
              </w:rPr>
            </w:pPr>
            <w:r w:rsidRPr="000A19C7">
              <w:rPr>
                <w:rFonts w:cstheme="minorHAnsi"/>
              </w:rPr>
              <w:t>25</w:t>
            </w:r>
            <w:r w:rsidR="00DF5EBE" w:rsidRPr="000A19C7">
              <w:rPr>
                <w:rFonts w:cstheme="minorHAnsi"/>
              </w:rPr>
              <w:t>. Motivated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Pr="000A19C7">
              <w:rPr>
                <w:rFonts w:cstheme="minorHAnsi"/>
              </w:rPr>
              <w:t xml:space="preserve">    3   </w:t>
            </w:r>
            <w:r w:rsidR="00F83D26" w:rsidRPr="000A19C7">
              <w:rPr>
                <w:rFonts w:cstheme="minorHAnsi"/>
              </w:rPr>
              <w:t xml:space="preserve">    4     </w:t>
            </w:r>
            <w:r w:rsidRPr="000A19C7">
              <w:rPr>
                <w:rFonts w:cstheme="minorHAnsi"/>
              </w:rPr>
              <w:t xml:space="preserve">  5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Unmotivated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DF5EBE" w:rsidP="00D41C48">
            <w:pPr>
              <w:rPr>
                <w:rFonts w:cstheme="minorHAnsi"/>
              </w:rPr>
            </w:pPr>
            <w:r w:rsidRPr="000A19C7">
              <w:rPr>
                <w:rFonts w:cstheme="minorHAnsi"/>
              </w:rPr>
              <w:t>2</w:t>
            </w:r>
            <w:r w:rsidR="00AC6B46" w:rsidRPr="000A19C7">
              <w:rPr>
                <w:rFonts w:cstheme="minorHAnsi"/>
              </w:rPr>
              <w:t>6</w:t>
            </w:r>
            <w:r w:rsidRPr="000A19C7">
              <w:rPr>
                <w:rFonts w:cstheme="minorHAnsi"/>
              </w:rPr>
              <w:t>. Interested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00F83D26" w:rsidRPr="000A19C7">
              <w:rPr>
                <w:rFonts w:cstheme="minorHAnsi"/>
              </w:rPr>
              <w:t xml:space="preserve">   </w:t>
            </w:r>
            <w:r w:rsidRPr="000A19C7">
              <w:rPr>
                <w:rFonts w:cstheme="minorHAnsi"/>
              </w:rPr>
              <w:t xml:space="preserve">4  </w:t>
            </w:r>
            <w:r w:rsidR="00F83D26" w:rsidRPr="000A19C7">
              <w:rPr>
                <w:rFonts w:cstheme="minorHAnsi"/>
              </w:rPr>
              <w:t xml:space="preserve"> </w:t>
            </w:r>
            <w:r w:rsidR="004E147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00F83D26" w:rsidRPr="000A19C7">
              <w:rPr>
                <w:rFonts w:cstheme="minorHAnsi"/>
              </w:rPr>
              <w:t xml:space="preserve">  </w:t>
            </w:r>
            <w:r w:rsidRPr="000A19C7">
              <w:rPr>
                <w:rFonts w:cstheme="minorHAnsi"/>
              </w:rPr>
              <w:t xml:space="preserve">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Uninterested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27</w:t>
            </w:r>
            <w:r w:rsidR="00DF5EBE" w:rsidRPr="000A19C7">
              <w:rPr>
                <w:rFonts w:cstheme="minorHAnsi"/>
              </w:rPr>
              <w:t>. Involved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Uninvolved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28</w:t>
            </w:r>
            <w:r w:rsidR="00DF5EBE" w:rsidRPr="000A19C7">
              <w:rPr>
                <w:rFonts w:cstheme="minorHAnsi"/>
              </w:rPr>
              <w:t>. Not Stimulated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4  </w:t>
            </w:r>
            <w:r w:rsidR="004E147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Stimulated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29</w:t>
            </w:r>
            <w:r w:rsidR="00DF5EBE" w:rsidRPr="000A19C7">
              <w:rPr>
                <w:rFonts w:cstheme="minorHAnsi"/>
              </w:rPr>
              <w:t>. Don’t want to study</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4    </w:t>
            </w:r>
            <w:r w:rsidR="004E1477">
              <w:rPr>
                <w:rFonts w:cstheme="minorHAnsi"/>
              </w:rPr>
              <w:t xml:space="preserve"> </w:t>
            </w:r>
            <w:r w:rsidR="00F83D26" w:rsidRPr="000A19C7">
              <w:rPr>
                <w:rFonts w:cstheme="minorHAnsi"/>
              </w:rPr>
              <w:t xml:space="preserve"> </w:t>
            </w:r>
            <w:r w:rsidRPr="000A19C7">
              <w:rPr>
                <w:rFonts w:cstheme="minorHAnsi"/>
              </w:rPr>
              <w:t xml:space="preserve"> 5  </w:t>
            </w:r>
            <w:r w:rsidR="004E1477">
              <w:rPr>
                <w:rFonts w:cstheme="minorHAnsi"/>
              </w:rPr>
              <w:t xml:space="preserve">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Want to study</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30</w:t>
            </w:r>
            <w:r w:rsidR="00DF5EBE" w:rsidRPr="000A19C7">
              <w:rPr>
                <w:rFonts w:cstheme="minorHAnsi"/>
              </w:rPr>
              <w:t>. Inspired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Uninspired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31</w:t>
            </w:r>
            <w:r w:rsidR="00DF5EBE" w:rsidRPr="000A19C7">
              <w:rPr>
                <w:rFonts w:cstheme="minorHAnsi"/>
              </w:rPr>
              <w:t>. Unchallenged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00F83D26" w:rsidRPr="000A19C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Challenged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32</w:t>
            </w:r>
            <w:r w:rsidR="00DF5EBE" w:rsidRPr="000A19C7">
              <w:rPr>
                <w:rFonts w:cstheme="minorHAnsi"/>
              </w:rPr>
              <w:t xml:space="preserve">. </w:t>
            </w:r>
            <w:proofErr w:type="spellStart"/>
            <w:r w:rsidR="00DF5EBE" w:rsidRPr="000A19C7">
              <w:rPr>
                <w:rFonts w:cstheme="minorHAnsi"/>
              </w:rPr>
              <w:t>Uninvigorated</w:t>
            </w:r>
            <w:proofErr w:type="spellEnd"/>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Invigorated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33</w:t>
            </w:r>
            <w:r w:rsidR="00DF5EBE" w:rsidRPr="000A19C7">
              <w:rPr>
                <w:rFonts w:cstheme="minorHAnsi"/>
              </w:rPr>
              <w:t>. Unenthused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Enthused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34</w:t>
            </w:r>
            <w:r w:rsidR="00DF5EBE" w:rsidRPr="000A19C7">
              <w:rPr>
                <w:rFonts w:cstheme="minorHAnsi"/>
              </w:rPr>
              <w:t>. Excited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4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Not excited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35</w:t>
            </w:r>
            <w:r w:rsidR="00DF5EBE" w:rsidRPr="000A19C7">
              <w:rPr>
                <w:rFonts w:cstheme="minorHAnsi"/>
              </w:rPr>
              <w:t>. Aroused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004E1477">
              <w:rPr>
                <w:rFonts w:cstheme="minorHAnsi"/>
              </w:rPr>
              <w:t xml:space="preserve"> </w:t>
            </w:r>
            <w:r w:rsidRPr="000A19C7">
              <w:rPr>
                <w:rFonts w:cstheme="minorHAnsi"/>
              </w:rPr>
              <w:t xml:space="preserve">  2  </w:t>
            </w:r>
            <w:r w:rsidR="004E1477">
              <w:rPr>
                <w:rFonts w:cstheme="minorHAnsi"/>
              </w:rPr>
              <w:t xml:space="preserve"> </w:t>
            </w:r>
            <w:r w:rsidR="00F83D26" w:rsidRPr="000A19C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Not aroused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36</w:t>
            </w:r>
            <w:r w:rsidR="00DF5EBE" w:rsidRPr="000A19C7">
              <w:rPr>
                <w:rFonts w:cstheme="minorHAnsi"/>
              </w:rPr>
              <w:t>. Not fascinated</w:t>
            </w:r>
          </w:p>
        </w:tc>
        <w:tc>
          <w:tcPr>
            <w:tcW w:w="4680" w:type="dxa"/>
          </w:tcPr>
          <w:p w:rsidR="00DF5EBE" w:rsidRPr="000A19C7" w:rsidRDefault="00DF5EBE" w:rsidP="00D41C48">
            <w:pPr>
              <w:jc w:val="center"/>
              <w:rPr>
                <w:rFonts w:cstheme="minorHAnsi"/>
              </w:rPr>
            </w:pPr>
            <w:r w:rsidRPr="000A19C7">
              <w:rPr>
                <w:rFonts w:cstheme="minorHAnsi"/>
              </w:rPr>
              <w:t xml:space="preserve">1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2    </w:t>
            </w:r>
            <w:r w:rsidR="004E1477">
              <w:rPr>
                <w:rFonts w:cstheme="minorHAnsi"/>
              </w:rPr>
              <w:t xml:space="preserve"> </w:t>
            </w:r>
            <w:r w:rsidR="00F83D26" w:rsidRPr="000A19C7">
              <w:rPr>
                <w:rFonts w:cstheme="minorHAnsi"/>
              </w:rPr>
              <w:t xml:space="preserve"> </w:t>
            </w:r>
            <w:r w:rsidRPr="000A19C7">
              <w:rPr>
                <w:rFonts w:cstheme="minorHAnsi"/>
              </w:rPr>
              <w:t xml:space="preserve"> 3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4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   </w:t>
            </w:r>
            <w:r w:rsidR="004E1477">
              <w:rPr>
                <w:rFonts w:cstheme="minorHAnsi"/>
              </w:rPr>
              <w:t xml:space="preserve"> </w:t>
            </w:r>
            <w:r w:rsidR="00F83D26" w:rsidRPr="000A19C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Fascinated</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37</w:t>
            </w:r>
            <w:r w:rsidR="00DF5EBE" w:rsidRPr="000A19C7">
              <w:rPr>
                <w:rFonts w:cstheme="minorHAnsi"/>
              </w:rPr>
              <w:t>. Dreading it</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F83D26" w:rsidRPr="000A19C7">
              <w:rPr>
                <w:rFonts w:cstheme="minorHAnsi"/>
              </w:rPr>
              <w:t xml:space="preserve"> </w:t>
            </w:r>
            <w:r w:rsidR="004E1477">
              <w:rPr>
                <w:rFonts w:cstheme="minorHAnsi"/>
              </w:rPr>
              <w:t xml:space="preserve"> </w:t>
            </w:r>
            <w:r w:rsidRPr="000A19C7">
              <w:rPr>
                <w:rFonts w:cstheme="minorHAnsi"/>
              </w:rPr>
              <w:t xml:space="preserve">  5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Looking forward to it</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38</w:t>
            </w:r>
            <w:r w:rsidR="00DF5EBE" w:rsidRPr="000A19C7">
              <w:rPr>
                <w:rFonts w:cstheme="minorHAnsi"/>
              </w:rPr>
              <w:t>. Important</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3   </w:t>
            </w:r>
            <w:r w:rsidR="004E1477">
              <w:rPr>
                <w:rFonts w:cstheme="minorHAnsi"/>
              </w:rPr>
              <w:t xml:space="preserve"> </w:t>
            </w:r>
            <w:r w:rsidR="00F83D26" w:rsidRPr="000A19C7">
              <w:rPr>
                <w:rFonts w:cstheme="minorHAnsi"/>
              </w:rPr>
              <w:t xml:space="preserve"> </w:t>
            </w:r>
            <w:r w:rsidRPr="000A19C7">
              <w:rPr>
                <w:rFonts w:cstheme="minorHAnsi"/>
              </w:rPr>
              <w:t xml:space="preserve">  4   </w:t>
            </w:r>
            <w:r w:rsidR="004E1477">
              <w:rPr>
                <w:rFonts w:cstheme="minorHAnsi"/>
              </w:rPr>
              <w:t xml:space="preserve"> </w:t>
            </w:r>
            <w:r w:rsidR="00F83D26" w:rsidRPr="000A19C7">
              <w:rPr>
                <w:rFonts w:cstheme="minorHAnsi"/>
              </w:rPr>
              <w:t xml:space="preserve"> </w:t>
            </w:r>
            <w:r w:rsidRPr="000A19C7">
              <w:rPr>
                <w:rFonts w:cstheme="minorHAnsi"/>
              </w:rPr>
              <w:t xml:space="preserve">  5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Unimportant</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 xml:space="preserve">39. </w:t>
            </w:r>
            <w:r w:rsidR="00DF5EBE" w:rsidRPr="000A19C7">
              <w:rPr>
                <w:rFonts w:cstheme="minorHAnsi"/>
              </w:rPr>
              <w:t>Useful</w:t>
            </w: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3  </w:t>
            </w:r>
            <w:r w:rsidR="00F83D26" w:rsidRPr="000A19C7">
              <w:rPr>
                <w:rFonts w:cstheme="minorHAnsi"/>
              </w:rPr>
              <w:t xml:space="preserve"> </w:t>
            </w:r>
            <w:r w:rsidR="004E1477">
              <w:rPr>
                <w:rFonts w:cstheme="minorHAnsi"/>
              </w:rPr>
              <w:t xml:space="preserve"> </w:t>
            </w:r>
            <w:r w:rsidRPr="000A19C7">
              <w:rPr>
                <w:rFonts w:cstheme="minorHAnsi"/>
              </w:rPr>
              <w:t xml:space="preserve">   4 </w:t>
            </w:r>
            <w:r w:rsidR="004E1477">
              <w:rPr>
                <w:rFonts w:cstheme="minorHAnsi"/>
              </w:rPr>
              <w:t xml:space="preserve"> </w:t>
            </w:r>
            <w:r w:rsidRPr="000A19C7">
              <w:rPr>
                <w:rFonts w:cstheme="minorHAnsi"/>
              </w:rPr>
              <w:t xml:space="preserve">   </w:t>
            </w:r>
            <w:r w:rsidR="00F83D26" w:rsidRPr="000A19C7">
              <w:rPr>
                <w:rFonts w:cstheme="minorHAnsi"/>
              </w:rPr>
              <w:t xml:space="preserve"> </w:t>
            </w:r>
            <w:r w:rsidRPr="000A19C7">
              <w:rPr>
                <w:rFonts w:cstheme="minorHAnsi"/>
              </w:rPr>
              <w:t xml:space="preserve"> 5 </w:t>
            </w:r>
            <w:r w:rsidR="00F83D26" w:rsidRPr="000A19C7">
              <w:rPr>
                <w:rFonts w:cstheme="minorHAnsi"/>
              </w:rPr>
              <w:t xml:space="preserve"> </w:t>
            </w:r>
            <w:r w:rsidR="004E1477">
              <w:rPr>
                <w:rFonts w:cstheme="minorHAnsi"/>
              </w:rPr>
              <w:t xml:space="preserve"> </w:t>
            </w:r>
            <w:r w:rsidRPr="000A19C7">
              <w:rPr>
                <w:rFonts w:cstheme="minorHAnsi"/>
              </w:rPr>
              <w:t xml:space="preserve">    6</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Useless</w:t>
            </w:r>
          </w:p>
          <w:p w:rsidR="00DF5EBE" w:rsidRPr="000A19C7" w:rsidRDefault="00DF5EBE" w:rsidP="00D41C48">
            <w:pPr>
              <w:rPr>
                <w:rFonts w:cstheme="minorHAnsi"/>
              </w:rPr>
            </w:pPr>
          </w:p>
        </w:tc>
      </w:tr>
      <w:tr w:rsidR="00DF5EBE" w:rsidRPr="000A19C7" w:rsidTr="00AC6B46">
        <w:tc>
          <w:tcPr>
            <w:tcW w:w="2538" w:type="dxa"/>
          </w:tcPr>
          <w:p w:rsidR="00DF5EBE" w:rsidRPr="000A19C7" w:rsidRDefault="00AC6B46" w:rsidP="00D41C48">
            <w:pPr>
              <w:rPr>
                <w:rFonts w:cstheme="minorHAnsi"/>
              </w:rPr>
            </w:pPr>
            <w:r w:rsidRPr="000A19C7">
              <w:rPr>
                <w:rFonts w:cstheme="minorHAnsi"/>
              </w:rPr>
              <w:t xml:space="preserve">40. </w:t>
            </w:r>
            <w:r w:rsidR="00DF5EBE" w:rsidRPr="000A19C7">
              <w:rPr>
                <w:rFonts w:cstheme="minorHAnsi"/>
              </w:rPr>
              <w:t>Helpful</w:t>
            </w:r>
          </w:p>
          <w:p w:rsidR="00AC6B46" w:rsidRPr="000A19C7" w:rsidRDefault="00AC6B46" w:rsidP="00D41C48">
            <w:pPr>
              <w:rPr>
                <w:rFonts w:cstheme="minorHAnsi"/>
              </w:rPr>
            </w:pPr>
          </w:p>
        </w:tc>
        <w:tc>
          <w:tcPr>
            <w:tcW w:w="4680" w:type="dxa"/>
          </w:tcPr>
          <w:p w:rsidR="00DF5EBE" w:rsidRPr="000A19C7" w:rsidRDefault="00DF5EBE" w:rsidP="00D41C48">
            <w:pPr>
              <w:jc w:val="center"/>
              <w:rPr>
                <w:rFonts w:cstheme="minorHAnsi"/>
              </w:rPr>
            </w:pPr>
            <w:r w:rsidRPr="000A19C7">
              <w:rPr>
                <w:rFonts w:cstheme="minorHAnsi"/>
              </w:rPr>
              <w:t xml:space="preserve">1    </w:t>
            </w:r>
            <w:r w:rsidR="004E1477">
              <w:rPr>
                <w:rFonts w:cstheme="minorHAnsi"/>
              </w:rPr>
              <w:t xml:space="preserve"> </w:t>
            </w:r>
            <w:r w:rsidR="00F83D26" w:rsidRPr="000A19C7">
              <w:rPr>
                <w:rFonts w:cstheme="minorHAnsi"/>
              </w:rPr>
              <w:t xml:space="preserve"> </w:t>
            </w:r>
            <w:r w:rsidRPr="000A19C7">
              <w:rPr>
                <w:rFonts w:cstheme="minorHAnsi"/>
              </w:rPr>
              <w:t xml:space="preserve"> 2   </w:t>
            </w:r>
            <w:r w:rsidR="00F83D26" w:rsidRPr="000A19C7">
              <w:rPr>
                <w:rFonts w:cstheme="minorHAnsi"/>
              </w:rPr>
              <w:t xml:space="preserve"> </w:t>
            </w:r>
            <w:r w:rsidR="004E1477">
              <w:rPr>
                <w:rFonts w:cstheme="minorHAnsi"/>
              </w:rPr>
              <w:t xml:space="preserve"> </w:t>
            </w:r>
            <w:r w:rsidRPr="000A19C7">
              <w:rPr>
                <w:rFonts w:cstheme="minorHAnsi"/>
              </w:rPr>
              <w:t xml:space="preserve">  3   </w:t>
            </w:r>
            <w:r w:rsidR="004E1477">
              <w:rPr>
                <w:rFonts w:cstheme="minorHAnsi"/>
              </w:rPr>
              <w:t xml:space="preserve"> </w:t>
            </w:r>
            <w:r w:rsidR="00F83D26" w:rsidRPr="000A19C7">
              <w:rPr>
                <w:rFonts w:cstheme="minorHAnsi"/>
              </w:rPr>
              <w:t xml:space="preserve"> </w:t>
            </w:r>
            <w:r w:rsidRPr="000A19C7">
              <w:rPr>
                <w:rFonts w:cstheme="minorHAnsi"/>
              </w:rPr>
              <w:t xml:space="preserve">  4  </w:t>
            </w:r>
            <w:r w:rsidR="00F83D26" w:rsidRPr="000A19C7">
              <w:rPr>
                <w:rFonts w:cstheme="minorHAnsi"/>
              </w:rPr>
              <w:t xml:space="preserve"> </w:t>
            </w:r>
            <w:r w:rsidRPr="000A19C7">
              <w:rPr>
                <w:rFonts w:cstheme="minorHAnsi"/>
              </w:rPr>
              <w:t xml:space="preserve"> </w:t>
            </w:r>
            <w:r w:rsidR="004E1477">
              <w:rPr>
                <w:rFonts w:cstheme="minorHAnsi"/>
              </w:rPr>
              <w:t xml:space="preserve"> </w:t>
            </w:r>
            <w:r w:rsidRPr="000A19C7">
              <w:rPr>
                <w:rFonts w:cstheme="minorHAnsi"/>
              </w:rPr>
              <w:t xml:space="preserve">  5   </w:t>
            </w:r>
            <w:r w:rsidR="004E1477">
              <w:rPr>
                <w:rFonts w:cstheme="minorHAnsi"/>
              </w:rPr>
              <w:t xml:space="preserve"> </w:t>
            </w:r>
            <w:r w:rsidR="00F83D26" w:rsidRPr="000A19C7">
              <w:rPr>
                <w:rFonts w:cstheme="minorHAnsi"/>
              </w:rPr>
              <w:t xml:space="preserve"> </w:t>
            </w:r>
            <w:r w:rsidRPr="000A19C7">
              <w:rPr>
                <w:rFonts w:cstheme="minorHAnsi"/>
              </w:rPr>
              <w:t xml:space="preserve">  6   </w:t>
            </w:r>
            <w:r w:rsidR="00F83D26" w:rsidRPr="000A19C7">
              <w:rPr>
                <w:rFonts w:cstheme="minorHAnsi"/>
              </w:rPr>
              <w:t xml:space="preserve"> </w:t>
            </w:r>
            <w:r w:rsidR="004E1477">
              <w:rPr>
                <w:rFonts w:cstheme="minorHAnsi"/>
              </w:rPr>
              <w:t xml:space="preserve"> </w:t>
            </w:r>
            <w:r w:rsidRPr="000A19C7">
              <w:rPr>
                <w:rFonts w:cstheme="minorHAnsi"/>
              </w:rPr>
              <w:t xml:space="preserve">  7</w:t>
            </w:r>
          </w:p>
        </w:tc>
        <w:tc>
          <w:tcPr>
            <w:tcW w:w="2358" w:type="dxa"/>
          </w:tcPr>
          <w:p w:rsidR="00DF5EBE" w:rsidRPr="000A19C7" w:rsidRDefault="00DF5EBE" w:rsidP="00D41C48">
            <w:pPr>
              <w:rPr>
                <w:rFonts w:cstheme="minorHAnsi"/>
              </w:rPr>
            </w:pPr>
            <w:r w:rsidRPr="000A19C7">
              <w:rPr>
                <w:rFonts w:cstheme="minorHAnsi"/>
              </w:rPr>
              <w:t>Harmful</w:t>
            </w:r>
          </w:p>
        </w:tc>
      </w:tr>
    </w:tbl>
    <w:p w:rsidR="00DF5EBE" w:rsidRDefault="004E1477" w:rsidP="00DF5EBE">
      <w:pPr>
        <w:rPr>
          <w:rFonts w:cstheme="minorHAnsi"/>
          <w:b/>
        </w:rPr>
      </w:pPr>
      <w:r>
        <w:rPr>
          <w:rFonts w:cstheme="minorHAnsi"/>
          <w:b/>
        </w:rPr>
        <w:t xml:space="preserve">Please answer the following </w:t>
      </w:r>
      <w:r w:rsidR="000A19C7">
        <w:rPr>
          <w:rFonts w:cstheme="minorHAnsi"/>
          <w:b/>
        </w:rPr>
        <w:t>questions</w:t>
      </w:r>
      <w:r w:rsidR="00BE3E9D">
        <w:rPr>
          <w:rFonts w:cstheme="minorHAnsi"/>
          <w:b/>
        </w:rPr>
        <w:t xml:space="preserve"> about yourself</w:t>
      </w:r>
      <w:r w:rsidR="000A19C7">
        <w:rPr>
          <w:rFonts w:cstheme="minorHAnsi"/>
          <w:b/>
        </w:rPr>
        <w:t>.</w:t>
      </w:r>
    </w:p>
    <w:p w:rsidR="000A19C7" w:rsidRDefault="000A19C7" w:rsidP="00DF5EBE">
      <w:pPr>
        <w:rPr>
          <w:rFonts w:cstheme="minorHAnsi"/>
        </w:rPr>
      </w:pPr>
      <w:r>
        <w:rPr>
          <w:rFonts w:cstheme="minorHAnsi"/>
        </w:rPr>
        <w:t>Sex: _______________ (Male or Female)</w:t>
      </w:r>
    </w:p>
    <w:p w:rsidR="000A19C7" w:rsidRDefault="000A19C7" w:rsidP="00DF5EBE">
      <w:pPr>
        <w:rPr>
          <w:rFonts w:cstheme="minorHAnsi"/>
        </w:rPr>
      </w:pPr>
      <w:r>
        <w:rPr>
          <w:rFonts w:cstheme="minorHAnsi"/>
        </w:rPr>
        <w:t>Race: ______________</w:t>
      </w:r>
    </w:p>
    <w:p w:rsidR="000A19C7" w:rsidRDefault="000A19C7" w:rsidP="00DF5EBE">
      <w:pPr>
        <w:rPr>
          <w:rFonts w:cstheme="minorHAnsi"/>
        </w:rPr>
      </w:pPr>
      <w:r>
        <w:rPr>
          <w:rFonts w:cstheme="minorHAnsi"/>
        </w:rPr>
        <w:t>Age: _______________</w:t>
      </w:r>
    </w:p>
    <w:p w:rsidR="000A19C7" w:rsidRDefault="000A19C7" w:rsidP="00DF5EBE">
      <w:pPr>
        <w:rPr>
          <w:rFonts w:cstheme="minorHAnsi"/>
        </w:rPr>
      </w:pPr>
      <w:r>
        <w:rPr>
          <w:rFonts w:cstheme="minorHAnsi"/>
        </w:rPr>
        <w:t>Classification in School: ______________________</w:t>
      </w:r>
      <w:r w:rsidR="004E1477">
        <w:rPr>
          <w:rFonts w:cstheme="minorHAnsi"/>
        </w:rPr>
        <w:t xml:space="preserve"> (</w:t>
      </w:r>
      <w:proofErr w:type="gramStart"/>
      <w:r w:rsidR="004E1477">
        <w:rPr>
          <w:rFonts w:cstheme="minorHAnsi"/>
        </w:rPr>
        <w:t>Fres</w:t>
      </w:r>
      <w:r w:rsidR="00AB1519">
        <w:rPr>
          <w:rFonts w:cstheme="minorHAnsi"/>
        </w:rPr>
        <w:t>hman</w:t>
      </w:r>
      <w:proofErr w:type="gramEnd"/>
      <w:r w:rsidR="00AB1519">
        <w:rPr>
          <w:rFonts w:cstheme="minorHAnsi"/>
        </w:rPr>
        <w:t>, Sophomore, Junior, Senior)</w:t>
      </w:r>
      <w:bookmarkStart w:id="0" w:name="_GoBack"/>
      <w:bookmarkEnd w:id="0"/>
    </w:p>
    <w:p w:rsidR="000A19C7" w:rsidRPr="000A19C7" w:rsidRDefault="000A19C7" w:rsidP="00DF5EBE">
      <w:pPr>
        <w:rPr>
          <w:rFonts w:cstheme="minorHAnsi"/>
        </w:rPr>
      </w:pPr>
      <w:r>
        <w:rPr>
          <w:rFonts w:cstheme="minorHAnsi"/>
        </w:rPr>
        <w:t>Major: _____________________________</w:t>
      </w:r>
    </w:p>
    <w:p w:rsidR="00DF5EBE" w:rsidRPr="002A66B7" w:rsidRDefault="00DF5EBE" w:rsidP="003E7CB0">
      <w:pPr>
        <w:spacing w:line="240" w:lineRule="auto"/>
      </w:pPr>
    </w:p>
    <w:sectPr w:rsidR="00DF5EBE" w:rsidRPr="002A66B7" w:rsidSect="000A19C7">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93854"/>
    <w:multiLevelType w:val="hybridMultilevel"/>
    <w:tmpl w:val="D5B40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51924"/>
    <w:multiLevelType w:val="hybridMultilevel"/>
    <w:tmpl w:val="B6D0F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25A6D"/>
    <w:multiLevelType w:val="hybridMultilevel"/>
    <w:tmpl w:val="08E48A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E3"/>
    <w:rsid w:val="000319C2"/>
    <w:rsid w:val="0009665C"/>
    <w:rsid w:val="000A19C7"/>
    <w:rsid w:val="00194C6B"/>
    <w:rsid w:val="00270698"/>
    <w:rsid w:val="002A66B7"/>
    <w:rsid w:val="002E625D"/>
    <w:rsid w:val="00364948"/>
    <w:rsid w:val="003E7CB0"/>
    <w:rsid w:val="004E1477"/>
    <w:rsid w:val="0052470A"/>
    <w:rsid w:val="005B02A7"/>
    <w:rsid w:val="006050E3"/>
    <w:rsid w:val="00863512"/>
    <w:rsid w:val="008C171C"/>
    <w:rsid w:val="009345BE"/>
    <w:rsid w:val="00954ED1"/>
    <w:rsid w:val="00993EB0"/>
    <w:rsid w:val="009F3363"/>
    <w:rsid w:val="00A07851"/>
    <w:rsid w:val="00A63CD6"/>
    <w:rsid w:val="00AB1519"/>
    <w:rsid w:val="00AC6B46"/>
    <w:rsid w:val="00BA449A"/>
    <w:rsid w:val="00BE3E9D"/>
    <w:rsid w:val="00C03C8C"/>
    <w:rsid w:val="00C054B5"/>
    <w:rsid w:val="00CA48FB"/>
    <w:rsid w:val="00D04829"/>
    <w:rsid w:val="00D4048A"/>
    <w:rsid w:val="00DC0D84"/>
    <w:rsid w:val="00DC6C5A"/>
    <w:rsid w:val="00DF5EBE"/>
    <w:rsid w:val="00E40F58"/>
    <w:rsid w:val="00E8301D"/>
    <w:rsid w:val="00ED0D24"/>
    <w:rsid w:val="00F83D26"/>
    <w:rsid w:val="00F90E81"/>
    <w:rsid w:val="00F9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0E3"/>
    <w:pPr>
      <w:spacing w:after="0" w:line="240" w:lineRule="auto"/>
    </w:pPr>
  </w:style>
  <w:style w:type="table" w:styleId="TableGrid">
    <w:name w:val="Table Grid"/>
    <w:basedOn w:val="TableNormal"/>
    <w:uiPriority w:val="59"/>
    <w:rsid w:val="003E7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6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0E3"/>
    <w:pPr>
      <w:spacing w:after="0" w:line="240" w:lineRule="auto"/>
    </w:pPr>
  </w:style>
  <w:style w:type="table" w:styleId="TableGrid">
    <w:name w:val="Table Grid"/>
    <w:basedOn w:val="TableNormal"/>
    <w:uiPriority w:val="59"/>
    <w:rsid w:val="003E7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0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2249</Words>
  <Characters>12824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cp:revision>
  <dcterms:created xsi:type="dcterms:W3CDTF">2011-02-02T22:51:00Z</dcterms:created>
  <dcterms:modified xsi:type="dcterms:W3CDTF">2011-02-13T21:46:00Z</dcterms:modified>
</cp:coreProperties>
</file>