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6"/>
          <w:szCs w:val="26"/>
        </w:rPr>
      </w:pPr>
      <w:r w:rsidDel="00000000" w:rsidR="00000000" w:rsidRPr="00000000">
        <w:rPr>
          <w:b w:val="1"/>
          <w:sz w:val="26"/>
          <w:szCs w:val="26"/>
          <w:rtl w:val="0"/>
        </w:rPr>
        <w:t xml:space="preserve">Preparing for AML Certification Exams: Tips from Successful Candidates</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Anti-Money Laundering (AML) certification is a must for professionals in the financial and compliance sectors. With the increasing complexity of financial regulations and the constant evolution of money laundering techniques, obtaining an AML certification is not just about meeting compliance requirements,it's also about demonstrating your expertise and commitment to safeguarding your organisation. </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If you're preparing for AML certification exams, learning from those who have successfully navigated this process can provide valuable thoughts and improve your chances of success. </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Importance of AML Certification</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AML certification provides a significant edge in today’s competitive job market. It not only validates your knowledge and skills but also showcases your dedication to upholding the highest standards of financial integrity and compliance. With AML regulations becoming more stringent, having a certification can protect your institution from potential fines and reputational damage, making it a vital investment in your professional development.</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Tips from Successful Candidates</w:t>
      </w:r>
    </w:p>
    <w:p w:rsidR="00000000" w:rsidDel="00000000" w:rsidP="00000000" w:rsidRDefault="00000000" w:rsidRPr="00000000" w14:paraId="00000007">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Start with a Clear Study Plan</w:t>
      </w:r>
      <w:r w:rsidDel="00000000" w:rsidR="00000000" w:rsidRPr="00000000">
        <w:rPr>
          <w:sz w:val="24"/>
          <w:szCs w:val="24"/>
          <w:rtl w:val="0"/>
        </w:rPr>
        <w:t xml:space="preserve">: Successful candidates often emphasise the importance of creating a detailed study plan. Begin by outlining the key topics covered in the exam and allocate specific study times for each area. A structured approach ensures that you cover all necessary content without feeling overwhelmed.</w:t>
      </w:r>
    </w:p>
    <w:p w:rsidR="00000000" w:rsidDel="00000000" w:rsidP="00000000" w:rsidRDefault="00000000" w:rsidRPr="00000000" w14:paraId="0000000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 High-Quality Study Materials:</w:t>
      </w:r>
      <w:r w:rsidDel="00000000" w:rsidR="00000000" w:rsidRPr="00000000">
        <w:rPr>
          <w:sz w:val="24"/>
          <w:szCs w:val="24"/>
          <w:rtl w:val="0"/>
        </w:rPr>
        <w:t xml:space="preserve"> Investing in high-quality study materials is essential. Look for resources that are comprehensive and up-to-date. Many successful candidates recommend using a mix of textbooks, online resources, and practice exams to reinforce learning and identify areas that need further review.</w:t>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Join Study Groups or Forums:</w:t>
      </w:r>
      <w:r w:rsidDel="00000000" w:rsidR="00000000" w:rsidRPr="00000000">
        <w:rPr>
          <w:sz w:val="24"/>
          <w:szCs w:val="24"/>
          <w:rtl w:val="0"/>
        </w:rPr>
        <w:t xml:space="preserve"> Engaging with others preparing for the same exam can be incredibly beneficial. Study groups and online forums provide opportunities to discuss challenging topics, share study tips, and gain different perspectives. Many candidates find that interacting with peers enhances their understanding and retention of the material.</w:t>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Practice Mock papers and exams :</w:t>
      </w:r>
      <w:r w:rsidDel="00000000" w:rsidR="00000000" w:rsidRPr="00000000">
        <w:rPr>
          <w:sz w:val="24"/>
          <w:szCs w:val="24"/>
          <w:rtl w:val="0"/>
        </w:rPr>
        <w:t xml:space="preserve"> Taking practice exams under timed conditions helps you become familiar with the exam format and improves your time management skills. It’s a great way to enhance your knowledge and identify any weak areas that need an extra focus. Regular practice also reduces exam anxiety and boosts confidence.</w:t>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Focus on Key AML Regulations and Procedures:</w:t>
      </w:r>
      <w:r w:rsidDel="00000000" w:rsidR="00000000" w:rsidRPr="00000000">
        <w:rPr>
          <w:sz w:val="24"/>
          <w:szCs w:val="24"/>
          <w:rtl w:val="0"/>
        </w:rPr>
        <w:t xml:space="preserve"> Understanding key AML regulations and procedures is crucial for passing the exam. Ensure that you are familiar with the latest regulatory changes, compliance requirements, and best practices. Emphasising these areas during your study sessions will help you tackle the exam questions more effectively.</w:t>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Leverage Interactive Learning Tools:</w:t>
      </w:r>
      <w:r w:rsidDel="00000000" w:rsidR="00000000" w:rsidRPr="00000000">
        <w:rPr>
          <w:sz w:val="24"/>
          <w:szCs w:val="24"/>
          <w:rtl w:val="0"/>
        </w:rPr>
        <w:t xml:space="preserve"> Many successful candidates have found interactive learning tools, such as online quizzes and video tutorials, to be particularly useful. These tools offer a dynamic way to engage with the material and reinforce your knowledge through active learning.</w:t>
      </w:r>
    </w:p>
    <w:p w:rsidR="00000000" w:rsidDel="00000000" w:rsidP="00000000" w:rsidRDefault="00000000" w:rsidRPr="00000000" w14:paraId="0000000D">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Take Care of Your Well-being:</w:t>
      </w:r>
      <w:r w:rsidDel="00000000" w:rsidR="00000000" w:rsidRPr="00000000">
        <w:rPr>
          <w:sz w:val="24"/>
          <w:szCs w:val="24"/>
          <w:rtl w:val="0"/>
        </w:rPr>
        <w:t xml:space="preserve"> Exam preparation can be stressful, so it’s important to manage stress and maintain a healthy study routine. Ensure you get adequate rest, take breaks, and incorporate relaxation techniques to keep your mind sharp and focused.</w:t>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Why KYC Lookup is Your Ideal Choice for AML Certification</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When it comes to AML certification, choosing the right training provider can make all the difference. KYC Lookup stands out as a premier choice for several reasons:</w:t>
      </w:r>
    </w:p>
    <w:p w:rsidR="00000000" w:rsidDel="00000000" w:rsidP="00000000" w:rsidRDefault="00000000" w:rsidRPr="00000000" w14:paraId="00000010">
      <w:pPr>
        <w:numPr>
          <w:ilvl w:val="0"/>
          <w:numId w:val="2"/>
        </w:numPr>
        <w:spacing w:after="240" w:before="240" w:lineRule="auto"/>
        <w:ind w:left="720" w:hanging="360"/>
        <w:rPr>
          <w:sz w:val="24"/>
          <w:szCs w:val="24"/>
        </w:rPr>
      </w:pPr>
      <w:r w:rsidDel="00000000" w:rsidR="00000000" w:rsidRPr="00000000">
        <w:rPr>
          <w:b w:val="1"/>
          <w:sz w:val="24"/>
          <w:szCs w:val="24"/>
          <w:rtl w:val="0"/>
        </w:rPr>
        <w:t xml:space="preserve">Comprehensive and Up-to-Date Course Content </w:t>
      </w:r>
    </w:p>
    <w:p w:rsidR="00000000" w:rsidDel="00000000" w:rsidP="00000000" w:rsidRDefault="00000000" w:rsidRPr="00000000" w14:paraId="00000011">
      <w:pPr>
        <w:spacing w:after="240" w:before="240" w:lineRule="auto"/>
        <w:ind w:left="720" w:firstLine="0"/>
        <w:rPr>
          <w:sz w:val="24"/>
          <w:szCs w:val="24"/>
        </w:rPr>
      </w:pPr>
      <w:r w:rsidDel="00000000" w:rsidR="00000000" w:rsidRPr="00000000">
        <w:rPr>
          <w:sz w:val="24"/>
          <w:szCs w:val="24"/>
          <w:rtl w:val="0"/>
        </w:rPr>
        <w:t xml:space="preserve">KYC Lookup’s AML certification courses are designed by industry experts and cover all critical aspects of AML regulations and practices. The course content is regularly updated to reflect the latest changes in the regulatory landscape, ensuring that you are always learning the most current information.</w:t>
      </w:r>
    </w:p>
    <w:p w:rsidR="00000000" w:rsidDel="00000000" w:rsidP="00000000" w:rsidRDefault="00000000" w:rsidRPr="00000000" w14:paraId="00000012">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Flexible Learning Options</w:t>
      </w:r>
    </w:p>
    <w:p w:rsidR="00000000" w:rsidDel="00000000" w:rsidP="00000000" w:rsidRDefault="00000000" w:rsidRPr="00000000" w14:paraId="00000013">
      <w:pPr>
        <w:spacing w:after="240" w:before="240" w:lineRule="auto"/>
        <w:ind w:left="720" w:firstLine="0"/>
        <w:rPr>
          <w:sz w:val="24"/>
          <w:szCs w:val="24"/>
        </w:rPr>
      </w:pPr>
      <w:r w:rsidDel="00000000" w:rsidR="00000000" w:rsidRPr="00000000">
        <w:rPr>
          <w:sz w:val="24"/>
          <w:szCs w:val="24"/>
          <w:rtl w:val="0"/>
        </w:rPr>
        <w:t xml:space="preserve">KYC Lookup offers flexible learning options that cater to your schedule. Whether you prefer to study at your own pace or follow a structured course timeline, KYC Lookup provides the flexibility you need to balance your professional and personal commitments.</w:t>
      </w:r>
    </w:p>
    <w:p w:rsidR="00000000" w:rsidDel="00000000" w:rsidP="00000000" w:rsidRDefault="00000000" w:rsidRPr="00000000" w14:paraId="00000014">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Interactive and Engaging Learning Experience</w:t>
      </w:r>
    </w:p>
    <w:p w:rsidR="00000000" w:rsidDel="00000000" w:rsidP="00000000" w:rsidRDefault="00000000" w:rsidRPr="00000000" w14:paraId="00000015">
      <w:pPr>
        <w:spacing w:after="240" w:before="240" w:lineRule="auto"/>
        <w:ind w:left="720" w:firstLine="0"/>
        <w:rPr>
          <w:sz w:val="24"/>
          <w:szCs w:val="24"/>
        </w:rPr>
      </w:pPr>
      <w:r w:rsidDel="00000000" w:rsidR="00000000" w:rsidRPr="00000000">
        <w:rPr>
          <w:sz w:val="24"/>
          <w:szCs w:val="24"/>
          <w:rtl w:val="0"/>
        </w:rPr>
        <w:t xml:space="preserve">The courses at KYC Lookup are designed to be interactive and engaging, featuring a variety of learning materials such as video lectures, interactive quizzes, and case studies.This dynamic approach helps reinforce your understanding and keeps you motivated throughout the learning process.</w:t>
      </w:r>
    </w:p>
    <w:p w:rsidR="00000000" w:rsidDel="00000000" w:rsidP="00000000" w:rsidRDefault="00000000" w:rsidRPr="00000000" w14:paraId="00000016">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Recognised Certification</w:t>
      </w:r>
    </w:p>
    <w:p w:rsidR="00000000" w:rsidDel="00000000" w:rsidP="00000000" w:rsidRDefault="00000000" w:rsidRPr="00000000" w14:paraId="00000017">
      <w:pPr>
        <w:spacing w:after="240" w:before="240" w:lineRule="auto"/>
        <w:ind w:left="720" w:firstLine="0"/>
        <w:rPr>
          <w:sz w:val="24"/>
          <w:szCs w:val="24"/>
        </w:rPr>
      </w:pPr>
      <w:r w:rsidDel="00000000" w:rsidR="00000000" w:rsidRPr="00000000">
        <w:rPr>
          <w:sz w:val="24"/>
          <w:szCs w:val="24"/>
          <w:rtl w:val="0"/>
        </w:rPr>
        <w:t xml:space="preserve">KYC Lookup’s certifications are widely recognised and respected in the industry. Completing a course from KYC Lookup not only enhances your knowledge but also adds significant value to your professional credentials.</w:t>
      </w:r>
    </w:p>
    <w:p w:rsidR="00000000" w:rsidDel="00000000" w:rsidP="00000000" w:rsidRDefault="00000000" w:rsidRPr="00000000" w14:paraId="00000018">
      <w:pPr>
        <w:spacing w:after="240" w:before="24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KYC Lookup offers best </w:t>
      </w:r>
      <w:hyperlink r:id="rId6">
        <w:r w:rsidDel="00000000" w:rsidR="00000000" w:rsidRPr="00000000">
          <w:rPr>
            <w:color w:val="1155cc"/>
            <w:sz w:val="26"/>
            <w:szCs w:val="26"/>
            <w:u w:val="single"/>
            <w:rtl w:val="0"/>
          </w:rPr>
          <w:t xml:space="preserve">AML certification courses</w:t>
        </w:r>
      </w:hyperlink>
      <w:r w:rsidDel="00000000" w:rsidR="00000000" w:rsidRPr="00000000">
        <w:rPr>
          <w:sz w:val="24"/>
          <w:szCs w:val="24"/>
          <w:rtl w:val="0"/>
        </w:rPr>
        <w:t xml:space="preserve"> </w:t>
      </w:r>
      <w:r w:rsidDel="00000000" w:rsidR="00000000" w:rsidRPr="00000000">
        <w:rPr>
          <w:sz w:val="24"/>
          <w:szCs w:val="24"/>
          <w:rtl w:val="0"/>
        </w:rPr>
        <w:t xml:space="preserve">that are essential for anyone looking to excel in financial compliance. Our courses offer comprehensive, up-to-date information crafted by industry experts to ensure you stay ahead in the rapidly evolving field of AML. With flexible learning options, interactive materials, and certifications recognised across the industry, KYC Lookup supports your professional development with the tools and knowledge needed for success. </w:t>
      </w:r>
    </w:p>
    <w:p w:rsidR="00000000" w:rsidDel="00000000" w:rsidP="00000000" w:rsidRDefault="00000000" w:rsidRPr="00000000" w14:paraId="0000001A">
      <w:pPr>
        <w:spacing w:after="240" w:before="240" w:lineRule="auto"/>
        <w:rPr>
          <w:sz w:val="24"/>
          <w:szCs w:val="24"/>
        </w:rPr>
      </w:pPr>
      <w:r w:rsidDel="00000000" w:rsidR="00000000" w:rsidRPr="00000000">
        <w:rPr>
          <w:sz w:val="26"/>
          <w:szCs w:val="26"/>
          <w:rtl w:val="0"/>
        </w:rPr>
        <w:t xml:space="preserve">Visit</w:t>
      </w:r>
      <w:hyperlink r:id="rId7">
        <w:r w:rsidDel="00000000" w:rsidR="00000000" w:rsidRPr="00000000">
          <w:rPr>
            <w:sz w:val="26"/>
            <w:szCs w:val="26"/>
            <w:rtl w:val="0"/>
          </w:rPr>
          <w:t xml:space="preserve"> </w:t>
        </w:r>
      </w:hyperlink>
      <w:hyperlink r:id="rId8">
        <w:r w:rsidDel="00000000" w:rsidR="00000000" w:rsidRPr="00000000">
          <w:rPr>
            <w:color w:val="1155cc"/>
            <w:sz w:val="26"/>
            <w:szCs w:val="26"/>
            <w:u w:val="single"/>
            <w:rtl w:val="0"/>
          </w:rPr>
          <w:t xml:space="preserve">KYC Lookup</w:t>
        </w:r>
      </w:hyperlink>
      <w:r w:rsidDel="00000000" w:rsidR="00000000" w:rsidRPr="00000000">
        <w:rPr>
          <w:sz w:val="24"/>
          <w:szCs w:val="24"/>
          <w:rtl w:val="0"/>
        </w:rPr>
        <w:t xml:space="preserve"> today to explore our range of AML certification courses and take the next step in your career. Equip yourself with the skills to make a significant impact in financial compliance and secure your future in the industry.</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yclookup.com/courses/" TargetMode="External"/><Relationship Id="rId7" Type="http://schemas.openxmlformats.org/officeDocument/2006/relationships/hyperlink" Target="https://www.kyclookup.com" TargetMode="External"/><Relationship Id="rId8" Type="http://schemas.openxmlformats.org/officeDocument/2006/relationships/hyperlink" Target="https://www.kyclook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