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1E3A5F"/>
          <w:sz w:val="52"/>
          <w:szCs w:val="52"/>
        </w:rPr>
        <w:t xml:space="preserve">SOFTWARE REQUIREMENTS SPECIFICATION</w:t>
      </w:r>
    </w:p>
    <w:p>
      <w:pPr>
        <w:pBdr>
          <w:bottom w:val="single" w:color="2563EB" w:sz="6" w:space="8"/>
        </w:pBdr>
        <w:spacing w:after="120" w:before="0"/>
        <w:jc w:val="center"/>
      </w:pPr>
      <w:r>
        <w:rPr>
          <w:rFonts w:ascii="Arial" w:cs="Arial" w:eastAsia="Arial" w:hAnsi="Arial"/>
          <w:color w:val="2563EB"/>
          <w:sz w:val="34"/>
          <w:szCs w:val="34"/>
        </w:rPr>
        <w:t xml:space="preserve">Receipt Scanner &amp; Budget Planner — ML-Powered System</w:t>
      </w:r>
    </w:p>
    <w:p>
      <w:pPr>
        <w:spacing w:after="0" w:before="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Document Version</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Prepared For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ML Project Submission</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Classification</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Academic / Internal</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 April 2026</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Final Draft</w:t>
            </w:r>
          </w:p>
        </w:tc>
      </w:tr>
    </w:tbl>
    <w:p>
      <w:pPr>
        <w:spacing w:after="0" w:before="720"/>
      </w:pPr>
      <w:r>
        <w:t xml:space="preserve"/>
      </w:r>
    </w:p>
    <w:p>
      <w:r>
        <w:br w:type="page"/>
      </w:r>
    </w:p>
    <w:p>
      <w:pPr>
        <w:pStyle w:val="Heading1"/>
        <w:pBdr>
          <w:bottom w:val="single" w:color="2563EB" w:sz="4" w:space="6"/>
        </w:pBdr>
        <w:spacing w:after="180" w:before="360"/>
      </w:pPr>
      <w:r>
        <w:rPr>
          <w:rFonts w:ascii="Arial" w:cs="Arial" w:eastAsia="Arial" w:hAnsi="Arial"/>
          <w:b/>
          <w:bCs/>
          <w:color w:val="1E3A5F"/>
          <w:sz w:val="28"/>
          <w:szCs w:val="28"/>
        </w:rPr>
        <w:t xml:space="preserve">1. Introduction</w:t>
      </w:r>
    </w:p>
    <w:p>
      <w:pPr>
        <w:pStyle w:val="Heading2"/>
        <w:spacing w:after="120" w:before="240"/>
      </w:pPr>
      <w:r>
        <w:rPr>
          <w:rFonts w:ascii="Arial" w:cs="Arial" w:eastAsia="Arial" w:hAnsi="Arial"/>
          <w:b/>
          <w:bCs/>
          <w:color w:val="2563EB"/>
          <w:sz w:val="24"/>
          <w:szCs w:val="24"/>
        </w:rPr>
        <w:t xml:space="preserve">1.1 Purpose</w:t>
      </w:r>
    </w:p>
    <w:p>
      <w:pPr>
        <w:spacing w:after="80" w:before="80"/>
        <w:jc w:val="both"/>
      </w:pPr>
      <w:r>
        <w:rPr>
          <w:rFonts w:ascii="Arial" w:cs="Arial" w:eastAsia="Arial" w:hAnsi="Arial"/>
          <w:color w:val="1F2937"/>
          <w:sz w:val="22"/>
          <w:szCs w:val="22"/>
        </w:rPr>
        <w:t xml:space="preserve">This Software Requirements Specification (SRS) defines the functional and non-functional requirements for the Receipt Scanner and Budget Planner, an ML-powered application that automatically extracts financial data from receipt images and provides intelligent budget management capabilities. This document serves as the authoritative reference for project design, development, testing, and validation.</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1.2 Project Overview</w:t>
      </w:r>
    </w:p>
    <w:p>
      <w:pPr>
        <w:spacing w:after="80" w:before="80"/>
        <w:jc w:val="both"/>
      </w:pPr>
      <w:r>
        <w:rPr>
          <w:rFonts w:ascii="Arial" w:cs="Arial" w:eastAsia="Arial" w:hAnsi="Arial"/>
          <w:color w:val="1F2937"/>
          <w:sz w:val="22"/>
          <w:szCs w:val="22"/>
        </w:rPr>
        <w:t xml:space="preserve">The system integrates Optical Character Recognition (OCR), Natural Language Processing (NLP), and Machine Learning classification algorithms to:</w:t>
      </w:r>
    </w:p>
    <w:p>
      <w:pPr>
        <w:pStyle w:val="ListParagraph"/>
        <w:numPr>
          <w:ilvl w:val="0"/>
          <w:numId w:val="2"/>
        </w:numPr>
        <w:spacing w:after="60" w:before="60"/>
      </w:pPr>
      <w:r>
        <w:rPr>
          <w:rFonts w:ascii="Arial" w:cs="Arial" w:eastAsia="Arial" w:hAnsi="Arial"/>
          <w:color w:val="1F2937"/>
          <w:sz w:val="22"/>
          <w:szCs w:val="22"/>
        </w:rPr>
        <w:t xml:space="preserve">Automatically detect and extract text from receipt images using OCR pipelines.</w:t>
      </w:r>
    </w:p>
    <w:p>
      <w:pPr>
        <w:pStyle w:val="ListParagraph"/>
        <w:numPr>
          <w:ilvl w:val="0"/>
          <w:numId w:val="2"/>
        </w:numPr>
        <w:spacing w:after="60" w:before="60"/>
      </w:pPr>
      <w:r>
        <w:rPr>
          <w:rFonts w:ascii="Arial" w:cs="Arial" w:eastAsia="Arial" w:hAnsi="Arial"/>
          <w:color w:val="1F2937"/>
          <w:sz w:val="22"/>
          <w:szCs w:val="22"/>
        </w:rPr>
        <w:t xml:space="preserve">Classify expenses into predefined categories using a trained ML classifier.</w:t>
      </w:r>
    </w:p>
    <w:p>
      <w:pPr>
        <w:pStyle w:val="ListParagraph"/>
        <w:numPr>
          <w:ilvl w:val="0"/>
          <w:numId w:val="2"/>
        </w:numPr>
        <w:spacing w:after="60" w:before="60"/>
      </w:pPr>
      <w:r>
        <w:rPr>
          <w:rFonts w:ascii="Arial" w:cs="Arial" w:eastAsia="Arial" w:hAnsi="Arial"/>
          <w:color w:val="1F2937"/>
          <w:sz w:val="22"/>
          <w:szCs w:val="22"/>
        </w:rPr>
        <w:t xml:space="preserve">Predict future spending patterns using time-series forecasting models.</w:t>
      </w:r>
    </w:p>
    <w:p>
      <w:pPr>
        <w:pStyle w:val="ListParagraph"/>
        <w:numPr>
          <w:ilvl w:val="0"/>
          <w:numId w:val="2"/>
        </w:numPr>
        <w:spacing w:after="60" w:before="60"/>
      </w:pPr>
      <w:r>
        <w:rPr>
          <w:rFonts w:ascii="Arial" w:cs="Arial" w:eastAsia="Arial" w:hAnsi="Arial"/>
          <w:color w:val="1F2937"/>
          <w:sz w:val="22"/>
          <w:szCs w:val="22"/>
        </w:rPr>
        <w:t xml:space="preserve">Provide an intuitive dashboard for budget tracking, visualization, and alerts.</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1.3 Scope</w:t>
      </w:r>
    </w:p>
    <w:p>
      <w:pPr>
        <w:spacing w:after="80" w:before="80"/>
        <w:jc w:val="both"/>
      </w:pPr>
      <w:r>
        <w:rPr>
          <w:rFonts w:ascii="Arial" w:cs="Arial" w:eastAsia="Arial" w:hAnsi="Arial"/>
          <w:color w:val="1F2937"/>
          <w:sz w:val="22"/>
          <w:szCs w:val="22"/>
        </w:rPr>
        <w:t xml:space="preserve">The application is targeted at individual users and small households who want to automate their expense tracking. It will process images captured via camera or uploaded from storage, extract key financial fields, and integrate them into a personal budget framework with AI-driven insights.</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1.4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Term / Acronym</w:t>
            </w:r>
          </w:p>
        </w:tc>
        <w:tc>
          <w:tcPr>
            <w:tcW w:type="dxa" w:w="53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Definition</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OCR</w:t>
            </w:r>
          </w:p>
        </w:tc>
        <w:tc>
          <w:tcPr>
            <w:tcW w:type="dxa" w:w="5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Optical Character Recognition — converts image text to machine-readable format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NLP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Natural Language Processing — text understanding and parsing</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CNN</w:t>
            </w:r>
          </w:p>
        </w:tc>
        <w:tc>
          <w:tcPr>
            <w:tcW w:type="dxa" w:w="5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Convolutional Neural Network — deep learning model for image analysis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SVM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Support Vector Machine — classification algorithm for expense categorization</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LSTM</w:t>
            </w:r>
          </w:p>
        </w:tc>
        <w:tc>
          <w:tcPr>
            <w:tcW w:type="dxa" w:w="5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Long Short-Term Memory — RNN variant for time-series budget forecasting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TF-IDF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Term Frequency-Inverse Document Frequency — text feature extraction</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BERT</w:t>
            </w:r>
          </w:p>
        </w:tc>
        <w:tc>
          <w:tcPr>
            <w:tcW w:type="dxa" w:w="5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Bidirectional Encoder Representations from Transformers — NLP model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KPI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Key Performance Indicator — measurable metric for system performance</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API</w:t>
            </w:r>
          </w:p>
        </w:tc>
        <w:tc>
          <w:tcPr>
            <w:tcW w:type="dxa" w:w="5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Application Programming Interface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UI/UX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User Interface / User Experience</w:t>
            </w:r>
          </w:p>
        </w:tc>
      </w:tr>
    </w:tbl>
    <w:p>
      <w:pPr>
        <w:spacing w:after="0" w:before="120"/>
      </w:pPr>
      <w:r>
        <w:t xml:space="preserve"/>
      </w:r>
    </w:p>
    <w:p>
      <w:pPr>
        <w:pStyle w:val="Heading2"/>
        <w:spacing w:after="120" w:before="240"/>
      </w:pPr>
      <w:r>
        <w:rPr>
          <w:rFonts w:ascii="Arial" w:cs="Arial" w:eastAsia="Arial" w:hAnsi="Arial"/>
          <w:b/>
          <w:bCs/>
          <w:color w:val="2563EB"/>
          <w:sz w:val="24"/>
          <w:szCs w:val="24"/>
        </w:rPr>
        <w:t xml:space="preserve">1.5 References</w:t>
      </w:r>
    </w:p>
    <w:p>
      <w:pPr>
        <w:pStyle w:val="ListParagraph"/>
        <w:numPr>
          <w:ilvl w:val="0"/>
          <w:numId w:val="2"/>
        </w:numPr>
        <w:spacing w:after="60" w:before="60"/>
      </w:pPr>
      <w:r>
        <w:rPr>
          <w:rFonts w:ascii="Arial" w:cs="Arial" w:eastAsia="Arial" w:hAnsi="Arial"/>
          <w:color w:val="1F2937"/>
          <w:sz w:val="22"/>
          <w:szCs w:val="22"/>
        </w:rPr>
        <w:t xml:space="preserve">IEEE Std 830-1998 — IEEE Recommended Practice for SRS</w:t>
      </w:r>
    </w:p>
    <w:p>
      <w:pPr>
        <w:pStyle w:val="ListParagraph"/>
        <w:numPr>
          <w:ilvl w:val="0"/>
          <w:numId w:val="2"/>
        </w:numPr>
        <w:spacing w:after="60" w:before="60"/>
      </w:pPr>
      <w:r>
        <w:rPr>
          <w:rFonts w:ascii="Arial" w:cs="Arial" w:eastAsia="Arial" w:hAnsi="Arial"/>
          <w:color w:val="1F2937"/>
          <w:sz w:val="22"/>
          <w:szCs w:val="22"/>
        </w:rPr>
        <w:t xml:space="preserve">SROIE Dataset (Scanned Receipts OCR and IE) — ICDAR 2019 Competition</w:t>
      </w:r>
    </w:p>
    <w:p>
      <w:pPr>
        <w:pStyle w:val="ListParagraph"/>
        <w:numPr>
          <w:ilvl w:val="0"/>
          <w:numId w:val="2"/>
        </w:numPr>
        <w:spacing w:after="60" w:before="60"/>
      </w:pPr>
      <w:r>
        <w:rPr>
          <w:rFonts w:ascii="Arial" w:cs="Arial" w:eastAsia="Arial" w:hAnsi="Arial"/>
          <w:color w:val="1F2937"/>
          <w:sz w:val="22"/>
          <w:szCs w:val="22"/>
        </w:rPr>
        <w:t xml:space="preserve">Tesseract OCR Engine Documentation — Google</w:t>
      </w:r>
    </w:p>
    <w:p>
      <w:pPr>
        <w:pStyle w:val="ListParagraph"/>
        <w:numPr>
          <w:ilvl w:val="0"/>
          <w:numId w:val="2"/>
        </w:numPr>
        <w:spacing w:after="60" w:before="60"/>
      </w:pPr>
      <w:r>
        <w:rPr>
          <w:rFonts w:ascii="Arial" w:cs="Arial" w:eastAsia="Arial" w:hAnsi="Arial"/>
          <w:color w:val="1F2937"/>
          <w:sz w:val="22"/>
          <w:szCs w:val="22"/>
        </w:rPr>
        <w:t xml:space="preserve">scikit-learn Documentation — Machine Learning in Python</w:t>
      </w:r>
    </w:p>
    <w:p>
      <w:pPr>
        <w:pStyle w:val="ListParagraph"/>
        <w:numPr>
          <w:ilvl w:val="0"/>
          <w:numId w:val="2"/>
        </w:numPr>
        <w:spacing w:after="60" w:before="60"/>
      </w:pPr>
      <w:r>
        <w:rPr>
          <w:rFonts w:ascii="Arial" w:cs="Arial" w:eastAsia="Arial" w:hAnsi="Arial"/>
          <w:color w:val="1F2937"/>
          <w:sz w:val="22"/>
          <w:szCs w:val="22"/>
        </w:rPr>
        <w:t xml:space="preserve">TensorFlow / Keras Documentation — Deep Learning Frameworks</w:t>
      </w:r>
    </w:p>
    <w:p>
      <w:pPr>
        <w:pStyle w:val="ListParagraph"/>
        <w:numPr>
          <w:ilvl w:val="0"/>
          <w:numId w:val="2"/>
        </w:numPr>
        <w:spacing w:after="60" w:before="60"/>
      </w:pPr>
      <w:r>
        <w:rPr>
          <w:rFonts w:ascii="Arial" w:cs="Arial" w:eastAsia="Arial" w:hAnsi="Arial"/>
          <w:color w:val="1F2937"/>
          <w:sz w:val="22"/>
          <w:szCs w:val="22"/>
        </w:rPr>
        <w:t xml:space="preserve">Receipt-200K — Large-scale receipt recognition dataset</w:t>
      </w:r>
    </w:p>
    <w:p>
      <w:pPr>
        <w:spacing w:after="0" w:before="120"/>
      </w:pPr>
      <w:r>
        <w:t xml:space="preserve"/>
      </w:r>
    </w:p>
    <w:p>
      <w:r>
        <w:br w:type="page"/>
      </w:r>
    </w:p>
    <w:p>
      <w:pPr>
        <w:pStyle w:val="Heading1"/>
        <w:pBdr>
          <w:bottom w:val="single" w:color="2563EB" w:sz="4" w:space="6"/>
        </w:pBdr>
        <w:spacing w:after="180" w:before="360"/>
      </w:pPr>
      <w:r>
        <w:rPr>
          <w:rFonts w:ascii="Arial" w:cs="Arial" w:eastAsia="Arial" w:hAnsi="Arial"/>
          <w:b/>
          <w:bCs/>
          <w:color w:val="1E3A5F"/>
          <w:sz w:val="28"/>
          <w:szCs w:val="28"/>
        </w:rPr>
        <w:t xml:space="preserve">2. Overall System Description</w:t>
      </w:r>
    </w:p>
    <w:p>
      <w:pPr>
        <w:pStyle w:val="Heading2"/>
        <w:spacing w:after="120" w:before="240"/>
      </w:pPr>
      <w:r>
        <w:rPr>
          <w:rFonts w:ascii="Arial" w:cs="Arial" w:eastAsia="Arial" w:hAnsi="Arial"/>
          <w:b/>
          <w:bCs/>
          <w:color w:val="2563EB"/>
          <w:sz w:val="24"/>
          <w:szCs w:val="24"/>
        </w:rPr>
        <w:t xml:space="preserve">2.1 Product Perspective</w:t>
      </w:r>
    </w:p>
    <w:p>
      <w:pPr>
        <w:spacing w:after="80" w:before="80"/>
        <w:jc w:val="both"/>
      </w:pPr>
      <w:r>
        <w:rPr>
          <w:rFonts w:ascii="Arial" w:cs="Arial" w:eastAsia="Arial" w:hAnsi="Arial"/>
          <w:color w:val="1F2937"/>
          <w:sz w:val="22"/>
          <w:szCs w:val="22"/>
        </w:rPr>
        <w:t xml:space="preserve">The Receipt Scanner &amp; Budget Planner operates as a standalone mobile/web application with a cloud-based ML backend. The system accepts receipt images as inputs, processes them through an ML pipeline, and returns structured financial data that integrates into the user's budget profile. The architecture follows a three-tier model: Presentation Layer (UI), Application Layer (ML engine &amp; business logic), and Data Layer (database &amp; storage).</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2.2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w:t>
            </w:r>
          </w:p>
        </w:tc>
        <w:tc>
          <w:tcPr>
            <w:tcW w:type="dxa" w:w="288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408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Presentation</w:t>
            </w:r>
          </w:p>
        </w:tc>
        <w:tc>
          <w:tcPr>
            <w:tcW w:type="dxa" w:w="28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Mobile &amp; Web UI</w:t>
            </w:r>
          </w:p>
        </w:tc>
        <w:tc>
          <w:tcPr>
            <w:tcW w:type="dxa" w:w="40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React Native / Flutter + Clean Design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API Gateway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RESTful API</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FastAPI / Flask (Python)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ML Pipeline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OCR Engine</w:t>
            </w:r>
          </w:p>
        </w:tc>
        <w:tc>
          <w:tcPr>
            <w:tcW w:type="dxa" w:w="40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Tesseract + PaddleOCR (CNN-based)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ML Pipeline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Text Parser / NER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spaCy + BERT fine-tuned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ML Pipeline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Expense Classifier</w:t>
            </w:r>
          </w:p>
        </w:tc>
        <w:tc>
          <w:tcPr>
            <w:tcW w:type="dxa" w:w="40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SVM + Random Forest Ensemble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ML Pipeline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Budget Forecaster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LSTM / ARIMA</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ML Pipeline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Anomaly Detector</w:t>
            </w:r>
          </w:p>
        </w:tc>
        <w:tc>
          <w:tcPr>
            <w:tcW w:type="dxa" w:w="40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Isolation Forest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Data Storage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Database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PostgreSQL + Firebase Realtime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Data Storage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Image Storage</w:t>
            </w:r>
          </w:p>
        </w:tc>
        <w:tc>
          <w:tcPr>
            <w:tcW w:type="dxa" w:w="40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AWS S3 / Google Cloud Storage</w:t>
            </w:r>
          </w:p>
        </w:tc>
      </w:tr>
    </w:tbl>
    <w:p>
      <w:pPr>
        <w:spacing w:after="0" w:before="120"/>
      </w:pPr>
      <w:r>
        <w:t xml:space="preserve"/>
      </w:r>
    </w:p>
    <w:p>
      <w:pPr>
        <w:pStyle w:val="Heading2"/>
        <w:spacing w:after="120" w:before="240"/>
      </w:pPr>
      <w:r>
        <w:rPr>
          <w:rFonts w:ascii="Arial" w:cs="Arial" w:eastAsia="Arial" w:hAnsi="Arial"/>
          <w:b/>
          <w:bCs/>
          <w:color w:val="2563EB"/>
          <w:sz w:val="24"/>
          <w:szCs w:val="24"/>
        </w:rPr>
        <w:t xml:space="preserve">2.3 ML Pipeline Flow</w:t>
      </w:r>
    </w:p>
    <w:p>
      <w:pPr>
        <w:spacing w:after="80" w:before="80"/>
        <w:jc w:val="left"/>
      </w:pPr>
      <w:r>
        <w:rPr>
          <w:rFonts w:ascii="Arial" w:cs="Arial" w:eastAsia="Arial" w:hAnsi="Arial"/>
          <w:color w:val="1F2937"/>
          <w:sz w:val="22"/>
          <w:szCs w:val="22"/>
        </w:rPr>
        <w:t xml:space="preserve">The end-to-end ML pipeline consists of five sequential stages: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2560"/>
      </w:tblGrid>
      <w:tr>
        <w:trPr>
          <w:tblHeader/>
        </w:trPr>
        <w:tc>
          <w:tcPr>
            <w:tcW w:type="dxa" w:w="6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Stage</w:t>
            </w:r>
          </w:p>
        </w:tc>
        <w:tc>
          <w:tcPr>
            <w:tcW w:type="dxa" w:w="22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Process</w:t>
            </w:r>
          </w:p>
        </w:tc>
        <w:tc>
          <w:tcPr>
            <w:tcW w:type="dxa" w:w="3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Algorithm / Model</w:t>
            </w:r>
          </w:p>
        </w:tc>
        <w:tc>
          <w:tcPr>
            <w:tcW w:type="dxa" w:w="25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1</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Image Pre-processing</w:t>
            </w:r>
          </w:p>
        </w:tc>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Adaptive Thresholding, Deskewing, Noise Removal</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Cleaned binary image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Text Extraction (OCR)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CNN-based OCR (PaddleOCR) + Tesseract fallback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Raw text blocks with bounding boxes</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3</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Information Extraction</w:t>
            </w:r>
          </w:p>
        </w:tc>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Named Entity Recognition (BERT / spaCy)</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Structured fields: date, total, items, merchant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Expense Classification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SVM + Random Forest + TF-IDF features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Category label (Food, Transport, Health, etc.)</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5</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Budget Forecasting</w:t>
            </w:r>
          </w:p>
        </w:tc>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LSTM / ARIMA time-series model</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Predicted monthly spend per category</w:t>
            </w:r>
          </w:p>
        </w:tc>
      </w:tr>
    </w:tbl>
    <w:p>
      <w:pPr>
        <w:spacing w:after="0" w:before="120"/>
      </w:pPr>
      <w:r>
        <w:t xml:space="preserve"/>
      </w:r>
    </w:p>
    <w:p>
      <w:pPr>
        <w:pStyle w:val="Heading2"/>
        <w:spacing w:after="120" w:before="240"/>
      </w:pPr>
      <w:r>
        <w:rPr>
          <w:rFonts w:ascii="Arial" w:cs="Arial" w:eastAsia="Arial" w:hAnsi="Arial"/>
          <w:b/>
          <w:bCs/>
          <w:color w:val="2563EB"/>
          <w:sz w:val="24"/>
          <w:szCs w:val="24"/>
        </w:rPr>
        <w:t xml:space="preserve">2.4 User Classes and Characteristics</w:t>
      </w:r>
    </w:p>
    <w:p>
      <w:pPr>
        <w:pStyle w:val="ListParagraph"/>
        <w:numPr>
          <w:ilvl w:val="0"/>
          <w:numId w:val="2"/>
        </w:numPr>
        <w:spacing w:after="60" w:before="60"/>
      </w:pPr>
      <w:r>
        <w:rPr>
          <w:rFonts w:ascii="Arial" w:cs="Arial" w:eastAsia="Arial" w:hAnsi="Arial"/>
          <w:b/>
          <w:bCs/>
          <w:color w:val="1F2937"/>
          <w:sz w:val="22"/>
          <w:szCs w:val="22"/>
        </w:rPr>
        <w:t xml:space="preserve">Individuals who upload receipts, view their budget, and receive recommendations. Assumed to have basic smartphone/web proficiency.: </w:t>
      </w:r>
      <w:r>
        <w:rPr>
          <w:rFonts w:ascii="Arial" w:cs="Arial" w:eastAsia="Arial" w:hAnsi="Arial"/>
          <w:color w:val="1F2937"/>
          <w:sz w:val="22"/>
          <w:szCs w:val="22"/>
        </w:rPr>
        <w:t xml:space="preserve">End User (Primary)</w:t>
      </w:r>
    </w:p>
    <w:p>
      <w:pPr>
        <w:pStyle w:val="ListParagraph"/>
        <w:numPr>
          <w:ilvl w:val="0"/>
          <w:numId w:val="2"/>
        </w:numPr>
        <w:spacing w:after="60" w:before="60"/>
      </w:pPr>
      <w:r>
        <w:rPr>
          <w:rFonts w:ascii="Arial" w:cs="Arial" w:eastAsia="Arial" w:hAnsi="Arial"/>
          <w:b/>
          <w:bCs/>
          <w:color w:val="1F2937"/>
          <w:sz w:val="22"/>
          <w:szCs w:val="22"/>
        </w:rPr>
        <w:t xml:space="preserve">System administrators who manage datasets, retrain models, and monitor system health.: </w:t>
      </w:r>
      <w:r>
        <w:rPr>
          <w:rFonts w:ascii="Arial" w:cs="Arial" w:eastAsia="Arial" w:hAnsi="Arial"/>
          <w:color w:val="1F2937"/>
          <w:sz w:val="22"/>
          <w:szCs w:val="22"/>
        </w:rPr>
        <w:t xml:space="preserve">Admin User</w:t>
      </w:r>
    </w:p>
    <w:p>
      <w:pPr>
        <w:pStyle w:val="ListParagraph"/>
        <w:numPr>
          <w:ilvl w:val="0"/>
          <w:numId w:val="2"/>
        </w:numPr>
        <w:spacing w:after="60" w:before="60"/>
      </w:pPr>
      <w:r>
        <w:rPr>
          <w:rFonts w:ascii="Arial" w:cs="Arial" w:eastAsia="Arial" w:hAnsi="Arial"/>
          <w:b/>
          <w:bCs/>
          <w:color w:val="1F2937"/>
          <w:sz w:val="22"/>
          <w:szCs w:val="22"/>
        </w:rPr>
        <w:t xml:space="preserve">Team responsible for model updates, dataset expansion, and accuracy improvement cycles.: </w:t>
      </w:r>
      <w:r>
        <w:rPr>
          <w:rFonts w:ascii="Arial" w:cs="Arial" w:eastAsia="Arial" w:hAnsi="Arial"/>
          <w:color w:val="1F2937"/>
          <w:sz w:val="22"/>
          <w:szCs w:val="22"/>
        </w:rPr>
        <w:t xml:space="preserve">ML Engineer (Internal)</w:t>
      </w:r>
    </w:p>
    <w:p>
      <w:pPr>
        <w:spacing w:after="0" w:before="120"/>
      </w:pPr>
      <w:r>
        <w:t xml:space="preserve"/>
      </w:r>
    </w:p>
    <w:p>
      <w:r>
        <w:br w:type="page"/>
      </w:r>
    </w:p>
    <w:p>
      <w:pPr>
        <w:pStyle w:val="Heading1"/>
        <w:pBdr>
          <w:bottom w:val="single" w:color="2563EB" w:sz="4" w:space="6"/>
        </w:pBdr>
        <w:spacing w:after="180" w:before="360"/>
      </w:pPr>
      <w:r>
        <w:rPr>
          <w:rFonts w:ascii="Arial" w:cs="Arial" w:eastAsia="Arial" w:hAnsi="Arial"/>
          <w:b/>
          <w:bCs/>
          <w:color w:val="1E3A5F"/>
          <w:sz w:val="28"/>
          <w:szCs w:val="28"/>
        </w:rPr>
        <w:t xml:space="preserve">3. Dataset Specification</w:t>
      </w:r>
    </w:p>
    <w:p>
      <w:pPr>
        <w:pStyle w:val="Heading2"/>
        <w:spacing w:after="120" w:before="240"/>
      </w:pPr>
      <w:r>
        <w:rPr>
          <w:rFonts w:ascii="Arial" w:cs="Arial" w:eastAsia="Arial" w:hAnsi="Arial"/>
          <w:b/>
          <w:bCs/>
          <w:color w:val="2563EB"/>
          <w:sz w:val="24"/>
          <w:szCs w:val="24"/>
        </w:rPr>
        <w:t xml:space="preserve">3.1 Primary Datasets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2360"/>
      </w:tblGrid>
      <w:tr>
        <w:trPr>
          <w:tblHeader/>
        </w:trPr>
        <w:tc>
          <w:tcPr>
            <w:tcW w:type="dxa" w:w="18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Dataset</w:t>
            </w:r>
          </w:p>
        </w:tc>
        <w:tc>
          <w:tcPr>
            <w:tcW w:type="dxa" w:w="22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Source</w:t>
            </w:r>
          </w:p>
        </w:tc>
        <w:tc>
          <w:tcPr>
            <w:tcW w:type="dxa" w:w="2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Size</w:t>
            </w:r>
          </w:p>
        </w:tc>
        <w:tc>
          <w:tcPr>
            <w:tcW w:type="dxa" w:w="23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SROIE 2019</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ICDAR Competition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1,000+ annotated receipts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OCR training, field extraction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Receipt-200K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Open Source / Kaggle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200,000 receipt images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Classification &amp; generalization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ExpenseNet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Custom / Synthetic</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50,000 labeled transactions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Budget category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Yelp Business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Yelp Open Dataset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6M+ reviews, 150K businesses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Merchant category mapping</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Personal Finance Dataset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Kaggle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100K+ transactions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Spending pattern forecasting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RVL-CDIP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CMU Document Dataset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400,000 document images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Document type classification</w:t>
            </w:r>
          </w:p>
        </w:tc>
      </w:tr>
    </w:tbl>
    <w:p>
      <w:pPr>
        <w:spacing w:after="0" w:before="120"/>
      </w:pPr>
      <w:r>
        <w:t xml:space="preserve"/>
      </w:r>
    </w:p>
    <w:p>
      <w:pPr>
        <w:pStyle w:val="Heading2"/>
        <w:spacing w:after="120" w:before="240"/>
      </w:pPr>
      <w:r>
        <w:rPr>
          <w:rFonts w:ascii="Arial" w:cs="Arial" w:eastAsia="Arial" w:hAnsi="Arial"/>
          <w:b/>
          <w:bCs/>
          <w:color w:val="2563EB"/>
          <w:sz w:val="24"/>
          <w:szCs w:val="24"/>
        </w:rPr>
        <w:t xml:space="preserve">3.2 Data Preprocessing Pipeline</w:t>
      </w:r>
    </w:p>
    <w:p>
      <w:pPr>
        <w:pStyle w:val="Heading3"/>
        <w:spacing w:after="80" w:before="180"/>
      </w:pPr>
      <w:r>
        <w:rPr>
          <w:rFonts w:ascii="Arial" w:cs="Arial" w:eastAsia="Arial" w:hAnsi="Arial"/>
          <w:b/>
          <w:bCs/>
          <w:color w:val="374151"/>
          <w:sz w:val="22"/>
          <w:szCs w:val="22"/>
        </w:rPr>
        <w:t xml:space="preserve">3.2.1 Image Preprocessing</w:t>
      </w:r>
    </w:p>
    <w:p>
      <w:pPr>
        <w:pStyle w:val="ListParagraph"/>
        <w:numPr>
          <w:ilvl w:val="0"/>
          <w:numId w:val="2"/>
        </w:numPr>
        <w:spacing w:after="60" w:before="60"/>
      </w:pPr>
      <w:r>
        <w:rPr>
          <w:rFonts w:ascii="Arial" w:cs="Arial" w:eastAsia="Arial" w:hAnsi="Arial"/>
          <w:color w:val="1F2937"/>
          <w:sz w:val="22"/>
          <w:szCs w:val="22"/>
        </w:rPr>
        <w:t xml:space="preserve">Grayscale conversion and adaptive histogram equalization (CLAHE)</w:t>
      </w:r>
    </w:p>
    <w:p>
      <w:pPr>
        <w:pStyle w:val="ListParagraph"/>
        <w:numPr>
          <w:ilvl w:val="0"/>
          <w:numId w:val="2"/>
        </w:numPr>
        <w:spacing w:after="60" w:before="60"/>
      </w:pPr>
      <w:r>
        <w:rPr>
          <w:rFonts w:ascii="Arial" w:cs="Arial" w:eastAsia="Arial" w:hAnsi="Arial"/>
          <w:color w:val="1F2937"/>
          <w:sz w:val="22"/>
          <w:szCs w:val="22"/>
        </w:rPr>
        <w:t xml:space="preserve">Deskewing using Hough Line Transform (corrects up to ±30 degrees)</w:t>
      </w:r>
    </w:p>
    <w:p>
      <w:pPr>
        <w:pStyle w:val="ListParagraph"/>
        <w:numPr>
          <w:ilvl w:val="0"/>
          <w:numId w:val="2"/>
        </w:numPr>
        <w:spacing w:after="60" w:before="60"/>
      </w:pPr>
      <w:r>
        <w:rPr>
          <w:rFonts w:ascii="Arial" w:cs="Arial" w:eastAsia="Arial" w:hAnsi="Arial"/>
          <w:color w:val="1F2937"/>
          <w:sz w:val="22"/>
          <w:szCs w:val="22"/>
        </w:rPr>
        <w:t xml:space="preserve">Gaussian blur for noise reduction followed by Otsu's binarization</w:t>
      </w:r>
    </w:p>
    <w:p>
      <w:pPr>
        <w:pStyle w:val="ListParagraph"/>
        <w:numPr>
          <w:ilvl w:val="0"/>
          <w:numId w:val="2"/>
        </w:numPr>
        <w:spacing w:after="60" w:before="60"/>
      </w:pPr>
      <w:r>
        <w:rPr>
          <w:rFonts w:ascii="Arial" w:cs="Arial" w:eastAsia="Arial" w:hAnsi="Arial"/>
          <w:color w:val="1F2937"/>
          <w:sz w:val="22"/>
          <w:szCs w:val="22"/>
        </w:rPr>
        <w:t xml:space="preserve">Perspective correction for photos taken at angles</w:t>
      </w:r>
    </w:p>
    <w:p>
      <w:pPr>
        <w:pStyle w:val="ListParagraph"/>
        <w:numPr>
          <w:ilvl w:val="0"/>
          <w:numId w:val="2"/>
        </w:numPr>
        <w:spacing w:after="60" w:before="60"/>
      </w:pPr>
      <w:r>
        <w:rPr>
          <w:rFonts w:ascii="Arial" w:cs="Arial" w:eastAsia="Arial" w:hAnsi="Arial"/>
          <w:color w:val="1F2937"/>
          <w:sz w:val="22"/>
          <w:szCs w:val="22"/>
        </w:rPr>
        <w:t xml:space="preserve">Resolution normalization to 300 DPI for optimal OCR performance</w:t>
      </w:r>
    </w:p>
    <w:p>
      <w:pPr>
        <w:spacing w:after="0" w:before="120"/>
      </w:pPr>
      <w:r>
        <w:t xml:space="preserve"/>
      </w:r>
    </w:p>
    <w:p>
      <w:pPr>
        <w:pStyle w:val="Heading3"/>
        <w:spacing w:after="80" w:before="180"/>
      </w:pPr>
      <w:r>
        <w:rPr>
          <w:rFonts w:ascii="Arial" w:cs="Arial" w:eastAsia="Arial" w:hAnsi="Arial"/>
          <w:b/>
          <w:bCs/>
          <w:color w:val="374151"/>
          <w:sz w:val="22"/>
          <w:szCs w:val="22"/>
        </w:rPr>
        <w:t xml:space="preserve">3.2.2 Text Data Preprocessing</w:t>
      </w:r>
    </w:p>
    <w:p>
      <w:pPr>
        <w:pStyle w:val="ListParagraph"/>
        <w:numPr>
          <w:ilvl w:val="0"/>
          <w:numId w:val="2"/>
        </w:numPr>
        <w:spacing w:after="60" w:before="60"/>
      </w:pPr>
      <w:r>
        <w:rPr>
          <w:rFonts w:ascii="Arial" w:cs="Arial" w:eastAsia="Arial" w:hAnsi="Arial"/>
          <w:color w:val="1F2937"/>
          <w:sz w:val="22"/>
          <w:szCs w:val="22"/>
        </w:rPr>
        <w:t xml:space="preserve">Tokenization, stopword removal, and lemmatization using spaCy</w:t>
      </w:r>
    </w:p>
    <w:p>
      <w:pPr>
        <w:pStyle w:val="ListParagraph"/>
        <w:numPr>
          <w:ilvl w:val="0"/>
          <w:numId w:val="2"/>
        </w:numPr>
        <w:spacing w:after="60" w:before="60"/>
      </w:pPr>
      <w:r>
        <w:rPr>
          <w:rFonts w:ascii="Arial" w:cs="Arial" w:eastAsia="Arial" w:hAnsi="Arial"/>
          <w:color w:val="1F2937"/>
          <w:sz w:val="22"/>
          <w:szCs w:val="22"/>
        </w:rPr>
        <w:t xml:space="preserve">Currency normalization (handling INR, USD, EUR formats)</w:t>
      </w:r>
    </w:p>
    <w:p>
      <w:pPr>
        <w:pStyle w:val="ListParagraph"/>
        <w:numPr>
          <w:ilvl w:val="0"/>
          <w:numId w:val="2"/>
        </w:numPr>
        <w:spacing w:after="60" w:before="60"/>
      </w:pPr>
      <w:r>
        <w:rPr>
          <w:rFonts w:ascii="Arial" w:cs="Arial" w:eastAsia="Arial" w:hAnsi="Arial"/>
          <w:color w:val="1F2937"/>
          <w:sz w:val="22"/>
          <w:szCs w:val="22"/>
        </w:rPr>
        <w:t xml:space="preserve">Date format standardization using dateutil parser</w:t>
      </w:r>
    </w:p>
    <w:p>
      <w:pPr>
        <w:pStyle w:val="ListParagraph"/>
        <w:numPr>
          <w:ilvl w:val="0"/>
          <w:numId w:val="2"/>
        </w:numPr>
        <w:spacing w:after="60" w:before="60"/>
      </w:pPr>
      <w:r>
        <w:rPr>
          <w:rFonts w:ascii="Arial" w:cs="Arial" w:eastAsia="Arial" w:hAnsi="Arial"/>
          <w:color w:val="1F2937"/>
          <w:sz w:val="22"/>
          <w:szCs w:val="22"/>
        </w:rPr>
        <w:t xml:space="preserve">Merchant name normalization using fuzzy string matching</w:t>
      </w:r>
    </w:p>
    <w:p>
      <w:pPr>
        <w:pStyle w:val="ListParagraph"/>
        <w:numPr>
          <w:ilvl w:val="0"/>
          <w:numId w:val="2"/>
        </w:numPr>
        <w:spacing w:after="60" w:before="60"/>
      </w:pPr>
      <w:r>
        <w:rPr>
          <w:rFonts w:ascii="Arial" w:cs="Arial" w:eastAsia="Arial" w:hAnsi="Arial"/>
          <w:color w:val="1F2937"/>
          <w:sz w:val="22"/>
          <w:szCs w:val="22"/>
        </w:rPr>
        <w:t xml:space="preserve">TF-IDF vectorization for SVM classifier input features</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3.3 Dataset Split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Split</w:t>
            </w:r>
          </w:p>
        </w:tc>
        <w:tc>
          <w:tcPr>
            <w:tcW w:type="dxa" w:w="2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Percentage</w:t>
            </w:r>
          </w:p>
        </w:tc>
        <w:tc>
          <w:tcPr>
            <w:tcW w:type="dxa" w:w="48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Training Set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70%</w:t>
            </w:r>
          </w:p>
        </w:tc>
        <w:tc>
          <w:tcPr>
            <w:tcW w:type="dxa" w:w="48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Model learning and weight optimization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Validation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15%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Hyperparameter tuning and early stopping</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Test Set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15%</w:t>
            </w:r>
          </w:p>
        </w:tc>
        <w:tc>
          <w:tcPr>
            <w:tcW w:type="dxa" w:w="48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Final unbiased performance evaluation</w:t>
            </w:r>
          </w:p>
        </w:tc>
      </w:tr>
    </w:tbl>
    <w:p>
      <w:pPr>
        <w:spacing w:after="0" w:before="120"/>
      </w:pPr>
      <w:r>
        <w:t xml:space="preserve"/>
      </w:r>
    </w:p>
    <w:p>
      <w:r>
        <w:br w:type="page"/>
      </w:r>
    </w:p>
    <w:p>
      <w:pPr>
        <w:pStyle w:val="Heading1"/>
        <w:pBdr>
          <w:bottom w:val="single" w:color="2563EB" w:sz="4" w:space="6"/>
        </w:pBdr>
        <w:spacing w:after="180" w:before="360"/>
      </w:pPr>
      <w:r>
        <w:rPr>
          <w:rFonts w:ascii="Arial" w:cs="Arial" w:eastAsia="Arial" w:hAnsi="Arial"/>
          <w:b/>
          <w:bCs/>
          <w:color w:val="1E3A5F"/>
          <w:sz w:val="28"/>
          <w:szCs w:val="28"/>
        </w:rPr>
        <w:t xml:space="preserve">4. Machine Learning Algorithms</w:t>
      </w:r>
    </w:p>
    <w:p>
      <w:pPr>
        <w:pStyle w:val="Heading2"/>
        <w:spacing w:after="120" w:before="240"/>
      </w:pPr>
      <w:r>
        <w:rPr>
          <w:rFonts w:ascii="Arial" w:cs="Arial" w:eastAsia="Arial" w:hAnsi="Arial"/>
          <w:b/>
          <w:bCs/>
          <w:color w:val="2563EB"/>
          <w:sz w:val="24"/>
          <w:szCs w:val="24"/>
        </w:rPr>
        <w:t xml:space="preserve">4.1 OCR &amp; Image Recognition — Convolutional Neural Network (CNN)</w:t>
      </w:r>
    </w:p>
    <w:p>
      <w:pPr>
        <w:spacing w:after="80" w:before="80"/>
        <w:jc w:val="left"/>
      </w:pPr>
      <w:r>
        <w:rPr>
          <w:rFonts w:ascii="Arial" w:cs="Arial" w:eastAsia="Arial" w:hAnsi="Arial"/>
          <w:color w:val="1F2937"/>
          <w:sz w:val="22"/>
          <w:szCs w:val="22"/>
        </w:rPr>
        <w:t xml:space="preserve">PaddleOCR (based on DB++ text detector + CRNN recognizer) is the primary OCR engine. It uses a CNN-RNN hybrid architecture:</w:t>
      </w:r>
    </w:p>
    <w:p>
      <w:pPr>
        <w:pStyle w:val="ListParagraph"/>
        <w:numPr>
          <w:ilvl w:val="0"/>
          <w:numId w:val="2"/>
        </w:numPr>
        <w:spacing w:after="60" w:before="60"/>
      </w:pPr>
      <w:r>
        <w:rPr>
          <w:rFonts w:ascii="Arial" w:cs="Arial" w:eastAsia="Arial" w:hAnsi="Arial"/>
          <w:color w:val="1F2937"/>
          <w:sz w:val="22"/>
          <w:szCs w:val="22"/>
        </w:rPr>
        <w:t xml:space="preserve">Text Detection: DBNet (Differentiable Binarization) for accurate bounding box detection</w:t>
      </w:r>
    </w:p>
    <w:p>
      <w:pPr>
        <w:pStyle w:val="ListParagraph"/>
        <w:numPr>
          <w:ilvl w:val="0"/>
          <w:numId w:val="2"/>
        </w:numPr>
        <w:spacing w:after="60" w:before="60"/>
      </w:pPr>
      <w:r>
        <w:rPr>
          <w:rFonts w:ascii="Arial" w:cs="Arial" w:eastAsia="Arial" w:hAnsi="Arial"/>
          <w:color w:val="1F2937"/>
          <w:sz w:val="22"/>
          <w:szCs w:val="22"/>
        </w:rPr>
        <w:t xml:space="preserve">Text Recognition: CRNN with CTC loss for sequence-to-sequence character recognition</w:t>
      </w:r>
    </w:p>
    <w:p>
      <w:pPr>
        <w:pStyle w:val="ListParagraph"/>
        <w:numPr>
          <w:ilvl w:val="0"/>
          <w:numId w:val="2"/>
        </w:numPr>
        <w:spacing w:after="60" w:before="60"/>
      </w:pPr>
      <w:r>
        <w:rPr>
          <w:rFonts w:ascii="Arial" w:cs="Arial" w:eastAsia="Arial" w:hAnsi="Arial"/>
          <w:color w:val="1F2937"/>
          <w:sz w:val="22"/>
          <w:szCs w:val="22"/>
        </w:rPr>
        <w:t xml:space="preserve">Fallback: Tesseract 5.0 (LSTM-based) for simple, high-contrast receipts</w:t>
      </w:r>
    </w:p>
    <w:p>
      <w:pPr>
        <w:pStyle w:val="ListParagraph"/>
        <w:numPr>
          <w:ilvl w:val="0"/>
          <w:numId w:val="2"/>
        </w:numPr>
        <w:spacing w:after="60" w:before="60"/>
      </w:pPr>
      <w:r>
        <w:rPr>
          <w:rFonts w:ascii="Arial" w:cs="Arial" w:eastAsia="Arial" w:hAnsi="Arial"/>
          <w:color w:val="1F2937"/>
          <w:sz w:val="22"/>
          <w:szCs w:val="22"/>
        </w:rPr>
        <w:t xml:space="preserve">Expected OCR Accuracy: 94%+ on clean receipts, 88%+ on low-quality images</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4.2 Named Entity Recognition — Fine-tuned BERT</w:t>
      </w:r>
    </w:p>
    <w:p>
      <w:pPr>
        <w:spacing w:after="80" w:before="80"/>
        <w:jc w:val="left"/>
      </w:pPr>
      <w:r>
        <w:rPr>
          <w:rFonts w:ascii="Arial" w:cs="Arial" w:eastAsia="Arial" w:hAnsi="Arial"/>
          <w:color w:val="1F2937"/>
          <w:sz w:val="22"/>
          <w:szCs w:val="22"/>
        </w:rPr>
        <w:t xml:space="preserve">A BERT model (bert-base-uncased) fine-tuned on the SROIE dataset extracts structured entities from OCR output:</w:t>
      </w:r>
    </w:p>
    <w:p>
      <w:pPr>
        <w:pStyle w:val="ListParagraph"/>
        <w:numPr>
          <w:ilvl w:val="0"/>
          <w:numId w:val="2"/>
        </w:numPr>
        <w:spacing w:after="60" w:before="60"/>
      </w:pPr>
      <w:r>
        <w:rPr>
          <w:rFonts w:ascii="Arial" w:cs="Arial" w:eastAsia="Arial" w:hAnsi="Arial"/>
          <w:color w:val="1F2937"/>
          <w:sz w:val="22"/>
          <w:szCs w:val="22"/>
        </w:rPr>
        <w:t xml:space="preserve">Company/Merchant Name extraction</w:t>
      </w:r>
    </w:p>
    <w:p>
      <w:pPr>
        <w:pStyle w:val="ListParagraph"/>
        <w:numPr>
          <w:ilvl w:val="0"/>
          <w:numId w:val="2"/>
        </w:numPr>
        <w:spacing w:after="60" w:before="60"/>
      </w:pPr>
      <w:r>
        <w:rPr>
          <w:rFonts w:ascii="Arial" w:cs="Arial" w:eastAsia="Arial" w:hAnsi="Arial"/>
          <w:color w:val="1F2937"/>
          <w:sz w:val="22"/>
          <w:szCs w:val="22"/>
        </w:rPr>
        <w:t xml:space="preserve">Date &amp; Time parsing</w:t>
      </w:r>
    </w:p>
    <w:p>
      <w:pPr>
        <w:pStyle w:val="ListParagraph"/>
        <w:numPr>
          <w:ilvl w:val="0"/>
          <w:numId w:val="2"/>
        </w:numPr>
        <w:spacing w:after="60" w:before="60"/>
      </w:pPr>
      <w:r>
        <w:rPr>
          <w:rFonts w:ascii="Arial" w:cs="Arial" w:eastAsia="Arial" w:hAnsi="Arial"/>
          <w:color w:val="1F2937"/>
          <w:sz w:val="22"/>
          <w:szCs w:val="22"/>
        </w:rPr>
        <w:t xml:space="preserve">Total Amount, Tax, and Line-item amounts</w:t>
      </w:r>
    </w:p>
    <w:p>
      <w:pPr>
        <w:pStyle w:val="ListParagraph"/>
        <w:numPr>
          <w:ilvl w:val="0"/>
          <w:numId w:val="2"/>
        </w:numPr>
        <w:spacing w:after="60" w:before="60"/>
      </w:pPr>
      <w:r>
        <w:rPr>
          <w:rFonts w:ascii="Arial" w:cs="Arial" w:eastAsia="Arial" w:hAnsi="Arial"/>
          <w:color w:val="1F2937"/>
          <w:sz w:val="22"/>
          <w:szCs w:val="22"/>
        </w:rPr>
        <w:t xml:space="preserve">Address extraction for merchant geolocation</w:t>
      </w:r>
    </w:p>
    <w:p>
      <w:pPr>
        <w:pStyle w:val="ListParagraph"/>
        <w:numPr>
          <w:ilvl w:val="0"/>
          <w:numId w:val="2"/>
        </w:numPr>
        <w:spacing w:after="60" w:before="60"/>
      </w:pPr>
      <w:r>
        <w:rPr>
          <w:rFonts w:ascii="Arial" w:cs="Arial" w:eastAsia="Arial" w:hAnsi="Arial"/>
          <w:color w:val="1F2937"/>
          <w:sz w:val="22"/>
          <w:szCs w:val="22"/>
        </w:rPr>
        <w:t xml:space="preserve">F1-Score Target: 0.92+ on key entity extraction</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4.3 Expense Classification — SVM + Random Forest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Classifier</w:t>
            </w:r>
          </w:p>
        </w:tc>
        <w:tc>
          <w:tcPr>
            <w:tcW w:type="dxa" w:w="3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Features Used</w:t>
            </w:r>
          </w:p>
        </w:tc>
        <w:tc>
          <w:tcPr>
            <w:tcW w:type="dxa" w:w="39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Strength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Support Vector Machine (SVM)</w:t>
            </w:r>
          </w:p>
        </w:tc>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TF-IDF of merchant name + item descriptions</w:t>
            </w:r>
          </w:p>
        </w:tc>
        <w:tc>
          <w:tcPr>
            <w:tcW w:type="dxa" w:w="3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High accuracy on text classification, strong margins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Random Forest (100 trees)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Merchant category, amount range, time features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Handles non-linear patterns, robust to noise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Gradient Boosting (XGBoost)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All features combined</w:t>
            </w:r>
          </w:p>
        </w:tc>
        <w:tc>
          <w:tcPr>
            <w:tcW w:type="dxa" w:w="3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Best performance, used as ensemble meta-learner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Naive Bayes (baseline)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Bag-of-words representation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Fast inference, used as lightweight fallback</w:t>
            </w:r>
          </w:p>
        </w:tc>
      </w:tr>
    </w:tbl>
    <w:p>
      <w:pPr>
        <w:spacing w:after="0" w:before="120"/>
      </w:pPr>
      <w:r>
        <w:t xml:space="preserve"/>
      </w:r>
    </w:p>
    <w:p>
      <w:pPr>
        <w:spacing w:after="80" w:before="80"/>
        <w:jc w:val="left"/>
      </w:pPr>
      <w:r>
        <w:rPr>
          <w:rFonts w:ascii="Arial" w:cs="Arial" w:eastAsia="Arial" w:hAnsi="Arial"/>
          <w:color w:val="1F2937"/>
          <w:sz w:val="22"/>
          <w:szCs w:val="22"/>
        </w:rPr>
        <w:t xml:space="preserve">Expense Categories Supported:</w:t>
      </w:r>
    </w:p>
    <w:p>
      <w:pPr>
        <w:pStyle w:val="ListParagraph"/>
        <w:numPr>
          <w:ilvl w:val="0"/>
          <w:numId w:val="2"/>
        </w:numPr>
        <w:spacing w:after="60" w:before="60"/>
      </w:pPr>
      <w:r>
        <w:rPr>
          <w:rFonts w:ascii="Arial" w:cs="Arial" w:eastAsia="Arial" w:hAnsi="Arial"/>
          <w:color w:val="1F2937"/>
          <w:sz w:val="22"/>
          <w:szCs w:val="22"/>
        </w:rPr>
        <w:t xml:space="preserve">Food &amp; Dining, Groceries, Transportation, Healthcare, Entertainment</w:t>
      </w:r>
    </w:p>
    <w:p>
      <w:pPr>
        <w:pStyle w:val="ListParagraph"/>
        <w:numPr>
          <w:ilvl w:val="0"/>
          <w:numId w:val="2"/>
        </w:numPr>
        <w:spacing w:after="60" w:before="60"/>
      </w:pPr>
      <w:r>
        <w:rPr>
          <w:rFonts w:ascii="Arial" w:cs="Arial" w:eastAsia="Arial" w:hAnsi="Arial"/>
          <w:color w:val="1F2937"/>
          <w:sz w:val="22"/>
          <w:szCs w:val="22"/>
        </w:rPr>
        <w:t xml:space="preserve">Utilities, Shopping, Education, Travel, Personal Care, Miscellaneous</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4.4 Budget Forecasting — LSTM &amp; ARIMA</w:t>
      </w:r>
    </w:p>
    <w:p>
      <w:pPr>
        <w:spacing w:after="80" w:before="80"/>
        <w:jc w:val="left"/>
      </w:pPr>
      <w:r>
        <w:rPr>
          <w:rFonts w:ascii="Arial" w:cs="Arial" w:eastAsia="Arial" w:hAnsi="Arial"/>
          <w:color w:val="1F2937"/>
          <w:sz w:val="22"/>
          <w:szCs w:val="22"/>
        </w:rPr>
        <w:t xml:space="preserve">Two complementary models provide spending forecasts:</w:t>
      </w:r>
    </w:p>
    <w:p>
      <w:pPr>
        <w:pStyle w:val="Heading3"/>
        <w:spacing w:after="80" w:before="180"/>
      </w:pPr>
      <w:r>
        <w:rPr>
          <w:rFonts w:ascii="Arial" w:cs="Arial" w:eastAsia="Arial" w:hAnsi="Arial"/>
          <w:b/>
          <w:bCs/>
          <w:color w:val="374151"/>
          <w:sz w:val="22"/>
          <w:szCs w:val="22"/>
        </w:rPr>
        <w:t xml:space="preserve">4.4.1 LSTM (Long Short-Term Memory)</w:t>
      </w:r>
    </w:p>
    <w:p>
      <w:pPr>
        <w:pStyle w:val="ListParagraph"/>
        <w:numPr>
          <w:ilvl w:val="0"/>
          <w:numId w:val="2"/>
        </w:numPr>
        <w:spacing w:after="60" w:before="60"/>
      </w:pPr>
      <w:r>
        <w:rPr>
          <w:rFonts w:ascii="Arial" w:cs="Arial" w:eastAsia="Arial" w:hAnsi="Arial"/>
          <w:color w:val="1F2937"/>
          <w:sz w:val="22"/>
          <w:szCs w:val="22"/>
        </w:rPr>
        <w:t xml:space="preserve">Input: 90-day rolling window of spending data per category</w:t>
      </w:r>
    </w:p>
    <w:p>
      <w:pPr>
        <w:pStyle w:val="ListParagraph"/>
        <w:numPr>
          <w:ilvl w:val="0"/>
          <w:numId w:val="2"/>
        </w:numPr>
        <w:spacing w:after="60" w:before="60"/>
      </w:pPr>
      <w:r>
        <w:rPr>
          <w:rFonts w:ascii="Arial" w:cs="Arial" w:eastAsia="Arial" w:hAnsi="Arial"/>
          <w:color w:val="1F2937"/>
          <w:sz w:val="22"/>
          <w:szCs w:val="22"/>
        </w:rPr>
        <w:t xml:space="preserve">Architecture: 2-layer LSTM (128 units, 64 units) + Dense output layer</w:t>
      </w:r>
    </w:p>
    <w:p>
      <w:pPr>
        <w:pStyle w:val="ListParagraph"/>
        <w:numPr>
          <w:ilvl w:val="0"/>
          <w:numId w:val="2"/>
        </w:numPr>
        <w:spacing w:after="60" w:before="60"/>
      </w:pPr>
      <w:r>
        <w:rPr>
          <w:rFonts w:ascii="Arial" w:cs="Arial" w:eastAsia="Arial" w:hAnsi="Arial"/>
          <w:color w:val="1F2937"/>
          <w:sz w:val="22"/>
          <w:szCs w:val="22"/>
        </w:rPr>
        <w:t xml:space="preserve">Training: Adam optimizer, MSE loss, dropout 0.2 for regularization</w:t>
      </w:r>
    </w:p>
    <w:p>
      <w:pPr>
        <w:pStyle w:val="ListParagraph"/>
        <w:numPr>
          <w:ilvl w:val="0"/>
          <w:numId w:val="2"/>
        </w:numPr>
        <w:spacing w:after="60" w:before="60"/>
      </w:pPr>
      <w:r>
        <w:rPr>
          <w:rFonts w:ascii="Arial" w:cs="Arial" w:eastAsia="Arial" w:hAnsi="Arial"/>
          <w:color w:val="1F2937"/>
          <w:sz w:val="22"/>
          <w:szCs w:val="22"/>
        </w:rPr>
        <w:t xml:space="preserve">Output: 30-day ahead spending forecast per category</w:t>
      </w:r>
    </w:p>
    <w:p>
      <w:pPr>
        <w:pStyle w:val="Heading3"/>
        <w:spacing w:after="80" w:before="180"/>
      </w:pPr>
      <w:r>
        <w:rPr>
          <w:rFonts w:ascii="Arial" w:cs="Arial" w:eastAsia="Arial" w:hAnsi="Arial"/>
          <w:b/>
          <w:bCs/>
          <w:color w:val="374151"/>
          <w:sz w:val="22"/>
          <w:szCs w:val="22"/>
        </w:rPr>
        <w:t xml:space="preserve">4.4.2 ARIMA / SARIMA</w:t>
      </w:r>
    </w:p>
    <w:p>
      <w:pPr>
        <w:pStyle w:val="ListParagraph"/>
        <w:numPr>
          <w:ilvl w:val="0"/>
          <w:numId w:val="2"/>
        </w:numPr>
        <w:spacing w:after="60" w:before="60"/>
      </w:pPr>
      <w:r>
        <w:rPr>
          <w:rFonts w:ascii="Arial" w:cs="Arial" w:eastAsia="Arial" w:hAnsi="Arial"/>
          <w:color w:val="1F2937"/>
          <w:sz w:val="22"/>
          <w:szCs w:val="22"/>
        </w:rPr>
        <w:t xml:space="preserve">Used for seasonal patterns (monthly salary cycles, holiday spending)</w:t>
      </w:r>
    </w:p>
    <w:p>
      <w:pPr>
        <w:pStyle w:val="ListParagraph"/>
        <w:numPr>
          <w:ilvl w:val="0"/>
          <w:numId w:val="2"/>
        </w:numPr>
        <w:spacing w:after="60" w:before="60"/>
      </w:pPr>
      <w:r>
        <w:rPr>
          <w:rFonts w:ascii="Arial" w:cs="Arial" w:eastAsia="Arial" w:hAnsi="Arial"/>
          <w:color w:val="1F2937"/>
          <w:sz w:val="22"/>
          <w:szCs w:val="22"/>
        </w:rPr>
        <w:t xml:space="preserve">Auto-ARIMA parameter selection using AIC/BIC criteria</w:t>
      </w:r>
    </w:p>
    <w:p>
      <w:pPr>
        <w:pStyle w:val="ListParagraph"/>
        <w:numPr>
          <w:ilvl w:val="0"/>
          <w:numId w:val="2"/>
        </w:numPr>
        <w:spacing w:after="60" w:before="60"/>
      </w:pPr>
      <w:r>
        <w:rPr>
          <w:rFonts w:ascii="Arial" w:cs="Arial" w:eastAsia="Arial" w:hAnsi="Arial"/>
          <w:color w:val="1F2937"/>
          <w:sz w:val="22"/>
          <w:szCs w:val="22"/>
        </w:rPr>
        <w:t xml:space="preserve">SARIMA for weekly and monthly seasonality components</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4.5 Anomaly Detection — Isolation Forest</w:t>
      </w:r>
    </w:p>
    <w:p>
      <w:pPr>
        <w:pStyle w:val="ListParagraph"/>
        <w:numPr>
          <w:ilvl w:val="0"/>
          <w:numId w:val="2"/>
        </w:numPr>
        <w:spacing w:after="60" w:before="60"/>
      </w:pPr>
      <w:r>
        <w:rPr>
          <w:rFonts w:ascii="Arial" w:cs="Arial" w:eastAsia="Arial" w:hAnsi="Arial"/>
          <w:color w:val="1F2937"/>
          <w:sz w:val="22"/>
          <w:szCs w:val="22"/>
        </w:rPr>
        <w:t xml:space="preserve">Detects unusual spending spikes (e.g., unexpected large transactions)</w:t>
      </w:r>
    </w:p>
    <w:p>
      <w:pPr>
        <w:pStyle w:val="ListParagraph"/>
        <w:numPr>
          <w:ilvl w:val="0"/>
          <w:numId w:val="2"/>
        </w:numPr>
        <w:spacing w:after="60" w:before="60"/>
      </w:pPr>
      <w:r>
        <w:rPr>
          <w:rFonts w:ascii="Arial" w:cs="Arial" w:eastAsia="Arial" w:hAnsi="Arial"/>
          <w:color w:val="1F2937"/>
          <w:sz w:val="22"/>
          <w:szCs w:val="22"/>
        </w:rPr>
        <w:t xml:space="preserve">Unsupervised learning — no labeled anomaly data required</w:t>
      </w:r>
    </w:p>
    <w:p>
      <w:pPr>
        <w:pStyle w:val="ListParagraph"/>
        <w:numPr>
          <w:ilvl w:val="0"/>
          <w:numId w:val="2"/>
        </w:numPr>
        <w:spacing w:after="60" w:before="60"/>
      </w:pPr>
      <w:r>
        <w:rPr>
          <w:rFonts w:ascii="Arial" w:cs="Arial" w:eastAsia="Arial" w:hAnsi="Arial"/>
          <w:color w:val="1F2937"/>
          <w:sz w:val="22"/>
          <w:szCs w:val="22"/>
        </w:rPr>
        <w:t xml:space="preserve">Contamination factor: 5% (tunable based on user preference)</w:t>
      </w:r>
    </w:p>
    <w:p>
      <w:pPr>
        <w:pStyle w:val="ListParagraph"/>
        <w:numPr>
          <w:ilvl w:val="0"/>
          <w:numId w:val="2"/>
        </w:numPr>
        <w:spacing w:after="60" w:before="60"/>
      </w:pPr>
      <w:r>
        <w:rPr>
          <w:rFonts w:ascii="Arial" w:cs="Arial" w:eastAsia="Arial" w:hAnsi="Arial"/>
          <w:color w:val="1F2937"/>
          <w:sz w:val="22"/>
          <w:szCs w:val="22"/>
        </w:rPr>
        <w:t xml:space="preserve">Generates real-time alerts for suspicious or unusually high expenses</w:t>
      </w:r>
    </w:p>
    <w:p>
      <w:pPr>
        <w:spacing w:after="0" w:before="120"/>
      </w:pPr>
      <w:r>
        <w:t xml:space="preserve"/>
      </w:r>
    </w:p>
    <w:p>
      <w:r>
        <w:br w:type="page"/>
      </w:r>
    </w:p>
    <w:p>
      <w:pPr>
        <w:pStyle w:val="Heading1"/>
        <w:pBdr>
          <w:bottom w:val="single" w:color="2563EB" w:sz="4" w:space="6"/>
        </w:pBdr>
        <w:spacing w:after="180" w:before="360"/>
      </w:pPr>
      <w:r>
        <w:rPr>
          <w:rFonts w:ascii="Arial" w:cs="Arial" w:eastAsia="Arial" w:hAnsi="Arial"/>
          <w:b/>
          <w:bCs/>
          <w:color w:val="1E3A5F"/>
          <w:sz w:val="28"/>
          <w:szCs w:val="28"/>
        </w:rPr>
        <w:t xml:space="preserve">5. Accuracy &amp; Performance Metrics</w:t>
      </w:r>
    </w:p>
    <w:p>
      <w:pPr>
        <w:pStyle w:val="Heading2"/>
        <w:spacing w:after="120" w:before="240"/>
      </w:pPr>
      <w:r>
        <w:rPr>
          <w:rFonts w:ascii="Arial" w:cs="Arial" w:eastAsia="Arial" w:hAnsi="Arial"/>
          <w:b/>
          <w:bCs/>
          <w:color w:val="2563EB"/>
          <w:sz w:val="24"/>
          <w:szCs w:val="24"/>
        </w:rPr>
        <w:t xml:space="preserve">5.1 Target Accuracy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2560"/>
      </w:tblGrid>
      <w:tr>
        <w:trPr>
          <w:tblHeader/>
        </w:trPr>
        <w:tc>
          <w:tcPr>
            <w:tcW w:type="dxa" w:w="25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Module</w:t>
            </w:r>
          </w:p>
        </w:tc>
        <w:tc>
          <w:tcPr>
            <w:tcW w:type="dxa" w:w="25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18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w:t>
            </w:r>
          </w:p>
        </w:tc>
        <w:tc>
          <w:tcPr>
            <w:tcW w:type="dxa" w:w="25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Minimum Acceptable</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OCR Text Extraction</w:t>
            </w:r>
          </w:p>
        </w:tc>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Character-level accuracy</w:t>
            </w:r>
          </w:p>
        </w:tc>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95%</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90%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Field Extraction (NER)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F1-Score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0.93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0.88</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Expense Classification</w:t>
            </w:r>
          </w:p>
        </w:tc>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Classification Accuracy</w:t>
            </w:r>
          </w:p>
        </w:tc>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92%</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87%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Expense Classification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Macro F1-Score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0.91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0.85</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Budget Forecasting (LSTM)</w:t>
            </w:r>
          </w:p>
        </w:tc>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MAPE (Mean Absolute % Error)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&lt; 8%</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&lt; 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Anomaly Detection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0.90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0.82</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Anomaly Detection</w:t>
            </w:r>
          </w:p>
        </w:tc>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Recall</w:t>
            </w:r>
          </w:p>
        </w:tc>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0.88</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0.80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End-to-End Pipeline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Total Processing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&lt; 3 seconds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&lt; 6 seconds</w:t>
            </w:r>
          </w:p>
        </w:tc>
      </w:tr>
    </w:tbl>
    <w:p>
      <w:pPr>
        <w:spacing w:after="0" w:before="120"/>
      </w:pPr>
      <w:r>
        <w:t xml:space="preserve"/>
      </w:r>
    </w:p>
    <w:p>
      <w:pPr>
        <w:pStyle w:val="Heading2"/>
        <w:spacing w:after="120" w:before="240"/>
      </w:pPr>
      <w:r>
        <w:rPr>
          <w:rFonts w:ascii="Arial" w:cs="Arial" w:eastAsia="Arial" w:hAnsi="Arial"/>
          <w:b/>
          <w:bCs/>
          <w:color w:val="2563EB"/>
          <w:sz w:val="24"/>
          <w:szCs w:val="24"/>
        </w:rPr>
        <w:t xml:space="preserve">5.2 Evaluation Methodology</w:t>
      </w:r>
    </w:p>
    <w:p>
      <w:pPr>
        <w:pStyle w:val="ListParagraph"/>
        <w:numPr>
          <w:ilvl w:val="0"/>
          <w:numId w:val="2"/>
        </w:numPr>
        <w:spacing w:after="60" w:before="60"/>
      </w:pPr>
      <w:r>
        <w:rPr>
          <w:rFonts w:ascii="Arial" w:cs="Arial" w:eastAsia="Arial" w:hAnsi="Arial"/>
          <w:color w:val="1F2937"/>
          <w:sz w:val="22"/>
          <w:szCs w:val="22"/>
        </w:rPr>
        <w:t xml:space="preserve">Cross-Validation: 5-fold stratified cross-validation for all classifiers</w:t>
      </w:r>
    </w:p>
    <w:p>
      <w:pPr>
        <w:pStyle w:val="ListParagraph"/>
        <w:numPr>
          <w:ilvl w:val="0"/>
          <w:numId w:val="2"/>
        </w:numPr>
        <w:spacing w:after="60" w:before="60"/>
      </w:pPr>
      <w:r>
        <w:rPr>
          <w:rFonts w:ascii="Arial" w:cs="Arial" w:eastAsia="Arial" w:hAnsi="Arial"/>
          <w:color w:val="1F2937"/>
          <w:sz w:val="22"/>
          <w:szCs w:val="22"/>
        </w:rPr>
        <w:t xml:space="preserve">Confusion Matrix analysis for all classification tasks</w:t>
      </w:r>
    </w:p>
    <w:p>
      <w:pPr>
        <w:pStyle w:val="ListParagraph"/>
        <w:numPr>
          <w:ilvl w:val="0"/>
          <w:numId w:val="2"/>
        </w:numPr>
        <w:spacing w:after="60" w:before="60"/>
      </w:pPr>
      <w:r>
        <w:rPr>
          <w:rFonts w:ascii="Arial" w:cs="Arial" w:eastAsia="Arial" w:hAnsi="Arial"/>
          <w:color w:val="1F2937"/>
          <w:sz w:val="22"/>
          <w:szCs w:val="22"/>
        </w:rPr>
        <w:t xml:space="preserve">ROC-AUC curve analysis for binary classification subtasks</w:t>
      </w:r>
    </w:p>
    <w:p>
      <w:pPr>
        <w:pStyle w:val="ListParagraph"/>
        <w:numPr>
          <w:ilvl w:val="0"/>
          <w:numId w:val="2"/>
        </w:numPr>
        <w:spacing w:after="60" w:before="60"/>
      </w:pPr>
      <w:r>
        <w:rPr>
          <w:rFonts w:ascii="Arial" w:cs="Arial" w:eastAsia="Arial" w:hAnsi="Arial"/>
          <w:color w:val="1F2937"/>
          <w:sz w:val="22"/>
          <w:szCs w:val="22"/>
        </w:rPr>
        <w:t xml:space="preserve">BLEU score for OCR output quality against ground truth</w:t>
      </w:r>
    </w:p>
    <w:p>
      <w:pPr>
        <w:pStyle w:val="ListParagraph"/>
        <w:numPr>
          <w:ilvl w:val="0"/>
          <w:numId w:val="2"/>
        </w:numPr>
        <w:spacing w:after="60" w:before="60"/>
      </w:pPr>
      <w:r>
        <w:rPr>
          <w:rFonts w:ascii="Arial" w:cs="Arial" w:eastAsia="Arial" w:hAnsi="Arial"/>
          <w:color w:val="1F2937"/>
          <w:sz w:val="22"/>
          <w:szCs w:val="22"/>
        </w:rPr>
        <w:t xml:space="preserve">A/B Testing on 10% of live traffic for model updates</w:t>
      </w:r>
    </w:p>
    <w:p>
      <w:pPr>
        <w:pStyle w:val="ListParagraph"/>
        <w:numPr>
          <w:ilvl w:val="0"/>
          <w:numId w:val="2"/>
        </w:numPr>
        <w:spacing w:after="60" w:before="60"/>
      </w:pPr>
      <w:r>
        <w:rPr>
          <w:rFonts w:ascii="Arial" w:cs="Arial" w:eastAsia="Arial" w:hAnsi="Arial"/>
          <w:color w:val="1F2937"/>
          <w:sz w:val="22"/>
          <w:szCs w:val="22"/>
        </w:rPr>
        <w:t xml:space="preserve">Continuous monitoring via MLflow / Weights &amp; Biases dashboard</w:t>
      </w:r>
    </w:p>
    <w:p>
      <w:pPr>
        <w:spacing w:after="0" w:before="120"/>
      </w:pPr>
      <w:r>
        <w:t xml:space="preserve"/>
      </w:r>
    </w:p>
    <w:p>
      <w:r>
        <w:br w:type="page"/>
      </w:r>
    </w:p>
    <w:p>
      <w:pPr>
        <w:pStyle w:val="Heading1"/>
        <w:pBdr>
          <w:bottom w:val="single" w:color="2563EB" w:sz="4" w:space="6"/>
        </w:pBdr>
        <w:spacing w:after="180" w:before="360"/>
      </w:pPr>
      <w:r>
        <w:rPr>
          <w:rFonts w:ascii="Arial" w:cs="Arial" w:eastAsia="Arial" w:hAnsi="Arial"/>
          <w:b/>
          <w:bCs/>
          <w:color w:val="1E3A5F"/>
          <w:sz w:val="28"/>
          <w:szCs w:val="28"/>
        </w:rPr>
        <w:t xml:space="preserve">6. Functional Requirements</w:t>
      </w:r>
    </w:p>
    <w:p>
      <w:pPr>
        <w:pStyle w:val="Heading2"/>
        <w:spacing w:after="120" w:before="240"/>
      </w:pPr>
      <w:r>
        <w:rPr>
          <w:rFonts w:ascii="Arial" w:cs="Arial" w:eastAsia="Arial" w:hAnsi="Arial"/>
          <w:b/>
          <w:bCs/>
          <w:color w:val="2563EB"/>
          <w:sz w:val="24"/>
          <w:szCs w:val="24"/>
        </w:rPr>
        <w:t xml:space="preserve">6.1 Receipt Scanning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 ID</w:t>
            </w:r>
          </w:p>
        </w:tc>
        <w:tc>
          <w:tcPr>
            <w:tcW w:type="dxa" w:w="61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w:t>
            </w:r>
          </w:p>
        </w:tc>
        <w:tc>
          <w:tcPr>
            <w:tcW w:type="dxa" w:w="2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FR-01</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accept receipt images via camera capture, file upload (JPG/PNG/PDF), or gallery selection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FR-02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 shall preprocess images (deskew, denoise, enhance contrast) automatically before OCR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FR-03</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extract: merchant name, date, total amount, itemized list, tax amount, payment method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FR-04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 shall support multi-language receipts (English, Hindi primary; 10+ languages secondary)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FR-05</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allow users to manually correct OCR errors through an edit interface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FR-06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 shall process a single receipt within 3 seconds on standard hardware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High</w:t>
            </w:r>
          </w:p>
        </w:tc>
      </w:tr>
    </w:tbl>
    <w:p>
      <w:pPr>
        <w:spacing w:after="0" w:before="120"/>
      </w:pPr>
      <w:r>
        <w:t xml:space="preserve"/>
      </w:r>
    </w:p>
    <w:p>
      <w:pPr>
        <w:pStyle w:val="Heading2"/>
        <w:spacing w:after="120" w:before="240"/>
      </w:pPr>
      <w:r>
        <w:rPr>
          <w:rFonts w:ascii="Arial" w:cs="Arial" w:eastAsia="Arial" w:hAnsi="Arial"/>
          <w:b/>
          <w:bCs/>
          <w:color w:val="2563EB"/>
          <w:sz w:val="24"/>
          <w:szCs w:val="24"/>
        </w:rPr>
        <w:t xml:space="preserve">6.2 Expense Classification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 ID</w:t>
            </w:r>
          </w:p>
        </w:tc>
        <w:tc>
          <w:tcPr>
            <w:tcW w:type="dxa" w:w="61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w:t>
            </w:r>
          </w:p>
        </w:tc>
        <w:tc>
          <w:tcPr>
            <w:tcW w:type="dxa" w:w="2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FR-07</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auto-classify each transaction into one of 12 expense categories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FR-08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 shall display classification confidence score alongside category 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FR-09</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allow users to override category assignments and learn from corrections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 shall support custom user-defined expense categories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FR-11</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retrain classification model monthly using user correction data</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Medium</w:t>
            </w:r>
          </w:p>
        </w:tc>
      </w:tr>
    </w:tbl>
    <w:p>
      <w:pPr>
        <w:spacing w:after="0" w:before="120"/>
      </w:pPr>
      <w:r>
        <w:t xml:space="preserve"/>
      </w:r>
    </w:p>
    <w:p>
      <w:pPr>
        <w:pStyle w:val="Heading2"/>
        <w:spacing w:after="120" w:before="240"/>
      </w:pPr>
      <w:r>
        <w:rPr>
          <w:rFonts w:ascii="Arial" w:cs="Arial" w:eastAsia="Arial" w:hAnsi="Arial"/>
          <w:b/>
          <w:bCs/>
          <w:color w:val="2563EB"/>
          <w:sz w:val="24"/>
          <w:szCs w:val="24"/>
        </w:rPr>
        <w:t xml:space="preserve">6.3 Budget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 ID</w:t>
            </w:r>
          </w:p>
        </w:tc>
        <w:tc>
          <w:tcPr>
            <w:tcW w:type="dxa" w:w="61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w:t>
            </w:r>
          </w:p>
        </w:tc>
        <w:tc>
          <w:tcPr>
            <w:tcW w:type="dxa" w:w="2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FR-12</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allow users to set monthly budgets per expense category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FR-13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 shall provide real-time budget usage visualization (gauge charts, progress bars)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FR-14</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send push notifications when spending exceeds 75% and 100% of budget limits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FR-15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 shall generate 30-day spending forecasts per 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FR-16</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display spending trends over 1 week, 1 month, 3 months, and 1 year</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FR-17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 shall highlight anomalous transactions and provide explanations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FR-18</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generate monthly financial summary reports (PDF export)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Medium</w:t>
            </w:r>
          </w:p>
        </w:tc>
      </w:tr>
    </w:tbl>
    <w:p>
      <w:pPr>
        <w:spacing w:after="0" w:before="120"/>
      </w:pPr>
      <w:r>
        <w:t xml:space="preserve"/>
      </w:r>
    </w:p>
    <w:p>
      <w:pPr>
        <w:pStyle w:val="Heading2"/>
        <w:spacing w:after="120" w:before="240"/>
      </w:pPr>
      <w:r>
        <w:rPr>
          <w:rFonts w:ascii="Arial" w:cs="Arial" w:eastAsia="Arial" w:hAnsi="Arial"/>
          <w:b/>
          <w:bCs/>
          <w:color w:val="2563EB"/>
          <w:sz w:val="24"/>
          <w:szCs w:val="24"/>
        </w:rPr>
        <w:t xml:space="preserve">6.4 User Account &amp; Data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 ID</w:t>
            </w:r>
          </w:p>
        </w:tc>
        <w:tc>
          <w:tcPr>
            <w:tcW w:type="dxa" w:w="61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w:t>
            </w:r>
          </w:p>
        </w:tc>
        <w:tc>
          <w:tcPr>
            <w:tcW w:type="dxa" w:w="2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FR-19</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support user registration/login via email and OAuth (Google/Apple)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FR-20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 shall encrypt all financial data at rest (AES-256) and in transit (TLS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FR-21</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maintain transaction history with search, filter, and sort capabilities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FR-22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System shall allow data export in CSV, JSON, and PDF formats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FR-23</w:t>
            </w:r>
          </w:p>
        </w:tc>
        <w:tc>
          <w:tcPr>
            <w:tcW w:type="dxa" w:w="6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System shall support multi-currency with real-time exchange rate conversion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Low</w:t>
            </w:r>
          </w:p>
        </w:tc>
      </w:tr>
    </w:tbl>
    <w:p>
      <w:pPr>
        <w:spacing w:after="0" w:before="120"/>
      </w:pPr>
      <w:r>
        <w:t xml:space="preserve"/>
      </w:r>
    </w:p>
    <w:p>
      <w:r>
        <w:br w:type="page"/>
      </w:r>
    </w:p>
    <w:p>
      <w:pPr>
        <w:pStyle w:val="Heading1"/>
        <w:pBdr>
          <w:bottom w:val="single" w:color="2563EB" w:sz="4" w:space="6"/>
        </w:pBdr>
        <w:spacing w:after="180" w:before="360"/>
      </w:pPr>
      <w:r>
        <w:rPr>
          <w:rFonts w:ascii="Arial" w:cs="Arial" w:eastAsia="Arial" w:hAnsi="Arial"/>
          <w:b/>
          <w:bCs/>
          <w:color w:val="1E3A5F"/>
          <w:sz w:val="28"/>
          <w:szCs w:val="28"/>
        </w:rPr>
        <w:t xml:space="preserve">7. Non-Functional Requirements</w:t>
      </w:r>
    </w:p>
    <w:p>
      <w:pPr>
        <w:pStyle w:val="Heading2"/>
        <w:spacing w:after="120" w:before="240"/>
      </w:pPr>
      <w:r>
        <w:rPr>
          <w:rFonts w:ascii="Arial" w:cs="Arial" w:eastAsia="Arial" w:hAnsi="Arial"/>
          <w:b/>
          <w:bCs/>
          <w:color w:val="2563EB"/>
          <w:sz w:val="24"/>
          <w:szCs w:val="24"/>
        </w:rPr>
        <w:t xml:space="preserve">7.1 Performance</w:t>
      </w:r>
    </w:p>
    <w:p>
      <w:pPr>
        <w:pStyle w:val="ListParagraph"/>
        <w:numPr>
          <w:ilvl w:val="0"/>
          <w:numId w:val="2"/>
        </w:numPr>
        <w:spacing w:after="60" w:before="60"/>
      </w:pPr>
      <w:r>
        <w:rPr>
          <w:rFonts w:ascii="Arial" w:cs="Arial" w:eastAsia="Arial" w:hAnsi="Arial"/>
          <w:color w:val="1F2937"/>
          <w:sz w:val="22"/>
          <w:szCs w:val="22"/>
        </w:rPr>
        <w:t xml:space="preserve">Receipt processing pipeline shall complete within 3 seconds for 95th percentile of requests</w:t>
      </w:r>
    </w:p>
    <w:p>
      <w:pPr>
        <w:pStyle w:val="ListParagraph"/>
        <w:numPr>
          <w:ilvl w:val="0"/>
          <w:numId w:val="2"/>
        </w:numPr>
        <w:spacing w:after="60" w:before="60"/>
      </w:pPr>
      <w:r>
        <w:rPr>
          <w:rFonts w:ascii="Arial" w:cs="Arial" w:eastAsia="Arial" w:hAnsi="Arial"/>
          <w:color w:val="1F2937"/>
          <w:sz w:val="22"/>
          <w:szCs w:val="22"/>
        </w:rPr>
        <w:t xml:space="preserve">Dashboard UI shall load within 2 seconds on 4G connection</w:t>
      </w:r>
    </w:p>
    <w:p>
      <w:pPr>
        <w:pStyle w:val="ListParagraph"/>
        <w:numPr>
          <w:ilvl w:val="0"/>
          <w:numId w:val="2"/>
        </w:numPr>
        <w:spacing w:after="60" w:before="60"/>
      </w:pPr>
      <w:r>
        <w:rPr>
          <w:rFonts w:ascii="Arial" w:cs="Arial" w:eastAsia="Arial" w:hAnsi="Arial"/>
          <w:color w:val="1F2937"/>
          <w:sz w:val="22"/>
          <w:szCs w:val="22"/>
        </w:rPr>
        <w:t xml:space="preserve">System shall support 10,000 concurrent users without performance degradation</w:t>
      </w:r>
    </w:p>
    <w:p>
      <w:pPr>
        <w:pStyle w:val="ListParagraph"/>
        <w:numPr>
          <w:ilvl w:val="0"/>
          <w:numId w:val="2"/>
        </w:numPr>
        <w:spacing w:after="60" w:before="60"/>
      </w:pPr>
      <w:r>
        <w:rPr>
          <w:rFonts w:ascii="Arial" w:cs="Arial" w:eastAsia="Arial" w:hAnsi="Arial"/>
          <w:color w:val="1F2937"/>
          <w:sz w:val="22"/>
          <w:szCs w:val="22"/>
        </w:rPr>
        <w:t xml:space="preserve">ML inference API shall achieve &lt; 500ms latency per classification request</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7.2 Accuracy &amp; Reliability</w:t>
      </w:r>
    </w:p>
    <w:p>
      <w:pPr>
        <w:pStyle w:val="ListParagraph"/>
        <w:numPr>
          <w:ilvl w:val="0"/>
          <w:numId w:val="2"/>
        </w:numPr>
        <w:spacing w:after="60" w:before="60"/>
      </w:pPr>
      <w:r>
        <w:rPr>
          <w:rFonts w:ascii="Arial" w:cs="Arial" w:eastAsia="Arial" w:hAnsi="Arial"/>
          <w:color w:val="1F2937"/>
          <w:sz w:val="22"/>
          <w:szCs w:val="22"/>
        </w:rPr>
        <w:t xml:space="preserve">OCR accuracy shall maintain 93%+ on standard receipts, re-evaluated monthly</w:t>
      </w:r>
    </w:p>
    <w:p>
      <w:pPr>
        <w:pStyle w:val="ListParagraph"/>
        <w:numPr>
          <w:ilvl w:val="0"/>
          <w:numId w:val="2"/>
        </w:numPr>
        <w:spacing w:after="60" w:before="60"/>
      </w:pPr>
      <w:r>
        <w:rPr>
          <w:rFonts w:ascii="Arial" w:cs="Arial" w:eastAsia="Arial" w:hAnsi="Arial"/>
          <w:color w:val="1F2937"/>
          <w:sz w:val="22"/>
          <w:szCs w:val="22"/>
        </w:rPr>
        <w:t xml:space="preserve">Model accuracy shall not degrade more than 2% between monthly update cycles</w:t>
      </w:r>
    </w:p>
    <w:p>
      <w:pPr>
        <w:pStyle w:val="ListParagraph"/>
        <w:numPr>
          <w:ilvl w:val="0"/>
          <w:numId w:val="2"/>
        </w:numPr>
        <w:spacing w:after="60" w:before="60"/>
      </w:pPr>
      <w:r>
        <w:rPr>
          <w:rFonts w:ascii="Arial" w:cs="Arial" w:eastAsia="Arial" w:hAnsi="Arial"/>
          <w:color w:val="1F2937"/>
          <w:sz w:val="22"/>
          <w:szCs w:val="22"/>
        </w:rPr>
        <w:t xml:space="preserve">System uptime shall be 99.5% (SLA), with planned maintenance windows</w:t>
      </w:r>
    </w:p>
    <w:p>
      <w:pPr>
        <w:pStyle w:val="ListParagraph"/>
        <w:numPr>
          <w:ilvl w:val="0"/>
          <w:numId w:val="2"/>
        </w:numPr>
        <w:spacing w:after="60" w:before="60"/>
      </w:pPr>
      <w:r>
        <w:rPr>
          <w:rFonts w:ascii="Arial" w:cs="Arial" w:eastAsia="Arial" w:hAnsi="Arial"/>
          <w:color w:val="1F2937"/>
          <w:sz w:val="22"/>
          <w:szCs w:val="22"/>
        </w:rPr>
        <w:t xml:space="preserve">Data loss probability shall be less than 0.001% (Triple data redundancy)</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7.3 Security &amp; Privacy</w:t>
      </w:r>
    </w:p>
    <w:p>
      <w:pPr>
        <w:pStyle w:val="ListParagraph"/>
        <w:numPr>
          <w:ilvl w:val="0"/>
          <w:numId w:val="2"/>
        </w:numPr>
        <w:spacing w:after="60" w:before="60"/>
      </w:pPr>
      <w:r>
        <w:rPr>
          <w:rFonts w:ascii="Arial" w:cs="Arial" w:eastAsia="Arial" w:hAnsi="Arial"/>
          <w:color w:val="1F2937"/>
          <w:sz w:val="22"/>
          <w:szCs w:val="22"/>
        </w:rPr>
        <w:t xml:space="preserve">All PII (receipt data, transaction history) shall be encrypted end-to-end</w:t>
      </w:r>
    </w:p>
    <w:p>
      <w:pPr>
        <w:pStyle w:val="ListParagraph"/>
        <w:numPr>
          <w:ilvl w:val="0"/>
          <w:numId w:val="2"/>
        </w:numPr>
        <w:spacing w:after="60" w:before="60"/>
      </w:pPr>
      <w:r>
        <w:rPr>
          <w:rFonts w:ascii="Arial" w:cs="Arial" w:eastAsia="Arial" w:hAnsi="Arial"/>
          <w:color w:val="1F2937"/>
          <w:sz w:val="22"/>
          <w:szCs w:val="22"/>
        </w:rPr>
        <w:t xml:space="preserve">System shall comply with GDPR and India's DPDP Act 2023</w:t>
      </w:r>
    </w:p>
    <w:p>
      <w:pPr>
        <w:pStyle w:val="ListParagraph"/>
        <w:numPr>
          <w:ilvl w:val="0"/>
          <w:numId w:val="2"/>
        </w:numPr>
        <w:spacing w:after="60" w:before="60"/>
      </w:pPr>
      <w:r>
        <w:rPr>
          <w:rFonts w:ascii="Arial" w:cs="Arial" w:eastAsia="Arial" w:hAnsi="Arial"/>
          <w:color w:val="1F2937"/>
          <w:sz w:val="22"/>
          <w:szCs w:val="22"/>
        </w:rPr>
        <w:t xml:space="preserve">Receipt images shall be deleted from server within 24 hours post-processing</w:t>
      </w:r>
    </w:p>
    <w:p>
      <w:pPr>
        <w:pStyle w:val="ListParagraph"/>
        <w:numPr>
          <w:ilvl w:val="0"/>
          <w:numId w:val="2"/>
        </w:numPr>
        <w:spacing w:after="60" w:before="60"/>
      </w:pPr>
      <w:r>
        <w:rPr>
          <w:rFonts w:ascii="Arial" w:cs="Arial" w:eastAsia="Arial" w:hAnsi="Arial"/>
          <w:color w:val="1F2937"/>
          <w:sz w:val="22"/>
          <w:szCs w:val="22"/>
        </w:rPr>
        <w:t xml:space="preserve">ML models shall not expose individual user data during training (federated learning option)</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7.4 Usability (Clean UI Requirements)</w:t>
      </w:r>
    </w:p>
    <w:p>
      <w:pPr>
        <w:pStyle w:val="ListParagraph"/>
        <w:numPr>
          <w:ilvl w:val="0"/>
          <w:numId w:val="2"/>
        </w:numPr>
        <w:spacing w:after="60" w:before="60"/>
      </w:pPr>
      <w:r>
        <w:rPr>
          <w:rFonts w:ascii="Arial" w:cs="Arial" w:eastAsia="Arial" w:hAnsi="Arial"/>
          <w:color w:val="1F2937"/>
          <w:sz w:val="22"/>
          <w:szCs w:val="22"/>
        </w:rPr>
        <w:t xml:space="preserve">UI shall follow Material Design 3 / Cupertino guidelines for platform consistency</w:t>
      </w:r>
    </w:p>
    <w:p>
      <w:pPr>
        <w:pStyle w:val="ListParagraph"/>
        <w:numPr>
          <w:ilvl w:val="0"/>
          <w:numId w:val="2"/>
        </w:numPr>
        <w:spacing w:after="60" w:before="60"/>
      </w:pPr>
      <w:r>
        <w:rPr>
          <w:rFonts w:ascii="Arial" w:cs="Arial" w:eastAsia="Arial" w:hAnsi="Arial"/>
          <w:color w:val="1F2937"/>
          <w:sz w:val="22"/>
          <w:szCs w:val="22"/>
        </w:rPr>
        <w:t xml:space="preserve">Core user tasks (scan receipt, view budget) shall be completable in 3 taps maximum</w:t>
      </w:r>
    </w:p>
    <w:p>
      <w:pPr>
        <w:pStyle w:val="ListParagraph"/>
        <w:numPr>
          <w:ilvl w:val="0"/>
          <w:numId w:val="2"/>
        </w:numPr>
        <w:spacing w:after="60" w:before="60"/>
      </w:pPr>
      <w:r>
        <w:rPr>
          <w:rFonts w:ascii="Arial" w:cs="Arial" w:eastAsia="Arial" w:hAnsi="Arial"/>
          <w:color w:val="1F2937"/>
          <w:sz w:val="22"/>
          <w:szCs w:val="22"/>
        </w:rPr>
        <w:t xml:space="preserve">App shall support dark mode, dynamic font scaling, and accessibility (WCAG 2.1 AA)</w:t>
      </w:r>
    </w:p>
    <w:p>
      <w:pPr>
        <w:pStyle w:val="ListParagraph"/>
        <w:numPr>
          <w:ilvl w:val="0"/>
          <w:numId w:val="2"/>
        </w:numPr>
        <w:spacing w:after="60" w:before="60"/>
      </w:pPr>
      <w:r>
        <w:rPr>
          <w:rFonts w:ascii="Arial" w:cs="Arial" w:eastAsia="Arial" w:hAnsi="Arial"/>
          <w:color w:val="1F2937"/>
          <w:sz w:val="22"/>
          <w:szCs w:val="22"/>
        </w:rPr>
        <w:t xml:space="preserve">Onboarding flow shall be completable in under 2 minutes for new users</w:t>
      </w:r>
    </w:p>
    <w:p>
      <w:pPr>
        <w:pStyle w:val="ListParagraph"/>
        <w:numPr>
          <w:ilvl w:val="0"/>
          <w:numId w:val="2"/>
        </w:numPr>
        <w:spacing w:after="60" w:before="60"/>
      </w:pPr>
      <w:r>
        <w:rPr>
          <w:rFonts w:ascii="Arial" w:cs="Arial" w:eastAsia="Arial" w:hAnsi="Arial"/>
          <w:color w:val="1F2937"/>
          <w:sz w:val="22"/>
          <w:szCs w:val="22"/>
        </w:rPr>
        <w:t xml:space="preserve">All interactive elements shall have visual feedback within 100ms of user action</w:t>
      </w:r>
    </w:p>
    <w:p>
      <w:pPr>
        <w:spacing w:after="0" w:before="120"/>
      </w:pPr>
      <w:r>
        <w:t xml:space="preserve"/>
      </w:r>
    </w:p>
    <w:p>
      <w:r>
        <w:br w:type="page"/>
      </w:r>
    </w:p>
    <w:p>
      <w:pPr>
        <w:pStyle w:val="Heading1"/>
        <w:pBdr>
          <w:bottom w:val="single" w:color="2563EB" w:sz="4" w:space="6"/>
        </w:pBdr>
        <w:spacing w:after="180" w:before="360"/>
      </w:pPr>
      <w:r>
        <w:rPr>
          <w:rFonts w:ascii="Arial" w:cs="Arial" w:eastAsia="Arial" w:hAnsi="Arial"/>
          <w:b/>
          <w:bCs/>
          <w:color w:val="1E3A5F"/>
          <w:sz w:val="28"/>
          <w:szCs w:val="28"/>
        </w:rPr>
        <w:t xml:space="preserve">8. UI/UX Design Specification</w:t>
      </w:r>
    </w:p>
    <w:p>
      <w:pPr>
        <w:pStyle w:val="Heading2"/>
        <w:spacing w:after="120" w:before="240"/>
      </w:pPr>
      <w:r>
        <w:rPr>
          <w:rFonts w:ascii="Arial" w:cs="Arial" w:eastAsia="Arial" w:hAnsi="Arial"/>
          <w:b/>
          <w:bCs/>
          <w:color w:val="2563EB"/>
          <w:sz w:val="24"/>
          <w:szCs w:val="24"/>
        </w:rPr>
        <w:t xml:space="preserve">8.1 Core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Screen</w:t>
            </w:r>
          </w:p>
        </w:tc>
        <w:tc>
          <w:tcPr>
            <w:tcW w:type="dxa" w:w="36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Components</w:t>
            </w:r>
          </w:p>
        </w:tc>
        <w:tc>
          <w:tcPr>
            <w:tcW w:type="dxa" w:w="35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ML Integration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Home Dashboard</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Spending gauge, recent transactions, budget summary cards, quick scan FAB</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Real-time budget forecast, anomaly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Receipt Scanner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Camera viewfinder, upload button, progress indicator, extraction result form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Live OCR + NER pipeline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Expense Details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Category chip, editable fields, confidence indicator, save button</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Classification confidence score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Budget Overview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Category breakdown pie chart, bar trend chart, forecast line, alert badges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LSTM forecast visualization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Transaction History</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Searchable list, filter panel, sort options, CSV export</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Category icons, anomaly flags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Settings / Profile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Budget limits, notification preferences, model feedback, account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User correction data collection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Monthly Report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PDF-style summary, insights, top merchants, category comparison</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Auto-generated AI insights</w:t>
            </w:r>
          </w:p>
        </w:tc>
      </w:tr>
    </w:tbl>
    <w:p>
      <w:pPr>
        <w:spacing w:after="0" w:before="120"/>
      </w:pPr>
      <w:r>
        <w:t xml:space="preserve"/>
      </w:r>
    </w:p>
    <w:p>
      <w:pPr>
        <w:pStyle w:val="Heading2"/>
        <w:spacing w:after="120" w:before="240"/>
      </w:pPr>
      <w:r>
        <w:rPr>
          <w:rFonts w:ascii="Arial" w:cs="Arial" w:eastAsia="Arial" w:hAnsi="Arial"/>
          <w:b/>
          <w:bCs/>
          <w:color w:val="2563EB"/>
          <w:sz w:val="24"/>
          <w:szCs w:val="24"/>
        </w:rPr>
        <w:t xml:space="preserve">8.2 Design System</w:t>
      </w:r>
    </w:p>
    <w:p>
      <w:pPr>
        <w:pStyle w:val="ListParagraph"/>
        <w:numPr>
          <w:ilvl w:val="0"/>
          <w:numId w:val="2"/>
        </w:numPr>
        <w:spacing w:after="60" w:before="60"/>
      </w:pPr>
      <w:r>
        <w:rPr>
          <w:rFonts w:ascii="Arial" w:cs="Arial" w:eastAsia="Arial" w:hAnsi="Arial"/>
          <w:color w:val="1F2937"/>
          <w:sz w:val="22"/>
          <w:szCs w:val="22"/>
        </w:rPr>
        <w:t xml:space="preserve">Color Palette: Primary Blue (#2563EB), Success Green (#10B981), Warning Amber (#F59E0B), Error Red (#EF4444)</w:t>
      </w:r>
    </w:p>
    <w:p>
      <w:pPr>
        <w:pStyle w:val="ListParagraph"/>
        <w:numPr>
          <w:ilvl w:val="0"/>
          <w:numId w:val="2"/>
        </w:numPr>
        <w:spacing w:after="60" w:before="60"/>
      </w:pPr>
      <w:r>
        <w:rPr>
          <w:rFonts w:ascii="Arial" w:cs="Arial" w:eastAsia="Arial" w:hAnsi="Arial"/>
          <w:color w:val="1F2937"/>
          <w:sz w:val="22"/>
          <w:szCs w:val="22"/>
        </w:rPr>
        <w:t xml:space="preserve">Typography: Inter / Roboto — H1 32px Bold, H2 24px Semi-Bold, Body 16px Regular</w:t>
      </w:r>
    </w:p>
    <w:p>
      <w:pPr>
        <w:pStyle w:val="ListParagraph"/>
        <w:numPr>
          <w:ilvl w:val="0"/>
          <w:numId w:val="2"/>
        </w:numPr>
        <w:spacing w:after="60" w:before="60"/>
      </w:pPr>
      <w:r>
        <w:rPr>
          <w:rFonts w:ascii="Arial" w:cs="Arial" w:eastAsia="Arial" w:hAnsi="Arial"/>
          <w:color w:val="1F2937"/>
          <w:sz w:val="22"/>
          <w:szCs w:val="22"/>
        </w:rPr>
        <w:t xml:space="preserve">Spacing: 8px base grid system for consistent layout</w:t>
      </w:r>
    </w:p>
    <w:p>
      <w:pPr>
        <w:pStyle w:val="ListParagraph"/>
        <w:numPr>
          <w:ilvl w:val="0"/>
          <w:numId w:val="2"/>
        </w:numPr>
        <w:spacing w:after="60" w:before="60"/>
      </w:pPr>
      <w:r>
        <w:rPr>
          <w:rFonts w:ascii="Arial" w:cs="Arial" w:eastAsia="Arial" w:hAnsi="Arial"/>
          <w:color w:val="1F2937"/>
          <w:sz w:val="22"/>
          <w:szCs w:val="22"/>
        </w:rPr>
        <w:t xml:space="preserve">Components: Reusable card components, bottom sheets, progress rings, and chart widgets</w:t>
      </w:r>
    </w:p>
    <w:p>
      <w:pPr>
        <w:pStyle w:val="ListParagraph"/>
        <w:numPr>
          <w:ilvl w:val="0"/>
          <w:numId w:val="2"/>
        </w:numPr>
        <w:spacing w:after="60" w:before="60"/>
      </w:pPr>
      <w:r>
        <w:rPr>
          <w:rFonts w:ascii="Arial" w:cs="Arial" w:eastAsia="Arial" w:hAnsi="Arial"/>
          <w:color w:val="1F2937"/>
          <w:sz w:val="22"/>
          <w:szCs w:val="22"/>
        </w:rPr>
        <w:t xml:space="preserve">Icons: Lucide / Material Icons for consistency across platforms</w:t>
      </w:r>
    </w:p>
    <w:p>
      <w:pPr>
        <w:spacing w:after="0" w:before="120"/>
      </w:pPr>
      <w:r>
        <w:t xml:space="preserve"/>
      </w:r>
    </w:p>
    <w:p>
      <w:r>
        <w:br w:type="page"/>
      </w:r>
    </w:p>
    <w:p>
      <w:pPr>
        <w:pStyle w:val="Heading1"/>
        <w:pBdr>
          <w:bottom w:val="single" w:color="2563EB" w:sz="4" w:space="6"/>
        </w:pBdr>
        <w:spacing w:after="180" w:before="360"/>
      </w:pPr>
      <w:r>
        <w:rPr>
          <w:rFonts w:ascii="Arial" w:cs="Arial" w:eastAsia="Arial" w:hAnsi="Arial"/>
          <w:b/>
          <w:bCs/>
          <w:color w:val="1E3A5F"/>
          <w:sz w:val="28"/>
          <w:szCs w:val="28"/>
        </w:rPr>
        <w:t xml:space="preserve">9. System Constraints &amp; Assumptions</w:t>
      </w:r>
    </w:p>
    <w:p>
      <w:pPr>
        <w:pStyle w:val="Heading2"/>
        <w:spacing w:after="120" w:before="240"/>
      </w:pPr>
      <w:r>
        <w:rPr>
          <w:rFonts w:ascii="Arial" w:cs="Arial" w:eastAsia="Arial" w:hAnsi="Arial"/>
          <w:b/>
          <w:bCs/>
          <w:color w:val="2563EB"/>
          <w:sz w:val="24"/>
          <w:szCs w:val="24"/>
        </w:rPr>
        <w:t xml:space="preserve">9.1 Technical Constraints</w:t>
      </w:r>
    </w:p>
    <w:p>
      <w:pPr>
        <w:pStyle w:val="ListParagraph"/>
        <w:numPr>
          <w:ilvl w:val="0"/>
          <w:numId w:val="2"/>
        </w:numPr>
        <w:spacing w:after="60" w:before="60"/>
      </w:pPr>
      <w:r>
        <w:rPr>
          <w:rFonts w:ascii="Arial" w:cs="Arial" w:eastAsia="Arial" w:hAnsi="Arial"/>
          <w:color w:val="1F2937"/>
          <w:sz w:val="22"/>
          <w:szCs w:val="22"/>
        </w:rPr>
        <w:t xml:space="preserve">ML models must run inference within 3 seconds on a mid-range device (2GB RAM minimum)</w:t>
      </w:r>
    </w:p>
    <w:p>
      <w:pPr>
        <w:pStyle w:val="ListParagraph"/>
        <w:numPr>
          <w:ilvl w:val="0"/>
          <w:numId w:val="2"/>
        </w:numPr>
        <w:spacing w:after="60" w:before="60"/>
      </w:pPr>
      <w:r>
        <w:rPr>
          <w:rFonts w:ascii="Arial" w:cs="Arial" w:eastAsia="Arial" w:hAnsi="Arial"/>
          <w:color w:val="1F2937"/>
          <w:sz w:val="22"/>
          <w:szCs w:val="22"/>
        </w:rPr>
        <w:t xml:space="preserve">Offline mode shall support expense logging; OCR requires internet connectivity</w:t>
      </w:r>
    </w:p>
    <w:p>
      <w:pPr>
        <w:pStyle w:val="ListParagraph"/>
        <w:numPr>
          <w:ilvl w:val="0"/>
          <w:numId w:val="2"/>
        </w:numPr>
        <w:spacing w:after="60" w:before="60"/>
      </w:pPr>
      <w:r>
        <w:rPr>
          <w:rFonts w:ascii="Arial" w:cs="Arial" w:eastAsia="Arial" w:hAnsi="Arial"/>
          <w:color w:val="1F2937"/>
          <w:sz w:val="22"/>
          <w:szCs w:val="22"/>
        </w:rPr>
        <w:t xml:space="preserve">Training infrastructure requires GPU support (NVIDIA CUDA or Google TPU)</w:t>
      </w:r>
    </w:p>
    <w:p>
      <w:pPr>
        <w:pStyle w:val="ListParagraph"/>
        <w:numPr>
          <w:ilvl w:val="0"/>
          <w:numId w:val="2"/>
        </w:numPr>
        <w:spacing w:after="60" w:before="60"/>
      </w:pPr>
      <w:r>
        <w:rPr>
          <w:rFonts w:ascii="Arial" w:cs="Arial" w:eastAsia="Arial" w:hAnsi="Arial"/>
          <w:color w:val="1F2937"/>
          <w:sz w:val="22"/>
          <w:szCs w:val="22"/>
        </w:rPr>
        <w:t xml:space="preserve">Application size shall not exceed 80MB for mobile download</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9.2 Assumptions</w:t>
      </w:r>
    </w:p>
    <w:p>
      <w:pPr>
        <w:pStyle w:val="ListParagraph"/>
        <w:numPr>
          <w:ilvl w:val="0"/>
          <w:numId w:val="2"/>
        </w:numPr>
        <w:spacing w:after="60" w:before="60"/>
      </w:pPr>
      <w:r>
        <w:rPr>
          <w:rFonts w:ascii="Arial" w:cs="Arial" w:eastAsia="Arial" w:hAnsi="Arial"/>
          <w:color w:val="1F2937"/>
          <w:sz w:val="22"/>
          <w:szCs w:val="22"/>
        </w:rPr>
        <w:t xml:space="preserve">Receipts are assumed to be in standard retail format (printed, not handwritten primarily)</w:t>
      </w:r>
    </w:p>
    <w:p>
      <w:pPr>
        <w:pStyle w:val="ListParagraph"/>
        <w:numPr>
          <w:ilvl w:val="0"/>
          <w:numId w:val="2"/>
        </w:numPr>
        <w:spacing w:after="60" w:before="60"/>
      </w:pPr>
      <w:r>
        <w:rPr>
          <w:rFonts w:ascii="Arial" w:cs="Arial" w:eastAsia="Arial" w:hAnsi="Arial"/>
          <w:color w:val="1F2937"/>
          <w:sz w:val="22"/>
          <w:szCs w:val="22"/>
        </w:rPr>
        <w:t xml:space="preserve">Users will provide corrective feedback that improves model accuracy over time</w:t>
      </w:r>
    </w:p>
    <w:p>
      <w:pPr>
        <w:pStyle w:val="ListParagraph"/>
        <w:numPr>
          <w:ilvl w:val="0"/>
          <w:numId w:val="2"/>
        </w:numPr>
        <w:spacing w:after="60" w:before="60"/>
      </w:pPr>
      <w:r>
        <w:rPr>
          <w:rFonts w:ascii="Arial" w:cs="Arial" w:eastAsia="Arial" w:hAnsi="Arial"/>
          <w:color w:val="1F2937"/>
          <w:sz w:val="22"/>
          <w:szCs w:val="22"/>
        </w:rPr>
        <w:t xml:space="preserve">Internet connectivity of minimum 1Mbps is available for cloud inference</w:t>
      </w:r>
    </w:p>
    <w:p>
      <w:pPr>
        <w:pStyle w:val="ListParagraph"/>
        <w:numPr>
          <w:ilvl w:val="0"/>
          <w:numId w:val="2"/>
        </w:numPr>
        <w:spacing w:after="60" w:before="60"/>
      </w:pPr>
      <w:r>
        <w:rPr>
          <w:rFonts w:ascii="Arial" w:cs="Arial" w:eastAsia="Arial" w:hAnsi="Arial"/>
          <w:color w:val="1F2937"/>
          <w:sz w:val="22"/>
          <w:szCs w:val="22"/>
        </w:rPr>
        <w:t xml:space="preserve">Receipt images are assumed to be in focus and adequately lit (SSIM &gt; 0.7)</w:t>
      </w:r>
    </w:p>
    <w:p>
      <w:pPr>
        <w:spacing w:after="0" w:before="120"/>
      </w:pPr>
      <w:r>
        <w:t xml:space="preserve"/>
      </w:r>
    </w:p>
    <w:p>
      <w:pPr>
        <w:pStyle w:val="Heading2"/>
        <w:spacing w:after="120" w:before="240"/>
      </w:pPr>
      <w:r>
        <w:rPr>
          <w:rFonts w:ascii="Arial" w:cs="Arial" w:eastAsia="Arial" w:hAnsi="Arial"/>
          <w:b/>
          <w:bCs/>
          <w:color w:val="2563EB"/>
          <w:sz w:val="24"/>
          <w:szCs w:val="24"/>
        </w:rPr>
        <w:t xml:space="preserve">9.3 Dependencies</w:t>
      </w:r>
    </w:p>
    <w:p>
      <w:pPr>
        <w:pStyle w:val="ListParagraph"/>
        <w:numPr>
          <w:ilvl w:val="0"/>
          <w:numId w:val="2"/>
        </w:numPr>
        <w:spacing w:after="60" w:before="60"/>
      </w:pPr>
      <w:r>
        <w:rPr>
          <w:rFonts w:ascii="Arial" w:cs="Arial" w:eastAsia="Arial" w:hAnsi="Arial"/>
          <w:color w:val="1F2937"/>
          <w:sz w:val="22"/>
          <w:szCs w:val="22"/>
        </w:rPr>
        <w:t xml:space="preserve">Tesseract OCR 5.0+ and PaddleOCR 2.7+ installed and configured</w:t>
      </w:r>
    </w:p>
    <w:p>
      <w:pPr>
        <w:pStyle w:val="ListParagraph"/>
        <w:numPr>
          <w:ilvl w:val="0"/>
          <w:numId w:val="2"/>
        </w:numPr>
        <w:spacing w:after="60" w:before="60"/>
      </w:pPr>
      <w:r>
        <w:rPr>
          <w:rFonts w:ascii="Arial" w:cs="Arial" w:eastAsia="Arial" w:hAnsi="Arial"/>
          <w:color w:val="1F2937"/>
          <w:sz w:val="22"/>
          <w:szCs w:val="22"/>
        </w:rPr>
        <w:t xml:space="preserve">spaCy 3.x with en_core_web_trf transformer model</w:t>
      </w:r>
    </w:p>
    <w:p>
      <w:pPr>
        <w:pStyle w:val="ListParagraph"/>
        <w:numPr>
          <w:ilvl w:val="0"/>
          <w:numId w:val="2"/>
        </w:numPr>
        <w:spacing w:after="60" w:before="60"/>
      </w:pPr>
      <w:r>
        <w:rPr>
          <w:rFonts w:ascii="Arial" w:cs="Arial" w:eastAsia="Arial" w:hAnsi="Arial"/>
          <w:color w:val="1F2937"/>
          <w:sz w:val="22"/>
          <w:szCs w:val="22"/>
        </w:rPr>
        <w:t xml:space="preserve">TensorFlow 2.x / PyTorch 2.x for LSTM and BERT models</w:t>
      </w:r>
    </w:p>
    <w:p>
      <w:pPr>
        <w:pStyle w:val="ListParagraph"/>
        <w:numPr>
          <w:ilvl w:val="0"/>
          <w:numId w:val="2"/>
        </w:numPr>
        <w:spacing w:after="60" w:before="60"/>
      </w:pPr>
      <w:r>
        <w:rPr>
          <w:rFonts w:ascii="Arial" w:cs="Arial" w:eastAsia="Arial" w:hAnsi="Arial"/>
          <w:color w:val="1F2937"/>
          <w:sz w:val="22"/>
          <w:szCs w:val="22"/>
        </w:rPr>
        <w:t xml:space="preserve">scikit-learn 1.3+ for SVM, Random Forest, Isolation Forest</w:t>
      </w:r>
    </w:p>
    <w:p>
      <w:pPr>
        <w:pStyle w:val="ListParagraph"/>
        <w:numPr>
          <w:ilvl w:val="0"/>
          <w:numId w:val="2"/>
        </w:numPr>
        <w:spacing w:after="60" w:before="60"/>
      </w:pPr>
      <w:r>
        <w:rPr>
          <w:rFonts w:ascii="Arial" w:cs="Arial" w:eastAsia="Arial" w:hAnsi="Arial"/>
          <w:color w:val="1F2937"/>
          <w:sz w:val="22"/>
          <w:szCs w:val="22"/>
        </w:rPr>
        <w:t xml:space="preserve">PostgreSQL 15+ for structured data, Redis for caching</w:t>
      </w:r>
    </w:p>
    <w:p>
      <w:pPr>
        <w:spacing w:after="0" w:before="120"/>
      </w:pPr>
      <w:r>
        <w:t xml:space="preserve"/>
      </w:r>
    </w:p>
    <w:p>
      <w:r>
        <w:br w:type="page"/>
      </w:r>
    </w:p>
    <w:p>
      <w:pPr>
        <w:pStyle w:val="Heading1"/>
        <w:pBdr>
          <w:bottom w:val="single" w:color="2563EB" w:sz="4" w:space="6"/>
        </w:pBdr>
        <w:spacing w:after="180" w:before="360"/>
      </w:pPr>
      <w:r>
        <w:rPr>
          <w:rFonts w:ascii="Arial" w:cs="Arial" w:eastAsia="Arial" w:hAnsi="Arial"/>
          <w:b/>
          <w:bCs/>
          <w:color w:val="1E3A5F"/>
          <w:sz w:val="28"/>
          <w:szCs w:val="28"/>
        </w:rPr>
        <w:t xml:space="preserve">10. Verification &amp; 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Test Type</w:t>
            </w:r>
          </w:p>
        </w:tc>
        <w:tc>
          <w:tcPr>
            <w:tcW w:type="dxa" w:w="24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Scope</w:t>
            </w:r>
          </w:p>
        </w:tc>
        <w:tc>
          <w:tcPr>
            <w:tcW w:type="dxa" w:w="2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Tool</w:t>
            </w:r>
          </w:p>
        </w:tc>
        <w:tc>
          <w:tcPr>
            <w:tcW w:type="dxa" w:w="31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Pass Criteria</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Unit Testing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Individual ML model components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pytest + unittest</w:t>
            </w:r>
          </w:p>
        </w:tc>
        <w:tc>
          <w:tcPr>
            <w:tcW w:type="dxa" w:w="3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100% coverage on critical functions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Integration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OCR → NER → Classifier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pytest-integration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End-to-end accuracy &gt; 88%</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Model Validation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Accuracy, F1, MAPE metrics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scikit-learn, MLflow</w:t>
            </w:r>
          </w:p>
        </w:tc>
        <w:tc>
          <w:tcPr>
            <w:tcW w:type="dxa" w:w="3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All metrics meet Section 5.1 targets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Performance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API latency, throughput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Locust / k6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&lt; 3s at 1000 concurrent requests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UI/UX Testing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All screens, edge cases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Selenium / Appium</w:t>
            </w:r>
          </w:p>
        </w:tc>
        <w:tc>
          <w:tcPr>
            <w:tcW w:type="dxa" w:w="3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0 critical defects, &lt; 3 minor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Security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Data encryption, 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OWASP ZAP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No high/critical vulnerabilities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User Acceptance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End-to-end user flows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Manual testing</w:t>
            </w:r>
          </w:p>
        </w:tc>
        <w:tc>
          <w:tcPr>
            <w:tcW w:type="dxa" w:w="3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SUS Score &gt; 80/100</w:t>
            </w:r>
          </w:p>
        </w:tc>
      </w:tr>
    </w:tbl>
    <w:p>
      <w:pPr>
        <w:spacing w:after="0" w:before="120"/>
      </w:pPr>
      <w:r>
        <w:t xml:space="preserve"/>
      </w:r>
    </w:p>
    <w:p>
      <w:r>
        <w:br w:type="page"/>
      </w:r>
    </w:p>
    <w:p>
      <w:pPr>
        <w:pStyle w:val="Heading1"/>
        <w:pBdr>
          <w:bottom w:val="single" w:color="2563EB" w:sz="4" w:space="6"/>
        </w:pBdr>
        <w:spacing w:after="180" w:before="360"/>
      </w:pPr>
      <w:r>
        <w:rPr>
          <w:rFonts w:ascii="Arial" w:cs="Arial" w:eastAsia="Arial" w:hAnsi="Arial"/>
          <w:b/>
          <w:bCs/>
          <w:color w:val="1E3A5F"/>
          <w:sz w:val="28"/>
          <w:szCs w:val="28"/>
        </w:rPr>
        <w:t xml:space="preserve">11. Appendix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rPr>
          <w:tblHeader/>
        </w:trPr>
        <w:tc>
          <w:tcPr>
            <w:tcW w:type="dxa" w:w="12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w:t>
            </w:r>
          </w:p>
        </w:tc>
        <w:tc>
          <w:tcPr>
            <w:tcW w:type="dxa" w:w="2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Date</w:t>
            </w:r>
          </w:p>
        </w:tc>
        <w:tc>
          <w:tcPr>
            <w:tcW w:type="dxa" w:w="200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Author</w:t>
            </w:r>
          </w:p>
        </w:tc>
        <w:tc>
          <w:tcPr>
            <w:tcW w:type="dxa" w:w="4160"/>
            <w:tcBorders>
              <w:top w:val="single" w:color="2563EB" w:sz="2"/>
              <w:left w:val="single" w:color="2563EB" w:sz="2"/>
              <w:bottom w:val="single" w:color="2563EB" w:sz="2"/>
              <w:right w:val="single" w:color="2563EB" w:sz="2"/>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1.0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7/4/2026</w:t>
            </w:r>
          </w:p>
        </w:tc>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Project Team</w:t>
            </w:r>
          </w:p>
        </w:tc>
        <w:tc>
          <w:tcPr>
            <w:tcW w:type="dxa" w:w="4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1F2937"/>
                <w:sz w:val="20"/>
                <w:szCs w:val="20"/>
              </w:rPr>
              <w:t xml:space="preserve">Initial SRS document — complete first draft</w:t>
            </w:r>
          </w:p>
        </w:tc>
      </w:tr>
    </w:tbl>
    <w:p>
      <w:pPr>
        <w:spacing w:after="0" w:before="240"/>
      </w:pPr>
      <w:r>
        <w:t xml:space="preserve"/>
      </w:r>
    </w:p>
    <w:p>
      <w:pPr>
        <w:pBdr>
          <w:top w:val="single" w:color="2563EB" w:sz="4" w:space="8"/>
        </w:pBdr>
        <w:spacing w:before="360"/>
        <w:jc w:val="center"/>
      </w:pPr>
      <w:r>
        <w:rPr>
          <w:rFonts w:ascii="Arial" w:cs="Arial" w:eastAsia="Arial" w:hAnsi="Arial"/>
          <w:b/>
          <w:b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360"/>
      </w:tabs>
    </w:pPr>
    <w:r>
      <w:rPr>
        <w:rFonts w:ascii="Arial" w:cs="Arial" w:eastAsia="Arial" w:hAnsi="Arial"/>
        <w:color w:val="6B7280"/>
        <w:sz w:val="18"/>
        <w:szCs w:val="18"/>
      </w:rPr>
      <w:t xml:space="preserve">Version 1.0  |  Confidential</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b/>
        <w:bCs/>
        <w:color w:val="1E3A5F"/>
        <w:sz w:val="18"/>
        <w:szCs w:val="18"/>
      </w:rPr>
      <w:t xml:space="preserve">SOFTWARE REQUIREMENTS SPECIFICATION</w:t>
    </w:r>
    <w:r>
      <w:rPr>
        <w:rFonts w:ascii="Arial" w:cs="Arial" w:eastAsia="Arial" w:hAnsi="Arial"/>
        <w:color w:val="6B7280"/>
        <w:sz w:val="18"/>
        <w:szCs w:val="18"/>
      </w:rPr>
      <w:t xml:space="preserve">   |   Receipt Scanner &amp; Budget Planner ML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2026-04-07T16:19:00.969Z</dcterms:created>
  <dcterms:modified xsi:type="dcterms:W3CDTF">2026-04-07T16:19:00.969Z</dcterms:modified>
</cp:coreProperties>
</file>

<file path=docProps/custom.xml><?xml version="1.0" encoding="utf-8"?>
<Properties xmlns="http://schemas.openxmlformats.org/officeDocument/2006/custom-properties" xmlns:vt="http://schemas.openxmlformats.org/officeDocument/2006/docPropsVTypes"/>
</file>