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B17" w:rsidRDefault="008D0FC3">
      <w:r w:rsidRPr="00FF42FE">
        <w:rPr>
          <w:b/>
        </w:rPr>
        <w:t>Data limitation</w:t>
      </w:r>
      <w:r>
        <w:t>: the data collection covers a short time window, which is not sufficient to be utilized to re-construct the traffic pattern for an IP address block</w:t>
      </w:r>
      <w:r w:rsidR="007623AE">
        <w:t>.</w:t>
      </w:r>
    </w:p>
    <w:p w:rsidR="008D0FC3" w:rsidRPr="00FF42FE" w:rsidRDefault="008D0FC3">
      <w:pPr>
        <w:rPr>
          <w:b/>
        </w:rPr>
      </w:pPr>
      <w:r w:rsidRPr="00FF42FE">
        <w:rPr>
          <w:b/>
        </w:rPr>
        <w:t xml:space="preserve">Assumption: </w:t>
      </w:r>
    </w:p>
    <w:p w:rsidR="008D0FC3" w:rsidRDefault="008D0FC3" w:rsidP="008D0FC3">
      <w:pPr>
        <w:pStyle w:val="ListParagraph"/>
        <w:numPr>
          <w:ilvl w:val="0"/>
          <w:numId w:val="1"/>
        </w:numPr>
      </w:pPr>
      <w:r>
        <w:t>IP address bock reservation scheme:</w:t>
      </w:r>
    </w:p>
    <w:p w:rsidR="007623AE" w:rsidRDefault="008D0FC3" w:rsidP="007623AE">
      <w:pPr>
        <w:pStyle w:val="ListParagraph"/>
        <w:numPr>
          <w:ilvl w:val="1"/>
          <w:numId w:val="1"/>
        </w:numPr>
      </w:pPr>
      <w:r>
        <w:t>xxx.xxx.-.- style IP address reservation</w:t>
      </w:r>
      <w:r w:rsidR="007623AE">
        <w:t>: (e.g. all ip address starting with 123.234 are reserved for a particular organization and considered as hotspot)</w:t>
      </w:r>
    </w:p>
    <w:p w:rsidR="008D0FC3" w:rsidRDefault="008D0FC3" w:rsidP="008D0FC3">
      <w:pPr>
        <w:pStyle w:val="ListParagraph"/>
        <w:numPr>
          <w:ilvl w:val="1"/>
          <w:numId w:val="1"/>
        </w:numPr>
      </w:pPr>
      <w:r>
        <w:t>[xxx.xxx.xxx.-  , xxx.xxx.xxx.</w:t>
      </w:r>
      <w:r w:rsidR="007623AE">
        <w:t xml:space="preserve">-] style IP address reservation: (e.g. all ip addresses falling on the range between 123.234.115.001 – 123.234.120.254 are reserved and considered as hotspot) </w:t>
      </w:r>
    </w:p>
    <w:p w:rsidR="003A17C9" w:rsidRDefault="003A17C9" w:rsidP="003A17C9">
      <w:pPr>
        <w:pStyle w:val="ListParagraph"/>
        <w:ind w:left="1440"/>
      </w:pPr>
    </w:p>
    <w:p w:rsidR="008D0FC3" w:rsidRDefault="008D0FC3" w:rsidP="008D0FC3">
      <w:pPr>
        <w:pStyle w:val="ListParagraph"/>
        <w:numPr>
          <w:ilvl w:val="0"/>
          <w:numId w:val="1"/>
        </w:numPr>
      </w:pPr>
      <w:r>
        <w:t xml:space="preserve">Unique user identifier: </w:t>
      </w:r>
    </w:p>
    <w:p w:rsidR="00302923" w:rsidRDefault="008D0FC3" w:rsidP="00302923">
      <w:pPr>
        <w:pStyle w:val="ListParagraph"/>
        <w:numPr>
          <w:ilvl w:val="1"/>
          <w:numId w:val="1"/>
        </w:numPr>
      </w:pPr>
      <w:r>
        <w:t>Ip_address + user_agent_str</w:t>
      </w:r>
      <w:r w:rsidR="00302923">
        <w:t xml:space="preserve"> is </w:t>
      </w:r>
      <w:r w:rsidR="006E5732">
        <w:t xml:space="preserve">a </w:t>
      </w:r>
      <w:r w:rsidR="00302923">
        <w:t xml:space="preserve">proxy for </w:t>
      </w:r>
      <w:r w:rsidR="00745014">
        <w:t xml:space="preserve">unique </w:t>
      </w:r>
      <w:r w:rsidR="006E5732">
        <w:t>u</w:t>
      </w:r>
      <w:r w:rsidR="00302923">
        <w:t>ser identifier</w:t>
      </w:r>
    </w:p>
    <w:p w:rsidR="00302923" w:rsidRDefault="00302923" w:rsidP="00302923">
      <w:pPr>
        <w:pStyle w:val="ListParagraph"/>
      </w:pPr>
      <w:r>
        <w:t xml:space="preserve">An IP address could be assigned to different users at different time point. However, </w:t>
      </w:r>
      <w:r w:rsidR="00FF42FE">
        <w:t xml:space="preserve">during a day, </w:t>
      </w:r>
      <w:r>
        <w:t xml:space="preserve">it is also possible that a single user could be assigned with </w:t>
      </w:r>
      <w:r w:rsidR="00A66FFE">
        <w:t>multiple</w:t>
      </w:r>
      <w:r>
        <w:t xml:space="preserve"> IP address</w:t>
      </w:r>
      <w:r w:rsidR="00A66FFE">
        <w:t>es</w:t>
      </w:r>
      <w:r>
        <w:t xml:space="preserve"> if dynamic scheme is adopted after rebooting system.</w:t>
      </w:r>
    </w:p>
    <w:p w:rsidR="00612B17" w:rsidRDefault="00612B17" w:rsidP="00302923">
      <w:pPr>
        <w:pStyle w:val="ListParagraph"/>
      </w:pPr>
      <w:r>
        <w:t xml:space="preserve">Limitation: </w:t>
      </w:r>
    </w:p>
    <w:p w:rsidR="00612B17" w:rsidRDefault="006647B8" w:rsidP="00612B17">
      <w:pPr>
        <w:pStyle w:val="ListParagraph"/>
        <w:numPr>
          <w:ilvl w:val="0"/>
          <w:numId w:val="5"/>
        </w:numPr>
      </w:pPr>
      <w:r>
        <w:t>This proxy c</w:t>
      </w:r>
      <w:r w:rsidR="00612B17">
        <w:t>ould overstate the number of unique users, with respect to some user could surfing internet with computer and mobile device</w:t>
      </w:r>
      <w:r>
        <w:t>s</w:t>
      </w:r>
      <w:r w:rsidR="00612B17">
        <w:t xml:space="preserve"> </w:t>
      </w:r>
      <w:r>
        <w:t>simultaneously</w:t>
      </w:r>
      <w:r w:rsidR="00612B17">
        <w:t>. In this situation, using ip_address + user_agent_str as proxy for unique user identifier could overstate the number of unique users;</w:t>
      </w:r>
    </w:p>
    <w:p w:rsidR="00612B17" w:rsidRDefault="00612B17" w:rsidP="00612B17">
      <w:pPr>
        <w:pStyle w:val="ListParagraph"/>
        <w:numPr>
          <w:ilvl w:val="0"/>
          <w:numId w:val="5"/>
        </w:numPr>
      </w:pPr>
      <w:r>
        <w:t xml:space="preserve">In some organization, multiple user </w:t>
      </w:r>
      <w:r w:rsidR="006647B8">
        <w:t>s</w:t>
      </w:r>
      <w:r>
        <w:t xml:space="preserve">could use same public IP address. At this situation, </w:t>
      </w:r>
      <w:r w:rsidR="00FB242A">
        <w:t>using ip_address + user_agent_str could understate the number of unique users.</w:t>
      </w:r>
      <w:r w:rsidR="00517797">
        <w:t xml:space="preserve"> Therefore, utilizing the internet visiting patterns regarding the domain name could be </w:t>
      </w:r>
      <w:r w:rsidR="00366CCF">
        <w:t>capable of separating individuals</w:t>
      </w:r>
      <w:r w:rsidR="00B54F25">
        <w:t xml:space="preserve"> (In this study, </w:t>
      </w:r>
      <w:r w:rsidR="0051113A">
        <w:t xml:space="preserve">the approach coping with this situation </w:t>
      </w:r>
      <w:r w:rsidR="00B54F25">
        <w:t>is not discussed)</w:t>
      </w:r>
      <w:r w:rsidR="00366CCF">
        <w:t>.</w:t>
      </w:r>
      <w:r w:rsidR="00517797">
        <w:t xml:space="preserve"> </w:t>
      </w:r>
      <w:r w:rsidR="00FB242A">
        <w:t xml:space="preserve"> </w:t>
      </w:r>
    </w:p>
    <w:p w:rsidR="003A17C9" w:rsidRDefault="003A17C9" w:rsidP="00302923">
      <w:pPr>
        <w:pStyle w:val="ListParagraph"/>
      </w:pPr>
    </w:p>
    <w:p w:rsidR="00FF42FE" w:rsidRDefault="003A17C9" w:rsidP="00FF42FE">
      <w:pPr>
        <w:pStyle w:val="ListParagraph"/>
        <w:numPr>
          <w:ilvl w:val="0"/>
          <w:numId w:val="1"/>
        </w:numPr>
      </w:pPr>
      <w:r>
        <w:t>OS distributions of user computers</w:t>
      </w:r>
      <w:r w:rsidR="00FF42FE">
        <w:t xml:space="preserve"> within a IP address block:</w:t>
      </w:r>
    </w:p>
    <w:p w:rsidR="00FF42FE" w:rsidRDefault="00FF42FE" w:rsidP="00FF42FE">
      <w:pPr>
        <w:pStyle w:val="ListParagraph"/>
      </w:pPr>
      <w:r>
        <w:t>Within a cooperate organization, it is very likely that the distribution of Computer OSs concentrates on a particular type of OSs system. However, the concentration or diversity of OSs could vary according to the business</w:t>
      </w:r>
      <w:r w:rsidR="006647B8">
        <w:t xml:space="preserve"> and culture</w:t>
      </w:r>
      <w:r>
        <w:t xml:space="preserve"> of the corporate. And, it is also possible for some IT service company’s OS distributions could be as diversified as the </w:t>
      </w:r>
      <w:r w:rsidR="006647B8">
        <w:t>nation-wide</w:t>
      </w:r>
      <w:r>
        <w:t xml:space="preserve"> OS distribution.</w:t>
      </w:r>
      <w:r w:rsidR="006647B8">
        <w:t xml:space="preserve"> </w:t>
      </w:r>
      <w:r>
        <w:t xml:space="preserve">In </w:t>
      </w:r>
      <w:r w:rsidR="006647B8">
        <w:t>contrast, within a public hotspot, e.g. S</w:t>
      </w:r>
      <w:r>
        <w:t>tarbucks, the OS distribution of internet terminals supposed to resonate the benchmark OS distribution within its geographic area</w:t>
      </w:r>
      <w:r w:rsidR="006647B8">
        <w:t xml:space="preserve"> (Be caution, customer bases highly focusing on segment of residents. Therefore, such claim may not be true for them)</w:t>
      </w:r>
      <w:r>
        <w:t>.</w:t>
      </w:r>
    </w:p>
    <w:p w:rsidR="003A17C9" w:rsidRDefault="003A17C9" w:rsidP="00FF42FE">
      <w:pPr>
        <w:pStyle w:val="ListParagraph"/>
      </w:pPr>
    </w:p>
    <w:p w:rsidR="00FF42FE" w:rsidRDefault="00FF42FE" w:rsidP="00FF42FE">
      <w:pPr>
        <w:pStyle w:val="ListParagraph"/>
        <w:numPr>
          <w:ilvl w:val="0"/>
          <w:numId w:val="1"/>
        </w:numPr>
      </w:pPr>
      <w:r>
        <w:t>Daily traffic pattern and Weekly traffic pattern:</w:t>
      </w:r>
    </w:p>
    <w:p w:rsidR="00FF42FE" w:rsidRDefault="00FF42FE" w:rsidP="00FF42FE">
      <w:pPr>
        <w:pStyle w:val="ListParagraph"/>
      </w:pPr>
      <w:r>
        <w:t xml:space="preserve">The internet surfing traffic within an organization should </w:t>
      </w:r>
      <w:r w:rsidR="00A56170">
        <w:t>align with</w:t>
      </w:r>
      <w:r>
        <w:t xml:space="preserve"> work </w:t>
      </w:r>
      <w:r w:rsidR="003A17C9">
        <w:t xml:space="preserve">hour </w:t>
      </w:r>
      <w:r>
        <w:t>schedule</w:t>
      </w:r>
      <w:r w:rsidR="00A56170">
        <w:t xml:space="preserve"> or reveal some opposite pattern</w:t>
      </w:r>
      <w:r>
        <w:t xml:space="preserve">. </w:t>
      </w:r>
      <w:r w:rsidR="000802CA">
        <w:t>Using</w:t>
      </w:r>
      <w:r w:rsidR="001F1976">
        <w:t xml:space="preserve"> an industrial cooperate</w:t>
      </w:r>
      <w:r w:rsidR="000802CA">
        <w:t xml:space="preserve"> as an example</w:t>
      </w:r>
      <w:r w:rsidR="001F1976">
        <w:t>, d</w:t>
      </w:r>
      <w:r w:rsidR="003A17C9">
        <w:t>uring weekdays, the traffic should be at high-level during work hours</w:t>
      </w:r>
      <w:r w:rsidR="00DC3965">
        <w:t>. And, in contrast, it stays</w:t>
      </w:r>
      <w:r w:rsidR="003A17C9">
        <w:t xml:space="preserve"> at low-level during </w:t>
      </w:r>
      <w:r w:rsidR="003A17C9">
        <w:lastRenderedPageBreak/>
        <w:t xml:space="preserve">non-work hours. At </w:t>
      </w:r>
      <w:r w:rsidR="000802CA">
        <w:t>weekends, the traffic remains at</w:t>
      </w:r>
      <w:r w:rsidR="00DC3965">
        <w:t xml:space="preserve"> relatively</w:t>
      </w:r>
      <w:r w:rsidR="003A17C9">
        <w:t xml:space="preserve"> low level in general. For non-cooperate organization, the traffic could reveal different patterns. For example, Starbuck chain store coul</w:t>
      </w:r>
      <w:r w:rsidR="00495BCD">
        <w:t xml:space="preserve">d generate high traffic beyond </w:t>
      </w:r>
      <w:r w:rsidR="003A17C9">
        <w:t xml:space="preserve">cooperate work hours (7:30AM – 8:30 AM, 5:00PM – 7:00PM during weekdays). And daily total users could be at highest level for weekend days. </w:t>
      </w:r>
    </w:p>
    <w:p w:rsidR="00302923" w:rsidRDefault="00495BCD" w:rsidP="00495BCD">
      <w:r>
        <w:t>In conclusion, a hotspot should reveal a regular pattern wit</w:t>
      </w:r>
      <w:r w:rsidR="009C037B">
        <w:t>h respects to users profile, visits information and the nature of the organization.</w:t>
      </w:r>
    </w:p>
    <w:p w:rsidR="006E5732" w:rsidRDefault="00793F48" w:rsidP="00612B17">
      <w:pPr>
        <w:spacing w:after="0"/>
        <w:rPr>
          <w:b/>
        </w:rPr>
      </w:pPr>
      <w:r>
        <w:rPr>
          <w:b/>
        </w:rPr>
        <w:t xml:space="preserve">PART I: </w:t>
      </w:r>
      <w:r w:rsidR="006E5732" w:rsidRPr="00745014">
        <w:rPr>
          <w:b/>
        </w:rPr>
        <w:t>Data preparation:</w:t>
      </w:r>
    </w:p>
    <w:p w:rsidR="009E479C" w:rsidRPr="009E479C" w:rsidRDefault="009E479C" w:rsidP="001E4619">
      <w:r w:rsidRPr="009E479C">
        <w:t>In this section, the data process, including feature extraction and transformation, are discussed in details.</w:t>
      </w:r>
    </w:p>
    <w:p w:rsidR="006E5732" w:rsidRDefault="006E5732" w:rsidP="006E5732">
      <w:r w:rsidRPr="009A05DF">
        <w:rPr>
          <w:highlight w:val="lightGray"/>
        </w:rPr>
        <w:t>Raw data (time_stamp, ip_address, uri, complete uri, user_agent_str)</w:t>
      </w:r>
    </w:p>
    <w:p w:rsidR="006E5732" w:rsidRPr="006E5732" w:rsidRDefault="006E5732" w:rsidP="00612B17">
      <w:pPr>
        <w:spacing w:after="0"/>
        <w:rPr>
          <w:b/>
        </w:rPr>
      </w:pPr>
      <w:r w:rsidRPr="006E5732">
        <w:rPr>
          <w:b/>
        </w:rPr>
        <w:t>Feature Extraction:</w:t>
      </w:r>
    </w:p>
    <w:p w:rsidR="006E5732" w:rsidRDefault="006E5732" w:rsidP="006E5732">
      <w:pPr>
        <w:pStyle w:val="ListParagraph"/>
        <w:numPr>
          <w:ilvl w:val="0"/>
          <w:numId w:val="3"/>
        </w:numPr>
      </w:pPr>
      <w:r>
        <w:t xml:space="preserve">Extract </w:t>
      </w:r>
      <w:r w:rsidRPr="009A05DF">
        <w:rPr>
          <w:highlight w:val="lightGray"/>
        </w:rPr>
        <w:t>user_agent_str</w:t>
      </w:r>
      <w:r>
        <w:t>, to extract OS information and encode it with a set of binary variable</w:t>
      </w:r>
      <w:r w:rsidR="00DE5A86">
        <w:t>s</w:t>
      </w:r>
      <w:bookmarkStart w:id="0" w:name="_GoBack"/>
      <w:bookmarkEnd w:id="0"/>
      <w:r>
        <w:t xml:space="preserve">: </w:t>
      </w:r>
      <w:r w:rsidRPr="009A05DF">
        <w:rPr>
          <w:highlight w:val="lightGray"/>
        </w:rPr>
        <w:t>is_windows</w:t>
      </w:r>
      <w:r>
        <w:t>, is_mac, is_linux, is_mobile (Android + iOS)</w:t>
      </w:r>
    </w:p>
    <w:p w:rsidR="006E5732" w:rsidRDefault="006E5732" w:rsidP="006E5732">
      <w:pPr>
        <w:pStyle w:val="ListParagraph"/>
        <w:numPr>
          <w:ilvl w:val="0"/>
          <w:numId w:val="3"/>
        </w:numPr>
      </w:pPr>
      <w:r>
        <w:t>Re-encode time_stamp with their weekday (1, 2, … and 7) and hours</w:t>
      </w:r>
    </w:p>
    <w:p w:rsidR="006E5732" w:rsidRDefault="006E5732" w:rsidP="006E5732">
      <w:pPr>
        <w:pStyle w:val="ListParagraph"/>
        <w:numPr>
          <w:ilvl w:val="0"/>
          <w:numId w:val="3"/>
        </w:numPr>
      </w:pPr>
      <w:r>
        <w:t>Decompose IP(ipv4) address into 4 components.</w:t>
      </w:r>
    </w:p>
    <w:p w:rsidR="006E5732" w:rsidRPr="003F2621" w:rsidRDefault="006E5732" w:rsidP="00612B17">
      <w:pPr>
        <w:spacing w:after="0"/>
        <w:rPr>
          <w:b/>
        </w:rPr>
      </w:pPr>
      <w:r w:rsidRPr="003F2621">
        <w:rPr>
          <w:b/>
        </w:rPr>
        <w:t>Aggregate Information:</w:t>
      </w:r>
    </w:p>
    <w:p w:rsidR="006E5732" w:rsidRDefault="006E5732" w:rsidP="006E5732">
      <w:pPr>
        <w:pStyle w:val="ListParagraph"/>
        <w:numPr>
          <w:ilvl w:val="0"/>
          <w:numId w:val="4"/>
        </w:numPr>
      </w:pPr>
      <w:r>
        <w:t xml:space="preserve">Grouping records/rows by first two components of IP address, </w:t>
      </w:r>
      <w:r w:rsidR="00745014">
        <w:t>weekday, hour</w:t>
      </w:r>
    </w:p>
    <w:p w:rsidR="006E5732" w:rsidRDefault="00DD3CA3" w:rsidP="006E5732">
      <w:pPr>
        <w:pStyle w:val="ListParagraph"/>
        <w:numPr>
          <w:ilvl w:val="0"/>
          <w:numId w:val="4"/>
        </w:numPr>
      </w:pPr>
      <w:r>
        <w:t>Comput</w:t>
      </w:r>
      <w:r w:rsidR="006E5732">
        <w:t>ing aggregate information</w:t>
      </w:r>
      <w:r>
        <w:t xml:space="preserve"> </w:t>
      </w:r>
      <w:r w:rsidRPr="003F2621">
        <w:rPr>
          <w:u w:val="single"/>
        </w:rPr>
        <w:t>at hourly level</w:t>
      </w:r>
      <w:r w:rsidR="006E5732">
        <w:t>:</w:t>
      </w:r>
    </w:p>
    <w:p w:rsidR="006E5732" w:rsidRDefault="00745014" w:rsidP="006E5732">
      <w:pPr>
        <w:pStyle w:val="ListParagraph"/>
        <w:numPr>
          <w:ilvl w:val="1"/>
          <w:numId w:val="4"/>
        </w:numPr>
      </w:pPr>
      <w:r>
        <w:t>#unique_user: the number of unique combinations of IP address and user_agent_str</w:t>
      </w:r>
    </w:p>
    <w:p w:rsidR="00592D3C" w:rsidRDefault="00745014" w:rsidP="00592D3C">
      <w:pPr>
        <w:pStyle w:val="ListParagraph"/>
        <w:numPr>
          <w:ilvl w:val="1"/>
          <w:numId w:val="4"/>
        </w:numPr>
      </w:pPr>
      <w:r>
        <w:t>#windows, #mac, #linux, #mobile</w:t>
      </w:r>
    </w:p>
    <w:p w:rsidR="00745014" w:rsidRDefault="00DD3CA3" w:rsidP="00DD3CA3">
      <w:pPr>
        <w:pStyle w:val="ListParagraph"/>
        <w:numPr>
          <w:ilvl w:val="0"/>
          <w:numId w:val="4"/>
        </w:numPr>
      </w:pPr>
      <w:r>
        <w:t>Computing aggregate information</w:t>
      </w:r>
      <w:r w:rsidR="00612B17">
        <w:t xml:space="preserve"> to</w:t>
      </w:r>
      <w:r>
        <w:t xml:space="preserve"> ip_address block (</w:t>
      </w:r>
      <w:r w:rsidR="00612B17">
        <w:t>first components of IP address)</w:t>
      </w:r>
      <w:r w:rsidR="003F2621">
        <w:t xml:space="preserve"> over a week</w:t>
      </w:r>
    </w:p>
    <w:p w:rsidR="00AA7B79" w:rsidRDefault="00612B17" w:rsidP="00612B17">
      <w:pPr>
        <w:pStyle w:val="ListParagraph"/>
        <w:numPr>
          <w:ilvl w:val="1"/>
          <w:numId w:val="4"/>
        </w:numPr>
      </w:pPr>
      <w:r>
        <w:t>Compute windows_pct, mac_pct, linux_pct, mobile_pct</w:t>
      </w:r>
      <w:r w:rsidR="003F2621">
        <w:t xml:space="preserve"> of entire weekly data</w:t>
      </w:r>
      <w:r w:rsidR="00BA330F">
        <w:t xml:space="preserve">: </w:t>
      </w:r>
    </w:p>
    <w:p w:rsidR="003F2621" w:rsidRDefault="00AA7B79" w:rsidP="00AA7B79">
      <w:pPr>
        <w:pStyle w:val="ListParagraph"/>
        <w:ind w:left="1440"/>
      </w:pPr>
      <w:r>
        <w:t>(</w:t>
      </w:r>
      <w:r w:rsidR="00BA330F">
        <w:t>e.g. windows_pct = #windows / sum(#windows, #mac, #linux, #mobile)</w:t>
      </w:r>
      <w:r>
        <w:t xml:space="preserve"> )</w:t>
      </w:r>
    </w:p>
    <w:p w:rsidR="00592D3C" w:rsidRDefault="00592D3C" w:rsidP="00592D3C">
      <w:pPr>
        <w:pStyle w:val="ListParagraph"/>
        <w:numPr>
          <w:ilvl w:val="2"/>
          <w:numId w:val="4"/>
        </w:numPr>
      </w:pPr>
      <w:r>
        <w:rPr>
          <w:b/>
        </w:rPr>
        <w:t>dominating_os_pct</w:t>
      </w:r>
      <w:r>
        <w:rPr>
          <w:b/>
        </w:rPr>
        <w:t xml:space="preserve">: </w:t>
      </w:r>
      <w:r>
        <w:t xml:space="preserve"> max(windows_pct, mac_pct, linux_pct, mobile_pct)</w:t>
      </w:r>
    </w:p>
    <w:p w:rsidR="00592D3C" w:rsidRDefault="00592D3C" w:rsidP="00592D3C">
      <w:pPr>
        <w:pStyle w:val="ListParagraph"/>
        <w:numPr>
          <w:ilvl w:val="2"/>
          <w:numId w:val="4"/>
        </w:numPr>
      </w:pPr>
      <w:r>
        <w:rPr>
          <w:b/>
        </w:rPr>
        <w:t>inequality_idx:</w:t>
      </w:r>
      <w:r>
        <w:t xml:space="preserve">  sum(windows_pct^2, mac_pct^2, linux_pct^2, mobile_pct^2): the metric would emphasize the unevenness of </w:t>
      </w:r>
      <w:r w:rsidR="006E12C0">
        <w:t xml:space="preserve">OS </w:t>
      </w:r>
      <w:r>
        <w:t>distribution</w:t>
      </w:r>
    </w:p>
    <w:p w:rsidR="00612B17" w:rsidRDefault="003F2621" w:rsidP="003F2621">
      <w:pPr>
        <w:pStyle w:val="ListParagraph"/>
        <w:numPr>
          <w:ilvl w:val="1"/>
          <w:numId w:val="4"/>
        </w:numPr>
      </w:pPr>
      <w:r>
        <w:t>Compute the daily total unique user over a week</w:t>
      </w:r>
    </w:p>
    <w:tbl>
      <w:tblPr>
        <w:tblStyle w:val="TableGrid"/>
        <w:tblW w:w="9687" w:type="dxa"/>
        <w:jc w:val="center"/>
        <w:tblInd w:w="801" w:type="dxa"/>
        <w:tblLook w:val="04A0" w:firstRow="1" w:lastRow="0" w:firstColumn="1" w:lastColumn="0" w:noHBand="0" w:noVBand="1"/>
      </w:tblPr>
      <w:tblGrid>
        <w:gridCol w:w="2210"/>
        <w:gridCol w:w="1835"/>
        <w:gridCol w:w="1718"/>
        <w:gridCol w:w="503"/>
        <w:gridCol w:w="1684"/>
        <w:gridCol w:w="1737"/>
      </w:tblGrid>
      <w:tr w:rsidR="00E75F5B" w:rsidTr="00A34C4D">
        <w:trPr>
          <w:trHeight w:val="593"/>
          <w:jc w:val="center"/>
        </w:trPr>
        <w:tc>
          <w:tcPr>
            <w:tcW w:w="2210" w:type="dxa"/>
          </w:tcPr>
          <w:p w:rsidR="00E75F5B" w:rsidRDefault="00E75F5B" w:rsidP="00E75F5B">
            <w:pPr>
              <w:pStyle w:val="ListParagraph"/>
              <w:ind w:left="0"/>
            </w:pPr>
            <w:r>
              <w:t>ip_block</w:t>
            </w:r>
            <w:r w:rsidR="00CD6EED">
              <w:t xml:space="preserve"> (first 2 components)</w:t>
            </w:r>
          </w:p>
        </w:tc>
        <w:tc>
          <w:tcPr>
            <w:tcW w:w="1835" w:type="dxa"/>
          </w:tcPr>
          <w:p w:rsidR="00E75F5B" w:rsidRDefault="00E75F5B" w:rsidP="00E75F5B">
            <w:pPr>
              <w:pStyle w:val="ListParagraph"/>
              <w:ind w:left="0"/>
            </w:pPr>
            <w:r>
              <w:t>mon_user_total</w:t>
            </w:r>
          </w:p>
        </w:tc>
        <w:tc>
          <w:tcPr>
            <w:tcW w:w="1718" w:type="dxa"/>
          </w:tcPr>
          <w:p w:rsidR="00E75F5B" w:rsidRDefault="00E75F5B" w:rsidP="00E75F5B">
            <w:pPr>
              <w:pStyle w:val="ListParagraph"/>
              <w:ind w:left="0"/>
            </w:pPr>
            <w:r>
              <w:t>tue_user_total</w:t>
            </w:r>
          </w:p>
        </w:tc>
        <w:tc>
          <w:tcPr>
            <w:tcW w:w="503" w:type="dxa"/>
          </w:tcPr>
          <w:p w:rsidR="00E75F5B" w:rsidRDefault="00E75F5B" w:rsidP="00E75F5B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684" w:type="dxa"/>
          </w:tcPr>
          <w:p w:rsidR="00E75F5B" w:rsidRDefault="00E75F5B" w:rsidP="00E75F5B">
            <w:pPr>
              <w:pStyle w:val="ListParagraph"/>
              <w:ind w:left="0"/>
            </w:pPr>
            <w:r>
              <w:t>sat_user_total</w:t>
            </w:r>
          </w:p>
        </w:tc>
        <w:tc>
          <w:tcPr>
            <w:tcW w:w="1737" w:type="dxa"/>
          </w:tcPr>
          <w:p w:rsidR="00E75F5B" w:rsidRDefault="00E75F5B" w:rsidP="00E75F5B">
            <w:pPr>
              <w:pStyle w:val="ListParagraph"/>
              <w:ind w:left="0"/>
            </w:pPr>
            <w:r>
              <w:t>sun_user_total</w:t>
            </w:r>
          </w:p>
        </w:tc>
      </w:tr>
      <w:tr w:rsidR="00E75F5B" w:rsidTr="00A34C4D">
        <w:trPr>
          <w:trHeight w:val="276"/>
          <w:jc w:val="center"/>
        </w:trPr>
        <w:tc>
          <w:tcPr>
            <w:tcW w:w="2210" w:type="dxa"/>
          </w:tcPr>
          <w:p w:rsidR="00E75F5B" w:rsidRDefault="00645B07" w:rsidP="00E75F5B">
            <w:pPr>
              <w:pStyle w:val="ListParagraph"/>
              <w:ind w:left="0"/>
            </w:pPr>
            <w:r>
              <w:t>123.245</w:t>
            </w:r>
          </w:p>
        </w:tc>
        <w:tc>
          <w:tcPr>
            <w:tcW w:w="1835" w:type="dxa"/>
          </w:tcPr>
          <w:p w:rsidR="00E75F5B" w:rsidRDefault="00E75F5B" w:rsidP="00E75F5B">
            <w:pPr>
              <w:pStyle w:val="ListParagraph"/>
              <w:ind w:left="0"/>
            </w:pPr>
            <w:r>
              <w:t>2399</w:t>
            </w:r>
          </w:p>
        </w:tc>
        <w:tc>
          <w:tcPr>
            <w:tcW w:w="1718" w:type="dxa"/>
          </w:tcPr>
          <w:p w:rsidR="00E75F5B" w:rsidRDefault="00E75F5B" w:rsidP="00E75F5B">
            <w:pPr>
              <w:pStyle w:val="ListParagraph"/>
              <w:ind w:left="0"/>
            </w:pPr>
            <w:r>
              <w:t>2194</w:t>
            </w:r>
          </w:p>
        </w:tc>
        <w:tc>
          <w:tcPr>
            <w:tcW w:w="503" w:type="dxa"/>
          </w:tcPr>
          <w:p w:rsidR="00E75F5B" w:rsidRDefault="00E75F5B" w:rsidP="00E75F5B">
            <w:pPr>
              <w:pStyle w:val="ListParagraph"/>
              <w:ind w:left="0"/>
            </w:pPr>
          </w:p>
        </w:tc>
        <w:tc>
          <w:tcPr>
            <w:tcW w:w="1684" w:type="dxa"/>
          </w:tcPr>
          <w:p w:rsidR="00E75F5B" w:rsidRDefault="00E75F5B" w:rsidP="00E75F5B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737" w:type="dxa"/>
          </w:tcPr>
          <w:p w:rsidR="00E75F5B" w:rsidRDefault="00E75F5B" w:rsidP="00E75F5B">
            <w:pPr>
              <w:pStyle w:val="ListParagraph"/>
              <w:ind w:left="0"/>
            </w:pPr>
            <w:r>
              <w:t>181</w:t>
            </w:r>
          </w:p>
        </w:tc>
      </w:tr>
    </w:tbl>
    <w:p w:rsidR="00E75F5B" w:rsidRDefault="00E75F5B" w:rsidP="00E75F5B">
      <w:pPr>
        <w:pStyle w:val="ListParagraph"/>
        <w:ind w:left="1440"/>
      </w:pPr>
    </w:p>
    <w:p w:rsidR="00612B17" w:rsidRDefault="00A07CCB" w:rsidP="00612B17">
      <w:pPr>
        <w:pStyle w:val="ListParagraph"/>
        <w:numPr>
          <w:ilvl w:val="1"/>
          <w:numId w:val="4"/>
        </w:numPr>
      </w:pPr>
      <w:r>
        <w:t xml:space="preserve">Compute workhour_pattern_ind, </w:t>
      </w:r>
      <w:r w:rsidR="00307E47">
        <w:t>weekday_high</w:t>
      </w:r>
      <w:r>
        <w:t>_ind</w:t>
      </w:r>
      <w:r w:rsidR="00307E47">
        <w:t xml:space="preserve"> and weekend_high</w:t>
      </w:r>
      <w:r>
        <w:t>_ind,</w:t>
      </w:r>
    </w:p>
    <w:p w:rsidR="00DD3CA3" w:rsidRDefault="00A07CCB" w:rsidP="00430264">
      <w:pPr>
        <w:pStyle w:val="ListParagraph"/>
        <w:numPr>
          <w:ilvl w:val="2"/>
          <w:numId w:val="4"/>
        </w:numPr>
      </w:pPr>
      <w:r>
        <w:t xml:space="preserve">workhour_pattern_ind: create a binary variable based on the </w:t>
      </w:r>
      <w:r w:rsidR="003F2621" w:rsidRPr="003F2621">
        <w:rPr>
          <w:u w:val="single"/>
        </w:rPr>
        <w:t>hourly aggregate</w:t>
      </w:r>
      <w:r w:rsidR="00430264" w:rsidRPr="00430264">
        <w:t xml:space="preserve">, </w:t>
      </w:r>
      <w:r w:rsidR="00430264" w:rsidRPr="0015305E">
        <w:rPr>
          <w:b/>
        </w:rPr>
        <w:t>the value equals to 1</w:t>
      </w:r>
      <w:r w:rsidR="00430264">
        <w:t xml:space="preserve"> if the distribution hourly user total are concentrated within a window of consecutive hours (de-localization, no necessary to convert time stamp to local time zone); </w:t>
      </w:r>
      <w:r w:rsidR="00430264" w:rsidRPr="006C4367">
        <w:rPr>
          <w:b/>
        </w:rPr>
        <w:t>Otherwise,</w:t>
      </w:r>
      <w:r w:rsidR="00430264">
        <w:t xml:space="preserve">  </w:t>
      </w:r>
      <w:r w:rsidR="00430264" w:rsidRPr="00CD75A5">
        <w:rPr>
          <w:b/>
        </w:rPr>
        <w:t xml:space="preserve">0 </w:t>
      </w:r>
      <w:r w:rsidR="00430264">
        <w:t>if hourly user totals are evenly distributed over a day</w:t>
      </w:r>
      <w:r w:rsidR="00FE08E7">
        <w:t>;</w:t>
      </w:r>
    </w:p>
    <w:p w:rsidR="00A57661" w:rsidRPr="009E37B8" w:rsidRDefault="009E37B8" w:rsidP="00A57661">
      <w:pPr>
        <w:pStyle w:val="ListParagraph"/>
        <w:ind w:left="2160"/>
        <w:rPr>
          <w:b/>
        </w:rPr>
      </w:pPr>
      <w:r>
        <w:rPr>
          <w:b/>
        </w:rPr>
        <w:lastRenderedPageBreak/>
        <w:t>C</w:t>
      </w:r>
      <w:r w:rsidR="00A57661" w:rsidRPr="009E37B8">
        <w:rPr>
          <w:b/>
        </w:rPr>
        <w:t>alculation demonstration</w:t>
      </w:r>
      <w:r w:rsidR="004652F8">
        <w:rPr>
          <w:b/>
        </w:rPr>
        <w:t xml:space="preserve"> (</w:t>
      </w:r>
      <w:r w:rsidR="00CD57F0">
        <w:rPr>
          <w:b/>
        </w:rPr>
        <w:t>for</w:t>
      </w:r>
      <w:r w:rsidR="004652F8">
        <w:rPr>
          <w:b/>
        </w:rPr>
        <w:t xml:space="preserve"> an IP address block)</w:t>
      </w:r>
      <w:r w:rsidR="00A57661" w:rsidRPr="009E37B8">
        <w:rPr>
          <w:b/>
        </w:rPr>
        <w:t>:</w:t>
      </w:r>
    </w:p>
    <w:tbl>
      <w:tblPr>
        <w:tblStyle w:val="TableGrid"/>
        <w:tblW w:w="9840" w:type="dxa"/>
        <w:jc w:val="center"/>
        <w:tblInd w:w="2160" w:type="dxa"/>
        <w:tblLook w:val="04A0" w:firstRow="1" w:lastRow="0" w:firstColumn="1" w:lastColumn="0" w:noHBand="0" w:noVBand="1"/>
      </w:tblPr>
      <w:tblGrid>
        <w:gridCol w:w="2387"/>
        <w:gridCol w:w="1037"/>
        <w:gridCol w:w="368"/>
        <w:gridCol w:w="925"/>
        <w:gridCol w:w="925"/>
        <w:gridCol w:w="925"/>
        <w:gridCol w:w="368"/>
        <w:gridCol w:w="912"/>
        <w:gridCol w:w="912"/>
        <w:gridCol w:w="912"/>
        <w:gridCol w:w="368"/>
      </w:tblGrid>
      <w:tr w:rsidR="006C49C2" w:rsidTr="006C49C2">
        <w:trPr>
          <w:jc w:val="center"/>
        </w:trPr>
        <w:tc>
          <w:tcPr>
            <w:tcW w:w="2277" w:type="dxa"/>
          </w:tcPr>
          <w:p w:rsidR="006C49C2" w:rsidRDefault="006C49C2" w:rsidP="006C49C2">
            <w:pPr>
              <w:pStyle w:val="ListParagraph"/>
              <w:ind w:left="0"/>
            </w:pPr>
            <w:r>
              <w:t>Hour</w:t>
            </w:r>
          </w:p>
        </w:tc>
        <w:tc>
          <w:tcPr>
            <w:tcW w:w="1037" w:type="dxa"/>
          </w:tcPr>
          <w:p w:rsidR="006C49C2" w:rsidRDefault="006C49C2" w:rsidP="006C49C2">
            <w:pPr>
              <w:pStyle w:val="ListParagraph"/>
              <w:ind w:left="0"/>
            </w:pPr>
            <w:r>
              <w:t>00:00AM</w:t>
            </w:r>
          </w:p>
        </w:tc>
        <w:tc>
          <w:tcPr>
            <w:tcW w:w="368" w:type="dxa"/>
          </w:tcPr>
          <w:p w:rsidR="006C49C2" w:rsidRDefault="006C49C2" w:rsidP="006C49C2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925" w:type="dxa"/>
          </w:tcPr>
          <w:p w:rsidR="006C49C2" w:rsidRDefault="006C49C2" w:rsidP="006C49C2">
            <w:pPr>
              <w:pStyle w:val="ListParagraph"/>
              <w:ind w:left="0"/>
            </w:pPr>
            <w:r>
              <w:t>7:00AM</w:t>
            </w:r>
          </w:p>
        </w:tc>
        <w:tc>
          <w:tcPr>
            <w:tcW w:w="925" w:type="dxa"/>
          </w:tcPr>
          <w:p w:rsidR="006C49C2" w:rsidRDefault="006C49C2" w:rsidP="006C49C2">
            <w:pPr>
              <w:pStyle w:val="ListParagraph"/>
              <w:ind w:left="0"/>
            </w:pPr>
            <w:r>
              <w:t>8:00AM</w:t>
            </w:r>
          </w:p>
        </w:tc>
        <w:tc>
          <w:tcPr>
            <w:tcW w:w="925" w:type="dxa"/>
          </w:tcPr>
          <w:p w:rsidR="006C49C2" w:rsidRDefault="006C49C2" w:rsidP="006C49C2">
            <w:pPr>
              <w:pStyle w:val="ListParagraph"/>
              <w:ind w:left="0"/>
            </w:pPr>
            <w:r>
              <w:t>9:00AM</w:t>
            </w:r>
          </w:p>
        </w:tc>
        <w:tc>
          <w:tcPr>
            <w:tcW w:w="368" w:type="dxa"/>
          </w:tcPr>
          <w:p w:rsidR="006C49C2" w:rsidRDefault="006C49C2" w:rsidP="006C49C2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912" w:type="dxa"/>
          </w:tcPr>
          <w:p w:rsidR="006C49C2" w:rsidRDefault="006C49C2" w:rsidP="006C49C2">
            <w:pPr>
              <w:pStyle w:val="ListParagraph"/>
              <w:ind w:left="0"/>
            </w:pPr>
            <w:r>
              <w:t>4:00PM</w:t>
            </w:r>
          </w:p>
        </w:tc>
        <w:tc>
          <w:tcPr>
            <w:tcW w:w="912" w:type="dxa"/>
          </w:tcPr>
          <w:p w:rsidR="006C49C2" w:rsidRDefault="006C49C2" w:rsidP="006C49C2">
            <w:pPr>
              <w:pStyle w:val="ListParagraph"/>
              <w:ind w:left="0"/>
            </w:pPr>
            <w:r>
              <w:t>5:00PM</w:t>
            </w:r>
          </w:p>
        </w:tc>
        <w:tc>
          <w:tcPr>
            <w:tcW w:w="681" w:type="dxa"/>
          </w:tcPr>
          <w:p w:rsidR="006C49C2" w:rsidRDefault="006C49C2" w:rsidP="006C49C2">
            <w:pPr>
              <w:pStyle w:val="ListParagraph"/>
              <w:ind w:left="0"/>
            </w:pPr>
            <w:r>
              <w:t>6:00PM</w:t>
            </w:r>
          </w:p>
        </w:tc>
        <w:tc>
          <w:tcPr>
            <w:tcW w:w="510" w:type="dxa"/>
          </w:tcPr>
          <w:p w:rsidR="006C49C2" w:rsidRDefault="006C49C2" w:rsidP="006C49C2">
            <w:pPr>
              <w:pStyle w:val="ListParagraph"/>
              <w:ind w:left="0"/>
            </w:pPr>
            <w:r>
              <w:t>…</w:t>
            </w:r>
          </w:p>
        </w:tc>
      </w:tr>
      <w:tr w:rsidR="006C49C2" w:rsidTr="006C49C2">
        <w:trPr>
          <w:jc w:val="center"/>
        </w:trPr>
        <w:tc>
          <w:tcPr>
            <w:tcW w:w="2277" w:type="dxa"/>
          </w:tcPr>
          <w:p w:rsidR="006C49C2" w:rsidRDefault="006C49C2" w:rsidP="006C49C2">
            <w:pPr>
              <w:pStyle w:val="ListParagraph"/>
              <w:ind w:left="0"/>
            </w:pPr>
            <w:r>
              <w:t>hourly_user_total</w:t>
            </w:r>
          </w:p>
        </w:tc>
        <w:tc>
          <w:tcPr>
            <w:tcW w:w="1037" w:type="dxa"/>
          </w:tcPr>
          <w:p w:rsidR="006C49C2" w:rsidRDefault="006C49C2" w:rsidP="006C49C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68" w:type="dxa"/>
          </w:tcPr>
          <w:p w:rsidR="006C49C2" w:rsidRDefault="006C49C2" w:rsidP="006C49C2">
            <w:pPr>
              <w:pStyle w:val="ListParagraph"/>
              <w:ind w:left="0"/>
            </w:pPr>
          </w:p>
        </w:tc>
        <w:tc>
          <w:tcPr>
            <w:tcW w:w="925" w:type="dxa"/>
          </w:tcPr>
          <w:p w:rsidR="006C49C2" w:rsidRDefault="006C49C2" w:rsidP="006C49C2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925" w:type="dxa"/>
          </w:tcPr>
          <w:p w:rsidR="006C49C2" w:rsidRDefault="006C49C2" w:rsidP="006C49C2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925" w:type="dxa"/>
          </w:tcPr>
          <w:p w:rsidR="006C49C2" w:rsidRDefault="006C49C2" w:rsidP="006C49C2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368" w:type="dxa"/>
          </w:tcPr>
          <w:p w:rsidR="006C49C2" w:rsidRDefault="006C49C2" w:rsidP="006C49C2">
            <w:pPr>
              <w:pStyle w:val="ListParagraph"/>
              <w:ind w:left="0"/>
            </w:pPr>
          </w:p>
        </w:tc>
        <w:tc>
          <w:tcPr>
            <w:tcW w:w="912" w:type="dxa"/>
          </w:tcPr>
          <w:p w:rsidR="006C49C2" w:rsidRDefault="006C49C2" w:rsidP="006C49C2">
            <w:pPr>
              <w:pStyle w:val="ListParagraph"/>
              <w:ind w:left="0"/>
            </w:pPr>
            <w:r>
              <w:t>320</w:t>
            </w:r>
          </w:p>
        </w:tc>
        <w:tc>
          <w:tcPr>
            <w:tcW w:w="912" w:type="dxa"/>
          </w:tcPr>
          <w:p w:rsidR="006C49C2" w:rsidRDefault="006C49C2" w:rsidP="006C49C2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681" w:type="dxa"/>
          </w:tcPr>
          <w:p w:rsidR="006C49C2" w:rsidRDefault="006C49C2" w:rsidP="006C49C2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510" w:type="dxa"/>
          </w:tcPr>
          <w:p w:rsidR="006C49C2" w:rsidRDefault="006C49C2" w:rsidP="006C49C2">
            <w:pPr>
              <w:pStyle w:val="ListParagraph"/>
              <w:ind w:left="0"/>
            </w:pPr>
          </w:p>
        </w:tc>
      </w:tr>
      <w:tr w:rsidR="006C49C2" w:rsidTr="006C49C2">
        <w:trPr>
          <w:jc w:val="center"/>
        </w:trPr>
        <w:tc>
          <w:tcPr>
            <w:tcW w:w="2277" w:type="dxa"/>
          </w:tcPr>
          <w:p w:rsidR="006C49C2" w:rsidRDefault="006C49C2" w:rsidP="006C49C2">
            <w:pPr>
              <w:pStyle w:val="ListParagraph"/>
              <w:ind w:left="0"/>
            </w:pPr>
            <w:r>
              <w:t>user_total_change_pct*</w:t>
            </w:r>
          </w:p>
        </w:tc>
        <w:tc>
          <w:tcPr>
            <w:tcW w:w="1037" w:type="dxa"/>
          </w:tcPr>
          <w:p w:rsidR="006C49C2" w:rsidRDefault="006C49C2" w:rsidP="006C49C2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68" w:type="dxa"/>
          </w:tcPr>
          <w:p w:rsidR="006C49C2" w:rsidRDefault="006C49C2" w:rsidP="006C49C2">
            <w:pPr>
              <w:pStyle w:val="ListParagraph"/>
              <w:ind w:left="0"/>
            </w:pPr>
          </w:p>
        </w:tc>
        <w:tc>
          <w:tcPr>
            <w:tcW w:w="925" w:type="dxa"/>
          </w:tcPr>
          <w:p w:rsidR="006C49C2" w:rsidRDefault="006C49C2" w:rsidP="006C49C2">
            <w:pPr>
              <w:pStyle w:val="ListParagraph"/>
              <w:ind w:left="0"/>
            </w:pPr>
            <w:r>
              <w:t>10%</w:t>
            </w:r>
          </w:p>
        </w:tc>
        <w:tc>
          <w:tcPr>
            <w:tcW w:w="925" w:type="dxa"/>
          </w:tcPr>
          <w:p w:rsidR="006C49C2" w:rsidRDefault="006C49C2" w:rsidP="006C49C2">
            <w:pPr>
              <w:pStyle w:val="ListParagraph"/>
              <w:ind w:left="0"/>
            </w:pPr>
            <w:r>
              <w:t>300%</w:t>
            </w:r>
          </w:p>
        </w:tc>
        <w:tc>
          <w:tcPr>
            <w:tcW w:w="925" w:type="dxa"/>
          </w:tcPr>
          <w:p w:rsidR="006C49C2" w:rsidRDefault="006C49C2" w:rsidP="006C49C2">
            <w:pPr>
              <w:pStyle w:val="ListParagraph"/>
              <w:ind w:left="0"/>
            </w:pPr>
            <w:r>
              <w:t>66.67%</w:t>
            </w:r>
          </w:p>
        </w:tc>
        <w:tc>
          <w:tcPr>
            <w:tcW w:w="368" w:type="dxa"/>
          </w:tcPr>
          <w:p w:rsidR="006C49C2" w:rsidRDefault="006C49C2" w:rsidP="006C49C2">
            <w:pPr>
              <w:pStyle w:val="ListParagraph"/>
              <w:ind w:left="0"/>
            </w:pPr>
          </w:p>
        </w:tc>
        <w:tc>
          <w:tcPr>
            <w:tcW w:w="912" w:type="dxa"/>
          </w:tcPr>
          <w:p w:rsidR="006C49C2" w:rsidRDefault="00A57661" w:rsidP="006C49C2">
            <w:pPr>
              <w:pStyle w:val="ListParagraph"/>
              <w:ind w:left="0"/>
            </w:pPr>
            <w:r>
              <w:t>10</w:t>
            </w:r>
            <w:r w:rsidR="006C49C2">
              <w:t>%</w:t>
            </w:r>
          </w:p>
        </w:tc>
        <w:tc>
          <w:tcPr>
            <w:tcW w:w="912" w:type="dxa"/>
          </w:tcPr>
          <w:p w:rsidR="006C49C2" w:rsidRDefault="00A57661" w:rsidP="00A57661">
            <w:pPr>
              <w:pStyle w:val="ListParagraph"/>
              <w:ind w:left="0"/>
            </w:pPr>
            <w:r>
              <w:t>60</w:t>
            </w:r>
            <w:r w:rsidR="006C49C2">
              <w:t>%</w:t>
            </w:r>
          </w:p>
        </w:tc>
        <w:tc>
          <w:tcPr>
            <w:tcW w:w="681" w:type="dxa"/>
          </w:tcPr>
          <w:p w:rsidR="006C49C2" w:rsidRDefault="00A57661" w:rsidP="006C49C2">
            <w:pPr>
              <w:pStyle w:val="ListParagraph"/>
              <w:ind w:left="0"/>
            </w:pPr>
            <w:r>
              <w:t>344%</w:t>
            </w:r>
          </w:p>
        </w:tc>
        <w:tc>
          <w:tcPr>
            <w:tcW w:w="510" w:type="dxa"/>
          </w:tcPr>
          <w:p w:rsidR="006C49C2" w:rsidRDefault="006C49C2" w:rsidP="006C49C2">
            <w:pPr>
              <w:pStyle w:val="ListParagraph"/>
              <w:ind w:left="0"/>
            </w:pPr>
          </w:p>
        </w:tc>
      </w:tr>
      <w:tr w:rsidR="006C49C2" w:rsidTr="006C49C2">
        <w:trPr>
          <w:jc w:val="center"/>
        </w:trPr>
        <w:tc>
          <w:tcPr>
            <w:tcW w:w="2277" w:type="dxa"/>
          </w:tcPr>
          <w:p w:rsidR="006C49C2" w:rsidRDefault="00A57661" w:rsidP="006C49C2">
            <w:pPr>
              <w:pStyle w:val="ListParagraph"/>
              <w:ind w:left="0"/>
            </w:pPr>
            <w:r>
              <w:t>Jump_ind</w:t>
            </w:r>
          </w:p>
        </w:tc>
        <w:tc>
          <w:tcPr>
            <w:tcW w:w="1037" w:type="dxa"/>
          </w:tcPr>
          <w:p w:rsidR="006C49C2" w:rsidRDefault="00A57661" w:rsidP="006C49C2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68" w:type="dxa"/>
          </w:tcPr>
          <w:p w:rsidR="006C49C2" w:rsidRDefault="006C49C2" w:rsidP="006C49C2">
            <w:pPr>
              <w:pStyle w:val="ListParagraph"/>
              <w:ind w:left="0"/>
            </w:pPr>
          </w:p>
        </w:tc>
        <w:tc>
          <w:tcPr>
            <w:tcW w:w="925" w:type="dxa"/>
          </w:tcPr>
          <w:p w:rsidR="006C49C2" w:rsidRDefault="00A57661" w:rsidP="006C49C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25" w:type="dxa"/>
          </w:tcPr>
          <w:p w:rsidR="006C49C2" w:rsidRDefault="00A57661" w:rsidP="006C4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5" w:type="dxa"/>
          </w:tcPr>
          <w:p w:rsidR="006C49C2" w:rsidRDefault="00A57661" w:rsidP="006C49C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8" w:type="dxa"/>
          </w:tcPr>
          <w:p w:rsidR="006C49C2" w:rsidRDefault="006C49C2" w:rsidP="006C49C2">
            <w:pPr>
              <w:pStyle w:val="ListParagraph"/>
              <w:ind w:left="0"/>
            </w:pPr>
          </w:p>
        </w:tc>
        <w:tc>
          <w:tcPr>
            <w:tcW w:w="912" w:type="dxa"/>
          </w:tcPr>
          <w:p w:rsidR="006C49C2" w:rsidRDefault="00A57661" w:rsidP="006C49C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12" w:type="dxa"/>
          </w:tcPr>
          <w:p w:rsidR="006C49C2" w:rsidRDefault="00A57661" w:rsidP="006C49C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1" w:type="dxa"/>
          </w:tcPr>
          <w:p w:rsidR="006C49C2" w:rsidRDefault="00A57661" w:rsidP="006C4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10" w:type="dxa"/>
          </w:tcPr>
          <w:p w:rsidR="006C49C2" w:rsidRDefault="006C49C2" w:rsidP="006C49C2">
            <w:pPr>
              <w:pStyle w:val="ListParagraph"/>
              <w:ind w:left="0"/>
            </w:pPr>
          </w:p>
        </w:tc>
      </w:tr>
    </w:tbl>
    <w:p w:rsidR="00A57661" w:rsidRPr="00A57661" w:rsidRDefault="006C49C2" w:rsidP="006C49C2">
      <w:pPr>
        <w:pStyle w:val="ListParagraph"/>
        <w:ind w:left="2160"/>
        <w:rPr>
          <w:b/>
        </w:rPr>
      </w:pPr>
      <w:r w:rsidRPr="00A57661">
        <w:rPr>
          <w:b/>
        </w:rPr>
        <w:t xml:space="preserve">Formula: </w:t>
      </w:r>
    </w:p>
    <w:p w:rsidR="006C49C2" w:rsidRDefault="00A57661" w:rsidP="006C49C2">
      <w:pPr>
        <w:pStyle w:val="ListParagraph"/>
        <w:ind w:left="2160"/>
      </w:pPr>
      <w:r>
        <w:t xml:space="preserve">user_total_change_pct = </w:t>
      </w:r>
      <w:r w:rsidR="006C49C2">
        <w:t>abs( #user_(t+1) - #user_(t) ) / min(#user_(t+1), #user_(t))</w:t>
      </w:r>
    </w:p>
    <w:p w:rsidR="00A57661" w:rsidRPr="00A57661" w:rsidRDefault="00A57661" w:rsidP="006C49C2">
      <w:pPr>
        <w:pStyle w:val="ListParagraph"/>
        <w:ind w:left="2160"/>
        <w:rPr>
          <w:b/>
        </w:rPr>
      </w:pPr>
      <w:r w:rsidRPr="00A57661">
        <w:rPr>
          <w:b/>
        </w:rPr>
        <w:t>Return:</w:t>
      </w:r>
    </w:p>
    <w:p w:rsidR="006C49C2" w:rsidRDefault="00A57661" w:rsidP="006C49C2">
      <w:pPr>
        <w:pStyle w:val="ListParagraph"/>
        <w:ind w:left="2160"/>
      </w:pPr>
      <w:r>
        <w:t xml:space="preserve">Workhou_pattern_ind = </w:t>
      </w:r>
      <w:r w:rsidR="00BA2EBC">
        <w:t xml:space="preserve">1, if </w:t>
      </w:r>
      <w:r>
        <w:t>sum(jump_ind over t)</w:t>
      </w:r>
      <w:r w:rsidR="0003467F">
        <w:t xml:space="preserve"> &gt;= 2</w:t>
      </w:r>
      <w:r w:rsidR="00D42C50">
        <w:t>;</w:t>
      </w:r>
      <w:r w:rsidR="004E5EBA">
        <w:t xml:space="preserve"> </w:t>
      </w:r>
      <w:r w:rsidR="00D42C50">
        <w:t>O</w:t>
      </w:r>
      <w:r w:rsidR="004E5EBA">
        <w:t>ther</w:t>
      </w:r>
      <w:r w:rsidR="00597C37">
        <w:t>w</w:t>
      </w:r>
      <w:r w:rsidR="00BA2EBC">
        <w:t>ise, 0</w:t>
      </w:r>
    </w:p>
    <w:p w:rsidR="009E37B8" w:rsidRDefault="009E37B8" w:rsidP="006C49C2">
      <w:pPr>
        <w:pStyle w:val="ListParagraph"/>
        <w:ind w:left="2160"/>
      </w:pPr>
    </w:p>
    <w:p w:rsidR="00430264" w:rsidRDefault="003F7452" w:rsidP="00430264">
      <w:pPr>
        <w:pStyle w:val="ListParagraph"/>
        <w:numPr>
          <w:ilvl w:val="2"/>
          <w:numId w:val="4"/>
        </w:numPr>
      </w:pPr>
      <w:r w:rsidRPr="003F7452">
        <w:rPr>
          <w:b/>
        </w:rPr>
        <w:t>weekday_high</w:t>
      </w:r>
      <w:r w:rsidR="00430264" w:rsidRPr="003F7452">
        <w:rPr>
          <w:b/>
        </w:rPr>
        <w:t>_ind:</w:t>
      </w:r>
      <w:r w:rsidR="00430264">
        <w:t xml:space="preserve"> based on daily user total, </w:t>
      </w:r>
      <w:r w:rsidR="00430264" w:rsidRPr="00CB4A94">
        <w:rPr>
          <w:b/>
        </w:rPr>
        <w:t>equals to 1</w:t>
      </w:r>
      <w:r w:rsidR="00430264">
        <w:t xml:space="preserve"> if the average of daily user total for weekdays is substantially larger than </w:t>
      </w:r>
      <w:r>
        <w:t>the counterpart of weekends; Otherwise, it is 0;</w:t>
      </w:r>
    </w:p>
    <w:p w:rsidR="009E37B8" w:rsidRDefault="009E37B8" w:rsidP="009E37B8">
      <w:pPr>
        <w:pStyle w:val="ListParagraph"/>
        <w:ind w:left="2160"/>
      </w:pPr>
    </w:p>
    <w:p w:rsidR="003F7452" w:rsidRDefault="003F7452" w:rsidP="003F7452">
      <w:pPr>
        <w:pStyle w:val="ListParagraph"/>
        <w:numPr>
          <w:ilvl w:val="2"/>
          <w:numId w:val="4"/>
        </w:numPr>
      </w:pPr>
      <w:r w:rsidRPr="003F7452">
        <w:rPr>
          <w:b/>
        </w:rPr>
        <w:t>weekend_high_ind:</w:t>
      </w:r>
      <w:r>
        <w:t xml:space="preserve"> based on daily user total, equals to 1 if the average of daily user total for weekdays is substantially larger than the counterpart of weekdays; Otherwise, it is 0:</w:t>
      </w:r>
    </w:p>
    <w:p w:rsidR="00CD57F0" w:rsidRDefault="003F7452" w:rsidP="00CD57F0">
      <w:pPr>
        <w:pStyle w:val="ListParagraph"/>
        <w:ind w:left="2160"/>
      </w:pPr>
      <w:r>
        <w:t xml:space="preserve">(For ip address reveals no weekday effects, it means that the daily user totals are evenly distributed. In this situation, weekday_high_ind = 0 and weekend_high_ind) </w:t>
      </w:r>
    </w:p>
    <w:p w:rsidR="00CD57F0" w:rsidRDefault="00CD57F0" w:rsidP="00CD57F0">
      <w:pPr>
        <w:pStyle w:val="ListParagraph"/>
        <w:numPr>
          <w:ilvl w:val="2"/>
          <w:numId w:val="4"/>
        </w:numPr>
      </w:pPr>
      <w:r w:rsidRPr="00CD57F0">
        <w:rPr>
          <w:b/>
        </w:rPr>
        <w:t>weekday_effect_ind</w:t>
      </w:r>
      <w:r>
        <w:t xml:space="preserve">: </w:t>
      </w:r>
      <w:r w:rsidRPr="00CD57F0">
        <w:rPr>
          <w:b/>
        </w:rPr>
        <w:t>weekday_high_ind</w:t>
      </w:r>
      <w:r>
        <w:t xml:space="preserve"> or </w:t>
      </w:r>
      <w:r w:rsidRPr="00CD57F0">
        <w:rPr>
          <w:b/>
        </w:rPr>
        <w:t>weekend_high_ind</w:t>
      </w:r>
    </w:p>
    <w:p w:rsidR="00062FB6" w:rsidRPr="00CD57F0" w:rsidRDefault="00062FB6" w:rsidP="00062FB6">
      <w:pPr>
        <w:rPr>
          <w:b/>
        </w:rPr>
      </w:pPr>
      <w:r w:rsidRPr="00CD57F0">
        <w:rPr>
          <w:b/>
        </w:rPr>
        <w:t xml:space="preserve"> Final Aggregate Profile of an IP Address block:</w:t>
      </w:r>
    </w:p>
    <w:p w:rsidR="00CD57F0" w:rsidRDefault="00CD57F0" w:rsidP="00521560">
      <w:pPr>
        <w:pStyle w:val="ListParagraph"/>
        <w:numPr>
          <w:ilvl w:val="0"/>
          <w:numId w:val="6"/>
        </w:numPr>
      </w:pPr>
      <w:r w:rsidRPr="009033C5">
        <w:rPr>
          <w:u w:val="single"/>
        </w:rPr>
        <w:t>Row identifier</w:t>
      </w:r>
      <w:r w:rsidRPr="00521560">
        <w:rPr>
          <w:b/>
        </w:rPr>
        <w:t>: ip_address_block</w:t>
      </w:r>
      <w:r>
        <w:t xml:space="preserve"> (e.g. 123.201)</w:t>
      </w:r>
    </w:p>
    <w:p w:rsidR="00CD57F0" w:rsidRDefault="00CD57F0" w:rsidP="00521560">
      <w:pPr>
        <w:pStyle w:val="ListParagraph"/>
        <w:numPr>
          <w:ilvl w:val="0"/>
          <w:numId w:val="6"/>
        </w:numPr>
      </w:pPr>
      <w:r w:rsidRPr="009033C5">
        <w:rPr>
          <w:u w:val="single"/>
        </w:rPr>
        <w:t>Columns about user counts:</w:t>
      </w:r>
      <w:r>
        <w:t xml:space="preserve"> </w:t>
      </w:r>
      <w:r w:rsidRPr="00521560">
        <w:rPr>
          <w:b/>
        </w:rPr>
        <w:t>average_user_total</w:t>
      </w:r>
      <w:r>
        <w:t>, weekday_daily_user_total, weekend_daily_user_total</w:t>
      </w:r>
    </w:p>
    <w:p w:rsidR="00CD57F0" w:rsidRDefault="00CD57F0" w:rsidP="00521560">
      <w:pPr>
        <w:pStyle w:val="ListParagraph"/>
        <w:numPr>
          <w:ilvl w:val="0"/>
          <w:numId w:val="6"/>
        </w:numPr>
      </w:pPr>
      <w:r w:rsidRPr="009033C5">
        <w:rPr>
          <w:u w:val="single"/>
        </w:rPr>
        <w:t>Columns about OS distribution:</w:t>
      </w:r>
      <w:r>
        <w:t xml:space="preserve"> </w:t>
      </w:r>
      <w:r w:rsidR="00592D3C">
        <w:rPr>
          <w:b/>
        </w:rPr>
        <w:t xml:space="preserve">dominating_os_pct, os_gini_coefficient (to depict the overall dispersenty </w:t>
      </w:r>
      <w:r>
        <w:t xml:space="preserve">, windows_os_pct, mac_os_pct, linux_oc_pct, mobile_os_pct </w:t>
      </w:r>
    </w:p>
    <w:p w:rsidR="00CD57F0" w:rsidRDefault="00CD57F0" w:rsidP="00521560">
      <w:pPr>
        <w:pStyle w:val="ListParagraph"/>
        <w:numPr>
          <w:ilvl w:val="0"/>
          <w:numId w:val="6"/>
        </w:numPr>
      </w:pPr>
      <w:r w:rsidRPr="009033C5">
        <w:rPr>
          <w:u w:val="single"/>
        </w:rPr>
        <w:t>Columns about traffic distribution</w:t>
      </w:r>
      <w:r>
        <w:t xml:space="preserve">: </w:t>
      </w:r>
      <w:r w:rsidRPr="00521560">
        <w:rPr>
          <w:b/>
        </w:rPr>
        <w:t>workhour_pattern_ind,</w:t>
      </w:r>
      <w:r>
        <w:t xml:space="preserve"> </w:t>
      </w:r>
      <w:r w:rsidR="007317B0" w:rsidRPr="00521560">
        <w:rPr>
          <w:b/>
        </w:rPr>
        <w:t>weekday_effect_ind</w:t>
      </w:r>
      <w:r w:rsidR="007317B0">
        <w:t xml:space="preserve">, </w:t>
      </w:r>
      <w:r>
        <w:t>weekday_high_ind, weekend_high_ind, weekday</w:t>
      </w:r>
    </w:p>
    <w:p w:rsidR="00793F48" w:rsidRDefault="00793F48" w:rsidP="00793F48">
      <w:pPr>
        <w:rPr>
          <w:b/>
        </w:rPr>
      </w:pPr>
      <w:r>
        <w:rPr>
          <w:b/>
        </w:rPr>
        <w:t xml:space="preserve">PART II: </w:t>
      </w:r>
      <w:r w:rsidRPr="00793F48">
        <w:rPr>
          <w:b/>
        </w:rPr>
        <w:t>Hot-Spot detection:</w:t>
      </w:r>
    </w:p>
    <w:p w:rsidR="00B54F25" w:rsidRDefault="007623C5" w:rsidP="00B54F25">
      <w:pPr>
        <w:spacing w:after="0"/>
        <w:rPr>
          <w:b/>
        </w:rPr>
      </w:pPr>
      <w:r>
        <w:rPr>
          <w:b/>
        </w:rPr>
        <w:t>Assumption</w:t>
      </w:r>
      <w:r w:rsidR="00793F48">
        <w:rPr>
          <w:b/>
        </w:rPr>
        <w:t>:</w:t>
      </w:r>
      <w:r w:rsidR="00B54F25">
        <w:rPr>
          <w:b/>
        </w:rPr>
        <w:t xml:space="preserve"> </w:t>
      </w:r>
    </w:p>
    <w:p w:rsidR="00793F48" w:rsidRDefault="00793F48" w:rsidP="00B54F25">
      <w:pPr>
        <w:pStyle w:val="ListParagraph"/>
        <w:numPr>
          <w:ilvl w:val="0"/>
          <w:numId w:val="8"/>
        </w:numPr>
      </w:pPr>
      <w:r>
        <w:t>xxx</w:t>
      </w:r>
      <w:r w:rsidR="00B54F25">
        <w:t xml:space="preserve">.xxx.-.- : </w:t>
      </w:r>
      <w:r>
        <w:t>style 1 IP address block;</w:t>
      </w:r>
    </w:p>
    <w:p w:rsidR="00B54F25" w:rsidRPr="00793F48" w:rsidRDefault="00B54F25" w:rsidP="00B54F25">
      <w:pPr>
        <w:pStyle w:val="ListParagraph"/>
        <w:numPr>
          <w:ilvl w:val="0"/>
          <w:numId w:val="8"/>
        </w:numPr>
      </w:pPr>
      <w:r>
        <w:t>[xxx.xxx.xxx.- , xxx.xxx.xxx.-]: style 2 IP address block;</w:t>
      </w:r>
    </w:p>
    <w:p w:rsidR="007E1B6B" w:rsidRDefault="00793F48" w:rsidP="00793F48">
      <w:pPr>
        <w:rPr>
          <w:b/>
        </w:rPr>
      </w:pPr>
      <w:r>
        <w:rPr>
          <w:b/>
        </w:rPr>
        <w:t xml:space="preserve">Step01: </w:t>
      </w:r>
    </w:p>
    <w:p w:rsidR="007E1B6B" w:rsidRDefault="007E1B6B" w:rsidP="00793F48">
      <w:r w:rsidRPr="007E1B6B">
        <w:t>Categorize</w:t>
      </w:r>
      <w:r>
        <w:t xml:space="preserve"> IP address blocks of grouping by 1</w:t>
      </w:r>
      <w:r w:rsidRPr="007E1B6B">
        <w:rPr>
          <w:vertAlign w:val="superscript"/>
        </w:rPr>
        <w:t>st</w:t>
      </w:r>
      <w:r>
        <w:t xml:space="preserve"> and 2</w:t>
      </w:r>
      <w:r w:rsidRPr="007E1B6B">
        <w:rPr>
          <w:vertAlign w:val="superscript"/>
        </w:rPr>
        <w:t>nd</w:t>
      </w:r>
      <w:r>
        <w:t xml:space="preserve"> components of IP addresses into either a) style 1 IP address block or 2) possible style 2 address block (the first 2 components ip address can be fully split into multiple style-2 ip address blocks). </w:t>
      </w:r>
    </w:p>
    <w:p w:rsidR="007E1B6B" w:rsidRDefault="007E1B6B" w:rsidP="007E1B6B">
      <w:pPr>
        <w:spacing w:after="0"/>
      </w:pPr>
      <w:r>
        <w:lastRenderedPageBreak/>
        <w:t xml:space="preserve">Categorization </w:t>
      </w:r>
      <w:r w:rsidR="006866D7">
        <w:t xml:space="preserve">rule based on the </w:t>
      </w:r>
      <w:r w:rsidR="006866D7" w:rsidRPr="006866D7">
        <w:rPr>
          <w:b/>
        </w:rPr>
        <w:t>daily average user</w:t>
      </w:r>
      <w:r w:rsidR="006866D7">
        <w:t>:</w:t>
      </w:r>
    </w:p>
    <w:p w:rsidR="007E1B6B" w:rsidRDefault="006866D7" w:rsidP="007E1B6B">
      <w:pPr>
        <w:pStyle w:val="ListParagraph"/>
        <w:numPr>
          <w:ilvl w:val="0"/>
          <w:numId w:val="9"/>
        </w:numPr>
      </w:pPr>
      <w:r>
        <w:t xml:space="preserve">If daily average user is very large: </w:t>
      </w:r>
      <w:r w:rsidR="007E1B6B">
        <w:t>Possible style 2 address blocks, the part of addresses are subject to re-assignment and other part of addresses reserved for organizations. Therefore,  as whole address block, it could include a huge number of unique users and large diversity of  OSs. This address blocks (xxx.xxx.-.-) is recommended to fully split to (xxx.xxx.x</w:t>
      </w:r>
      <w:r>
        <w:t xml:space="preserve">xx.- , xxx.xxx.xxx.-). And sub-blocks should be used against to aggregate data in the same fashion as described above to evaluate if the sub-block can be considered as a hotspot. </w:t>
      </w:r>
    </w:p>
    <w:p w:rsidR="006866D7" w:rsidRPr="007E1B6B" w:rsidRDefault="006866D7" w:rsidP="006866D7">
      <w:pPr>
        <w:pStyle w:val="ListParagraph"/>
        <w:numPr>
          <w:ilvl w:val="0"/>
          <w:numId w:val="9"/>
        </w:numPr>
      </w:pPr>
      <w:r>
        <w:t>If daily average user is relatively large, it could be style 1 ip address block and should be evaluated by processes described in the step 02.</w:t>
      </w:r>
    </w:p>
    <w:p w:rsidR="00793F48" w:rsidRPr="00793F48" w:rsidRDefault="00793F48" w:rsidP="00793F48">
      <w:pPr>
        <w:rPr>
          <w:b/>
        </w:rPr>
      </w:pPr>
      <w:r>
        <w:rPr>
          <w:b/>
        </w:rPr>
        <w:t xml:space="preserve">Step02: training classifier for </w:t>
      </w:r>
    </w:p>
    <w:p w:rsidR="00793F48" w:rsidRDefault="00793F48" w:rsidP="00793F48">
      <w:pPr>
        <w:pStyle w:val="ListParagraph"/>
        <w:numPr>
          <w:ilvl w:val="0"/>
          <w:numId w:val="7"/>
        </w:numPr>
      </w:pPr>
      <w:r>
        <w:t>Frame the study as non-supervise learning, using the aggregate data described above to do clustering analysis or naïve bayes decision to segment the ip address block.</w:t>
      </w:r>
    </w:p>
    <w:p w:rsidR="00793F48" w:rsidRDefault="00793F48" w:rsidP="00793F48">
      <w:pPr>
        <w:pStyle w:val="ListParagraph"/>
        <w:numPr>
          <w:ilvl w:val="0"/>
          <w:numId w:val="7"/>
        </w:numPr>
      </w:pPr>
      <w:r>
        <w:t>Frame the study as semi-supervise learning, if some ip blocks’ hot-spot status can be known. Using this given label to train a classifier.</w:t>
      </w:r>
    </w:p>
    <w:p w:rsidR="00793F48" w:rsidRDefault="00793F48" w:rsidP="007623C5">
      <w:pPr>
        <w:pStyle w:val="ListParagraph"/>
      </w:pPr>
    </w:p>
    <w:p w:rsidR="00062FB6" w:rsidRDefault="00062FB6" w:rsidP="00062FB6"/>
    <w:p w:rsidR="008D0FC3" w:rsidRDefault="008D0FC3" w:rsidP="00645B07"/>
    <w:sectPr w:rsidR="008D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4232"/>
    <w:multiLevelType w:val="hybridMultilevel"/>
    <w:tmpl w:val="EEAC0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926D8"/>
    <w:multiLevelType w:val="hybridMultilevel"/>
    <w:tmpl w:val="5734D67E"/>
    <w:lvl w:ilvl="0" w:tplc="6C80D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0442CE"/>
    <w:multiLevelType w:val="hybridMultilevel"/>
    <w:tmpl w:val="45262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87E37"/>
    <w:multiLevelType w:val="hybridMultilevel"/>
    <w:tmpl w:val="CD0E244C"/>
    <w:lvl w:ilvl="0" w:tplc="DDDA9BF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3C401632"/>
    <w:multiLevelType w:val="hybridMultilevel"/>
    <w:tmpl w:val="19E85254"/>
    <w:lvl w:ilvl="0" w:tplc="C2105A3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651FD"/>
    <w:multiLevelType w:val="hybridMultilevel"/>
    <w:tmpl w:val="D8EEA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20F75"/>
    <w:multiLevelType w:val="hybridMultilevel"/>
    <w:tmpl w:val="4F3AD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6E59E8"/>
    <w:multiLevelType w:val="hybridMultilevel"/>
    <w:tmpl w:val="F8FEEC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E7674"/>
    <w:multiLevelType w:val="hybridMultilevel"/>
    <w:tmpl w:val="A420E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E7"/>
    <w:rsid w:val="0003467F"/>
    <w:rsid w:val="00062FB6"/>
    <w:rsid w:val="000802CA"/>
    <w:rsid w:val="0015305E"/>
    <w:rsid w:val="001E4619"/>
    <w:rsid w:val="001F1976"/>
    <w:rsid w:val="00302923"/>
    <w:rsid w:val="00307E47"/>
    <w:rsid w:val="00366CCF"/>
    <w:rsid w:val="003A17C9"/>
    <w:rsid w:val="003F2621"/>
    <w:rsid w:val="003F7452"/>
    <w:rsid w:val="00430264"/>
    <w:rsid w:val="004652F8"/>
    <w:rsid w:val="00495BCD"/>
    <w:rsid w:val="004E5EBA"/>
    <w:rsid w:val="0051113A"/>
    <w:rsid w:val="00517797"/>
    <w:rsid w:val="00521560"/>
    <w:rsid w:val="00525A1F"/>
    <w:rsid w:val="00592D3C"/>
    <w:rsid w:val="00597C37"/>
    <w:rsid w:val="005C4010"/>
    <w:rsid w:val="00612B17"/>
    <w:rsid w:val="00645B07"/>
    <w:rsid w:val="006647B8"/>
    <w:rsid w:val="006866D7"/>
    <w:rsid w:val="006C4367"/>
    <w:rsid w:val="006C49C2"/>
    <w:rsid w:val="006E12C0"/>
    <w:rsid w:val="006E5732"/>
    <w:rsid w:val="007317B0"/>
    <w:rsid w:val="00745014"/>
    <w:rsid w:val="007623AE"/>
    <w:rsid w:val="007623C5"/>
    <w:rsid w:val="00793F48"/>
    <w:rsid w:val="007E1B6B"/>
    <w:rsid w:val="008D0FC3"/>
    <w:rsid w:val="009033C5"/>
    <w:rsid w:val="00925FE7"/>
    <w:rsid w:val="009A05DF"/>
    <w:rsid w:val="009C037B"/>
    <w:rsid w:val="009E37B8"/>
    <w:rsid w:val="009E479C"/>
    <w:rsid w:val="00A07CCB"/>
    <w:rsid w:val="00A34C4D"/>
    <w:rsid w:val="00A56170"/>
    <w:rsid w:val="00A57661"/>
    <w:rsid w:val="00A66FFE"/>
    <w:rsid w:val="00AA7B79"/>
    <w:rsid w:val="00B54F25"/>
    <w:rsid w:val="00BA2EBC"/>
    <w:rsid w:val="00BA330F"/>
    <w:rsid w:val="00CB4A94"/>
    <w:rsid w:val="00CC44F5"/>
    <w:rsid w:val="00CD57F0"/>
    <w:rsid w:val="00CD6EED"/>
    <w:rsid w:val="00CD75A5"/>
    <w:rsid w:val="00D13DEC"/>
    <w:rsid w:val="00D42C50"/>
    <w:rsid w:val="00DC3965"/>
    <w:rsid w:val="00DD3CA3"/>
    <w:rsid w:val="00DE5A86"/>
    <w:rsid w:val="00E75F5B"/>
    <w:rsid w:val="00FB242A"/>
    <w:rsid w:val="00FE08E7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C3"/>
    <w:pPr>
      <w:ind w:left="720"/>
      <w:contextualSpacing/>
    </w:pPr>
  </w:style>
  <w:style w:type="table" w:styleId="TableGrid">
    <w:name w:val="Table Grid"/>
    <w:basedOn w:val="TableNormal"/>
    <w:uiPriority w:val="59"/>
    <w:rsid w:val="00E7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C3"/>
    <w:pPr>
      <w:ind w:left="720"/>
      <w:contextualSpacing/>
    </w:pPr>
  </w:style>
  <w:style w:type="table" w:styleId="TableGrid">
    <w:name w:val="Table Grid"/>
    <w:basedOn w:val="TableNormal"/>
    <w:uiPriority w:val="59"/>
    <w:rsid w:val="00E7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Huntington Bank</Company>
  <LinksUpToDate>false</LinksUpToDate>
  <CharactersWithSpaces>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 National Bank</dc:creator>
  <cp:keywords/>
  <dc:description/>
  <cp:lastModifiedBy>Huntington National Bank</cp:lastModifiedBy>
  <cp:revision>55</cp:revision>
  <dcterms:created xsi:type="dcterms:W3CDTF">2014-11-17T15:19:00Z</dcterms:created>
  <dcterms:modified xsi:type="dcterms:W3CDTF">2014-11-17T19:27:00Z</dcterms:modified>
</cp:coreProperties>
</file>