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AB47" w14:textId="77777777" w:rsidR="00213222" w:rsidRDefault="00000000">
      <w:pPr>
        <w:spacing w:line="360" w:lineRule="auto"/>
        <w:jc w:val="center"/>
        <w:rPr>
          <w:rFonts w:hint="eastAsia"/>
        </w:rPr>
      </w:pPr>
      <w:r>
        <w:rPr>
          <w:b/>
          <w:sz w:val="32"/>
        </w:rPr>
        <w:t>郑州轻工业大学</w:t>
      </w:r>
    </w:p>
    <w:p w14:paraId="08C88F4C" w14:textId="77777777" w:rsidR="00213222" w:rsidRDefault="00000000">
      <w:pPr>
        <w:spacing w:line="360" w:lineRule="auto"/>
        <w:jc w:val="center"/>
        <w:rPr>
          <w:rFonts w:hint="eastAsia"/>
        </w:rPr>
      </w:pPr>
      <w:r>
        <w:rPr>
          <w:rFonts w:ascii="黑体" w:eastAsia="黑体" w:hAnsi="黑体"/>
          <w:b/>
          <w:sz w:val="44"/>
        </w:rPr>
        <w:t>本科毕业设计（论文）</w:t>
      </w:r>
    </w:p>
    <w:p w14:paraId="112E1B8C" w14:textId="77777777" w:rsidR="00213222" w:rsidRDefault="00213222">
      <w:pPr>
        <w:spacing w:line="360" w:lineRule="auto"/>
        <w:rPr>
          <w:rFonts w:hint="eastAsia"/>
        </w:rPr>
      </w:pPr>
    </w:p>
    <w:p w14:paraId="30E38188" w14:textId="77777777" w:rsidR="00213222" w:rsidRDefault="00213222">
      <w:pPr>
        <w:spacing w:line="360" w:lineRule="auto"/>
        <w:rPr>
          <w:rFonts w:hint="eastAsia"/>
        </w:rPr>
      </w:pPr>
    </w:p>
    <w:p w14:paraId="22ED16AD" w14:textId="77777777" w:rsidR="00213222" w:rsidRDefault="00213222">
      <w:pPr>
        <w:spacing w:line="360" w:lineRule="auto"/>
        <w:rPr>
          <w:rFonts w:hint="eastAsia"/>
        </w:rPr>
      </w:pPr>
    </w:p>
    <w:p w14:paraId="7C8B9D45" w14:textId="77777777" w:rsidR="00213222" w:rsidRDefault="00213222">
      <w:pPr>
        <w:spacing w:line="360" w:lineRule="auto"/>
        <w:rPr>
          <w:rFonts w:hint="eastAsia"/>
        </w:rPr>
      </w:pPr>
    </w:p>
    <w:p w14:paraId="131D69A3" w14:textId="77777777" w:rsidR="00213222" w:rsidRDefault="00000000">
      <w:pPr>
        <w:spacing w:line="360" w:lineRule="auto"/>
        <w:jc w:val="center"/>
        <w:rPr>
          <w:rFonts w:hint="eastAsia"/>
        </w:rPr>
      </w:pPr>
      <w:r>
        <w:rPr>
          <w:b/>
          <w:sz w:val="32"/>
        </w:rPr>
        <w:t>题    目    校园物资智能管理系统设计与实现</w:t>
      </w:r>
    </w:p>
    <w:p w14:paraId="6A6A5892"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0CD4C863" w14:textId="77777777" w:rsidR="00213222" w:rsidRDefault="00000000">
      <w:pPr>
        <w:spacing w:line="360" w:lineRule="auto"/>
        <w:jc w:val="center"/>
        <w:rPr>
          <w:rFonts w:hint="eastAsia"/>
        </w:rPr>
      </w:pPr>
      <w:r>
        <w:rPr>
          <w:sz w:val="30"/>
        </w:rPr>
        <w:t>专业班级    软件工程 22-06 班</w:t>
      </w:r>
    </w:p>
    <w:p w14:paraId="5A182E4B" w14:textId="77777777" w:rsidR="00213222" w:rsidRDefault="00000000">
      <w:pPr>
        <w:spacing w:line="360" w:lineRule="auto"/>
        <w:jc w:val="center"/>
        <w:rPr>
          <w:rFonts w:hint="eastAsia"/>
        </w:rPr>
      </w:pPr>
      <w:r>
        <w:rPr>
          <w:sz w:val="30"/>
        </w:rPr>
        <w:t>学    号    542213340621</w:t>
      </w:r>
    </w:p>
    <w:p w14:paraId="6CB4D327" w14:textId="77777777" w:rsidR="00213222" w:rsidRDefault="00000000">
      <w:pPr>
        <w:spacing w:line="360" w:lineRule="auto"/>
        <w:jc w:val="center"/>
        <w:rPr>
          <w:rFonts w:hint="eastAsia"/>
        </w:rPr>
      </w:pPr>
      <w:r>
        <w:rPr>
          <w:sz w:val="30"/>
        </w:rPr>
        <w:t>学    院    软件学院</w:t>
      </w:r>
    </w:p>
    <w:p w14:paraId="70156C30" w14:textId="77777777" w:rsidR="00213222" w:rsidRDefault="00000000">
      <w:pPr>
        <w:spacing w:line="360" w:lineRule="auto"/>
        <w:jc w:val="center"/>
        <w:rPr>
          <w:rFonts w:hint="eastAsia"/>
        </w:rPr>
      </w:pPr>
      <w:r>
        <w:rPr>
          <w:sz w:val="30"/>
        </w:rPr>
        <w:t>指导教师（职称）    周开来</w:t>
      </w:r>
    </w:p>
    <w:p w14:paraId="00E4525F" w14:textId="77777777" w:rsidR="00213222" w:rsidRDefault="00000000">
      <w:pPr>
        <w:spacing w:line="360" w:lineRule="auto"/>
        <w:jc w:val="center"/>
        <w:rPr>
          <w:rFonts w:hint="eastAsia"/>
        </w:rPr>
      </w:pPr>
      <w:r>
        <w:rPr>
          <w:sz w:val="30"/>
        </w:rPr>
        <w:t>完成时间    2026年5月18日</w:t>
      </w:r>
    </w:p>
    <w:p w14:paraId="5238AD66" w14:textId="77777777" w:rsidR="00213222" w:rsidRDefault="00000000">
      <w:pPr>
        <w:rPr>
          <w:rFonts w:hint="eastAsia"/>
        </w:rPr>
      </w:pPr>
      <w:r>
        <w:br w:type="page"/>
      </w:r>
    </w:p>
    <w:p w14:paraId="6361064F" w14:textId="77777777" w:rsidR="00213222" w:rsidRDefault="00000000">
      <w:pPr>
        <w:spacing w:line="360" w:lineRule="auto"/>
        <w:jc w:val="center"/>
        <w:rPr>
          <w:rFonts w:hint="eastAsia"/>
        </w:rPr>
      </w:pPr>
      <w:r>
        <w:rPr>
          <w:b/>
          <w:sz w:val="32"/>
        </w:rPr>
        <w:lastRenderedPageBreak/>
        <w:t>郑州轻工业大学</w:t>
      </w:r>
    </w:p>
    <w:p w14:paraId="1C3BEB5A" w14:textId="77777777" w:rsidR="00213222" w:rsidRDefault="00000000">
      <w:pPr>
        <w:spacing w:line="360" w:lineRule="auto"/>
        <w:jc w:val="center"/>
        <w:rPr>
          <w:rFonts w:hint="eastAsia"/>
        </w:rPr>
      </w:pPr>
      <w:r>
        <w:rPr>
          <w:rFonts w:ascii="黑体" w:eastAsia="黑体" w:hAnsi="黑体"/>
          <w:b/>
          <w:sz w:val="32"/>
        </w:rPr>
        <w:t>毕业设计（论文）任务书</w:t>
      </w:r>
    </w:p>
    <w:p w14:paraId="41C0AFB1" w14:textId="77777777" w:rsidR="00213222" w:rsidRDefault="00000000">
      <w:pPr>
        <w:spacing w:line="360" w:lineRule="auto"/>
        <w:rPr>
          <w:rFonts w:hint="eastAsia"/>
        </w:rPr>
      </w:pPr>
      <w:r>
        <w:t>题目    校园物资智能管理系统设计与实现</w:t>
      </w:r>
    </w:p>
    <w:p w14:paraId="1820E488" w14:textId="77777777" w:rsidR="00213222" w:rsidRDefault="00000000">
      <w:pPr>
        <w:spacing w:line="360" w:lineRule="auto"/>
        <w:rPr>
          <w:rFonts w:hint="eastAsia"/>
        </w:rPr>
      </w:pPr>
      <w:r>
        <w:t>专业    软件工程    学号    542213340621    姓名    刘祎</w:t>
      </w:r>
      <w:proofErr w:type="gramStart"/>
      <w:r>
        <w:t>凯</w:t>
      </w:r>
      <w:proofErr w:type="gramEnd"/>
    </w:p>
    <w:p w14:paraId="40EBF6F8"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376E5F76" w14:textId="77777777" w:rsidR="00213222" w:rsidRDefault="00000000">
      <w:pPr>
        <w:spacing w:line="360" w:lineRule="auto"/>
        <w:ind w:firstLine="420"/>
        <w:rPr>
          <w:rFonts w:hint="eastAsia"/>
        </w:rPr>
      </w:pPr>
      <w:r>
        <w:t>基本要求：系统功能应与系统实际实现、数据库设计和测试材料一致；论文应围绕需求分析、总体设计、数据库设计、详细实现和系统测试展开；智能化表述限于库存预警、效期规则、候选仓排序、补货建议和统计分析等可复核内容。</w:t>
      </w:r>
    </w:p>
    <w:p w14:paraId="205103C4"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5F0A3E22" w14:textId="77777777" w:rsidR="00213222" w:rsidRDefault="00000000">
      <w:pPr>
        <w:spacing w:line="360" w:lineRule="auto"/>
        <w:ind w:firstLine="420"/>
        <w:rPr>
          <w:rFonts w:hint="eastAsia"/>
        </w:rPr>
      </w:pPr>
      <w:r>
        <w:t>主要参考资料：</w:t>
      </w:r>
    </w:p>
    <w:p w14:paraId="26FE8694"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D7DA8A5"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28BB835B"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CAB037D"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07B1AC8D" w14:textId="77777777" w:rsidR="00213222" w:rsidRDefault="00000000">
      <w:pPr>
        <w:spacing w:line="360" w:lineRule="auto"/>
        <w:rPr>
          <w:rFonts w:hint="eastAsia"/>
        </w:rPr>
      </w:pPr>
      <w:r>
        <w:rPr>
          <w:sz w:val="21"/>
        </w:rPr>
        <w:t>[17] 张文亮. MySQL应用实战与性能调优[M]. 北京: 机械工业出版社, 2022.</w:t>
      </w:r>
    </w:p>
    <w:p w14:paraId="46356468" w14:textId="77777777" w:rsidR="00213222" w:rsidRDefault="00000000">
      <w:pPr>
        <w:spacing w:line="360" w:lineRule="auto"/>
        <w:rPr>
          <w:rFonts w:hint="eastAsia"/>
        </w:rPr>
      </w:pPr>
      <w:r>
        <w:t>完  成  期  限：2026年5月18日</w:t>
      </w:r>
    </w:p>
    <w:p w14:paraId="0959B2B1" w14:textId="77777777" w:rsidR="00213222" w:rsidRDefault="00000000">
      <w:pPr>
        <w:spacing w:line="360" w:lineRule="auto"/>
        <w:rPr>
          <w:rFonts w:hint="eastAsia"/>
        </w:rPr>
      </w:pPr>
      <w:r>
        <w:t>指导教师签名：</w:t>
      </w:r>
    </w:p>
    <w:p w14:paraId="5128D9A9" w14:textId="77777777" w:rsidR="00213222" w:rsidRDefault="00000000">
      <w:pPr>
        <w:spacing w:line="360" w:lineRule="auto"/>
        <w:rPr>
          <w:rFonts w:hint="eastAsia"/>
        </w:rPr>
      </w:pPr>
      <w:r>
        <w:t>专业负责人签名：</w:t>
      </w:r>
    </w:p>
    <w:p w14:paraId="27330C6D" w14:textId="77777777" w:rsidR="00213222" w:rsidRDefault="00000000">
      <w:pPr>
        <w:spacing w:line="360" w:lineRule="auto"/>
        <w:jc w:val="right"/>
        <w:rPr>
          <w:rFonts w:hint="eastAsia"/>
        </w:rPr>
      </w:pPr>
      <w:r>
        <w:lastRenderedPageBreak/>
        <w:t>年    月    日</w:t>
      </w:r>
    </w:p>
    <w:p w14:paraId="6C7077E1" w14:textId="77777777" w:rsidR="00213222" w:rsidRDefault="00000000">
      <w:pPr>
        <w:rPr>
          <w:rFonts w:hint="eastAsia"/>
        </w:rPr>
      </w:pPr>
      <w:r>
        <w:br w:type="page"/>
      </w:r>
    </w:p>
    <w:p w14:paraId="31B3DB1D"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5BE9C26C"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要：针对高校物资管理中台账分散、审批流转不清晰、库存批次难以追踪和预警处理滞后等问题，本文围绕高校物资管理需求，设计并实现了校园物资智能管理系统。系统采用前后端分离架构，前端使用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仓间调拨、预警处理、通知记录、操作日志和统计分析等功能。本文所述智能能力限定为可解释的规则化和统计化辅助功能，包括低库存、积压、临期、过期和异常出库预警，按效期优先的批次扣减，基于固定校区关系的候选仓排序，以及基于历史出库数据的补货参考和趋势分析。测试结果显示，后端自动化测试、前端构建、前端单测和端到端流程验证均已通过，系统能够满足毕业设计阶段的功能演示与核心流程验证要求。</w:t>
      </w:r>
    </w:p>
    <w:p w14:paraId="31D48FBD" w14:textId="77777777" w:rsidR="00213222" w:rsidRDefault="00000000">
      <w:pPr>
        <w:spacing w:line="360" w:lineRule="auto"/>
        <w:ind w:firstLine="420"/>
        <w:rPr>
          <w:rFonts w:hint="eastAsia"/>
        </w:rPr>
      </w:pPr>
      <w:r>
        <w:t>关键词：校园物资管理; Spring Boot; Vue 3; 库存预警; 申领审批</w:t>
      </w:r>
    </w:p>
    <w:p w14:paraId="429B0BB8" w14:textId="77777777" w:rsidR="00213222" w:rsidRDefault="00000000">
      <w:pPr>
        <w:rPr>
          <w:rFonts w:hint="eastAsia"/>
        </w:rPr>
      </w:pPr>
      <w:r>
        <w:br w:type="page"/>
      </w:r>
    </w:p>
    <w:p w14:paraId="511D6550"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6FC4953C"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639E2391" w14:textId="77777777" w:rsidR="00213222" w:rsidRDefault="00000000">
      <w:pPr>
        <w:spacing w:line="360" w:lineRule="auto"/>
        <w:ind w:firstLine="420"/>
        <w:rPr>
          <w:rFonts w:hint="eastAsia"/>
        </w:rPr>
      </w:pPr>
      <w:r>
        <w:t>Keywords: campus material management; Spring Boot; Vue 3; inventory warning; requisition approval</w:t>
      </w:r>
    </w:p>
    <w:p w14:paraId="44C76CC8" w14:textId="77777777" w:rsidR="00213222" w:rsidRDefault="00000000">
      <w:pPr>
        <w:rPr>
          <w:rFonts w:hint="eastAsia"/>
        </w:rPr>
      </w:pPr>
      <w:r>
        <w:br w:type="page"/>
      </w:r>
    </w:p>
    <w:p w14:paraId="31A51F35" w14:textId="77777777" w:rsidR="00213222" w:rsidRDefault="00000000">
      <w:pPr>
        <w:spacing w:line="360" w:lineRule="auto"/>
        <w:jc w:val="center"/>
        <w:rPr>
          <w:rFonts w:hint="eastAsia"/>
        </w:rPr>
      </w:pPr>
      <w:r>
        <w:rPr>
          <w:rFonts w:ascii="黑体" w:eastAsia="黑体" w:hAnsi="黑体"/>
          <w:b/>
          <w:sz w:val="32"/>
        </w:rPr>
        <w:lastRenderedPageBreak/>
        <w:t>目  录</w:t>
      </w:r>
    </w:p>
    <w:p w14:paraId="26AAF2F9" w14:textId="77777777" w:rsidR="003334FE" w:rsidRDefault="00000000">
      <w:pPr>
        <w:pStyle w:val="TOC1"/>
        <w:rPr>
          <w:rFonts w:asciiTheme="minorHAnsi" w:eastAsiaTheme="minorEastAsia" w:hAnsiTheme="minorHAnsi" w:cstheme="minorBidi"/>
          <w:noProof/>
          <w:color w:val="auto"/>
          <w:kern w:val="2"/>
          <w:sz w:val="22"/>
          <w:szCs w:val="24"/>
          <w14:ligatures w14:val="standardContextual"/>
        </w:rPr>
      </w:pPr>
      <w:r>
        <w:fldChar w:fldCharType="begin"/>
      </w:r>
      <w:r>
        <w:instrText>TOC \o "1-3" \h \z \u</w:instrText>
      </w:r>
      <w: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737EF3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7E0994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65D8A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35ECB7"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C70518"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1B30AD"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273737"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7DEE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03B524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0FE7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BEA80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18A29"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5E0A6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2048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33C912"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DB562D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9DF839"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4870EF"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3214C93" w14:textId="77777777" w:rsidR="003334FE" w:rsidRDefault="003334FE">
      <w:pPr>
        <w:pStyle w:val="TOC3"/>
        <w:ind w:left="960"/>
        <w:rPr>
          <w:rFonts w:asciiTheme="minorHAnsi" w:eastAsiaTheme="minorEastAsia" w:hAnsiTheme="minorHAnsi" w:cstheme="minorBidi"/>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8395B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147B0E"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1AA8A"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B863E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DD3A6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015948C"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F09BA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8EF7A8"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2BFBA27"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55470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291CD3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7AF813"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E8BB62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D73042"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3422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EC79B4"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05AB15"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F812369"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386ABB"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35DE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A15415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C77FD06"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328A0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7E4EC08"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43FB411"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AEBBCC0" w14:textId="77777777" w:rsidR="003334FE" w:rsidRDefault="003334FE">
      <w:pPr>
        <w:pStyle w:val="TOC2"/>
        <w:rPr>
          <w:rFonts w:asciiTheme="minorHAnsi" w:eastAsiaTheme="minorEastAsia" w:hAnsiTheme="minorHAnsi" w:cstheme="minorBidi"/>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B50403"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67E771"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26B9B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4B0397D" w14:textId="77777777" w:rsidR="003334FE" w:rsidRDefault="003334FE">
      <w:pPr>
        <w:pStyle w:val="TOC1"/>
        <w:rPr>
          <w:rFonts w:asciiTheme="minorHAnsi" w:eastAsiaTheme="minorEastAsia" w:hAnsiTheme="minorHAnsi" w:cstheme="minorBidi"/>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9A423C" w14:textId="77777777" w:rsidR="00213222" w:rsidRDefault="00000000">
      <w:pPr>
        <w:rPr>
          <w:rFonts w:hint="eastAsia"/>
        </w:rPr>
      </w:pPr>
      <w:r>
        <w:fldChar w:fldCharType="end"/>
      </w:r>
    </w:p>
    <w:p w14:paraId="33EBB8C3" w14:textId="77777777" w:rsidR="00213222" w:rsidRDefault="00000000">
      <w:pPr>
        <w:rPr>
          <w:rFonts w:hint="eastAsia"/>
        </w:rPr>
      </w:pPr>
      <w:r>
        <w:br w:type="page"/>
      </w:r>
    </w:p>
    <w:p w14:paraId="751BD6D2"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480D2927"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3BF0A88A"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1A7E9B24" w14:textId="77777777" w:rsidR="00360632" w:rsidRDefault="00000000">
      <w:pPr>
        <w:spacing w:line="360" w:lineRule="auto"/>
        <w:ind w:firstLine="420"/>
        <w:rPr>
          <w:rFonts w:hint="eastAsia"/>
        </w:rPr>
      </w:pPr>
      <w:r>
        <w:t>校园物资管理兼具行政管理、仓储管理和服务保障属性。高校物资种类多、使用部门分散，消耗节奏又会受到教学安排、实验活动和临时保障任务影响。若仍依赖纸质台账或分散表格，管理人员难以及时掌握全校库存余量、批次效期和申领进度，也不利于审批责任和物资去向追溯，因此有必要通过信息化方式组织物资流转流程[1][2]。</w:t>
      </w:r>
    </w:p>
    <w:p w14:paraId="061261DD" w14:textId="77777777" w:rsidR="00360632" w:rsidRDefault="00000000">
      <w:pPr>
        <w:spacing w:line="360" w:lineRule="auto"/>
        <w:ind w:firstLine="420"/>
        <w:rPr>
          <w:rFonts w:hint="eastAsia"/>
        </w:rPr>
      </w:pPr>
      <w:r>
        <w:t>系统围绕物资档案、仓库、库存、批次、申领、审批、出库、调拨、预警和统计分析构建核心数据结构。数据库设计中设置了物资、仓库、库存、批次、申领、调拨、预警、通知和日志等数据表，使系统不仅能够记录库存数量，也能够保留来源、去向、状态、处理人与时间信息，为流程追踪、批次核对和库存预警提供数据基础。</w:t>
      </w:r>
    </w:p>
    <w:p w14:paraId="0A410E17" w14:textId="77777777" w:rsidR="00360632" w:rsidRDefault="00000000">
      <w:pPr>
        <w:spacing w:line="360" w:lineRule="auto"/>
        <w:ind w:firstLine="420"/>
        <w:rPr>
          <w:rFonts w:hint="eastAsia"/>
        </w:rPr>
      </w:pPr>
      <w:r>
        <w:t>从物资管理研究和行业实践看，信息化系统通常将入库、领用、审核、库存监控和风险提醒等环节统一管理，以减少人工统计和重复沟通成本[3][4]。高校实验室和后勤物资还涉及有效期、批次和安全合规问题，相关研究强调全生命周期管理、身份认证、异常提醒和数据分析的重要性[5]。本文正是在这一背景下，将校园物资从入库、申领、审批、出库、调拨到预警处置的核心链路转化为可追踪的数据流程。</w:t>
      </w:r>
    </w:p>
    <w:p w14:paraId="0E050B96" w14:textId="77777777" w:rsidR="00213222" w:rsidRDefault="00000000">
      <w:pPr>
        <w:spacing w:line="360" w:lineRule="auto"/>
        <w:ind w:firstLine="420"/>
        <w:rPr>
          <w:rFonts w:hint="eastAsia"/>
        </w:rPr>
      </w:pPr>
      <w:r>
        <w:t>本文所述“智能管理”主要体现为规则化判断、候选仓排序、批次优先扣减、补货参考和图表统计等辅助能力。这些功能具有规则可解释、结果可复核的特点，能够为库存控制、调拨参考和运行分析提供支持。</w:t>
      </w:r>
    </w:p>
    <w:p w14:paraId="729A3E93" w14:textId="77777777" w:rsidR="00213222" w:rsidRDefault="00000000">
      <w:pPr>
        <w:pStyle w:val="2"/>
        <w:spacing w:before="120" w:after="120" w:line="360" w:lineRule="auto"/>
        <w:jc w:val="left"/>
        <w:rPr>
          <w:rFonts w:hint="eastAsia"/>
        </w:rPr>
      </w:pPr>
      <w:bookmarkStart w:id="2" w:name="_Toc228096592"/>
      <w:r>
        <w:rPr>
          <w:sz w:val="30"/>
        </w:rPr>
        <w:lastRenderedPageBreak/>
        <w:t>1.2 研究意义</w:t>
      </w:r>
      <w:bookmarkEnd w:id="2"/>
    </w:p>
    <w:p w14:paraId="225F7960" w14:textId="77777777" w:rsidR="00360632" w:rsidRDefault="00000000">
      <w:pPr>
        <w:spacing w:line="360" w:lineRule="auto"/>
        <w:ind w:firstLine="420"/>
        <w:rPr>
          <w:rFonts w:hint="eastAsia"/>
        </w:rPr>
      </w:pPr>
      <w:r>
        <w:t>本课题的应用意义在于将校园物资管理中原本分散的角色、单据、库存和日志整理为统一流程。管理员通过入库、出库和批次记录维护库存数据，部门用户能够查看申领从草稿、提交、审批到签收的状态变化，审批人员也可以依据单据明细和处理意见进行追溯，从而减少口头确认和线下台账之间的信息偏差。</w:t>
      </w:r>
    </w:p>
    <w:p w14:paraId="43C027F9" w14:textId="77777777" w:rsidR="00360632" w:rsidRDefault="00000000">
      <w:pPr>
        <w:spacing w:line="360" w:lineRule="auto"/>
        <w:ind w:firstLine="420"/>
        <w:rPr>
          <w:rFonts w:hint="eastAsia"/>
        </w:rPr>
      </w:pPr>
      <w:r>
        <w:t>本课题的工程意义在于将前后端分离、权限控制、事务处理、批次扣减和预警扫描组织为完整的管理闭环。系统围绕用户、物资、库存批次、申领单、调拨单和预警记录等业务对象组织功能，使需求分析、数据库设计、详细实现和测试验证能够对应到同一套业务链路。</w:t>
      </w:r>
    </w:p>
    <w:p w14:paraId="3DCA5BF7" w14:textId="77777777" w:rsidR="00360632" w:rsidRDefault="00000000">
      <w:pPr>
        <w:spacing w:line="360" w:lineRule="auto"/>
        <w:ind w:firstLine="420"/>
        <w:rPr>
          <w:rFonts w:hint="eastAsia"/>
        </w:rPr>
      </w:pPr>
      <w:r>
        <w:t>系统的规则化辅助能力主要体现在库存风险识别、统计汇总、补货参考和候选仓排序等方面。相关功能以业务规则和历史数据为基础，服务于日常库存控制和调拨决策参考，不依赖复杂模型或不可解释算法。</w:t>
      </w:r>
    </w:p>
    <w:p w14:paraId="1736EAC6" w14:textId="77777777" w:rsidR="00213222" w:rsidRDefault="00000000">
      <w:pPr>
        <w:spacing w:line="360" w:lineRule="auto"/>
        <w:ind w:firstLine="420"/>
        <w:rPr>
          <w:rFonts w:hint="eastAsia"/>
        </w:rPr>
      </w:pPr>
      <w:r>
        <w:t>从安全和管理角度看，系统通过 JWT 登录认证、角色菜单、接口权限和日志记录形成基本的访问边界。相关研究表明，前后端分离项目中的 JWT 与 RBAC 能够降低会话依赖并提升权限管理清晰度[19]，但也需要关注业务逻辑漏洞和令牌使用风险[20]。本系统采用刷新令牌持久化、登录日志和操作日志等机制，为后续管理和问题排查提供依据。</w:t>
      </w:r>
    </w:p>
    <w:p w14:paraId="38406596"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1985FF0A" w14:textId="77777777" w:rsidR="00360632" w:rsidRDefault="00000000">
      <w:pPr>
        <w:spacing w:line="360" w:lineRule="auto"/>
        <w:ind w:firstLine="420"/>
        <w:rPr>
          <w:rFonts w:hint="eastAsia"/>
        </w:rPr>
      </w:pPr>
      <w:r>
        <w:t>国内相关研究多以高校、医疗和后勤物资管理为对象，通常将入库、领用、审核和库存监控作为核心模块[1][2][4]。这些成果说明校园物资系统应覆盖申请、审批、仓库、批次、预警和统计，而不是停留在库存台账层面。</w:t>
      </w:r>
    </w:p>
    <w:p w14:paraId="4495EA6A" w14:textId="77777777" w:rsidR="00360632" w:rsidRDefault="00000000">
      <w:pPr>
        <w:spacing w:line="360" w:lineRule="auto"/>
        <w:ind w:firstLine="420"/>
        <w:rPr>
          <w:rFonts w:hint="eastAsia"/>
        </w:rPr>
      </w:pPr>
      <w:r>
        <w:t>Spring Boot 与 Vue 的组合已广泛应用于高校信息化和管理系统开发[6][7][8]。结合本系统实际开发过程，后续章节重点讨论前后端分离、权限控制、库存业务处理和测试验证等与校园物资管理直接相关的工程方案。</w:t>
      </w:r>
    </w:p>
    <w:p w14:paraId="464EBECC" w14:textId="77777777" w:rsidR="00360632" w:rsidRDefault="00000000">
      <w:pPr>
        <w:spacing w:line="360" w:lineRule="auto"/>
        <w:ind w:firstLine="420"/>
        <w:rPr>
          <w:rFonts w:hint="eastAsia"/>
        </w:rPr>
      </w:pPr>
      <w:r>
        <w:t>国外和外文资料更多从 Web 系统工程实践与安全实现角度提供参考[10][11][12][13]。相关研究支持本文对分层架构、数据库持久化和认证授权的讨论，但本系统的实现范围仅限于 JWT、refresh token、BCrypt、CORS、请求限流和安全响应头等已落地内容。</w:t>
      </w:r>
    </w:p>
    <w:p w14:paraId="55FA6D3A"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33D311A"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5D915C8E" w14:textId="77777777" w:rsidR="00213222" w:rsidRDefault="00000000">
      <w:pPr>
        <w:spacing w:line="360" w:lineRule="auto"/>
        <w:ind w:firstLine="420"/>
        <w:rPr>
          <w:rFonts w:hint="eastAsia"/>
        </w:rPr>
      </w:pPr>
      <w:r>
        <w:t>与本课题更接近的研究集中在物资流通、后勤物资和实验室物资管理等方向。相关成果为入库、领用、审批和库存追踪提供了流程建模参考，本文则结合系统实际实现、数据库设计和页面功能展开论述。</w:t>
      </w:r>
    </w:p>
    <w:p w14:paraId="2C989093" w14:textId="77777777" w:rsidR="00213222" w:rsidRDefault="00000000">
      <w:pPr>
        <w:spacing w:line="360" w:lineRule="auto"/>
        <w:ind w:firstLine="420"/>
        <w:rPr>
          <w:rFonts w:hint="eastAsia"/>
        </w:rPr>
      </w:pPr>
      <w:r>
        <w:t>近年来也有研究将预警、自动化流程和数据分析引入物资管理[21][22]。相比之下，本系统采用固定阈值、时间窗口、历史均值和候选排序等轻量方法，更符合本科毕业设计的实现规模。</w:t>
      </w:r>
    </w:p>
    <w:p w14:paraId="73EF31D7"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A57E829"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59724BD4"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求复杂理论模型，而是围绕本项目的真实功能说明系统如何支持校园物资的申领、审批、库存、调拨和预警。</w:t>
      </w:r>
    </w:p>
    <w:p w14:paraId="10D3E32E" w14:textId="77777777" w:rsidR="00213222" w:rsidRDefault="00000000">
      <w:pPr>
        <w:pStyle w:val="2"/>
        <w:spacing w:before="120" w:after="120" w:line="360" w:lineRule="auto"/>
        <w:jc w:val="left"/>
        <w:rPr>
          <w:rFonts w:hint="eastAsia"/>
        </w:rPr>
      </w:pPr>
      <w:bookmarkStart w:id="6" w:name="_Toc228096596"/>
      <w:r>
        <w:rPr>
          <w:sz w:val="30"/>
        </w:rPr>
        <w:lastRenderedPageBreak/>
        <w:t>1.4 研究内容与论文结构</w:t>
      </w:r>
      <w:bookmarkEnd w:id="6"/>
    </w:p>
    <w:p w14:paraId="2BBF030D" w14:textId="77777777" w:rsidR="00213222" w:rsidRDefault="00000000">
      <w:pPr>
        <w:spacing w:line="360" w:lineRule="auto"/>
        <w:ind w:firstLine="420"/>
        <w:rPr>
          <w:rFonts w:hint="eastAsia"/>
        </w:rPr>
      </w:pPr>
      <w:r>
        <w:t>本文围绕校园物资管理系统的需求分析、总体设计、数据库设计、详细实现和系统测试展开。全文共 7 章：第 1 章介绍研究背景、意义与现状；第 2 章说明本系统采用的关键技术；第 3 至第 6 章分别阐述需求分析、总体设计、数据库设计和详细实现；第 7 章给出测试结果，最后给出结束语、致谢、参考文献和附录。</w:t>
      </w:r>
    </w:p>
    <w:p w14:paraId="59E4CB0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394EE746"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230B46B1" w14:textId="77777777" w:rsidR="00360632" w:rsidRDefault="00000000">
      <w:pPr>
        <w:spacing w:line="360" w:lineRule="auto"/>
        <w:ind w:firstLine="420"/>
        <w:rPr>
          <w:rFonts w:hint="eastAsia"/>
        </w:rPr>
      </w:pPr>
      <w:r>
        <w:t>本系统采用前后端分离技术路线。前端以 Vue 3、Vite、Pinia、Element Plus 和 ECharts 为主要技术基础，负责页面组织、状态管理、表单交互和图表展示；后端以 Spring Boot、Spring Security、JWT、MyBatis-Plus 和 MySQL 为核心，负责认证授权、业务规则、事务处理和数据持久化。整体技术选型服务于校园物资管理中的多角色访问、业务流程控制和库存数据追踪需求。</w:t>
      </w:r>
    </w:p>
    <w:p w14:paraId="02A3BB1D" w14:textId="77777777" w:rsidR="00360632" w:rsidRDefault="00000000">
      <w:pPr>
        <w:spacing w:line="360" w:lineRule="auto"/>
        <w:ind w:firstLine="420"/>
        <w:rPr>
          <w:rFonts w:hint="eastAsia"/>
        </w:rPr>
      </w:pPr>
      <w:r>
        <w:t>该技术组合的目标不是单纯堆叠框架，而是让校园物资业务以页面和接口形式组织，并在数据库中形成可追踪记录。前端负责用户输入、列表筛选、状态展示和统计图表，后端负责身份校验、状态流转、事务一致性和数据查询，数据库承担物资、库存、批次、单据、日志和通知的持久化。此类技术路线在高校管理系统和通用信息系统中已有较多应用，可为本系统设计提供参考[6][7][11][12]。</w:t>
      </w:r>
    </w:p>
    <w:p w14:paraId="2E60E5CE"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565CDEBC" w14:textId="77777777" w:rsidR="00360632" w:rsidRDefault="00000000">
      <w:pPr>
        <w:spacing w:line="360" w:lineRule="auto"/>
        <w:ind w:firstLine="420"/>
        <w:rPr>
          <w:rFonts w:hint="eastAsia"/>
        </w:rPr>
      </w:pPr>
      <w:r>
        <w:t>前端开发围绕多页面管理端展开。Vue 3 用于构建登录、基础数据、库存、申领、调拨、预警、统计、日志和通知等页面，Vue Router 负责页面路由组织，Pinia 保存登录状态、用户信息和菜单数据，Axios 统一封装接口请求。该组合能够满足管理系统多页面切换、状态联动和接口复用的需求，也与 Vue 在动态路由和可视化系统中的应用特点相契合[15][16]。</w:t>
      </w:r>
    </w:p>
    <w:p w14:paraId="43D9B667" w14:textId="77777777" w:rsidR="00360632" w:rsidRDefault="00000000">
      <w:pPr>
        <w:spacing w:line="360" w:lineRule="auto"/>
        <w:ind w:firstLine="420"/>
        <w:rPr>
          <w:rFonts w:hint="eastAsia"/>
        </w:rPr>
      </w:pPr>
      <w:r>
        <w:t>Element Plus 为系统提供表单、表格、对话框、分页和消息提示等通用交互组件，降低了后台管理页面的重复开发工作。ECharts 用于库存占比、出入库趋势、部门排行、效期统计和仓库分布等图表展示，相关页面数据均来自后端统计接口，使前端展示能够与业务数据保持一致。</w:t>
      </w:r>
    </w:p>
    <w:p w14:paraId="0098DC11"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033F2DE7" w14:textId="77777777" w:rsidR="00360632" w:rsidRDefault="00000000">
      <w:pPr>
        <w:spacing w:line="360" w:lineRule="auto"/>
        <w:ind w:firstLine="420"/>
        <w:rPr>
          <w:rFonts w:hint="eastAsia"/>
        </w:rPr>
      </w:pPr>
      <w:r>
        <w:t>后端基于 Spring Boot 构建 REST API，并按控制、业务、数据访问和实体对象进行分层。控制层负责接收请求与统一响应，业务层负责状态控制、权限边界和事务处理，数据访问层负责实体映射与查询封装。分层结构能够降低页面接口、业务规则和数据库操作之间的耦合度。</w:t>
      </w:r>
    </w:p>
    <w:p w14:paraId="29D0B376" w14:textId="77777777" w:rsidR="00360632" w:rsidRDefault="00000000">
      <w:pPr>
        <w:spacing w:line="360" w:lineRule="auto"/>
        <w:ind w:firstLine="420"/>
        <w:rPr>
          <w:rFonts w:hint="eastAsia"/>
        </w:rPr>
      </w:pPr>
      <w:r>
        <w:t>MyBatis-Plus 主要承担基础 CRUD、分页查询、逻辑删除和乐观锁更新，适合处理本系统中用户、物资、仓库、库存、单据和日志等常规数据维护场景。对于统计分析、补货参考等需要聚合计算的查询，系统结合更直接的 SQL 查询方式完成数据汇总。</w:t>
      </w:r>
    </w:p>
    <w:p w14:paraId="46819237" w14:textId="77777777" w:rsidR="00213222" w:rsidRDefault="00000000">
      <w:pPr>
        <w:spacing w:line="360" w:lineRule="auto"/>
        <w:ind w:firstLine="420"/>
        <w:rPr>
          <w:rFonts w:hint="eastAsia"/>
        </w:rPr>
      </w:pPr>
      <w:r>
        <w:t>MySQL 8 用作正式业务数据库，H2 用于测试和截图环境。数据库索引主要覆盖用户角色、批次出库、预警查询、日志时间和通知时间等高频访问场景。基于 Java 与 MySQL 的管理信息系统实践表明，此类技术路线能够较好支撑业务数据持久化与查询组织[14]。</w:t>
      </w:r>
    </w:p>
    <w:p w14:paraId="04766612"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4D36646E" w14:textId="77777777" w:rsidR="00360632" w:rsidRDefault="00000000">
      <w:pPr>
        <w:spacing w:line="360" w:lineRule="auto"/>
        <w:ind w:firstLine="420"/>
        <w:rPr>
          <w:rFonts w:hint="eastAsia"/>
        </w:rPr>
      </w:pPr>
      <w:r>
        <w:t>认证授权由 Spring Security、JWT 和认证过滤机制共同完成。系统对登录、刷新令牌和接口文档等少数地址放行，其余接口均要求认证；后端解析 Authorization 头中的令牌并构建当前用户上下文，再结合角色菜单和方法级权限完成访问控制。JWT 与 RBAC 在前后端分离系统中的应用研究可为该设计提供技术背景[19][20]。</w:t>
      </w:r>
    </w:p>
    <w:p w14:paraId="3AB7AA07" w14:textId="77777777" w:rsidR="00360632" w:rsidRDefault="00000000">
      <w:pPr>
        <w:spacing w:line="360" w:lineRule="auto"/>
        <w:ind w:firstLine="420"/>
        <w:rPr>
          <w:rFonts w:hint="eastAsia"/>
        </w:rPr>
      </w:pPr>
      <w:r>
        <w:t>刷新令牌采用持久化与轮换策略，系统保存令牌标识、哈希、过期时间和撤销状态，刷新成功后撤销旧记录并签发新令牌。可视化方面，系统将库存、出入库、部门排行、效期统计和仓库分布等数据以图表方式展示，帮助管理人员从汇总视角了解物资流转情况。</w:t>
      </w:r>
    </w:p>
    <w:p w14:paraId="1247A537"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6199F02B"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99F7C82" w14:textId="77777777" w:rsidR="00360632" w:rsidRDefault="00000000">
      <w:pPr>
        <w:spacing w:line="360" w:lineRule="auto"/>
        <w:ind w:firstLine="420"/>
        <w:rPr>
          <w:rFonts w:hint="eastAsia"/>
        </w:rPr>
      </w:pPr>
      <w:r>
        <w:t>系统面向高校物资管理场景，核心角色包括系统管理员、仓库管理员、审批人员和部门用户。系统管理员负责全局配置与基础数据维护，仓库管理员负责仓库、库存、出入库、调拨和预警处理，审批人员负责申领、调拨和预警审核，部门用户负责物资申领、状态查看和签收确认。上述角色划分与系统当前的权限菜单、前端路由和初始化数据保持一致。</w:t>
      </w:r>
    </w:p>
    <w:p w14:paraId="26786DBB" w14:textId="77777777" w:rsidR="00360632" w:rsidRDefault="00000000">
      <w:pPr>
        <w:spacing w:line="360" w:lineRule="auto"/>
        <w:ind w:firstLine="420"/>
        <w:rPr>
          <w:rFonts w:hint="eastAsia"/>
        </w:rPr>
      </w:pPr>
      <w:r>
        <w:t>从业务边界看，系统主要覆盖物资建档、入库登记、库存汇总、物资申领、审批处理、出库签收、仓库调拨、预警处理和统计分析等环节。物资流转过程围绕申领出库与签收、调拨执行与签收以及库存联动更新展开，能够支撑校内物资从申请、审核、出库到签收，以及仓库间调拨处理的主要业务场景。</w:t>
      </w:r>
    </w:p>
    <w:p w14:paraId="772D37BE"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CC05B5A" w14:textId="77777777" w:rsidR="00360632" w:rsidRDefault="00000000">
      <w:pPr>
        <w:spacing w:line="360" w:lineRule="auto"/>
        <w:ind w:firstLine="420"/>
        <w:rPr>
          <w:rFonts w:hint="eastAsia"/>
        </w:rPr>
      </w:pPr>
      <w:r>
        <w:t>基础数据需求包括部门、校区、仓库、库位、供应商、物资分类和物资档案维护。物资档案中的安全库存、保质期、仓库和校区等字段会直接影响预警、补货建议、库存分布和调拨推荐。</w:t>
      </w:r>
    </w:p>
    <w:p w14:paraId="1A7D51C2" w14:textId="77777777" w:rsidR="00360632" w:rsidRDefault="00000000">
      <w:pPr>
        <w:spacing w:line="360" w:lineRule="auto"/>
        <w:ind w:firstLine="420"/>
        <w:rPr>
          <w:rFonts w:hint="eastAsia"/>
        </w:rPr>
      </w:pPr>
      <w:r>
        <w:t>库存业务需求包括库存查询、批次查询、入库、出库和盘点调整。入库需要记录仓库、来源类型、物资明细、批次、数量和</w:t>
      </w:r>
      <w:proofErr w:type="gramStart"/>
      <w:r>
        <w:t>效期</w:t>
      </w:r>
      <w:proofErr w:type="gramEnd"/>
      <w:r>
        <w:t>并同步更新库存汇总；出库需要校验可用库存、按 FEFO 扣减批次并回</w:t>
      </w:r>
      <w:proofErr w:type="gramStart"/>
      <w:r>
        <w:t>写出库单与</w:t>
      </w:r>
      <w:proofErr w:type="gramEnd"/>
      <w:r>
        <w:t>申领状态；盘点调整当前主要用于库存汇总数量修正。</w:t>
      </w:r>
    </w:p>
    <w:p w14:paraId="54B62C95" w14:textId="77777777" w:rsidR="00360632" w:rsidRDefault="00000000">
      <w:pPr>
        <w:spacing w:line="360" w:lineRule="auto"/>
        <w:ind w:firstLine="420"/>
        <w:rPr>
          <w:rFonts w:hint="eastAsia"/>
        </w:rPr>
      </w:pPr>
      <w:r>
        <w:t>申领审批需求体现为部门用户创建申领、系统锁定可满足需求的仓库库存、审批人员执行通过或驳回、仓储人员完成出库、部门用户完成签收。申领状态包括草稿、已提交、已审批、已出库、已签收和已驳回等节点，用于约束申领流程的处理顺序。</w:t>
      </w:r>
    </w:p>
    <w:p w14:paraId="6BD9374E" w14:textId="77777777" w:rsidR="00360632" w:rsidRDefault="00000000">
      <w:pPr>
        <w:spacing w:line="360" w:lineRule="auto"/>
        <w:ind w:firstLine="420"/>
        <w:rPr>
          <w:rFonts w:hint="eastAsia"/>
        </w:rPr>
      </w:pPr>
      <w:r>
        <w:t>调拨需求用于解决跨仓库存分布不均。调拨单需经过创建、提交、审批、执行和接</w:t>
      </w:r>
      <w:r>
        <w:lastRenderedPageBreak/>
        <w:t>收等状态转换，执行时同时更新来源仓和目标仓的库存与批次；候选仓</w:t>
      </w:r>
      <w:proofErr w:type="gramStart"/>
      <w:r>
        <w:t>推荐仅</w:t>
      </w:r>
      <w:proofErr w:type="gramEnd"/>
      <w:r>
        <w:t>基于固定校区图和库存数量排序。</w:t>
      </w:r>
    </w:p>
    <w:p w14:paraId="072B89C0" w14:textId="77777777" w:rsidR="00360632" w:rsidRDefault="00000000">
      <w:pPr>
        <w:spacing w:line="360" w:lineRule="auto"/>
        <w:ind w:firstLine="420"/>
        <w:rPr>
          <w:rFonts w:hint="eastAsia"/>
        </w:rPr>
      </w:pPr>
      <w:r>
        <w:t>预警与统计需求包括低库存、库存积压、临期、过期和异常消耗预警，以及库存占比、出入库趋势、部门排行、效期统计、仓库分布和应急消耗等分析主题。系统还通过通知、登录日志和操作日志提供提醒与追溯能力。具体功能需求见表3-1。</w:t>
      </w:r>
    </w:p>
    <w:p w14:paraId="2C503922"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05E474F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CAC918A"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235819DA" w14:textId="77777777" w:rsidR="00213222" w:rsidRDefault="00000000">
            <w:pPr>
              <w:spacing w:line="288" w:lineRule="auto"/>
              <w:jc w:val="center"/>
              <w:rPr>
                <w:rFonts w:hint="eastAsia"/>
              </w:rPr>
            </w:pPr>
            <w:r>
              <w:rPr>
                <w:sz w:val="21"/>
              </w:rPr>
              <w:t>需求说明</w:t>
            </w:r>
          </w:p>
        </w:tc>
      </w:tr>
      <w:tr w:rsidR="00213222" w14:paraId="0CD73169"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8673CF6"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1B9A6311"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31DAD6A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68F3F65"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307FCCA6"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1A5583BF"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36A3A36"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0D47E62A"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2FA42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DABE97D"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2729359B"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7C7B53F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5E6E3E8"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5C1F25C"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225017F3"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B37F32" w14:textId="77777777" w:rsidR="00213222" w:rsidRDefault="00000000">
      <w:pPr>
        <w:spacing w:line="360" w:lineRule="auto"/>
        <w:ind w:firstLine="420"/>
        <w:rPr>
          <w:rFonts w:hint="eastAsia"/>
        </w:rPr>
      </w:pPr>
      <w:r>
        <w:t>基础数据是库存、申领、调拨和预警的前提。物资编码、分类、安全库存、保质期、仓库和库位等信息会被多个业务模块重复引用，因此需要保证</w:t>
      </w:r>
      <w:proofErr w:type="gramStart"/>
      <w:r>
        <w:t>主数据</w:t>
      </w:r>
      <w:proofErr w:type="gramEnd"/>
      <w:r>
        <w:t>完整和一致。</w:t>
      </w:r>
    </w:p>
    <w:p w14:paraId="02238AAB"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88B6C02" w14:textId="77777777" w:rsidR="00213222" w:rsidRDefault="00000000">
      <w:pPr>
        <w:spacing w:line="360" w:lineRule="auto"/>
        <w:ind w:firstLine="420"/>
        <w:rPr>
          <w:rFonts w:hint="eastAsia"/>
        </w:rPr>
      </w:pPr>
      <w:r>
        <w:t>库存批次管理要求同时保存汇总库存和批次余量、生产日期、过期日期等信息，以支持 FEFO 出库和临期、过期预警。</w:t>
      </w:r>
    </w:p>
    <w:p w14:paraId="07BB50D0" w14:textId="77777777" w:rsidR="00213222" w:rsidRDefault="00000000">
      <w:pPr>
        <w:pStyle w:val="3"/>
        <w:spacing w:before="120" w:after="120" w:line="360" w:lineRule="auto"/>
        <w:jc w:val="left"/>
        <w:rPr>
          <w:rFonts w:hint="eastAsia"/>
        </w:rPr>
      </w:pPr>
      <w:bookmarkStart w:id="17" w:name="_Toc228096607"/>
      <w:r>
        <w:rPr>
          <w:sz w:val="24"/>
        </w:rPr>
        <w:t xml:space="preserve">3.2.3 </w:t>
      </w:r>
      <w:proofErr w:type="gramStart"/>
      <w:r>
        <w:rPr>
          <w:sz w:val="24"/>
        </w:rPr>
        <w:t>申领审批</w:t>
      </w:r>
      <w:proofErr w:type="gramEnd"/>
      <w:r>
        <w:rPr>
          <w:sz w:val="24"/>
        </w:rPr>
        <w:t>需求</w:t>
      </w:r>
      <w:bookmarkEnd w:id="17"/>
    </w:p>
    <w:p w14:paraId="3817FC00" w14:textId="77777777" w:rsidR="00213222" w:rsidRDefault="00000000">
      <w:pPr>
        <w:spacing w:line="360" w:lineRule="auto"/>
        <w:ind w:firstLine="420"/>
        <w:rPr>
          <w:rFonts w:hint="eastAsia"/>
        </w:rPr>
      </w:pPr>
      <w:r>
        <w:t>申领流程要求部门用户先创建并提交单据，系统按可用库存选择仓库并锁定库存，审批通过后进入出库环节，最终由部门用户签收形成闭环。</w:t>
      </w:r>
    </w:p>
    <w:p w14:paraId="0B2B6DE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1C252CD0" w14:textId="77777777" w:rsidR="00213222" w:rsidRDefault="00000000">
      <w:pPr>
        <w:spacing w:line="360" w:lineRule="auto"/>
        <w:ind w:firstLine="420"/>
        <w:rPr>
          <w:rFonts w:hint="eastAsia"/>
        </w:rPr>
      </w:pPr>
      <w:r>
        <w:t>调拨流程需要记录调出仓、调入仓、物资和数量，并通过提交、审批、执行和接收等状态节点</w:t>
      </w:r>
      <w:proofErr w:type="gramStart"/>
      <w:r>
        <w:t>反映跨仓协同</w:t>
      </w:r>
      <w:proofErr w:type="gramEnd"/>
      <w:r>
        <w:t>过程。</w:t>
      </w:r>
    </w:p>
    <w:p w14:paraId="5934E9DF" w14:textId="77777777" w:rsidR="00213222" w:rsidRDefault="00000000">
      <w:pPr>
        <w:pStyle w:val="3"/>
        <w:spacing w:before="120" w:after="120" w:line="360" w:lineRule="auto"/>
        <w:jc w:val="left"/>
        <w:rPr>
          <w:rFonts w:hint="eastAsia"/>
        </w:rPr>
      </w:pPr>
      <w:bookmarkStart w:id="19" w:name="_Toc228096609"/>
      <w:r>
        <w:rPr>
          <w:sz w:val="24"/>
        </w:rPr>
        <w:lastRenderedPageBreak/>
        <w:t>3.2.5 预警统计需求</w:t>
      </w:r>
      <w:bookmarkEnd w:id="19"/>
    </w:p>
    <w:p w14:paraId="5DFD06B2" w14:textId="77777777" w:rsidR="00213222" w:rsidRDefault="00000000">
      <w:pPr>
        <w:spacing w:line="360" w:lineRule="auto"/>
        <w:ind w:firstLine="420"/>
        <w:rPr>
          <w:rFonts w:hint="eastAsia"/>
        </w:rPr>
      </w:pPr>
      <w:r>
        <w:t>预警与统计功能用于发现库存风险和展示物资流转情况，为管理人员提供规则化提醒和数据支持。</w:t>
      </w:r>
    </w:p>
    <w:p w14:paraId="4EF6D013"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6D995AF1" w14:textId="77777777" w:rsidR="00360632" w:rsidRDefault="00000000">
      <w:pPr>
        <w:spacing w:line="360" w:lineRule="auto"/>
        <w:ind w:firstLine="420"/>
        <w:rPr>
          <w:rFonts w:hint="eastAsia"/>
        </w:rPr>
      </w:pPr>
      <w:r>
        <w:t>安全性要求系统能够区分未登录、登录失败、账号禁用、令牌失效和权限不足等情况。后端通过 Spring Security、JWT、BCrypt 和 refresh token 轮换控制访问边界，前端在无 token 时跳转</w:t>
      </w:r>
      <w:proofErr w:type="gramStart"/>
      <w:r>
        <w:t>登录页并限制</w:t>
      </w:r>
      <w:proofErr w:type="gramEnd"/>
      <w:r>
        <w:t>管理员页面访问。</w:t>
      </w:r>
    </w:p>
    <w:p w14:paraId="2F42BAED" w14:textId="77777777" w:rsidR="00360632" w:rsidRDefault="00000000">
      <w:pPr>
        <w:spacing w:line="360" w:lineRule="auto"/>
        <w:ind w:firstLine="420"/>
        <w:rPr>
          <w:rFonts w:hint="eastAsia"/>
        </w:rPr>
      </w:pPr>
      <w:r>
        <w:t>一致性要求主要体现在库存相关流程。入库、出库、申领锁定和调拨执行都会同时影响多张表，因此关键业务逻辑需要在事务中完成库存校验、批次扣减、锁定释放和单据回写。</w:t>
      </w:r>
    </w:p>
    <w:p w14:paraId="2E09D4D0" w14:textId="77777777" w:rsidR="00360632" w:rsidRDefault="00000000">
      <w:pPr>
        <w:spacing w:line="360" w:lineRule="auto"/>
        <w:ind w:firstLine="420"/>
        <w:rPr>
          <w:rFonts w:hint="eastAsia"/>
        </w:rPr>
      </w:pPr>
      <w:r>
        <w:t>可维护性体现在模块化组织和通用字段设计。后端按 auth、rbac、material、inventory、apply、transfer、warning、analytics 等模块划分，前端按 views、router、api 和 store 组织，多数业务表统一保留 deleted、version、created_at 和 updated_at 字段。具体非功能需求见表3-2。</w:t>
      </w:r>
    </w:p>
    <w:p w14:paraId="4A360AAD"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4C8A36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64463E5"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58B901E3" w14:textId="77777777" w:rsidR="00213222" w:rsidRDefault="00000000">
            <w:pPr>
              <w:spacing w:line="288" w:lineRule="auto"/>
              <w:jc w:val="center"/>
              <w:rPr>
                <w:rFonts w:hint="eastAsia"/>
              </w:rPr>
            </w:pPr>
            <w:r>
              <w:rPr>
                <w:sz w:val="21"/>
              </w:rPr>
              <w:t>要求</w:t>
            </w:r>
          </w:p>
        </w:tc>
      </w:tr>
      <w:tr w:rsidR="00213222" w14:paraId="75A1660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D48BA0F"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A16BEC6"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8ADB7F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D3176B"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C3642CD"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1C76F32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787F7D"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r>
              <w:t>后端按控制、业务、数据访问和实体对象分层，前端按视图和通用组件组织。</w:t>
            </w:r>
          </w:p>
        </w:tc>
      </w:tr>
      <w:tr w:rsidR="00213222" w14:paraId="4964DBE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5B248B"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r>
              <w:t>提供后端单元与集成测试、前端单元测试、端到端流程验证和本地性能基线脚本。</w:t>
            </w:r>
          </w:p>
        </w:tc>
      </w:tr>
      <w:tr w:rsidR="00213222" w14:paraId="23E3CC8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55AE72"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230B8" w14:textId="77777777" w:rsidR="00213222" w:rsidRDefault="00000000">
            <w:pPr>
              <w:spacing w:line="288" w:lineRule="auto"/>
              <w:jc w:val="center"/>
              <w:rPr>
                <w:rFonts w:hint="eastAsia"/>
              </w:rPr>
            </w:pPr>
            <w:r>
              <w:rPr>
                <w:sz w:val="21"/>
              </w:rPr>
              <w:t>提供 Actuator、Prometheus 指标、JSON 日志和基础观测配置。</w:t>
            </w:r>
          </w:p>
        </w:tc>
      </w:tr>
    </w:tbl>
    <w:p w14:paraId="752913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43D1ACE5"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pPr/>
      <w:r>
        <w:t>申领审批闭环流程如图3-1所示。</w:t>
      </w:r>
    </w:p>
    <w:p w14:paraId="5DE2974B"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58D30ABC" w14:textId="77777777" w:rsidR="00213222" w:rsidRDefault="00000000">
      <w:pPr>
        <w:spacing w:line="360" w:lineRule="auto"/>
        <w:ind w:firstLine="420"/>
        <w:rPr>
          <w:rFonts w:hint="eastAsia"/>
        </w:rPr>
      </w:pPr>
      <w:r>
        <w:t>申领审批流程从部门用户创建申领单开始，经过提交、审批、出库和签收。系统在提交阶段锁定库存，在出库阶段回写实发数量，并在签收阶段释放未使用的锁定量。调拨执行流程如图3-2所示。</w:t>
      </w:r>
    </w:p>
    <w:p w14:paraId="334FBD1E"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516F42E" w14:textId="77777777" w:rsidR="00213222" w:rsidRDefault="00000000">
      <w:pPr>
        <w:spacing w:line="360" w:lineRule="auto"/>
        <w:jc w:val="center"/>
        <w:rPr>
          <w:rFonts w:hint="eastAsia"/>
        </w:rPr>
      </w:pPr>
      <w:r>
        <w:rPr>
          <w:b/>
          <w:sz w:val="21"/>
        </w:rPr>
        <w:t>图3-2 调拨执行流程图</w:t>
      </w:r>
    </w:p>
    <w:p w14:paraId="2CA238BE" w14:textId="77777777" w:rsidR="00213222" w:rsidRDefault="00000000">
      <w:pPr>
        <w:spacing w:line="360" w:lineRule="auto"/>
        <w:ind w:firstLine="420"/>
        <w:rPr>
          <w:rFonts w:hint="eastAsia"/>
        </w:rPr>
      </w:pPr>
      <w:r>
        <w:t>调拨执行流程强调跨仓协同。调拨单审批通过后，服务层按 FEFO 顺序扣减来源仓批次，并为目标仓生成包含调拨单号的新批次记录。预警处置流程如图3-3所示。</w:t>
      </w:r>
    </w:p>
    <w:p w14:paraId="6667950E"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2ECE3798" w14:textId="77777777" w:rsidR="00213222" w:rsidRDefault="00000000">
      <w:pPr>
        <w:spacing w:line="360" w:lineRule="auto"/>
        <w:jc w:val="center"/>
        <w:rPr>
          <w:rFonts w:hint="eastAsia"/>
        </w:rPr>
      </w:pPr>
      <w:r>
        <w:rPr>
          <w:b/>
          <w:sz w:val="21"/>
        </w:rPr>
        <w:t>图3-3 预警处置流程图</w:t>
      </w:r>
    </w:p>
    <w:p w14:paraId="38377F3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44180EE9"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6A00E7BE"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3FC761D4" w14:textId="77777777" w:rsidR="0036063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保存正式业务数据，H2 用于测试和截图环境。系统整体架构如图4-1所示。</w:t>
      </w:r>
    </w:p>
    <w:p w14:paraId="5F00DAE1" w14:textId="77777777" w:rsidR="00360632" w:rsidRDefault="00000000">
      <w:pPr>
        <w:spacing w:line="360" w:lineRule="auto"/>
        <w:ind w:firstLine="420"/>
        <w:rPr>
          <w:rFonts w:hint="eastAsia"/>
        </w:rPr>
      </w:pPr>
      <w:r>
        <w:t>后端采用单体应用形态，各业务模块通过分层结构划分职责。Actuator、Prometheus 指标和 Sentry 依赖主要用于工程观测、运行指标采集和异常记录，便于在统一应用中开展状态监控与问题定位。</w:t>
      </w:r>
    </w:p>
    <w:p w14:paraId="45A37A3F" w14:textId="77777777" w:rsidR="00213222" w:rsidRDefault="00000000">
      <w:pPr>
        <w:jc w:val="center"/>
        <w:rPr>
          <w:rFonts w:hint="eastAsia"/>
        </w:rPr>
      </w:pPr>
      <w:r>
        <w:rPr>
          <w:noProof/>
        </w:rPr>
        <w:lastRenderedPageBreak/>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2B958C3E" w14:textId="77777777" w:rsidR="00213222" w:rsidRDefault="00000000">
      <w:pPr>
        <w:spacing w:line="360" w:lineRule="auto"/>
        <w:jc w:val="center"/>
        <w:rPr>
          <w:rFonts w:hint="eastAsia"/>
        </w:rPr>
      </w:pPr>
      <w:r>
        <w:rPr>
          <w:b/>
          <w:sz w:val="21"/>
        </w:rPr>
        <w:t>图4-1 系统总体架构图</w:t>
      </w:r>
    </w:p>
    <w:p w14:paraId="2331F9B2" w14:textId="77777777" w:rsidR="00213222" w:rsidRDefault="00000000">
      <w:pPr>
        <w:pStyle w:val="2"/>
        <w:spacing w:before="120" w:after="120" w:line="360" w:lineRule="auto"/>
        <w:jc w:val="left"/>
        <w:rPr>
          <w:rFonts w:hint="eastAsia"/>
        </w:rPr>
      </w:pPr>
      <w:bookmarkStart w:id="24" w:name="_Toc228096614"/>
      <w:r>
        <w:rPr>
          <w:sz w:val="30"/>
        </w:rPr>
        <w:t>4.2 功能模块设计</w:t>
      </w:r>
      <w:bookmarkEnd w:id="24"/>
    </w:p>
    <w:p w14:paraId="4F44ECF7" w14:textId="77777777" w:rsidR="00213222" w:rsidRDefault="00000000">
      <w:pPr>
        <w:spacing w:line="360" w:lineRule="auto"/>
        <w:ind w:firstLine="420"/>
        <w:rPr>
          <w:rFonts w:hint="eastAsia"/>
        </w:rPr>
      </w:pPr>
      <w:r>
        <w:t>系统按业务职责划分为认证授权、权限与基础资料、库存出入库、申领审批、调拨管理、预警中心、统计分析、通知记录、事件管理和日志审计等模块，模块之间通过业务单据与数据库主键关联。系统功能结构如图4-2所示。</w:t>
      </w:r>
    </w:p>
    <w:p w14:paraId="2243AEA0" w14:textId="77777777" w:rsidR="00213222" w:rsidRDefault="00000000">
      <w:pPr>
        <w:jc w:val="center"/>
        <w:rPr>
          <w:rFonts w:hint="eastAsia"/>
        </w:rPr>
      </w:pPr>
      <w:r>
        <w:rPr>
          <w:noProof/>
        </w:rPr>
        <w:lastRenderedPageBreak/>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198F035F" w14:textId="77777777" w:rsidR="00213222" w:rsidRDefault="00000000">
      <w:pPr>
        <w:spacing w:line="360" w:lineRule="auto"/>
        <w:jc w:val="center"/>
        <w:rPr>
          <w:rFonts w:hint="eastAsia"/>
        </w:rPr>
      </w:pPr>
      <w:r>
        <w:rPr>
          <w:b/>
          <w:sz w:val="21"/>
        </w:rPr>
        <w:t>图4-2 系统功能模块图</w:t>
      </w:r>
    </w:p>
    <w:p w14:paraId="1E8125C9"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B93546D" w14:textId="77777777" w:rsidR="00360632" w:rsidRDefault="00000000">
      <w:pPr>
        <w:spacing w:line="360" w:lineRule="auto"/>
        <w:ind w:firstLine="420"/>
        <w:rPr>
          <w:rFonts w:hint="eastAsia"/>
        </w:rPr>
      </w:pPr>
      <w:r>
        <w:t>接口设计遵循统一前缀与业务动作结合的方式。认证接口集中在 /api/auth，库存、申领、调拨、预警和统计分别使用独立资源路径；列表查询采用分页参数，提交、审批、驳回、执行、接收和处理等状态动作通过 submit、approve、reject、execute、receive 和 handle 等路径表达。</w:t>
      </w:r>
    </w:p>
    <w:p w14:paraId="3E1AD395" w14:textId="77777777" w:rsidR="00360632" w:rsidRDefault="00000000">
      <w:pPr>
        <w:spacing w:line="360" w:lineRule="auto"/>
        <w:ind w:firstLine="420"/>
        <w:rPr>
          <w:rFonts w:hint="eastAsia"/>
        </w:rPr>
      </w:pPr>
      <w:r>
        <w:t>如图4-3所示，前端页面到后端数据库的交互流程包括页面输入、请求封装、令牌携带、接口分发、业务处理、数据访问和页面刷新。用户在页面输入查询条件或提交表单后，前端请求工具携带 JWT 调用接口；后端先完成认证校验，再进入业务处理和数据访问流程；数据库返回结果后，后端统一包装响应，前端根据返回数据更新状态、表格或图表。该流程概括了页面输入、请求鉴权、业务处理和结果返回的完整链路。</w:t>
      </w:r>
    </w:p>
    <w:p w14:paraId="2BD492E8" w14:textId="77777777" w:rsidR="00360632" w:rsidRDefault="00000000">
      <w:pPr>
        <w:spacing w:line="360" w:lineRule="auto"/>
        <w:jc w:val="center"/>
        <w:rPr>
          <w:rFonts w:hint="eastAsia"/>
        </w:rPr>
      </w:pPr>
      <w:r>
        <w:rPr>
          <w:noProof/>
        </w:rPr>
        <w:lastRenderedPageBreak/>
        <w:drawing>
          <wp:inline distT="0" distB="0" distL="0" distR="0" wp14:anchorId="69C62396" wp14:editId="71501944">
            <wp:extent cx="5112000" cy="31369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ront_backend_flow.png"/>
                    <pic:cNvPicPr/>
                  </pic:nvPicPr>
                  <pic:blipFill>
                    <a:blip r:embed="rId18"/>
                    <a:stretch>
                      <a:fillRect/>
                    </a:stretch>
                  </pic:blipFill>
                  <pic:spPr>
                    <a:xfrm>
                      <a:off x="0" y="0"/>
                      <a:ext cx="5112000" cy="3136909"/>
                    </a:xfrm>
                    <a:prstGeom prst="rect">
                      <a:avLst/>
                    </a:prstGeom>
                  </pic:spPr>
                </pic:pic>
              </a:graphicData>
            </a:graphic>
          </wp:inline>
        </w:drawing>
      </w:r>
    </w:p>
    <w:p w14:paraId="1514A3C7" w14:textId="77777777" w:rsidR="00360632" w:rsidRDefault="00000000">
      <w:pPr>
        <w:spacing w:line="360" w:lineRule="auto"/>
        <w:jc w:val="center"/>
        <w:rPr>
          <w:rFonts w:hint="eastAsia"/>
        </w:rPr>
      </w:pPr>
      <w:r>
        <w:rPr>
          <w:b/>
          <w:sz w:val="21"/>
        </w:rPr>
        <w:t>图4-3 前后端交互流程图</w:t>
      </w:r>
    </w:p>
    <w:p w14:paraId="53DBC66F" w14:textId="77777777" w:rsidR="00213222" w:rsidRDefault="00000000">
      <w:pPr>
        <w:spacing w:line="360" w:lineRule="auto"/>
        <w:ind w:firstLine="420"/>
        <w:rPr>
          <w:rFonts w:hint="eastAsia"/>
        </w:rPr>
      </w:pPr>
      <w:r>
        <w:t>系统接口统一以 /api 为前缀，登录、刷新、当前用户和菜单由认证授权接口提供，申领、库存、调拨、预警、统计、通知和日志由对应业务接口提供。统一响应和分页结果封装能够使前后端交互保持一致。</w:t>
      </w:r>
    </w:p>
    <w:p w14:paraId="3158728E" w14:textId="77777777" w:rsidR="00213222" w:rsidRDefault="00000000">
      <w:pPr>
        <w:spacing w:line="360" w:lineRule="auto"/>
        <w:ind w:firstLine="420"/>
        <w:rPr>
          <w:rFonts w:hint="eastAsia"/>
        </w:rPr>
      </w:pPr>
      <w:r>
        <w:t>安全设计包含登录认证、JWT 鉴权和角色边界三层控制。用户通过用户名和 BCrypt 密码获取令牌，后端从 Authorization 头解析身份，</w:t>
      </w:r>
      <w:proofErr w:type="gramStart"/>
      <w:r>
        <w:t>方法级</w:t>
      </w:r>
      <w:proofErr w:type="gramEnd"/>
      <w:r>
        <w:t>权限与菜单控制共同限制不同角色的可用功能，refresh token 以 hash 形式持久化并在刷新后轮换。</w:t>
      </w:r>
    </w:p>
    <w:p w14:paraId="292F9072" w14:textId="77777777" w:rsidR="00213222" w:rsidRDefault="00000000">
      <w:pPr>
        <w:pStyle w:val="2"/>
        <w:spacing w:before="120" w:after="120" w:line="360" w:lineRule="auto"/>
        <w:jc w:val="left"/>
        <w:rPr>
          <w:rFonts w:hint="eastAsia"/>
        </w:rPr>
      </w:pPr>
      <w:bookmarkStart w:id="26" w:name="_Toc228096616"/>
      <w:r>
        <w:rPr>
          <w:sz w:val="30"/>
        </w:rPr>
        <w:t>4.4 智能能力设计</w:t>
      </w:r>
      <w:bookmarkEnd w:id="26"/>
    </w:p>
    <w:p w14:paraId="20C53D9B" w14:textId="77777777" w:rsidR="00360632" w:rsidRDefault="00000000">
      <w:pPr>
        <w:spacing w:line="360" w:lineRule="auto"/>
        <w:ind w:firstLine="420"/>
        <w:rPr>
          <w:rFonts w:hint="eastAsia"/>
        </w:rPr>
      </w:pPr>
      <w:r>
        <w:t>系统的智能能力以规则可解释和结果可复核为前提。低库存、积压、临期、过期和异常消耗预警分别基于安全库存、库存倍数、批次效期和近 7 天与近 30 天出库量对比实现；补货参考结合安全库存、当前库存和近 30 天出库量计算建议数量；出库趋势参考基于近 6 个月出库历史生成历史均值结果。</w:t>
      </w:r>
    </w:p>
    <w:p w14:paraId="49D93521" w14:textId="77777777" w:rsidR="00360632" w:rsidRDefault="00000000">
      <w:pPr>
        <w:spacing w:line="360" w:lineRule="auto"/>
        <w:ind w:firstLine="420"/>
        <w:rPr>
          <w:rFonts w:hint="eastAsia"/>
        </w:rPr>
      </w:pPr>
      <w:r>
        <w:t>调拨推荐用于辅助候选仓选择。系统在满足数量需求的仓库范围内，结合校区间距离关系对候选仓进行排序，为调拨申请提供参考依据。</w:t>
      </w:r>
    </w:p>
    <w:p w14:paraId="2CD81A51" w14:textId="77777777" w:rsidR="00213222" w:rsidRDefault="00000000">
      <w:pPr>
        <w:spacing w:line="360" w:lineRule="auto"/>
        <w:ind w:firstLine="420"/>
        <w:rPr>
          <w:rFonts w:hint="eastAsia"/>
        </w:rPr>
      </w:pPr>
      <w:r>
        <w:t>本文所述智能能力主要指规则化和统计化辅助能力。结合相关研究[21][22]，本文将系统的智能化表述限定为预警生成、候选仓排序、批次优先扣减、补货参考和统计展示等可复核内容。系统当前的智能能力如表4-1所示。</w:t>
      </w:r>
    </w:p>
    <w:p w14:paraId="79765B68" w14:textId="77777777" w:rsidR="00213222" w:rsidRDefault="00000000">
      <w:pPr>
        <w:spacing w:line="360" w:lineRule="auto"/>
        <w:jc w:val="center"/>
        <w:rPr>
          <w:rFonts w:hint="eastAsia"/>
        </w:rPr>
      </w:pPr>
      <w:r>
        <w:rPr>
          <w:b/>
          <w:sz w:val="21"/>
        </w:rPr>
        <w:lastRenderedPageBreak/>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D10FA5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C9D97A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r>
              <w:t>写作边界</w:t>
            </w:r>
          </w:p>
        </w:tc>
      </w:tr>
      <w:tr w:rsidR="00213222" w14:paraId="4983D1B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F5FF4F4"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r>
              <w:t>库存数量与安全库存阈值比较</w:t>
            </w:r>
          </w:p>
        </w:tc>
        <w:tc>
          <w:tcPr>
            <w:tcW w:w="3402" w:type="dxa"/>
            <w:tcBorders>
              <w:top w:val="single" w:sz="4" w:space="0" w:color="000000"/>
              <w:left w:val="single" w:sz="4" w:space="0" w:color="000000"/>
              <w:bottom w:val="single" w:sz="4" w:space="0" w:color="000000"/>
              <w:right w:val="single" w:sz="4" w:space="0" w:color="000000"/>
            </w:tcBorders>
            <w:vAlign w:val="center"/>
          </w:tcPr>
          <w:p>
            <w:r>
              <w:t>写低库存、积压等规则，强调可解释判断。</w:t>
            </w:r>
          </w:p>
        </w:tc>
      </w:tr>
      <w:tr w:rsidR="00213222" w14:paraId="1904BED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10AC4C"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r>
              <w:t>批次过期日期与当前日期比较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67C20348" w14:textId="77777777" w:rsidR="00213222" w:rsidRDefault="00000000">
            <w:pPr>
              <w:spacing w:line="288" w:lineRule="auto"/>
              <w:jc w:val="center"/>
              <w:rPr>
                <w:rFonts w:hint="eastAsia"/>
              </w:rPr>
            </w:pPr>
            <w:r>
              <w:rPr>
                <w:sz w:val="21"/>
              </w:rPr>
              <w:t>写临期、过期提醒。</w:t>
            </w:r>
          </w:p>
        </w:tc>
      </w:tr>
      <w:tr w:rsidR="00213222" w14:paraId="0DD879C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61933B6"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r>
              <w:t>按批次效期和记录顺序扣减库存</w:t>
            </w:r>
          </w:p>
        </w:tc>
        <w:tc>
          <w:tcPr>
            <w:tcW w:w="3402" w:type="dxa"/>
            <w:tcBorders>
              <w:top w:val="single" w:sz="4" w:space="0" w:color="000000"/>
              <w:left w:val="single" w:sz="4" w:space="0" w:color="000000"/>
              <w:bottom w:val="single" w:sz="4" w:space="0" w:color="000000"/>
              <w:right w:val="single" w:sz="4" w:space="0" w:color="000000"/>
            </w:tcBorders>
            <w:vAlign w:val="center"/>
          </w:tcPr>
          <w:p w14:paraId="41BD14EC" w14:textId="77777777" w:rsidR="00213222" w:rsidRDefault="00000000">
            <w:pPr>
              <w:spacing w:line="288" w:lineRule="auto"/>
              <w:jc w:val="center"/>
              <w:rPr>
                <w:rFonts w:hint="eastAsia"/>
              </w:rPr>
            </w:pPr>
            <w:r>
              <w:rPr>
                <w:sz w:val="21"/>
              </w:rPr>
              <w:t>写批次优先规则。</w:t>
            </w:r>
          </w:p>
        </w:tc>
      </w:tr>
      <w:tr w:rsidR="00213222" w14:paraId="6C952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r>
              <w:t>调拨参考</w:t>
            </w:r>
          </w:p>
        </w:tc>
        <w:tc>
          <w:tcPr>
            <w:tcW w:w="3402" w:type="dxa"/>
            <w:tcBorders>
              <w:top w:val="single" w:sz="4" w:space="0" w:color="000000"/>
              <w:left w:val="single" w:sz="4" w:space="0" w:color="000000"/>
              <w:bottom w:val="single" w:sz="4" w:space="0" w:color="000000"/>
              <w:right w:val="single" w:sz="4" w:space="0" w:color="000000"/>
            </w:tcBorders>
            <w:vAlign w:val="center"/>
          </w:tcPr>
          <w:p>
            <w:r>
              <w:t>固定校区距离关系与库存满足情况排序</w:t>
            </w:r>
          </w:p>
        </w:tc>
        <w:tc>
          <w:tcPr>
            <w:tcW w:w="3402" w:type="dxa"/>
            <w:tcBorders>
              <w:top w:val="single" w:sz="4" w:space="0" w:color="000000"/>
              <w:left w:val="single" w:sz="4" w:space="0" w:color="000000"/>
              <w:bottom w:val="single" w:sz="4" w:space="0" w:color="000000"/>
              <w:right w:val="single" w:sz="4" w:space="0" w:color="000000"/>
            </w:tcBorders>
            <w:vAlign w:val="center"/>
          </w:tcPr>
          <w:p>
            <w:r>
              <w:t>写候选仓排序，不写物流调度。</w:t>
            </w:r>
          </w:p>
        </w:tc>
      </w:tr>
      <w:tr w:rsidR="00213222" w14:paraId="2266CC8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0DA0A57"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r>
              <w:t>近 30 天出库量、当前库存和保障天数</w:t>
            </w:r>
          </w:p>
        </w:tc>
        <w:tc>
          <w:tcPr>
            <w:tcW w:w="3402" w:type="dxa"/>
            <w:tcBorders>
              <w:top w:val="single" w:sz="4" w:space="0" w:color="000000"/>
              <w:left w:val="single" w:sz="4" w:space="0" w:color="000000"/>
              <w:bottom w:val="single" w:sz="4" w:space="0" w:color="000000"/>
              <w:right w:val="single" w:sz="4" w:space="0" w:color="000000"/>
            </w:tcBorders>
            <w:vAlign w:val="center"/>
          </w:tcPr>
          <w:p w14:paraId="15E2370E" w14:textId="77777777" w:rsidR="00213222" w:rsidRDefault="00000000">
            <w:pPr>
              <w:spacing w:line="288" w:lineRule="auto"/>
              <w:jc w:val="center"/>
              <w:rPr>
                <w:rFonts w:hint="eastAsia"/>
              </w:rPr>
            </w:pPr>
            <w:r>
              <w:rPr>
                <w:sz w:val="21"/>
              </w:rPr>
              <w:t>写补货参考。</w:t>
            </w:r>
          </w:p>
        </w:tc>
      </w:tr>
      <w:tr w:rsidR="00213222" w14:paraId="7FFFB19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r>
              <w:t>出库趋势参考</w:t>
            </w:r>
          </w:p>
        </w:tc>
        <w:tc>
          <w:tcPr>
            <w:tcW w:w="3402" w:type="dxa"/>
            <w:tcBorders>
              <w:top w:val="single" w:sz="4" w:space="0" w:color="000000"/>
              <w:left w:val="single" w:sz="4" w:space="0" w:color="000000"/>
              <w:bottom w:val="single" w:sz="4" w:space="0" w:color="000000"/>
              <w:right w:val="single" w:sz="4" w:space="0" w:color="000000"/>
            </w:tcBorders>
            <w:vAlign w:val="center"/>
          </w:tcPr>
          <w:p>
            <w:r>
              <w:t>近 6 个月出库历史均值</w:t>
            </w:r>
          </w:p>
        </w:tc>
        <w:tc>
          <w:tcPr>
            <w:tcW w:w="3402" w:type="dxa"/>
            <w:tcBorders>
              <w:top w:val="single" w:sz="4" w:space="0" w:color="000000"/>
              <w:left w:val="single" w:sz="4" w:space="0" w:color="000000"/>
              <w:bottom w:val="single" w:sz="4" w:space="0" w:color="000000"/>
              <w:right w:val="single" w:sz="4" w:space="0" w:color="000000"/>
            </w:tcBorders>
            <w:vAlign w:val="center"/>
          </w:tcPr>
          <w:p>
            <w:r>
              <w:t>写历史均值参考，不写模型训练。</w:t>
            </w:r>
          </w:p>
        </w:tc>
      </w:tr>
      <w:tr w:rsidR="00213222" w14:paraId="621304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4DB525"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r>
              <w:t>后端聚合库存和出入库数据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15FE9125" w14:textId="77777777" w:rsidR="00213222" w:rsidRDefault="00000000">
            <w:pPr>
              <w:spacing w:line="288" w:lineRule="auto"/>
              <w:jc w:val="center"/>
              <w:rPr>
                <w:rFonts w:hint="eastAsia"/>
              </w:rPr>
            </w:pPr>
            <w:r>
              <w:rPr>
                <w:sz w:val="21"/>
              </w:rPr>
              <w:t>写可视化统计。</w:t>
            </w:r>
          </w:p>
        </w:tc>
      </w:tr>
    </w:tbl>
    <w:p w14:paraId="0EA5FD5E"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10F5C74F"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3FEBD21A" w14:textId="77777777" w:rsidR="00360632" w:rsidRDefault="00000000">
      <w:pPr>
        <w:spacing w:line="360" w:lineRule="auto"/>
        <w:ind w:firstLine="420"/>
        <w:rPr>
          <w:rFonts w:hint="eastAsia"/>
        </w:rPr>
      </w:pPr>
      <w:r>
        <w:t>数据库设计以业务闭环和数据可追溯为原则。用户、角色和部门承载组织与权限；物资、仓库、校区和库位构成基础数据；库存、批次、入出库、申领和调拨承载核心业务；预警、通知和日志提供支撑能力。各表之间主要通过业务字段形成逻辑关联。</w:t>
      </w:r>
    </w:p>
    <w:p w14:paraId="54E81652" w14:textId="77777777" w:rsidR="00360632" w:rsidRDefault="00000000">
      <w:pPr>
        <w:spacing w:line="360" w:lineRule="auto"/>
        <w:ind w:firstLine="420"/>
        <w:rPr>
          <w:rFonts w:hint="eastAsia"/>
        </w:rPr>
      </w:pPr>
      <w: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66AD30B0" w14:textId="77777777" w:rsidR="00213222" w:rsidRDefault="00000000">
      <w:pPr>
        <w:spacing w:line="360" w:lineRule="auto"/>
        <w:ind w:firstLine="420"/>
        <w:rPr>
          <w:rFonts w:hint="eastAsia"/>
        </w:rPr>
      </w:pPr>
      <w:r>
        <w:t>系统数据库设计以实际业务模型为基础，将用户角色、物资主数据、库存汇总、库存批次、业务单据、预警记录、通知记录和日志审计分别建表，既避免把所有业务混在一张表中，也使库存、申领、调拨和预警等核心流程具备清晰的数据边界。</w:t>
      </w:r>
    </w:p>
    <w:p w14:paraId="1D31B52B"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16FFF54F" w14:textId="77777777" w:rsidR="00213222" w:rsidRDefault="00000000">
      <w:pPr>
        <w:spacing w:line="360" w:lineRule="auto"/>
        <w:ind w:firstLine="420"/>
        <w:rPr>
          <w:rFonts w:hint="eastAsia"/>
        </w:rPr>
      </w:pPr>
      <w:r>
        <w:t>系统实体关系可分为权限组织、物资库存和业务单据三组，分别支撑身份认证、库存批次管理以及申领调拨与审计闭环。</w:t>
      </w:r>
    </w:p>
    <w:p w14:paraId="7472A47F"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9"/>
                    <a:stretch>
                      <a:fillRect/>
                    </a:stretch>
                  </pic:blipFill>
                  <pic:spPr>
                    <a:xfrm>
                      <a:off x="0" y="0"/>
                      <a:ext cx="5220000" cy="2658785"/>
                    </a:xfrm>
                    <a:prstGeom prst="rect">
                      <a:avLst/>
                    </a:prstGeom>
                  </pic:spPr>
                </pic:pic>
              </a:graphicData>
            </a:graphic>
          </wp:inline>
        </w:drawing>
      </w:r>
    </w:p>
    <w:p>
      <w:pPr/>
      <w:r>
        <w:t>用户角色与组织关系如图5-1所示，库存与批次关系如图5-2所示，业务单据、预警与通知关系如图5-3所示。</w:t>
      </w:r>
    </w:p>
    <w:p w14:paraId="6D1DA34E" w14:textId="77777777" w:rsidR="00213222" w:rsidRDefault="00000000">
      <w:pPr>
        <w:spacing w:line="360" w:lineRule="auto"/>
        <w:jc w:val="center"/>
        <w:rPr>
          <w:rFonts w:hint="eastAsia"/>
        </w:rPr>
      </w:pPr>
      <w:r>
        <w:rPr>
          <w:b/>
          <w:sz w:val="21"/>
        </w:rPr>
        <w:t>图5-1 用户角色与组织 E-R 图</w:t>
      </w:r>
    </w:p>
    <w:p w14:paraId="250EDB41"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20"/>
                    <a:stretch>
                      <a:fillRect/>
                    </a:stretch>
                  </pic:blipFill>
                  <pic:spPr>
                    <a:xfrm>
                      <a:off x="0" y="0"/>
                      <a:ext cx="5220000" cy="3489613"/>
                    </a:xfrm>
                    <a:prstGeom prst="rect">
                      <a:avLst/>
                    </a:prstGeom>
                  </pic:spPr>
                </pic:pic>
              </a:graphicData>
            </a:graphic>
          </wp:inline>
        </w:drawing>
      </w:r>
    </w:p>
    <w:p w14:paraId="45FE0017" w14:textId="77777777" w:rsidR="00213222" w:rsidRDefault="00000000">
      <w:pPr>
        <w:spacing w:line="360" w:lineRule="auto"/>
        <w:jc w:val="center"/>
        <w:rPr>
          <w:rFonts w:hint="eastAsia"/>
        </w:rPr>
      </w:pPr>
      <w:r>
        <w:rPr>
          <w:b/>
          <w:sz w:val="21"/>
        </w:rPr>
        <w:t>图5-2 库存与批次 E-R 图</w:t>
      </w:r>
    </w:p>
    <w:p w14:paraId="3C564407"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1"/>
                    <a:stretch>
                      <a:fillRect/>
                    </a:stretch>
                  </pic:blipFill>
                  <pic:spPr>
                    <a:xfrm>
                      <a:off x="0" y="0"/>
                      <a:ext cx="5220000" cy="3142136"/>
                    </a:xfrm>
                    <a:prstGeom prst="rect">
                      <a:avLst/>
                    </a:prstGeom>
                  </pic:spPr>
                </pic:pic>
              </a:graphicData>
            </a:graphic>
          </wp:inline>
        </w:drawing>
      </w:r>
    </w:p>
    <w:p w14:paraId="547C99EE" w14:textId="77777777" w:rsidR="00213222" w:rsidRDefault="00000000">
      <w:pPr>
        <w:spacing w:line="360" w:lineRule="auto"/>
        <w:jc w:val="center"/>
        <w:rPr>
          <w:rFonts w:hint="eastAsia"/>
        </w:rPr>
      </w:pPr>
      <w:r>
        <w:rPr>
          <w:b/>
          <w:sz w:val="21"/>
        </w:rPr>
        <w:t>图5-3 业务单据、预警与通知 E-R 图</w:t>
      </w:r>
    </w:p>
    <w:p w14:paraId="4B2A340D" w14:textId="77777777" w:rsidR="00213222" w:rsidRPr="000736FC" w:rsidRDefault="00000000">
      <w:pPr>
        <w:pStyle w:val="2"/>
        <w:spacing w:before="120" w:after="120" w:line="360" w:lineRule="auto"/>
        <w:jc w:val="left"/>
        <w:rPr>
          <w:rFonts w:hint="eastAsia"/>
          <w:lang w:val="en-US"/>
        </w:rPr>
      </w:pPr>
      <w:bookmarkStart w:id="30" w:name="_Toc228096620"/>
      <w:r w:rsidRPr="000736FC">
        <w:rPr>
          <w:sz w:val="30"/>
          <w:lang w:val="en-US"/>
        </w:rPr>
        <w:t xml:space="preserve">5.3 </w:t>
      </w:r>
      <w:r>
        <w:rPr>
          <w:sz w:val="30"/>
        </w:rPr>
        <w:t>关键数据表设计</w:t>
      </w:r>
      <w:bookmarkEnd w:id="30"/>
    </w:p>
    <w:p w14:paraId="2D1BA27A" w14:textId="77777777" w:rsidR="00360632" w:rsidRDefault="00000000">
      <w:pPr>
        <w:spacing w:line="360" w:lineRule="auto"/>
        <w:ind w:firstLine="420"/>
        <w:rPr>
          <w:rFonts w:hint="eastAsia"/>
        </w:rPr>
      </w:pPr>
      <w:r>
        <w:t>用户权限相关表包括 sys_dept、sys_role、sys_user 和 auth_refresh_token。sys_dept 记录部门名称和父级部门，支撑部门用户归属；sys_role 记录角色编码、角色名称和说明，支撑菜单和权限边界；sys_user 保存用户名、加密密码、真实姓名、部门、角色和启停状态；auth_refresh_token 保存 refresh token 的用户、令牌标识、哈希、过期时间和撤销状态。认证模块登录成功后会写入刷新令牌，刷新时校验哈希并撤销旧记录。</w:t>
      </w:r>
    </w:p>
    <w:p w14:paraId="1834EE4D" w14:textId="77777777" w:rsidR="00360632" w:rsidRDefault="00000000">
      <w:pPr>
        <w:spacing w:line="360" w:lineRule="auto"/>
        <w:ind w:firstLine="420"/>
        <w:rPr>
          <w:rFonts w:hint="eastAsia"/>
        </w:rPr>
      </w:pPr>
      <w:r>
        <w:t>物资主数据表包括 material_category、material_info、supplier、warehouse、campus 和 storage_location。material_info 通过 material_code 唯一约束保存物资分类、安全库存和保质期参数；warehouse、campus 和 storage_location 共同描述仓库空间及其负责人信息。</w:t>
      </w:r>
    </w:p>
    <w:p w14:paraId="41A6BA7E" w14:textId="77777777" w:rsidR="00360632" w:rsidRDefault="00000000">
      <w:pPr>
        <w:spacing w:line="360" w:lineRule="auto"/>
        <w:ind w:firstLine="420"/>
        <w:rPr>
          <w:rFonts w:hint="eastAsia"/>
        </w:rPr>
      </w:pPr>
      <w:r>
        <w:t>inventory 与 inventory_batch 分别保存物资在仓库维度的汇总库存、锁定数量以及批次号、剩余数量、生产日期和过期日期。出库与调拨均按未过期且有余量的批次排序扣减，因此 inventory_batch 是 FEFO 规则的关键载体。</w:t>
      </w:r>
    </w:p>
    <w:p w14:paraId="344D484B" w14:textId="77777777" w:rsidR="00360632" w:rsidRDefault="00000000">
      <w:pPr>
        <w:spacing w:line="360" w:lineRule="auto"/>
        <w:ind w:firstLine="420"/>
        <w:rPr>
          <w:rFonts w:hint="eastAsia"/>
        </w:rPr>
      </w:pPr>
      <w:r>
        <w:t>stock_in、stock_in_item、stock_out 和 stock_out_item 构成入出库主从单据结构。主</w:t>
      </w:r>
      <w:proofErr w:type="gramStart"/>
      <w:r>
        <w:t>表记录</w:t>
      </w:r>
      <w:proofErr w:type="gramEnd"/>
      <w:r>
        <w:t>仓库、来源类型、操作人和关联单据，明细表记录物资、批次和数量，用于支撑单据查询和数量统计。</w:t>
      </w:r>
    </w:p>
    <w:p w14:paraId="13DB3AE4" w14:textId="77777777" w:rsidR="00360632" w:rsidRDefault="00000000">
      <w:pPr>
        <w:spacing w:line="360" w:lineRule="auto"/>
        <w:ind w:firstLine="420"/>
        <w:rPr>
          <w:rFonts w:hint="eastAsia"/>
        </w:rPr>
      </w:pPr>
      <w:r>
        <w:t>apply_order 与 apply_order_item 用于保存部门、申请人、紧急等级、状态、锁定仓库、审批信息以及物资申请数量、实发数量等字段，是申领状态控制的核心数据来源。</w:t>
      </w:r>
    </w:p>
    <w:p w14:paraId="5C6F07E8" w14:textId="77777777" w:rsidR="00360632" w:rsidRDefault="00000000">
      <w:pPr>
        <w:spacing w:line="360" w:lineRule="auto"/>
        <w:ind w:firstLine="420"/>
        <w:rPr>
          <w:rFonts w:hint="eastAsia"/>
        </w:rPr>
      </w:pPr>
      <w:r>
        <w:t>transfer_order 与 transfer_order_item 保存调出仓、调入仓、审批信息和调拨数量。调拨执行不仅推进单据状态，还会同步影响来源仓和目标仓的库存汇总与批次记录。</w:t>
      </w:r>
    </w:p>
    <w:p w14:paraId="2A8F2946" w14:textId="77777777" w:rsidR="00360632" w:rsidRDefault="00000000">
      <w:pPr>
        <w:spacing w:line="360" w:lineRule="auto"/>
        <w:ind w:firstLine="420"/>
        <w:rPr>
          <w:rFonts w:hint="eastAsia"/>
        </w:rPr>
      </w:pPr>
      <w: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user_agent；通知表保存标题、内容、类型、目标用户、已读状态和业务关联。它们使系统具备追溯、提醒和管理支撑能力。关键数据表及其作用见表5-1。</w:t>
      </w:r>
    </w:p>
    <w:p w14:paraId="512F1BAD"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48F65084"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458CFF"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623EE19C"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216208BF" w14:textId="77777777" w:rsidR="00213222" w:rsidRDefault="00000000">
            <w:pPr>
              <w:spacing w:line="288" w:lineRule="auto"/>
              <w:jc w:val="center"/>
              <w:rPr>
                <w:rFonts w:hint="eastAsia"/>
              </w:rPr>
            </w:pPr>
            <w:r>
              <w:rPr>
                <w:sz w:val="18"/>
              </w:rPr>
              <w:t>设计作用</w:t>
            </w:r>
          </w:p>
        </w:tc>
      </w:tr>
      <w:tr w:rsidR="00213222" w14:paraId="40BC69C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C7BBC95"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21FE77CC" w14:textId="77777777" w:rsidR="00213222" w:rsidRDefault="00000000">
            <w:pPr>
              <w:spacing w:line="288" w:lineRule="auto"/>
              <w:jc w:val="center"/>
              <w:rPr>
                <w:rFonts w:hint="eastAsia"/>
              </w:rPr>
            </w:pPr>
            <w:r>
              <w:rPr>
                <w:sz w:val="18"/>
              </w:rPr>
              <w:t>username、password、real_name、dept_id、role_id、status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69484" w14:textId="77777777" w:rsidR="00213222" w:rsidRDefault="00000000">
            <w:pPr>
              <w:spacing w:line="288" w:lineRule="auto"/>
              <w:jc w:val="center"/>
              <w:rPr>
                <w:rFonts w:hint="eastAsia"/>
              </w:rPr>
            </w:pPr>
            <w:r>
              <w:rPr>
                <w:sz w:val="18"/>
              </w:rPr>
              <w:t>系统账号和角色归属。</w:t>
            </w:r>
          </w:p>
        </w:tc>
      </w:tr>
      <w:tr w:rsidR="00213222" w14:paraId="4D44AD0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7324791"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7EF04476"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627F6B4F" w14:textId="77777777" w:rsidR="00213222" w:rsidRDefault="00000000">
            <w:pPr>
              <w:spacing w:line="288" w:lineRule="auto"/>
              <w:jc w:val="center"/>
              <w:rPr>
                <w:rFonts w:hint="eastAsia"/>
              </w:rPr>
            </w:pPr>
            <w:r>
              <w:rPr>
                <w:sz w:val="18"/>
              </w:rPr>
              <w:t>角色编码与名称。</w:t>
            </w:r>
          </w:p>
        </w:tc>
      </w:tr>
      <w:tr w:rsidR="00213222" w14:paraId="24D97BC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EAFFFD9"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0F71B26"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2D94930" w14:textId="77777777" w:rsidR="00213222" w:rsidRDefault="00000000">
            <w:pPr>
              <w:spacing w:line="288" w:lineRule="auto"/>
              <w:jc w:val="center"/>
              <w:rPr>
                <w:rFonts w:hint="eastAsia"/>
              </w:rPr>
            </w:pPr>
            <w:r>
              <w:rPr>
                <w:sz w:val="18"/>
              </w:rPr>
              <w:t>组织部门层级。</w:t>
            </w:r>
          </w:p>
        </w:tc>
      </w:tr>
      <w:tr w:rsidR="00213222" w14:paraId="7B39268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66D28E6" w14:textId="77777777" w:rsidR="00213222" w:rsidRDefault="00000000">
            <w:pPr>
              <w:spacing w:line="288" w:lineRule="auto"/>
              <w:jc w:val="center"/>
              <w:rPr>
                <w:rFonts w:hint="eastAsia"/>
              </w:rPr>
            </w:pPr>
            <w:r>
              <w:rPr>
                <w:sz w:val="18"/>
              </w:rPr>
              <w:lastRenderedPageBreak/>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64C6E99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3DFBAD6E" w14:textId="77777777" w:rsidR="00213222" w:rsidRDefault="00000000">
            <w:pPr>
              <w:spacing w:line="288" w:lineRule="auto"/>
              <w:jc w:val="center"/>
              <w:rPr>
                <w:rFonts w:hint="eastAsia"/>
              </w:rPr>
            </w:pPr>
            <w:r>
              <w:rPr>
                <w:sz w:val="18"/>
              </w:rPr>
              <w:t>刷新令牌持久化和撤销。</w:t>
            </w:r>
          </w:p>
        </w:tc>
      </w:tr>
      <w:tr w:rsidR="00213222" w14:paraId="5ADB747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A890E5E"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6F924DB"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F07D74D" w14:textId="77777777" w:rsidR="00213222" w:rsidRDefault="00000000">
            <w:pPr>
              <w:spacing w:line="288" w:lineRule="auto"/>
              <w:jc w:val="center"/>
              <w:rPr>
                <w:rFonts w:hint="eastAsia"/>
              </w:rPr>
            </w:pPr>
            <w:r>
              <w:rPr>
                <w:sz w:val="18"/>
              </w:rPr>
              <w:t>物资档案与安全库存。</w:t>
            </w:r>
          </w:p>
        </w:tc>
      </w:tr>
      <w:tr w:rsidR="00213222" w14:paraId="4CD86DB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0101515"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4059946"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15D5F9AF" w14:textId="77777777" w:rsidR="00213222" w:rsidRDefault="00000000">
            <w:pPr>
              <w:spacing w:line="288" w:lineRule="auto"/>
              <w:jc w:val="center"/>
              <w:rPr>
                <w:rFonts w:hint="eastAsia"/>
              </w:rPr>
            </w:pPr>
            <w:r>
              <w:rPr>
                <w:sz w:val="18"/>
              </w:rPr>
              <w:t>仓库基础信息。</w:t>
            </w:r>
          </w:p>
        </w:tc>
      </w:tr>
      <w:tr w:rsidR="00213222" w14:paraId="7692D3DF"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5F6CA39"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07B8A907"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52392D7C" w14:textId="77777777" w:rsidR="00213222" w:rsidRDefault="00000000">
            <w:pPr>
              <w:spacing w:line="288" w:lineRule="auto"/>
              <w:jc w:val="center"/>
              <w:rPr>
                <w:rFonts w:hint="eastAsia"/>
              </w:rPr>
            </w:pPr>
            <w:r>
              <w:rPr>
                <w:sz w:val="18"/>
              </w:rPr>
              <w:t>物资仓库维度库存汇总。</w:t>
            </w:r>
          </w:p>
        </w:tc>
      </w:tr>
      <w:tr w:rsidR="00213222" w14:paraId="338C22B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9D70C71"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4A0543C3"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7055B4B"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4C8C650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21C917C"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3D061511"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D6310E8"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38A2E3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10D9C95"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423CD972"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336EB1AC" w14:textId="77777777" w:rsidR="00213222" w:rsidRDefault="00000000">
            <w:pPr>
              <w:spacing w:line="288" w:lineRule="auto"/>
              <w:jc w:val="center"/>
              <w:rPr>
                <w:rFonts w:hint="eastAsia"/>
              </w:rPr>
            </w:pPr>
            <w:r>
              <w:rPr>
                <w:sz w:val="18"/>
              </w:rPr>
              <w:t>申领明细。</w:t>
            </w:r>
          </w:p>
        </w:tc>
      </w:tr>
      <w:tr w:rsidR="00213222" w14:paraId="1524907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BF90C06"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7C4F269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03880B42" w14:textId="77777777" w:rsidR="00213222" w:rsidRDefault="00000000">
            <w:pPr>
              <w:spacing w:line="288" w:lineRule="auto"/>
              <w:jc w:val="center"/>
              <w:rPr>
                <w:rFonts w:hint="eastAsia"/>
              </w:rPr>
            </w:pPr>
            <w:r>
              <w:rPr>
                <w:sz w:val="18"/>
              </w:rPr>
              <w:t>入库和出库主单。</w:t>
            </w:r>
          </w:p>
        </w:tc>
      </w:tr>
      <w:tr w:rsidR="00213222" w14:paraId="71F881E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6C6BC29"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2D3AB4"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F31BBA5" w14:textId="77777777" w:rsidR="00213222" w:rsidRDefault="00000000">
            <w:pPr>
              <w:spacing w:line="288" w:lineRule="auto"/>
              <w:jc w:val="center"/>
              <w:rPr>
                <w:rFonts w:hint="eastAsia"/>
              </w:rPr>
            </w:pPr>
            <w:r>
              <w:rPr>
                <w:sz w:val="18"/>
              </w:rPr>
              <w:t>调拨主单。</w:t>
            </w:r>
          </w:p>
        </w:tc>
      </w:tr>
      <w:tr w:rsidR="00213222" w14:paraId="3D2DCC7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59B9158"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1C23B982"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21907038" w14:textId="77777777" w:rsidR="00213222" w:rsidRDefault="00000000">
            <w:pPr>
              <w:spacing w:line="288" w:lineRule="auto"/>
              <w:jc w:val="center"/>
              <w:rPr>
                <w:rFonts w:hint="eastAsia"/>
              </w:rPr>
            </w:pPr>
            <w:r>
              <w:rPr>
                <w:sz w:val="18"/>
              </w:rPr>
              <w:t>预警记录。</w:t>
            </w:r>
          </w:p>
        </w:tc>
      </w:tr>
      <w:tr w:rsidR="00213222" w14:paraId="2C4E180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9CCF2"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0081FFB"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2BF9F46" w14:textId="77777777" w:rsidR="00213222" w:rsidRDefault="00000000">
            <w:pPr>
              <w:spacing w:line="288" w:lineRule="auto"/>
              <w:jc w:val="center"/>
              <w:rPr>
                <w:rFonts w:hint="eastAsia"/>
              </w:rPr>
            </w:pPr>
            <w:r>
              <w:rPr>
                <w:sz w:val="18"/>
              </w:rPr>
              <w:t>站内通知。</w:t>
            </w:r>
          </w:p>
        </w:tc>
      </w:tr>
      <w:tr w:rsidR="00213222" w14:paraId="54F046F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4AFC5E9E"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4EC6B554"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382740DE" w14:textId="77777777" w:rsidR="00213222" w:rsidRDefault="00000000">
            <w:pPr>
              <w:spacing w:line="288" w:lineRule="auto"/>
              <w:jc w:val="center"/>
              <w:rPr>
                <w:rFonts w:hint="eastAsia"/>
              </w:rPr>
            </w:pPr>
            <w:r>
              <w:rPr>
                <w:sz w:val="18"/>
              </w:rPr>
              <w:t>登录与操作审计。</w:t>
            </w:r>
          </w:p>
        </w:tc>
      </w:tr>
    </w:tbl>
    <w:p w14:paraId="20DF1BB1"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2A36245A" w14:textId="77777777" w:rsidR="00213222" w:rsidRDefault="00000000">
      <w:pPr>
        <w:spacing w:line="360" w:lineRule="auto"/>
        <w:ind w:firstLine="420"/>
        <w:rPr>
          <w:rFonts w:hint="eastAsia"/>
        </w:rPr>
      </w:pPr>
      <w:r>
        <w:t>索引与约束围绕实际查询场景设计。sys_user.username、sys_role.role_code、material_info.material_code 以及 inventory(material_id, warehouse_id) 使用唯一约束保证关键对象不重复；idx_batch_outbound_pick 支撑按物资、仓库和</w:t>
      </w:r>
      <w:proofErr w:type="gramStart"/>
      <w:r>
        <w:t>效期</w:t>
      </w:r>
      <w:proofErr w:type="gramEnd"/>
      <w:r>
        <w:t>查找批次；预警、日志和通知则按类型、状态、时间和用户建立索引以</w:t>
      </w:r>
      <w:proofErr w:type="gramStart"/>
      <w:r>
        <w:t>支持分</w:t>
      </w:r>
      <w:proofErr w:type="gramEnd"/>
      <w:r>
        <w:t>页筛选。</w:t>
      </w:r>
      <w:r>
        <w:t>相关索引设计与查询优化思路可参照 MySQL 应用实践与性能优化研究[17][18]。</w:t>
      </w:r>
    </w:p>
    <w:p w14:paraId="7A1D5C5F"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536D93E2"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2DCF2A2E" w14:textId="77777777" w:rsidR="00360632" w:rsidRDefault="00000000">
      <w:pPr>
        <w:spacing w:line="360" w:lineRule="auto"/>
        <w:ind w:firstLine="420"/>
        <w:rPr>
          <w:rFonts w:hint="eastAsia"/>
        </w:rPr>
      </w:pPr>
      <w:r>
        <w:t>开发与运行环境结合系统实际配置确定。后端使用 Java 17、Spring Boot 3.3.5 和 Maven，开发环境采用 dev profile，测试环境使用 H2；前端使用 Node.js、Vue 3、Vite、Element Plus 和 ECharts，Vitest 与 Playwright 用于自动化验证。</w:t>
      </w:r>
    </w:p>
    <w:p w14:paraId="7F9201D2" w14:textId="77777777" w:rsidR="00360632" w:rsidRDefault="00000000">
      <w:pPr>
        <w:spacing w:line="360" w:lineRule="auto"/>
        <w:ind w:firstLine="420"/>
        <w:rPr>
          <w:rFonts w:hint="eastAsia"/>
        </w:rPr>
      </w:pPr>
      <w:r>
        <w:t>本地演示由后端 8080 端口提供业务接口，管理端点通过 18080 暴露观测信息。当前验证范围限于本地开发、自动化测试和性能基线场景，不对应线上运行规模。系统开发与运行环境如表6-1所示。</w:t>
      </w:r>
    </w:p>
    <w:p w14:paraId="1F5CD0B3"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73D433F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6BF1CCC"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2CC099AC" w14:textId="77777777" w:rsidR="00213222" w:rsidRDefault="00000000">
            <w:pPr>
              <w:spacing w:line="288" w:lineRule="auto"/>
              <w:jc w:val="center"/>
              <w:rPr>
                <w:rFonts w:hint="eastAsia"/>
              </w:rPr>
            </w:pPr>
            <w:r>
              <w:rPr>
                <w:sz w:val="21"/>
              </w:rPr>
              <w:t>内容</w:t>
            </w:r>
          </w:p>
        </w:tc>
      </w:tr>
      <w:tr w:rsidR="00213222" w14:paraId="7F067A9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EDAC527"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19CA4003"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178C0A7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9917D2"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2A33929B" w14:textId="77777777" w:rsidR="00213222" w:rsidRDefault="00000000">
            <w:pPr>
              <w:spacing w:line="288" w:lineRule="auto"/>
              <w:jc w:val="center"/>
              <w:rPr>
                <w:rFonts w:hint="eastAsia"/>
              </w:rPr>
            </w:pPr>
            <w:r>
              <w:rPr>
                <w:sz w:val="21"/>
              </w:rPr>
              <w:t>Vue 3.5.13，Vite 6.2.0/6.4.1，Pinia 2.3.1，Element Plus 2.9.7，ECharts 5.6.0，Axios。</w:t>
            </w:r>
          </w:p>
        </w:tc>
      </w:tr>
      <w:tr w:rsidR="00213222" w14:paraId="01631D2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2796B7D"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371D7D77"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57061D3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262B36A"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2F89DD93" w14:textId="77777777" w:rsidR="00213222" w:rsidRDefault="00000000">
            <w:pPr>
              <w:spacing w:line="288" w:lineRule="auto"/>
              <w:jc w:val="center"/>
              <w:rPr>
                <w:rFonts w:hint="eastAsia"/>
              </w:rPr>
            </w:pPr>
            <w:r>
              <w:rPr>
                <w:sz w:val="21"/>
              </w:rPr>
              <w:t>JUnit、Spring Boot Test、Vitest、Playwright、k6。</w:t>
            </w:r>
          </w:p>
        </w:tc>
      </w:tr>
      <w:tr w:rsidR="00213222" w14:paraId="5587FB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9B34B3"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7D418493" w14:textId="77777777" w:rsidR="00213222" w:rsidRDefault="00000000">
            <w:pPr>
              <w:spacing w:line="288" w:lineRule="auto"/>
              <w:jc w:val="center"/>
              <w:rPr>
                <w:rFonts w:hint="eastAsia"/>
              </w:rPr>
            </w:pPr>
            <w:r>
              <w:rPr>
                <w:sz w:val="21"/>
              </w:rPr>
              <w:t>后端 8080，管理端点 18080，前端开发/预览端口 5173 或 4173。</w:t>
            </w:r>
          </w:p>
        </w:tc>
      </w:tr>
    </w:tbl>
    <w:p w14:paraId="5CC95B42"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33BEDE6D" w14:textId="77777777" w:rsidR="00360632" w:rsidRDefault="00000000">
      <w:pPr>
        <w:spacing w:line="360" w:lineRule="auto"/>
        <w:ind w:firstLine="420"/>
        <w:rPr>
          <w:rFonts w:hint="eastAsia"/>
        </w:rPr>
      </w:pPr>
      <w:r>
        <w:t>登录时，前端调用认证接口提交用户名和密码，后端读取用户名、IP 和 user_agent，从用户表查询账号并使用 BCrypt 校验密码与账号状态。认证通过后，系统生成 access token 和 refresh token，将刷新令牌标识、哈希、过期时间和撤销状态写入持久化记录，并同步记录登录日志。</w:t>
      </w:r>
    </w:p>
    <w:p w14:paraId="3C67C135" w14:textId="77777777" w:rsidR="00360632" w:rsidRDefault="00000000">
      <w:pPr>
        <w:spacing w:line="360" w:lineRule="auto"/>
        <w:ind w:firstLine="420"/>
        <w:rPr>
          <w:rFonts w:hint="eastAsia"/>
        </w:rPr>
      </w:pPr>
      <w:r>
        <w:t>请求鉴权由 Spring Security 过滤链完成。系统放行登录、刷新令牌和接口文档等少数地址，其余业务接口需要登录；前端通过 Axios 在 Authorization 头中携带 token，后端解析令牌后将用户身份放入安全上下文。</w:t>
      </w:r>
    </w:p>
    <w:p w14:paraId="736BDE46" w14:textId="77777777" w:rsidR="00360632" w:rsidRDefault="00000000">
      <w:pPr>
        <w:spacing w:line="360" w:lineRule="auto"/>
        <w:ind w:firstLine="420"/>
        <w:rPr>
          <w:rFonts w:hint="eastAsia"/>
        </w:rPr>
      </w:pPr>
      <w:r>
        <w:t>refresh token 采用单次使用和轮换策略。刷新时需要同时校验令牌类型、token_id、哈希、撤销状态和有效期，校验通过后撤销旧令牌并签发新的 token 对，以降低令牌重复使用风险。</w:t>
      </w:r>
    </w:p>
    <w:p w14:paraId="0C3B2356" w14:textId="77777777" w:rsidR="00360632" w:rsidRDefault="00000000">
      <w:pPr>
        <w:spacing w:line="360" w:lineRule="auto"/>
        <w:ind w:firstLine="420"/>
        <w:rPr>
          <w:rFonts w:hint="eastAsia"/>
        </w:rPr>
      </w:pPr>
      <w:r>
        <w:t>角色菜单在认证模块中统一生成，前端根据返回的用户信息和菜单渲染导航，并对安全策略等页面追加管理员角色限制，从而保持页面可见范围与后端权限边界一致。</w:t>
      </w:r>
    </w:p>
    <w:p w14:paraId="53C7501D" w14:textId="77777777" w:rsidR="00213222" w:rsidRDefault="00000000">
      <w:pPr>
        <w:spacing w:line="360" w:lineRule="auto"/>
        <w:ind w:firstLine="420"/>
        <w:rPr>
          <w:rFonts w:hint="eastAsia"/>
        </w:rPr>
      </w:pPr>
      <w:r>
        <w:t>认证授权模块由登录接口、令牌生成组件、认证过滤器和安全配置共同支撑。登录时系统校验用户名、账号状态和 BCrypt 密码，成功后签发 access token 和 refresh token，并记录登录日志。refresh token 不以明文保存，而是保存令牌标识、哈希、过期时间和撤销状态。</w:t>
      </w:r>
    </w:p>
    <w:p w14:paraId="20595961"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2"/>
                    <a:stretch>
                      <a:fillRect/>
                    </a:stretch>
                  </pic:blipFill>
                  <pic:spPr>
                    <a:xfrm>
                      <a:off x="0" y="0"/>
                      <a:ext cx="5220000" cy="8717400"/>
                    </a:xfrm>
                    <a:prstGeom prst="rect">
                      <a:avLst/>
                    </a:prstGeom>
                  </pic:spPr>
                </pic:pic>
              </a:graphicData>
            </a:graphic>
          </wp:inline>
        </w:drawing>
      </w:r>
    </w:p>
    <w:p>
      <w:pPr/>
      <w:r>
        <w:t>登录认证与令牌续签流程如图6-1所示，系统登录界面如图6-2所示。</w:t>
      </w:r>
    </w:p>
    <w:p w14:paraId="1EC6A6D9" w14:textId="77777777" w:rsidR="00213222" w:rsidRDefault="00000000">
      <w:pPr>
        <w:spacing w:line="360" w:lineRule="auto"/>
        <w:jc w:val="center"/>
        <w:rPr>
          <w:rFonts w:hint="eastAsia"/>
        </w:rPr>
      </w:pPr>
      <w:r>
        <w:rPr>
          <w:b/>
          <w:sz w:val="21"/>
        </w:rPr>
        <w:lastRenderedPageBreak/>
        <w:t>图6-1 登录认证与令牌续签流程图</w:t>
      </w:r>
    </w:p>
    <w:p w14:paraId="45FB86AF"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3"/>
                    <a:stretch>
                      <a:fillRect/>
                    </a:stretch>
                  </pic:blipFill>
                  <pic:spPr>
                    <a:xfrm>
                      <a:off x="0" y="0"/>
                      <a:ext cx="5220000" cy="3480000"/>
                    </a:xfrm>
                    <a:prstGeom prst="rect">
                      <a:avLst/>
                    </a:prstGeom>
                  </pic:spPr>
                </pic:pic>
              </a:graphicData>
            </a:graphic>
          </wp:inline>
        </w:drawing>
      </w:r>
    </w:p>
    <w:p w14:paraId="5D6AB5B9" w14:textId="77777777" w:rsidR="00213222" w:rsidRDefault="00000000">
      <w:pPr>
        <w:spacing w:line="360" w:lineRule="auto"/>
        <w:jc w:val="center"/>
        <w:rPr>
          <w:rFonts w:hint="eastAsia"/>
        </w:rPr>
      </w:pPr>
      <w:r>
        <w:rPr>
          <w:b/>
          <w:sz w:val="21"/>
        </w:rPr>
        <w:t>图6-2 系统登录界面</w:t>
      </w:r>
    </w:p>
    <w:p w14:paraId="61CA655A"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2C9F2429"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703AF309" w14:textId="77777777" w:rsidR="00360632" w:rsidRDefault="00000000">
      <w:pPr>
        <w:spacing w:line="360" w:lineRule="auto"/>
        <w:ind w:firstLine="420"/>
        <w:rPr>
          <w:rFonts w:hint="eastAsia"/>
        </w:rPr>
      </w:pPr>
      <w:r>
        <w:t>用户与角色管理模块负责账号、角色和部门维护。新增用户必须填写密码并通过 BCrypt 加密保存，修改用户时未提交新密码则保留原密码；角色表保存角色编码和名称，部门表保存部门层级，相关维护操作均写入操作日志。</w:t>
      </w:r>
    </w:p>
    <w:p w14:paraId="208A9EAD" w14:textId="77777777" w:rsidR="00360632" w:rsidRDefault="00000000">
      <w:pPr>
        <w:spacing w:line="360" w:lineRule="auto"/>
        <w:ind w:firstLine="420"/>
        <w:rPr>
          <w:rFonts w:hint="eastAsia"/>
        </w:rPr>
      </w:pPr>
      <w:r>
        <w:t>基础数据模块还包括校区、仓库、库位、供应商、物资分类和物资档案。相关接口主要提供列表查询、保存和删除等能力，数据持久化通过 MyBatis-Plus 完成。这些模块虽以基础维护为主，但为库存、申领、调拨和预警等核心业务提供主数据支撑。</w:t>
      </w:r>
    </w:p>
    <w:p w14:paraId="00F616D0" w14:textId="77777777" w:rsidR="00360632" w:rsidRDefault="00000000">
      <w:pPr>
        <w:spacing w:line="360" w:lineRule="auto"/>
        <w:ind w:firstLine="420"/>
        <w:rPr>
          <w:rFonts w:hint="eastAsia"/>
        </w:rPr>
      </w:pPr>
      <w:r>
        <w:t>物资档案维护重点是物资编码唯一、分类归属、安全库存和</w:t>
      </w:r>
      <w:proofErr w:type="gramStart"/>
      <w:r>
        <w:t>效期</w:t>
      </w:r>
      <w:proofErr w:type="gramEnd"/>
      <w:r>
        <w:t>参数。安全库存</w:t>
      </w:r>
      <w:proofErr w:type="gramStart"/>
      <w:r>
        <w:t>驱动低</w:t>
      </w:r>
      <w:proofErr w:type="gramEnd"/>
      <w:r>
        <w:t>库存与积压规则，保质期和批次过期日期支撑临期提醒，仓库与校区信息服务于库存分布和调拨推荐。</w:t>
      </w:r>
    </w:p>
    <w:p w14:paraId="551ACAFD"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7FEA2B71" w14:textId="77777777" w:rsidR="00360632" w:rsidRDefault="00000000">
      <w:pPr>
        <w:spacing w:line="360" w:lineRule="auto"/>
        <w:ind w:firstLine="420"/>
        <w:rPr>
          <w:rFonts w:hint="eastAsia"/>
        </w:rPr>
      </w:pPr>
      <w:r>
        <w:t>入库管理由页面表单、库存接口和后端业务逻辑共同完成。用户填写仓库、来源类型和物资明细后，系统创建入库主记录与入库明细，未提供批次号时由后端按时间生成批次号。</w:t>
      </w:r>
    </w:p>
    <w:p w14:paraId="55917E98" w14:textId="77777777" w:rsidR="00360632" w:rsidRDefault="00000000">
      <w:pPr>
        <w:spacing w:line="360" w:lineRule="auto"/>
        <w:ind w:firstLine="420"/>
        <w:rPr>
          <w:rFonts w:hint="eastAsia"/>
        </w:rPr>
      </w:pPr>
      <w:r>
        <w:t>入库过程的关键不是保存单据本身，而是同步库存汇总和批次余量。对于每条入库明细，系统先获取或创建物资在指定仓库的库存汇总记录，再增加当前库存；随后创建库存批次记录，写入物资、仓库、批次号、入库数量、剩余数量、生产日期和过期日期。上述操作位于事务中，任何一步失败都应回滚，避免出现入库单存在但库存没有增加的情况。</w:t>
      </w:r>
    </w:p>
    <w:p w14:paraId="49B26077" w14:textId="77777777" w:rsidR="00360632" w:rsidRDefault="00000000">
      <w:pPr>
        <w:spacing w:line="360" w:lineRule="auto"/>
        <w:ind w:firstLine="420"/>
        <w:rPr>
          <w:rFonts w:hint="eastAsia"/>
        </w:rPr>
      </w:pPr>
      <w:r>
        <w:t>入库业务的执行顺序如图6-9所示。该流程对应入库单、入库明细、库存汇总和库存批次等数据结构，展示了入库业务对批次管理和库存汇总的同步影响。</w:t>
      </w:r>
    </w:p>
    <w:p w14:paraId="5B2B8780" w14:textId="77777777" w:rsidR="00360632" w:rsidRDefault="00000000">
      <w:pPr>
        <w:spacing w:line="360" w:lineRule="auto"/>
        <w:ind w:firstLine="420"/>
        <w:rPr>
          <w:rFonts w:hint="eastAsia"/>
        </w:rPr>
      </w:pPr>
      <w:r>
        <w:t>出库处理通过库存出库接口完成。普通出库可以独立创建，申领出库则需要校验申领单状态、锁定仓库和明细实发数量，避免超出申请范围或从错误仓库出库。</w:t>
      </w:r>
    </w:p>
    <w:p w14:paraId="2FFA2446" w14:textId="77777777" w:rsidR="00360632" w:rsidRDefault="00000000">
      <w:pPr>
        <w:spacing w:line="360" w:lineRule="auto"/>
        <w:ind w:firstLine="420"/>
        <w:rPr>
          <w:rFonts w:hint="eastAsia"/>
        </w:rPr>
      </w:pPr>
      <w:r>
        <w:t>出库扣减采用 FEFO 规则。系统按 expire_date 和 id 升序查询未过期且有余量的批次，按出库数量逐个扣减批次剩余量；若批次总量不足则抛出业务异常。扣减成功后同步减少库存汇总和申领锁定数量，并回</w:t>
      </w:r>
      <w:proofErr w:type="gramStart"/>
      <w:r>
        <w:t>写实际</w:t>
      </w:r>
      <w:proofErr w:type="gramEnd"/>
      <w:r>
        <w:t>出库数量。</w:t>
      </w:r>
    </w:p>
    <w:p w14:paraId="2A4E650D" w14:textId="77777777" w:rsidR="00360632" w:rsidRDefault="00000000">
      <w:pPr>
        <w:spacing w:line="360" w:lineRule="auto"/>
        <w:ind w:firstLine="420"/>
        <w:rPr>
          <w:rFonts w:hint="eastAsia"/>
        </w:rPr>
      </w:pPr>
      <w:r>
        <w:t>出库完成后系统写入 stock_out_item 明细，关联申领时把申领单状态更新为 OUTBOUND，并在库存低于安全库存时</w:t>
      </w:r>
      <w:proofErr w:type="gramStart"/>
      <w:r>
        <w:t>生成低</w:t>
      </w:r>
      <w:proofErr w:type="gramEnd"/>
      <w:r>
        <w:t>库存预警。</w:t>
      </w:r>
    </w:p>
    <w:p w14:paraId="1C87727A" w14:textId="77777777" w:rsidR="00213222" w:rsidRDefault="00000000">
      <w:pPr>
        <w:spacing w:line="360" w:lineRule="auto"/>
        <w:ind w:firstLine="420"/>
        <w:rPr>
          <w:rFonts w:hint="eastAsia"/>
        </w:rPr>
      </w:pPr>
      <w:r>
        <w:t>库存查询页面集中展示物资、仓库、当前数量、锁定数量和批次相关信息，便于仓库管理员核对库存状态。库存查询页面展示如图6-3所示。</w:t>
      </w:r>
    </w:p>
    <w:p w14:paraId="133F6221" w14:textId="77777777" w:rsidR="00213222" w:rsidRDefault="00000000">
      <w:pPr>
        <w:jc w:val="center"/>
        <w:rPr>
          <w:rFonts w:hint="eastAsia"/>
        </w:rPr>
      </w:pPr>
      <w:r>
        <w:rPr>
          <w:noProof/>
        </w:rPr>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4"/>
                    <a:stretch>
                      <a:fillRect/>
                    </a:stretch>
                  </pic:blipFill>
                  <pic:spPr>
                    <a:xfrm>
                      <a:off x="0" y="0"/>
                      <a:ext cx="5220000" cy="4165125"/>
                    </a:xfrm>
                    <a:prstGeom prst="rect">
                      <a:avLst/>
                    </a:prstGeom>
                  </pic:spPr>
                </pic:pic>
              </a:graphicData>
            </a:graphic>
          </wp:inline>
        </w:drawing>
      </w:r>
    </w:p>
    <w:p w14:paraId="01A43B1F" w14:textId="77777777" w:rsidR="00213222" w:rsidRDefault="00000000">
      <w:pPr>
        <w:spacing w:line="360" w:lineRule="auto"/>
        <w:jc w:val="center"/>
        <w:rPr>
          <w:rFonts w:hint="eastAsia"/>
        </w:rPr>
      </w:pPr>
      <w:r>
        <w:rPr>
          <w:b/>
          <w:sz w:val="21"/>
        </w:rPr>
        <w:t>图6-3 库存查询界面</w:t>
      </w:r>
    </w:p>
    <w:p w14:paraId="147CD168"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申领出库与普通出库的差别在于，申领出库需要检查申领单是否已锁定到当前仓库，并在出库后回写申领明细的实发数量。这些操作位于同一事务中，避免库存汇总、批次余量和申领单明细不一致。</w:t>
      </w:r>
    </w:p>
    <w:p w14:paraId="137A3EA7" w14:textId="77777777" w:rsidR="00213222" w:rsidRPr="000736FC" w:rsidRDefault="00000000">
      <w:pPr>
        <w:pStyle w:val="2"/>
        <w:spacing w:before="120" w:after="120" w:line="360" w:lineRule="auto"/>
        <w:jc w:val="left"/>
        <w:rPr>
          <w:rFonts w:hint="eastAsia"/>
          <w:lang w:val="en-US"/>
        </w:rPr>
      </w:pPr>
      <w:bookmarkStart w:id="37" w:name="_Toc228096627"/>
      <w:r w:rsidRPr="000736FC">
        <w:rPr>
          <w:sz w:val="30"/>
          <w:lang w:val="en-US"/>
        </w:rPr>
        <w:t xml:space="preserve">6.5 </w:t>
      </w:r>
      <w:proofErr w:type="gramStart"/>
      <w:r>
        <w:rPr>
          <w:sz w:val="30"/>
        </w:rPr>
        <w:t>申领审批</w:t>
      </w:r>
      <w:proofErr w:type="gramEnd"/>
      <w:r>
        <w:rPr>
          <w:sz w:val="30"/>
        </w:rPr>
        <w:t>与调拨实现</w:t>
      </w:r>
      <w:bookmarkEnd w:id="37"/>
    </w:p>
    <w:p w14:paraId="53C250AA" w14:textId="77777777" w:rsidR="00360632" w:rsidRDefault="00000000">
      <w:pPr>
        <w:spacing w:line="360" w:lineRule="auto"/>
        <w:ind w:firstLine="420"/>
        <w:rPr>
          <w:rFonts w:hint="eastAsia"/>
        </w:rPr>
      </w:pPr>
      <w:r>
        <w:t>部门用户创建申领单时，前端提交物资、数量、紧急等级、申请原因和场景说明，后端生成申领主表和申领明细，初始状态为草稿。草稿机制便于用户先保存明细再提交审批。</w:t>
      </w:r>
    </w:p>
    <w:p w14:paraId="609D7098" w14:textId="77777777" w:rsidR="00360632" w:rsidRDefault="00000000">
      <w:pPr>
        <w:spacing w:line="360" w:lineRule="auto"/>
        <w:ind w:firstLine="420"/>
        <w:rPr>
          <w:rFonts w:hint="eastAsia"/>
        </w:rPr>
      </w:pPr>
      <w:r>
        <w:t>提交申领时，系统汇总各物资需求，在库存表中选择能够一次性满足需求的仓库，并将对应数量写入 locked_qty、仓库 id 写入 reserved_warehouse_id。若库存不足或没有仓库可满足需求，提交会失败。</w:t>
      </w:r>
    </w:p>
    <w:p w14:paraId="12F56FDB" w14:textId="77777777" w:rsidR="00360632" w:rsidRDefault="00000000">
      <w:pPr>
        <w:spacing w:line="360" w:lineRule="auto"/>
        <w:ind w:firstLine="420"/>
        <w:rPr>
          <w:rFonts w:hint="eastAsia"/>
        </w:rPr>
      </w:pPr>
      <w:proofErr w:type="gramStart"/>
      <w:r>
        <w:t>申领审批</w:t>
      </w:r>
      <w:proofErr w:type="gramEnd"/>
      <w:r>
        <w:t>严格依赖状态流转。普通申领由 SUBMITTED 经审批进入 APPROVED，驳回时释放锁定库存；紧急等级达到阈值时可走快速通道并自动记录审批信息。仓库出库后</w:t>
      </w:r>
      <w:r>
        <w:lastRenderedPageBreak/>
        <w:t>单据进入 OUTBOUND，部门用户签收后进入 RECEIVED 并释放剩余锁定量。</w:t>
      </w:r>
    </w:p>
    <w:p w14:paraId="6CD0E8F7" w14:textId="77777777" w:rsidR="00360632" w:rsidRDefault="00000000">
      <w:pPr>
        <w:spacing w:line="360" w:lineRule="auto"/>
        <w:ind w:firstLine="420"/>
        <w:rPr>
          <w:rFonts w:hint="eastAsia"/>
        </w:rPr>
      </w:pPr>
      <w: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14:paraId="258645B7" w14:textId="77777777" w:rsidR="00360632" w:rsidRDefault="00000000">
      <w:pPr>
        <w:spacing w:line="360" w:lineRule="auto"/>
        <w:ind w:firstLine="420"/>
        <w:rPr>
          <w:rFonts w:hint="eastAsia"/>
        </w:rPr>
      </w:pPr>
      <w:r>
        <w:t>调拨单需要填写调出仓、调入仓和明细，状态依次经历草稿、已提交、已审批、已出库和已接收，驳回状态用于终止不符合要求的调拨申请。该状态集合支撑系统的完整调拨流程。</w:t>
      </w:r>
    </w:p>
    <w:p w14:paraId="2B2D4C3B" w14:textId="77777777" w:rsidR="00360632" w:rsidRDefault="00000000">
      <w:pPr>
        <w:spacing w:line="360" w:lineRule="auto"/>
        <w:ind w:firstLine="420"/>
        <w:rPr>
          <w:rFonts w:hint="eastAsia"/>
        </w:rPr>
      </w:pPr>
      <w:r>
        <w:t>调拨执行时，系统先校验来源仓库存，再按 FEFO 顺序扣减来源仓批次，同时在目标仓生成带有调拨标记的镜像批次，并同步更新两侧库存汇总。整个过程位于事务中，确保批次搬移和库存变更一致。</w:t>
      </w:r>
    </w:p>
    <w:p w14:paraId="03D2499B" w14:textId="77777777" w:rsidR="00360632" w:rsidRDefault="00000000">
      <w:pPr>
        <w:spacing w:line="360" w:lineRule="auto"/>
        <w:ind w:firstLine="420"/>
        <w:rPr>
          <w:rFonts w:hint="eastAsia"/>
        </w:rPr>
      </w:pPr>
      <w:r>
        <w:t>候选仓排序接口先筛选库存满足需求的仓库，再根据固定校区图计算距离并排序，为调拨申请提供与校区距离相关的候选仓参考结果。</w:t>
      </w:r>
      <w:proofErr w:type="gramStart"/>
      <w:r/>
      <w:proofErr w:type="gramEnd"/>
      <w:r/>
    </w:p>
    <w:p w14:paraId="355E6E71" w14:textId="77777777" w:rsidR="00213222" w:rsidRDefault="00000000">
      <w:pPr>
        <w:spacing w:line="360" w:lineRule="auto"/>
        <w:ind w:firstLine="420"/>
        <w:rPr>
          <w:rFonts w:hint="eastAsia"/>
        </w:rPr>
      </w:pPr>
      <w:r>
        <w:t>申领流程通过状态节点控制。部门用户创建申领单后可提交审批，系统聚合申领明细并选择可满足全部物资需求的仓库进行库存锁定；审批通过后由仓库管理员执行出库，部门用户签收后完成闭环。</w:t>
      </w:r>
    </w:p>
    <w:p w14:paraId="02BFA232" w14:textId="77777777" w:rsidR="00213222" w:rsidRDefault="00000000">
      <w:pPr>
        <w:jc w:val="center"/>
        <w:rPr>
          <w:rFonts w:hint="eastAsia"/>
        </w:rPr>
      </w:pPr>
      <w:r>
        <w:rPr>
          <w:noProof/>
        </w:rPr>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5"/>
                    <a:stretch>
                      <a:fillRect/>
                    </a:stretch>
                  </pic:blipFill>
                  <pic:spPr>
                    <a:xfrm>
                      <a:off x="0" y="0"/>
                      <a:ext cx="5220000" cy="3249579"/>
                    </a:xfrm>
                    <a:prstGeom prst="rect">
                      <a:avLst/>
                    </a:prstGeom>
                  </pic:spPr>
                </pic:pic>
              </a:graphicData>
            </a:graphic>
          </wp:inline>
        </w:drawing>
      </w:r>
    </w:p>
    <w:p>
      <w:pPr/>
      <w:r>
        <w:t>部门用户申领界面如图6-4所示，调拨执行与候选仓排序流程如图6-5所示，调拨管理页面如图6-6所示。</w:t>
      </w:r>
    </w:p>
    <w:p w14:paraId="0CBE1409" w14:textId="77777777" w:rsidR="00213222" w:rsidRDefault="00000000">
      <w:pPr>
        <w:spacing w:line="360" w:lineRule="auto"/>
        <w:jc w:val="center"/>
        <w:rPr>
          <w:rFonts w:hint="eastAsia"/>
        </w:rPr>
      </w:pPr>
      <w:r>
        <w:rPr>
          <w:b/>
          <w:sz w:val="21"/>
        </w:rPr>
        <w:t>图6-4 部门用户申领界面</w:t>
      </w:r>
    </w:p>
    <w:p w14:paraId="731355C4" w14:textId="77777777" w:rsidR="00213222" w:rsidRDefault="00000000">
      <w:pPr>
        <w:spacing w:line="360" w:lineRule="auto"/>
        <w:ind w:firstLine="420"/>
        <w:rPr>
          <w:rFonts w:hint="eastAsia"/>
        </w:rPr>
      </w:pPr>
      <w:r>
        <w:t>调拨执行时，系统按 FEFO 顺序扣减来源仓批次，并在目标仓生成带有调拨单号后缀的镜像批次，随后分别更新来源仓和目标仓的库存汇总。该处理过程保证调拨单状态、批次余量和两侧库存变化保持一致。</w:t>
      </w:r>
    </w:p>
    <w:p w14:paraId="47CE2F6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6"/>
                    <a:stretch>
                      <a:fillRect/>
                    </a:stretch>
                  </pic:blipFill>
                  <pic:spPr>
                    <a:xfrm>
                      <a:off x="0" y="0"/>
                      <a:ext cx="5220000" cy="8153143"/>
                    </a:xfrm>
                    <a:prstGeom prst="rect">
                      <a:avLst/>
                    </a:prstGeom>
                  </pic:spPr>
                </pic:pic>
              </a:graphicData>
            </a:graphic>
          </wp:inline>
        </w:drawing>
      </w:r>
    </w:p>
    <w:p w14:paraId="4BFCC8F3" w14:textId="77777777" w:rsidR="00213222" w:rsidRDefault="00000000">
      <w:pPr>
        <w:spacing w:line="360" w:lineRule="auto"/>
        <w:jc w:val="center"/>
        <w:rPr>
          <w:rFonts w:hint="eastAsia"/>
        </w:rPr>
      </w:pPr>
      <w:r>
        <w:rPr>
          <w:b/>
          <w:sz w:val="21"/>
        </w:rPr>
        <w:t>图6-5 调拨执行与候选仓排序流程图</w:t>
      </w:r>
    </w:p>
    <w:p w14:paraId="3BB5DFE7"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7"/>
                    <a:stretch>
                      <a:fillRect/>
                    </a:stretch>
                  </pic:blipFill>
                  <pic:spPr>
                    <a:xfrm>
                      <a:off x="0" y="0"/>
                      <a:ext cx="5220000" cy="3200000"/>
                    </a:xfrm>
                    <a:prstGeom prst="rect">
                      <a:avLst/>
                    </a:prstGeom>
                  </pic:spPr>
                </pic:pic>
              </a:graphicData>
            </a:graphic>
          </wp:inline>
        </w:drawing>
      </w:r>
    </w:p>
    <w:p w14:paraId="50C853D7" w14:textId="77777777" w:rsidR="00585822" w:rsidRDefault="00585822" w:rsidP="00585822">
      <w:pPr>
        <w:spacing w:line="360" w:lineRule="auto"/>
        <w:jc w:val="center"/>
        <w:rPr>
          <w:rFonts w:hint="eastAsia"/>
        </w:rPr>
      </w:pPr>
      <w:bookmarkStart w:id="38" w:name="_Toc228096628"/>
      <w:r>
        <w:rPr>
          <w:b/>
          <w:sz w:val="21"/>
        </w:rPr>
        <w:t>图6-6 调拨管理界面</w:t>
      </w:r>
    </w:p>
    <w:p w14:paraId="1089AA41" w14:textId="77777777" w:rsidR="00213222" w:rsidRDefault="00000000">
      <w:pPr>
        <w:pStyle w:val="2"/>
        <w:spacing w:before="120" w:after="120" w:line="360" w:lineRule="auto"/>
        <w:jc w:val="left"/>
        <w:rPr>
          <w:rFonts w:hint="eastAsia"/>
        </w:rPr>
      </w:pPr>
      <w:r>
        <w:rPr>
          <w:sz w:val="30"/>
        </w:rPr>
        <w:t>6.6 预警、补货建议与统计分析实现</w:t>
      </w:r>
      <w:bookmarkEnd w:id="38"/>
    </w:p>
    <w:p w14:paraId="0C553723" w14:textId="77777777" w:rsidR="00360632" w:rsidRDefault="00000000">
      <w:pPr>
        <w:spacing w:line="360" w:lineRule="auto"/>
        <w:ind w:firstLine="420"/>
        <w:rPr>
          <w:rFonts w:hint="eastAsia"/>
        </w:rPr>
      </w:pPr>
      <w:r>
        <w:t>预警扫描逻辑既支持定时任务每 30 分钟执行，也支持页面手动扫描。扫描结果会记录生成数量和耗时，预警列表支持按类型和处理状态筛选，处理动作会保存处理人和备注。</w:t>
      </w:r>
    </w:p>
    <w:p w14:paraId="3C31040B" w14:textId="77777777" w:rsidR="00360632" w:rsidRDefault="00000000">
      <w:pPr>
        <w:spacing w:line="360" w:lineRule="auto"/>
        <w:ind w:firstLine="420"/>
        <w:rPr>
          <w:rFonts w:hint="eastAsia"/>
        </w:rPr>
      </w:pPr>
      <w:r>
        <w:t>低库存和积压预警依赖库存汇总与物资档案。当当前库存低于物资安全库存时生成低库存预警；当当前库存超过安全库存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14:paraId="3F74FB07" w14:textId="77777777" w:rsidR="00360632" w:rsidRDefault="00000000">
      <w:pPr>
        <w:spacing w:line="360" w:lineRule="auto"/>
        <w:ind w:firstLine="420"/>
        <w:rPr>
          <w:rFonts w:hint="eastAsia"/>
        </w:rPr>
      </w:pPr>
      <w:r>
        <w:t>预警去重逻辑用于避免同一风险重复堆积。系统在生成新预警前，会按类型、物资、仓库和未处理状态检查是否已有记录。</w:t>
      </w:r>
    </w:p>
    <w:p w14:paraId="05CF1E01" w14:textId="77777777" w:rsidR="00360632" w:rsidRDefault="00000000">
      <w:pPr>
        <w:spacing w:line="360" w:lineRule="auto"/>
        <w:ind w:firstLine="420"/>
        <w:rPr>
          <w:rFonts w:hint="eastAsia"/>
        </w:rPr>
      </w:pPr>
      <w:r>
        <w:t>统计分析模块提供总览、库存占比、出入库趋势、部门排行、效期统计、仓库分布和应急消耗等接口，前端使用 ECharts 渲染结果，运营总览和大屏页面复用部分统计数据。</w:t>
      </w:r>
    </w:p>
    <w:p w14:paraId="75BEB366" w14:textId="77777777" w:rsidR="00360632" w:rsidRDefault="00000000">
      <w:pPr>
        <w:spacing w:line="360" w:lineRule="auto"/>
        <w:ind w:firstLine="420"/>
        <w:rPr>
          <w:rFonts w:hint="eastAsia"/>
        </w:rPr>
      </w:pPr>
      <w:r>
        <w:t>补货建议逻辑结合当前库存、安全库存、近 30 天出库量和保障天数计算目标库存与建议补货量，结果主要作为仓储管理员的补货参考。</w:t>
      </w:r>
    </w:p>
    <w:p w14:paraId="2FF5423F" w14:textId="77777777" w:rsidR="00360632" w:rsidRDefault="00000000">
      <w:pPr>
        <w:spacing w:line="360" w:lineRule="auto"/>
        <w:ind w:firstLine="420"/>
        <w:rPr>
          <w:rFonts w:hint="eastAsia"/>
        </w:rPr>
      </w:pPr>
      <w:r>
        <w:t>出库趋势参考按月汇总指定物资近 6 个月的出库量，并以历史月均值作为后续库存规划的参考数据。</w:t>
      </w:r>
    </w:p>
    <w:p w14:paraId="6EFB3DD4" w14:textId="77777777" w:rsidR="00213222" w:rsidRDefault="00000000">
      <w:pPr>
        <w:spacing w:line="360" w:lineRule="auto"/>
        <w:ind w:firstLine="420"/>
        <w:rPr>
          <w:rFonts w:hint="eastAsia"/>
        </w:rPr>
      </w:pPr>
      <w:r>
        <w:t>预警管理页面集中展示低库存、积压、临期、过期和异常出库五类记录，并支持按处理状态筛选与人工处理。相关功能页面展示如图6-7所示。</w:t>
      </w:r>
    </w:p>
    <w:p w14:paraId="377FF124" w14:textId="77777777" w:rsidR="00213222" w:rsidRDefault="00000000">
      <w:pPr>
        <w:jc w:val="center"/>
        <w:rPr>
          <w:rFonts w:hint="eastAsia"/>
        </w:rPr>
      </w:pPr>
      <w:r>
        <w:rPr>
          <w:noProof/>
        </w:rPr>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8"/>
                    <a:stretch>
                      <a:fillRect/>
                    </a:stretch>
                  </pic:blipFill>
                  <pic:spPr>
                    <a:xfrm>
                      <a:off x="0" y="0"/>
                      <a:ext cx="5220000" cy="3480000"/>
                    </a:xfrm>
                    <a:prstGeom prst="rect">
                      <a:avLst/>
                    </a:prstGeom>
                  </pic:spPr>
                </pic:pic>
              </a:graphicData>
            </a:graphic>
          </wp:inline>
        </w:drawing>
      </w:r>
    </w:p>
    <w:p w14:paraId="4252C71F" w14:textId="77777777" w:rsidR="00213222" w:rsidRDefault="00000000">
      <w:pPr>
        <w:spacing w:line="360" w:lineRule="auto"/>
        <w:jc w:val="center"/>
        <w:rPr>
          <w:rFonts w:hint="eastAsia"/>
        </w:rPr>
      </w:pPr>
      <w:r>
        <w:rPr>
          <w:b/>
          <w:sz w:val="21"/>
        </w:rPr>
        <w:t>图6-7 预警管理界面</w:t>
      </w:r>
    </w:p>
    <w:p w14:paraId="7CADD051" w14:textId="77777777" w:rsidR="00213222" w:rsidRDefault="00000000">
      <w:pPr>
        <w:spacing w:line="360" w:lineRule="auto"/>
        <w:ind w:firstLine="420"/>
        <w:rPr>
          <w:rFonts w:hint="eastAsia"/>
        </w:rPr>
      </w:pPr>
      <w:r>
        <w:t>补货参考根据物资安全库存、当前库存、近 30 天出库量和保障天数计算建议数量；出库趋势分析按近 6 个月出库历史聚合月度数量，并用历史均值生成后续月份参考值。该功能用于辅助库存规划和统计分析。统计分析页面展示如图6-8所示。</w:t>
      </w:r>
    </w:p>
    <w:p w14:paraId="331DAE62"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9"/>
                    <a:stretch>
                      <a:fillRect/>
                    </a:stretch>
                  </pic:blipFill>
                  <pic:spPr>
                    <a:xfrm>
                      <a:off x="0" y="0"/>
                      <a:ext cx="5220000" cy="6822250"/>
                    </a:xfrm>
                    <a:prstGeom prst="rect">
                      <a:avLst/>
                    </a:prstGeom>
                  </pic:spPr>
                </pic:pic>
              </a:graphicData>
            </a:graphic>
          </wp:inline>
        </w:drawing>
      </w:r>
    </w:p>
    <w:p w14:paraId="14B7C24A" w14:textId="77777777" w:rsidR="00213222" w:rsidRDefault="00000000">
      <w:pPr>
        <w:spacing w:line="360" w:lineRule="auto"/>
        <w:jc w:val="center"/>
        <w:rPr>
          <w:rFonts w:hint="eastAsia"/>
        </w:rPr>
      </w:pPr>
      <w:r>
        <w:rPr>
          <w:b/>
          <w:sz w:val="21"/>
        </w:rPr>
        <w:t>图6-8 统计分析界面</w:t>
      </w:r>
    </w:p>
    <w:p w14:paraId="68A55ECE" w14:textId="77777777" w:rsidR="00360632" w:rsidRDefault="00000000">
      <w:pPr>
        <w:spacing w:line="360" w:lineRule="auto"/>
        <w:ind w:firstLine="420"/>
        <w:rPr>
          <w:rFonts w:hint="eastAsia"/>
        </w:rPr>
      </w:pPr>
      <w:r>
        <w:t>入库单从页面表</w:t>
      </w:r>
      <w:proofErr w:type="gramStart"/>
      <w:r>
        <w:t>单进入</w:t>
      </w:r>
      <w:proofErr w:type="gramEnd"/>
      <w:r>
        <w:t>后端后，会依次写入单据、明细、库存汇总和批次表，流程如图6-9所示。</w:t>
      </w:r>
    </w:p>
    <w:p w14:paraId="2B330171" w14:textId="77777777" w:rsidR="00360632" w:rsidRDefault="00000000">
      <w:pPr>
        <w:spacing w:line="360" w:lineRule="auto"/>
        <w:jc w:val="center"/>
        <w:rPr>
          <w:rFonts w:hint="eastAsia"/>
        </w:rPr>
      </w:pPr>
      <w:r>
        <w:rPr>
          <w:noProof/>
        </w:rPr>
        <w:lastRenderedPageBreak/>
        <w:drawing>
          <wp:inline distT="0" distB="0" distL="0" distR="0" wp14:anchorId="28E6357F" wp14:editId="229F2347">
            <wp:extent cx="4320000" cy="4701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stock_in_flow.png"/>
                    <pic:cNvPicPr/>
                  </pic:nvPicPr>
                  <pic:blipFill>
                    <a:blip r:embed="rId30"/>
                    <a:stretch>
                      <a:fillRect/>
                    </a:stretch>
                  </pic:blipFill>
                  <pic:spPr>
                    <a:xfrm>
                      <a:off x="0" y="0"/>
                      <a:ext cx="4320000" cy="4701176"/>
                    </a:xfrm>
                    <a:prstGeom prst="rect">
                      <a:avLst/>
                    </a:prstGeom>
                  </pic:spPr>
                </pic:pic>
              </a:graphicData>
            </a:graphic>
          </wp:inline>
        </w:drawing>
      </w:r>
    </w:p>
    <w:p w14:paraId="5ECB2883" w14:textId="77777777" w:rsidR="00360632" w:rsidRDefault="00000000">
      <w:pPr>
        <w:spacing w:line="360" w:lineRule="auto"/>
        <w:jc w:val="center"/>
        <w:rPr>
          <w:rFonts w:hint="eastAsia"/>
        </w:rPr>
      </w:pPr>
      <w:r>
        <w:rPr>
          <w:b/>
          <w:sz w:val="21"/>
        </w:rPr>
        <w:t>图6-9 入库业务流程图</w:t>
      </w:r>
    </w:p>
    <w:p w14:paraId="32DE08FA" w14:textId="77777777" w:rsidR="00360632" w:rsidRDefault="00000000">
      <w:pPr>
        <w:spacing w:line="360" w:lineRule="auto"/>
        <w:ind w:firstLine="420"/>
        <w:rPr>
          <w:rFonts w:hint="eastAsia"/>
        </w:rPr>
      </w:pPr>
      <w:r>
        <w:t>出库流程与申领单、库存汇总和批次扣减同时关联，其业务处理顺序如图6-10所示。</w:t>
      </w:r>
    </w:p>
    <w:p w14:paraId="0B0B1B11" w14:textId="77777777" w:rsidR="00360632" w:rsidRDefault="00000000">
      <w:pPr>
        <w:spacing w:line="360" w:lineRule="auto"/>
        <w:jc w:val="center"/>
        <w:rPr>
          <w:rFonts w:hint="eastAsia"/>
        </w:rPr>
      </w:pPr>
      <w:r>
        <w:rPr>
          <w:noProof/>
        </w:rPr>
        <w:lastRenderedPageBreak/>
        <w:drawing>
          <wp:inline distT="0" distB="0" distL="0" distR="0" wp14:anchorId="4E1921F9" wp14:editId="35393CBA">
            <wp:extent cx="4320000" cy="47011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ock_out_flow.png"/>
                    <pic:cNvPicPr/>
                  </pic:nvPicPr>
                  <pic:blipFill>
                    <a:blip r:embed="rId31"/>
                    <a:stretch>
                      <a:fillRect/>
                    </a:stretch>
                  </pic:blipFill>
                  <pic:spPr>
                    <a:xfrm>
                      <a:off x="0" y="0"/>
                      <a:ext cx="4320000" cy="4701176"/>
                    </a:xfrm>
                    <a:prstGeom prst="rect">
                      <a:avLst/>
                    </a:prstGeom>
                  </pic:spPr>
                </pic:pic>
              </a:graphicData>
            </a:graphic>
          </wp:inline>
        </w:drawing>
      </w:r>
    </w:p>
    <w:p w14:paraId="441A1026" w14:textId="77777777" w:rsidR="00360632" w:rsidRDefault="00000000">
      <w:pPr>
        <w:spacing w:line="360" w:lineRule="auto"/>
        <w:jc w:val="center"/>
        <w:rPr>
          <w:rFonts w:hint="eastAsia"/>
        </w:rPr>
      </w:pPr>
      <w:r>
        <w:rPr>
          <w:b/>
          <w:sz w:val="21"/>
        </w:rPr>
        <w:t>图6-10 出库业务流程图</w:t>
      </w:r>
    </w:p>
    <w:p w14:paraId="36EA6BC1" w14:textId="77777777" w:rsidR="00360632" w:rsidRDefault="00000000">
      <w:pPr>
        <w:spacing w:line="360" w:lineRule="auto"/>
        <w:ind w:firstLine="420"/>
        <w:rPr>
          <w:rFonts w:hint="eastAsia"/>
        </w:rPr>
      </w:pPr>
      <w:r>
        <w:t>统计分析模块从后端聚合接口向前端图表提供数据，数据流转关系如图6-11所示。</w:t>
      </w:r>
    </w:p>
    <w:p w14:paraId="5A349ECF" w14:textId="77777777" w:rsidR="00360632" w:rsidRDefault="00000000">
      <w:pPr>
        <w:spacing w:line="360" w:lineRule="auto"/>
        <w:jc w:val="center"/>
        <w:rPr>
          <w:rFonts w:hint="eastAsia"/>
        </w:rPr>
      </w:pPr>
      <w:r>
        <w:rPr>
          <w:noProof/>
        </w:rPr>
        <w:lastRenderedPageBreak/>
        <w:drawing>
          <wp:inline distT="0" distB="0" distL="0" distR="0" wp14:anchorId="6FDB7B4B" wp14:editId="5215D046">
            <wp:extent cx="4320000" cy="47011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analytics_flow.png"/>
                    <pic:cNvPicPr/>
                  </pic:nvPicPr>
                  <pic:blipFill>
                    <a:blip r:embed="rId32"/>
                    <a:stretch>
                      <a:fillRect/>
                    </a:stretch>
                  </pic:blipFill>
                  <pic:spPr>
                    <a:xfrm>
                      <a:off x="0" y="0"/>
                      <a:ext cx="4320000" cy="4701176"/>
                    </a:xfrm>
                    <a:prstGeom prst="rect">
                      <a:avLst/>
                    </a:prstGeom>
                  </pic:spPr>
                </pic:pic>
              </a:graphicData>
            </a:graphic>
          </wp:inline>
        </w:drawing>
      </w:r>
    </w:p>
    <w:p w14:paraId="2FBD40EB" w14:textId="77777777" w:rsidR="00360632" w:rsidRDefault="00000000">
      <w:pPr>
        <w:spacing w:line="360" w:lineRule="auto"/>
        <w:jc w:val="center"/>
        <w:rPr>
          <w:rFonts w:hint="eastAsia"/>
        </w:rPr>
      </w:pPr>
      <w:r>
        <w:rPr>
          <w:b/>
          <w:sz w:val="21"/>
        </w:rPr>
        <w:t>图6-11 统计数据流转流程图</w:t>
      </w:r>
    </w:p>
    <w:p w14:paraId="0A70496C"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10BD63BE" w14:textId="77777777" w:rsidR="00360632" w:rsidRDefault="00000000">
      <w:pPr>
        <w:spacing w:line="360" w:lineRule="auto"/>
        <w:ind w:firstLine="420"/>
        <w:rPr>
          <w:rFonts w:hint="eastAsia"/>
        </w:rPr>
      </w:pPr>
      <w:r>
        <w:t>日志模块分为登录日志和操作日志。认证流程负责记录登录用户、IP、状态、时间和 user_agent，业务处理流程在创建、提交、审批、出入库、调拨和预警处理后写入操作日志，便于管理员按模块或时间追踪关键操作。</w:t>
      </w:r>
    </w:p>
    <w:p w14:paraId="4CA829A5" w14:textId="77777777" w:rsidR="00360632" w:rsidRDefault="00000000">
      <w:pPr>
        <w:spacing w:line="360" w:lineRule="auto"/>
        <w:ind w:firstLine="420"/>
        <w:rPr>
          <w:rFonts w:hint="eastAsia"/>
        </w:rPr>
      </w:pPr>
      <w:r>
        <w:t>通知模块通过 notification 表保存标题、内容、消息类型、目标用户、已读状态和业务关联信息，前端提供列表、未读数量、标记已读、全部已读和删除能力，通知功能以站内消息方式呈现。</w:t>
      </w:r>
    </w:p>
    <w:p w14:paraId="6A526C91" w14:textId="77777777" w:rsidR="00360632" w:rsidRDefault="00000000">
      <w:pPr>
        <w:spacing w:line="360" w:lineRule="auto"/>
        <w:ind w:firstLine="420"/>
        <w:rPr>
          <w:rFonts w:hint="eastAsia"/>
        </w:rPr>
      </w:pPr>
      <w:r>
        <w:t>系统配置与事件记录模块用于保存运行参数以及校园突发事件的标题、类型、等级、地点、描述、处理状态、上报人和处理结果，可为系统维护和事件处置提供数据支撑。</w:t>
      </w:r>
    </w:p>
    <w:p w14:paraId="02239DBB"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2B66C69B"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20DE0094" w14:textId="77777777" w:rsidR="00360632" w:rsidRDefault="00000000">
      <w:pPr>
        <w:spacing w:line="360" w:lineRule="auto"/>
        <w:ind w:firstLine="420"/>
        <w:rPr>
          <w:rFonts w:hint="eastAsia"/>
        </w:rPr>
      </w:pPr>
      <w:r>
        <w:t>测试环境由后端单元/集成测试、前端构建、前端单测、E2E 流程测试和本地性能基线组成。后端使用 Maven、JUnit、Spring Boot Test 与 H2，前端使用 Vite、Vitest 和 Playwright，各项测试共同覆盖业务校验、构建完整性和核心流程联调。</w:t>
      </w:r>
    </w:p>
    <w:p w14:paraId="7FC8F731" w14:textId="77777777" w:rsidR="00360632" w:rsidRDefault="00000000">
      <w:pPr>
        <w:spacing w:line="360" w:lineRule="auto"/>
        <w:ind w:firstLine="420"/>
        <w:rPr>
          <w:rFonts w:hint="eastAsia"/>
        </w:rPr>
      </w:pPr>
      <w:r>
        <w:t xml:space="preserve">系统测试阶段重新执行了 mvn test、npm run build、npm run test:unit 和 npm run test:e2e。结果显示后端 49 项测试全部通过，前端构建通过，前端单测 3 </w:t>
      </w:r>
      <w:proofErr w:type="gramStart"/>
      <w:r>
        <w:t>个</w:t>
      </w:r>
      <w:proofErr w:type="gramEnd"/>
      <w:r>
        <w:t xml:space="preserve">文件、8 项通过，E2E 4 </w:t>
      </w:r>
      <w:proofErr w:type="gramStart"/>
      <w:r>
        <w:t>个</w:t>
      </w:r>
      <w:proofErr w:type="gramEnd"/>
      <w:r>
        <w:t>场景通过。</w:t>
      </w:r>
    </w:p>
    <w:p w14:paraId="5BC0134D"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2B15E97"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1986BD18" w14:textId="77777777" w:rsidR="00360632" w:rsidRDefault="00000000">
      <w:pPr>
        <w:spacing w:line="360" w:lineRule="auto"/>
        <w:ind w:firstLine="420"/>
        <w:rPr>
          <w:rFonts w:hint="eastAsia"/>
        </w:rPr>
      </w:pPr>
      <w:r>
        <w:t>后端自动化测试覆盖统一响应、业务异常、JWT 令牌、认证服务、refresh token 清理、申领服务、调拨服务、预警控制器和核心流程集成测试。CoreFlowIntegrationTest 在真实 Spring Boot 上下文中验证了登录、库存查询、申领审批、库存扣减和调拨执行等组合流程。</w:t>
      </w:r>
    </w:p>
    <w:p w14:paraId="61110D78" w14:textId="77777777" w:rsidR="00360632" w:rsidRDefault="00000000">
      <w:pPr>
        <w:spacing w:line="360" w:lineRule="auto"/>
        <w:ind w:firstLine="420"/>
        <w:rPr>
          <w:rFonts w:hint="eastAsia"/>
        </w:rPr>
      </w:pPr>
      <w:r>
        <w:t>申领相关测试重点验证状态流转和库存锁定，调拨测试验证同仓调拨被拒绝、审批状态合法和执行后库存变化，认证测试验证密码校验、账号状态、token 生成、刷新失败和清理逻辑。</w:t>
      </w:r>
    </w:p>
    <w:p w14:paraId="663EA6EF" w14:textId="77777777" w:rsidR="00360632" w:rsidRDefault="00000000">
      <w:pPr>
        <w:spacing w:line="360" w:lineRule="auto"/>
        <w:ind w:firstLine="420"/>
        <w:rPr>
          <w:rFonts w:hint="eastAsia"/>
        </w:rPr>
      </w:pPr>
      <w:r>
        <w:t>现有测试结果主要用于验证功能正确性、异常处理和核心流程一致性，尚不足以推导特定并发规模下的性能结论。</w:t>
      </w:r>
    </w:p>
    <w:p w14:paraId="0C96FFB6" w14:textId="77777777" w:rsidR="00213222" w:rsidRDefault="00000000">
      <w:pPr>
        <w:spacing w:line="360" w:lineRule="auto"/>
        <w:ind w:firstLine="420"/>
        <w:rPr>
          <w:rFonts w:hint="eastAsia"/>
        </w:rPr>
      </w:pPr>
      <w:r>
        <w:t>经重新执行后端自动化测试，后端共 49 项测试通过，失败 0 项、错误 0 项、跳过 0 项。测试范围包括统一响应、业务异常、全局异常处理、登录刷新、限流、申领出库主链路、并发申领库存锁定、调拨执行、预警处理和分页接口。后端自动化测试执行情况如表7-1所示。</w:t>
      </w:r>
    </w:p>
    <w:p w14:paraId="17DC9747"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6D5939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4A42E14"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98859FB"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0CC2C" w14:textId="77777777" w:rsidR="00213222" w:rsidRDefault="00000000">
            <w:pPr>
              <w:spacing w:line="288" w:lineRule="auto"/>
              <w:jc w:val="center"/>
              <w:rPr>
                <w:rFonts w:hint="eastAsia"/>
              </w:rPr>
            </w:pPr>
            <w:r>
              <w:rPr>
                <w:sz w:val="21"/>
              </w:rPr>
              <w:t>结果</w:t>
            </w:r>
          </w:p>
        </w:tc>
      </w:tr>
      <w:tr w:rsidR="00213222" w14:paraId="2AFDC46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A8BFF5D" w14:textId="77777777" w:rsidR="00213222" w:rsidRDefault="00000000">
            <w:pPr>
              <w:spacing w:line="288" w:lineRule="auto"/>
              <w:jc w:val="center"/>
              <w:rPr>
                <w:rFonts w:hint="eastAsia"/>
              </w:rPr>
            </w:pPr>
            <w:r>
              <w:rPr>
                <w:sz w:val="21"/>
              </w:rPr>
              <w:lastRenderedPageBreak/>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17D08820"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3602F856" w14:textId="77777777" w:rsidR="00213222" w:rsidRDefault="00000000">
            <w:pPr>
              <w:spacing w:line="288" w:lineRule="auto"/>
              <w:jc w:val="center"/>
              <w:rPr>
                <w:rFonts w:hint="eastAsia"/>
              </w:rPr>
            </w:pPr>
            <w:r>
              <w:rPr>
                <w:sz w:val="21"/>
              </w:rPr>
              <w:t>通过</w:t>
            </w:r>
          </w:p>
        </w:tc>
      </w:tr>
      <w:tr w:rsidR="00213222" w14:paraId="394F1C8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635523"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61DBE"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386FEFCB" w14:textId="77777777" w:rsidR="00213222" w:rsidRDefault="00000000">
            <w:pPr>
              <w:spacing w:line="288" w:lineRule="auto"/>
              <w:jc w:val="center"/>
              <w:rPr>
                <w:rFonts w:hint="eastAsia"/>
              </w:rPr>
            </w:pPr>
            <w:r>
              <w:rPr>
                <w:sz w:val="21"/>
              </w:rPr>
              <w:t>通过</w:t>
            </w:r>
          </w:p>
        </w:tc>
      </w:tr>
      <w:tr w:rsidR="00213222" w14:paraId="09D851B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B075D50"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549384DA"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3A5C8147" w14:textId="77777777" w:rsidR="00213222" w:rsidRDefault="00000000">
            <w:pPr>
              <w:spacing w:line="288" w:lineRule="auto"/>
              <w:jc w:val="center"/>
              <w:rPr>
                <w:rFonts w:hint="eastAsia"/>
              </w:rPr>
            </w:pPr>
            <w:r>
              <w:rPr>
                <w:sz w:val="21"/>
              </w:rPr>
              <w:t>通过</w:t>
            </w:r>
          </w:p>
        </w:tc>
      </w:tr>
      <w:tr w:rsidR="00213222" w14:paraId="76E95E0B"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C3B9EA"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51C01714"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514248A2" w14:textId="77777777" w:rsidR="00213222" w:rsidRDefault="00000000">
            <w:pPr>
              <w:spacing w:line="288" w:lineRule="auto"/>
              <w:jc w:val="center"/>
              <w:rPr>
                <w:rFonts w:hint="eastAsia"/>
              </w:rPr>
            </w:pPr>
            <w:r>
              <w:rPr>
                <w:sz w:val="21"/>
              </w:rPr>
              <w:t>通过</w:t>
            </w:r>
          </w:p>
        </w:tc>
      </w:tr>
      <w:tr w:rsidR="00213222" w14:paraId="6700EC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1C9BB1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631C2FC2"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4B6118CA" w14:textId="77777777" w:rsidR="00213222" w:rsidRDefault="00000000">
            <w:pPr>
              <w:spacing w:line="288" w:lineRule="auto"/>
              <w:jc w:val="center"/>
              <w:rPr>
                <w:rFonts w:hint="eastAsia"/>
              </w:rPr>
            </w:pPr>
            <w:r>
              <w:rPr>
                <w:sz w:val="21"/>
              </w:rPr>
              <w:t>通过</w:t>
            </w:r>
          </w:p>
        </w:tc>
      </w:tr>
      <w:tr w:rsidR="00213222" w14:paraId="2386AB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96F734C"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33A70520"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297C6049" w14:textId="77777777" w:rsidR="00213222" w:rsidRDefault="00000000">
            <w:pPr>
              <w:spacing w:line="288" w:lineRule="auto"/>
              <w:jc w:val="center"/>
              <w:rPr>
                <w:rFonts w:hint="eastAsia"/>
              </w:rPr>
            </w:pPr>
            <w:r>
              <w:rPr>
                <w:sz w:val="21"/>
              </w:rPr>
              <w:t>通过</w:t>
            </w:r>
          </w:p>
        </w:tc>
      </w:tr>
      <w:tr w:rsidR="00213222" w14:paraId="3239B74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061FBAD"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4A00C7E8"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B01E1A2" w14:textId="77777777" w:rsidR="00213222" w:rsidRDefault="00000000">
            <w:pPr>
              <w:spacing w:line="288" w:lineRule="auto"/>
              <w:jc w:val="center"/>
              <w:rPr>
                <w:rFonts w:hint="eastAsia"/>
              </w:rPr>
            </w:pPr>
            <w:r>
              <w:rPr>
                <w:sz w:val="21"/>
              </w:rPr>
              <w:t>通过</w:t>
            </w:r>
          </w:p>
        </w:tc>
      </w:tr>
    </w:tbl>
    <w:p w14:paraId="6B380351"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5EE417EF" w14:textId="77777777" w:rsidR="00360632" w:rsidRDefault="00000000">
      <w:pPr>
        <w:spacing w:line="360" w:lineRule="auto"/>
        <w:ind w:firstLine="420"/>
        <w:rPr>
          <w:rFonts w:hint="eastAsia"/>
        </w:rPr>
      </w:pPr>
      <w:r>
        <w:t xml:space="preserve">前端构建验证了 Vue </w:t>
      </w:r>
      <w:proofErr w:type="gramStart"/>
      <w:r>
        <w:t>单文件</w:t>
      </w:r>
      <w:proofErr w:type="gramEnd"/>
      <w:r>
        <w:t>组件、路由</w:t>
      </w:r>
      <w:proofErr w:type="gramStart"/>
      <w:r>
        <w:t>懒</w:t>
      </w:r>
      <w:proofErr w:type="gramEnd"/>
      <w:r>
        <w:t>加载、Element Plus、ECharts 和样式资源能够被 Vite 正常打包。构建输出覆盖登录、运营总</w:t>
      </w:r>
      <w:proofErr w:type="gramStart"/>
      <w:r>
        <w:t>览</w:t>
      </w:r>
      <w:proofErr w:type="gramEnd"/>
      <w:r>
        <w:t>、库存、入出库、申领、调拨、预警、统计、日志和通知等页面资源。</w:t>
      </w:r>
    </w:p>
    <w:p w14:paraId="6F772009" w14:textId="77777777" w:rsidR="00360632" w:rsidRDefault="00000000">
      <w:pPr>
        <w:spacing w:line="360" w:lineRule="auto"/>
        <w:ind w:firstLine="420"/>
        <w:rPr>
          <w:rFonts w:hint="eastAsia"/>
        </w:rPr>
      </w:pPr>
      <w:r>
        <w:t>前端单</w:t>
      </w:r>
      <w:proofErr w:type="gramStart"/>
      <w:r>
        <w:t>测主要</w:t>
      </w:r>
      <w:proofErr w:type="gramEnd"/>
      <w:r>
        <w:t>覆盖 HTTP 请求封装和登录页面交互，E2E 则覆盖管理员查看库存、部门用户创建申领单、仓储管理员创建调拨单和处理预警四个典型流程，能够验证页面工程和核心业务闭环。</w:t>
      </w:r>
    </w:p>
    <w:p w14:paraId="4814EEE8" w14:textId="77777777" w:rsidR="00360632" w:rsidRDefault="00000000">
      <w:pPr>
        <w:spacing w:line="360" w:lineRule="auto"/>
        <w:ind w:firstLine="420"/>
        <w:rPr>
          <w:rFonts w:hint="eastAsia"/>
        </w:rPr>
      </w:pPr>
      <w:r>
        <w:t>权限测试也体现在 E2E 和后端日志中。部门用户访问无权接口时会记录权限拒绝异常，但页面流程仍可继续完成预期动作，说明权限边界控制已生效。</w:t>
      </w:r>
    </w:p>
    <w:p w14:paraId="661E1B03" w14:textId="77777777" w:rsidR="00213222" w:rsidRDefault="00000000">
      <w:pPr>
        <w:spacing w:line="360" w:lineRule="auto"/>
        <w:ind w:firstLine="420"/>
        <w:rPr>
          <w:rFonts w:hint="eastAsia"/>
        </w:rPr>
      </w:pPr>
      <w:r>
        <w:t>前端执行生产构建后，Vite 打包成功；执行前端单元测试后，3 个测试文件、8 项测试通过；执行端到端流程测试后，4 个场景通过。E2E 场景包括管理员登录查看库存页面、部门用户创建申领单、仓库管理员创建调拨单、仓库管理员处理预警。前端验证结果如表7-2所示。</w:t>
      </w:r>
    </w:p>
    <w:p w14:paraId="2BFF2F0A"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0ECD65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7BC4A27"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75AADD"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76289AF3" w14:textId="77777777" w:rsidR="00213222" w:rsidRDefault="00000000">
            <w:pPr>
              <w:spacing w:line="288" w:lineRule="auto"/>
              <w:jc w:val="center"/>
              <w:rPr>
                <w:rFonts w:hint="eastAsia"/>
              </w:rPr>
            </w:pPr>
            <w:r>
              <w:rPr>
                <w:sz w:val="21"/>
              </w:rPr>
              <w:t>结果</w:t>
            </w:r>
          </w:p>
        </w:tc>
      </w:tr>
      <w:tr w:rsidR="00213222" w14:paraId="2BF16B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8AC3DA1" w14:textId="77777777" w:rsidR="00213222" w:rsidRDefault="00000000">
            <w:pPr>
              <w:spacing w:line="288" w:lineRule="auto"/>
              <w:jc w:val="center"/>
              <w:rPr>
                <w:rFonts w:hint="eastAsia"/>
              </w:rPr>
            </w:pPr>
            <w:r>
              <w:rPr>
                <w:sz w:val="21"/>
              </w:rPr>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02C5499F"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65A5FD40" w14:textId="77777777" w:rsidR="00213222" w:rsidRDefault="00000000">
            <w:pPr>
              <w:spacing w:line="288" w:lineRule="auto"/>
              <w:jc w:val="center"/>
              <w:rPr>
                <w:rFonts w:hint="eastAsia"/>
              </w:rPr>
            </w:pPr>
            <w:r>
              <w:rPr>
                <w:sz w:val="21"/>
              </w:rPr>
              <w:t>通过</w:t>
            </w:r>
          </w:p>
        </w:tc>
      </w:tr>
      <w:tr w:rsidR="00213222" w14:paraId="1C27FE9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D8EA3"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E15F088"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5AB99222"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3E2BD58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5EB156"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5CC5F8D9"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8770C"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32AAC760"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5CAF7DF9" w14:textId="77777777" w:rsidR="00213222" w:rsidRDefault="00000000">
      <w:pPr>
        <w:spacing w:line="360" w:lineRule="auto"/>
        <w:ind w:firstLine="420"/>
        <w:rPr>
          <w:rFonts w:hint="eastAsia"/>
        </w:rPr>
      </w:pPr>
      <w:r>
        <w:t>业务场景验证围绕申领审批、调拨执行、预警处理和认证续签展开，重点检查单据状态变化、来源仓扣减与目标仓增加、批次镜像生成、手动扫描处理以及旧 refresh token 失效等行为。典型业务场景验证说明如表7-3所示。</w:t>
      </w:r>
    </w:p>
    <w:p w14:paraId="538099F7"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04FB039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79F70C6"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AB61FD1"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07EF5E22" w14:textId="77777777" w:rsidR="00213222" w:rsidRDefault="00000000">
            <w:pPr>
              <w:spacing w:line="288" w:lineRule="auto"/>
              <w:jc w:val="center"/>
              <w:rPr>
                <w:rFonts w:hint="eastAsia"/>
              </w:rPr>
            </w:pPr>
            <w:r>
              <w:rPr>
                <w:sz w:val="21"/>
              </w:rPr>
              <w:t>证据</w:t>
            </w:r>
          </w:p>
        </w:tc>
      </w:tr>
      <w:tr w:rsidR="00213222" w14:paraId="4FE76B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C5650A"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2BC1F86A"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r>
              <w:t>核心流程集成测试、认证相关测试</w:t>
            </w:r>
          </w:p>
        </w:tc>
      </w:tr>
      <w:tr w:rsidR="00213222" w14:paraId="18A2389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097718"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22ACA8F"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r>
              <w:t>核心流程集成测试、申领相关测试</w:t>
            </w:r>
          </w:p>
        </w:tc>
      </w:tr>
      <w:tr w:rsidR="00213222" w14:paraId="5F782CC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26169A6"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0E1EBDA7"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r>
              <w:t>库存业务测试、集成测试</w:t>
            </w:r>
          </w:p>
        </w:tc>
      </w:tr>
      <w:tr w:rsidR="00213222" w14:paraId="23225DE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5B74B0"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6F9850F6"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r>
              <w:t>调拨业务测试、端到端流程验证</w:t>
            </w:r>
          </w:p>
        </w:tc>
      </w:tr>
      <w:tr w:rsidR="00213222" w14:paraId="7A103D8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878D5AE"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4EAA7CF4"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r>
              <w:t>预警处理测试、端到端流程验证</w:t>
            </w:r>
          </w:p>
        </w:tc>
      </w:tr>
    </w:tbl>
    <w:p w14:paraId="5C1472AD"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17803795" w14:textId="77777777" w:rsidR="00360632" w:rsidRDefault="00000000">
      <w:pPr>
        <w:spacing w:line="360" w:lineRule="auto"/>
        <w:ind w:firstLine="420"/>
        <w:rPr>
          <w:rFonts w:hint="eastAsia"/>
        </w:rPr>
      </w:pPr>
      <w:r>
        <w:t>项目提供登录、库存列表、预警列表和操作日志列表等接口的本地性能基线材料。性能章节用于说明系统具备接口级基线验证能力，相关结果仅用于相同环境下的对比参考。</w:t>
      </w:r>
    </w:p>
    <w:p w14:paraId="2CE115B6" w14:textId="77777777" w:rsidR="00360632" w:rsidRDefault="00000000">
      <w:pPr>
        <w:spacing w:line="360" w:lineRule="auto"/>
        <w:ind w:firstLine="420"/>
        <w:rPr>
          <w:rFonts w:hint="eastAsia"/>
        </w:rPr>
      </w:pPr>
      <w:r>
        <w:t>综合测试结果表明，系统核心功能能够在本地环境下完成自动化验证，满足毕业设计演示和核心流程验证要求，但不足以推导大规模上线运行结论。</w:t>
      </w:r>
    </w:p>
    <w:p w14:paraId="520AC500" w14:textId="77777777" w:rsidR="00213222" w:rsidRDefault="00000000">
      <w:pPr>
        <w:spacing w:line="360" w:lineRule="auto"/>
        <w:ind w:firstLine="420"/>
        <w:rPr>
          <w:rFonts w:hint="eastAsia"/>
        </w:rPr>
      </w:pPr>
      <w:r>
        <w:t>本地性能基线采集于 screenshot profile 和隔离 H2 数据集，场景包括登录、库存分页、预警分页和操作日志分页，仅适用于相同环境下的基线对比。本地 k6 基线记录见表7-4。</w:t>
      </w:r>
    </w:p>
    <w:p w14:paraId="023481B2"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1BC174F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3604456"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r>
              <w:t>基线材料</w:t>
            </w:r>
          </w:p>
        </w:tc>
        <w:tc>
          <w:tcPr>
            <w:tcW w:w="1417" w:type="dxa"/>
            <w:tcBorders>
              <w:top w:val="single" w:sz="4" w:space="0" w:color="000000"/>
              <w:left w:val="single" w:sz="4" w:space="0" w:color="000000"/>
              <w:bottom w:val="single" w:sz="4" w:space="0" w:color="000000"/>
              <w:right w:val="single" w:sz="4" w:space="0" w:color="000000"/>
            </w:tcBorders>
            <w:vAlign w:val="center"/>
          </w:tcPr>
          <w:p w14:paraId="65CBEEA5"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8F1910" w14:textId="77777777" w:rsidR="00213222" w:rsidRDefault="00000000">
            <w:pPr>
              <w:spacing w:line="288" w:lineRule="auto"/>
              <w:jc w:val="center"/>
              <w:rPr>
                <w:rFonts w:hint="eastAsia"/>
              </w:rPr>
            </w:pPr>
            <w:r>
              <w:rPr>
                <w:sz w:val="21"/>
              </w:rPr>
              <w:t>p95</w:t>
            </w:r>
          </w:p>
        </w:tc>
      </w:tr>
      <w:tr w:rsidR="00213222" w14:paraId="5E317C2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B04499"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r>
              <w:t>登录接口基线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1236624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43426" w14:textId="77777777" w:rsidR="00213222" w:rsidRDefault="00000000">
            <w:pPr>
              <w:spacing w:line="288" w:lineRule="auto"/>
              <w:jc w:val="center"/>
              <w:rPr>
                <w:rFonts w:hint="eastAsia"/>
              </w:rPr>
            </w:pPr>
            <w:r>
              <w:rPr>
                <w:sz w:val="21"/>
              </w:rPr>
              <w:t>78.20 ms</w:t>
            </w:r>
          </w:p>
        </w:tc>
      </w:tr>
      <w:tr w:rsidR="00213222" w14:paraId="60F92222"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B74E904"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库存分页基线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3424A3B0"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7CA85606" w14:textId="77777777" w:rsidR="00213222" w:rsidRDefault="00000000">
            <w:pPr>
              <w:spacing w:line="288" w:lineRule="auto"/>
              <w:jc w:val="center"/>
              <w:rPr>
                <w:rFonts w:hint="eastAsia"/>
              </w:rPr>
            </w:pPr>
            <w:r>
              <w:rPr>
                <w:sz w:val="21"/>
              </w:rPr>
              <w:t>96.51 ms</w:t>
            </w:r>
          </w:p>
        </w:tc>
      </w:tr>
      <w:tr w:rsidR="00213222" w14:paraId="41FB9C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09F593A"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预警分页基线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7F928551"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331183D7" w14:textId="77777777" w:rsidR="00213222" w:rsidRDefault="00000000">
            <w:pPr>
              <w:spacing w:line="288" w:lineRule="auto"/>
              <w:jc w:val="center"/>
              <w:rPr>
                <w:rFonts w:hint="eastAsia"/>
              </w:rPr>
            </w:pPr>
            <w:r>
              <w:rPr>
                <w:sz w:val="21"/>
              </w:rPr>
              <w:t>20.42 ms</w:t>
            </w:r>
          </w:p>
        </w:tc>
      </w:tr>
      <w:tr w:rsidR="00213222" w14:paraId="53768B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9EB3D4"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r>
              <w:t>操作日志分页基线</w:t>
            </w:r>
          </w:p>
        </w:tc>
        <w:tc>
          <w:tcPr>
            <w:tcW w:w="1417" w:type="dxa"/>
            <w:tcBorders>
              <w:top w:val="single" w:sz="4" w:space="0" w:color="000000"/>
              <w:left w:val="single" w:sz="4" w:space="0" w:color="000000"/>
              <w:bottom w:val="single" w:sz="4" w:space="0" w:color="000000"/>
              <w:right w:val="single" w:sz="4" w:space="0" w:color="000000"/>
            </w:tcBorders>
            <w:vAlign w:val="center"/>
          </w:tcPr>
          <w:p w14:paraId="1C44B587"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2F4C6AD" w14:textId="77777777" w:rsidR="00213222" w:rsidRDefault="00000000">
            <w:pPr>
              <w:spacing w:line="288" w:lineRule="auto"/>
              <w:jc w:val="center"/>
              <w:rPr>
                <w:rFonts w:hint="eastAsia"/>
              </w:rPr>
            </w:pPr>
            <w:r>
              <w:rPr>
                <w:sz w:val="21"/>
              </w:rPr>
              <w:t>17.41 ms</w:t>
            </w:r>
          </w:p>
        </w:tc>
      </w:tr>
    </w:tbl>
    <w:p w14:paraId="05C05D85"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3FD05FDA" w14:textId="77777777" w:rsidR="00360632" w:rsidRDefault="00000000">
      <w:pPr>
        <w:spacing w:line="360" w:lineRule="auto"/>
        <w:ind w:firstLine="420"/>
        <w:rPr>
          <w:rFonts w:hint="eastAsia"/>
        </w:rPr>
      </w:pPr>
      <w:r>
        <w:t>本文围绕校园物资智能管理系统完成了需求分析、总体设计、数据库设计、详细实现和系统测试。系统采用 Spring Boot 与 Vue 前后端分离架构，结合 MySQL 数据库、JWT 认证、角色权限和事务处理机制，完成了基础资料维护、库存与批次管理、物资申领审批、出库签收、仓库调拨、预警处理、通知记录、操作日志和统计分析等功能，形成了面向校园物资管理场景的完整业务系统。</w:t>
      </w:r>
    </w:p>
    <w:p w14:paraId="37FA124D" w14:textId="77777777" w:rsidR="00360632" w:rsidRDefault="00000000">
      <w:pPr>
        <w:spacing w:line="360" w:lineRule="auto"/>
        <w:ind w:firstLine="420"/>
        <w:rPr>
          <w:rFonts w:hint="eastAsia"/>
        </w:rPr>
      </w:pPr>
      <w:r>
        <w:t>从实现效果看，系统通过库存汇总、批次记录、申领单、调拨单、预警记录、通知记录和操作日志保存物资流转过程中的关键数据，能够对入库、出库、申领审批、调拨执行和预警处置等流程进行追踪。系统中的规则化预警、FEFO 批次扣减、候选仓排序、补货参考和统计分析均以业务规则和历史数据为依据，具有可解释、可复核的特点。测试结果表明，系统能够满足毕业设计阶段的功能演示与核心流程验证要求。</w:t>
      </w:r>
    </w:p>
    <w:p w14:paraId="0F9CE13A" w14:textId="77777777" w:rsidR="00360632" w:rsidRDefault="00000000">
      <w:pPr>
        <w:spacing w:line="360" w:lineRule="auto"/>
        <w:ind w:firstLine="420"/>
        <w:rPr>
          <w:rFonts w:hint="eastAsia"/>
        </w:rPr>
      </w:pPr>
      <w:r>
        <w:t>后续优化可围绕移动端适配、调拨参考策略细化、历史数据利用、备份恢复、权限审计和运行监控等方向展开。在保持现有核心业务模型稳定的基础上，进一步完善不同终端下的使用体验、业务规则配置能力和运行保障机制，有助于提升系统在校园物资管理场景中的适用性。</w:t>
      </w:r>
    </w:p>
    <w:p w14:paraId="4B93CF85"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50210C30" w14:textId="1843541A" w:rsidR="000736FC" w:rsidRPr="00111A86" w:rsidRDefault="000736FC" w:rsidP="000736FC">
      <w:pPr>
        <w:spacing w:line="360" w:lineRule="auto"/>
        <w:ind w:firstLine="420"/>
        <w:rPr>
          <w:rFonts w:hint="eastAsia"/>
        </w:rPr>
      </w:pPr>
      <w:r>
        <w:t>行文至此，本科毕业设计与论文撰写工作已接近尾声。回顾整个过程，从选题确定、资料查阅、需求分析，到系统设计、功能实现、论文撰写和格式调整，每一个环节都离不开老师的指导、同学的帮助以及家人的支持。论文中的章节内容和系统中的功能模块，都是在持续修改和完善中逐步形成的，这段经历也让我对软件工程实践和论文写作有了更加具体的认识。</w:t>
      </w:r>
    </w:p>
    <w:p w14:paraId="1EDD79B6" w14:textId="77777777" w:rsidR="000736FC" w:rsidRPr="00111A86" w:rsidRDefault="000736FC" w:rsidP="000736FC">
      <w:pPr>
        <w:spacing w:line="360" w:lineRule="auto"/>
        <w:ind w:firstLine="420"/>
        <w:rPr>
          <w:rFonts w:hint="eastAsia"/>
        </w:rPr>
      </w:pPr>
      <w:r>
        <w:t>首先，衷心感谢我的论文指导老师。在毕业设计开展过程中，老师从选题方向、系统功能设计、论文结构安排到技术路线确定等方面给予了细致指导。当我对部分功能设计理解不够清晰，或论文表达不够规范时，老师能够及时指出问题，并提出有针对性的修改建议。通过多轮调整，我逐步理清了系统设计思路，也进一步完善了论文内容。老师认真负责的治学态度使我深受触动，也让我认识到毕业设计不仅要完成系统功能，更要清楚说明设计逻辑和实现依据。</w:t>
      </w:r>
    </w:p>
    <w:p w14:paraId="319300A7" w14:textId="77777777" w:rsidR="000736FC" w:rsidRPr="00111A86" w:rsidRDefault="000736FC" w:rsidP="000736FC">
      <w:pPr>
        <w:spacing w:line="360" w:lineRule="auto"/>
        <w:ind w:firstLine="420"/>
        <w:rPr>
          <w:rFonts w:hint="eastAsia"/>
        </w:rPr>
      </w:pPr>
      <w:r>
        <w:t>其次，感谢大学期间教导过我的各位老师。四年的学习过程中，老师们不仅在课堂上传授专业知识，也在课程实践和项目训练中引导我们分析问题、解决问题。从程序设计、数据库原理，到软件工程、Web 开发等课程，这些知识在本次毕业设计中都得到了综合运用，也让我更加体会到专业基础的重要性。各位老师的教导使我在专业学习上形成了更清晰的方向，并为完成毕业设计奠定了基础。</w:t>
      </w:r>
    </w:p>
    <w:p w14:paraId="6F8CCFB8" w14:textId="77777777" w:rsidR="000736FC" w:rsidRPr="00111A86" w:rsidRDefault="000736FC" w:rsidP="000736FC">
      <w:pPr>
        <w:spacing w:line="360" w:lineRule="auto"/>
        <w:ind w:firstLine="420"/>
        <w:rPr>
          <w:rFonts w:hint="eastAsia"/>
        </w:rPr>
      </w:pPr>
      <w:r>
        <w:t>同时，感谢我的同学、室友和朋友们。大学四年中，大家一起上课、讨论问题、完成作业和项目，也在遇到困难时相互鼓励。毕业设计和论文撰写期间，来自同学和朋友的交流与建议，帮助我在遇到问题时重新梳理思路、调整状态。能够与大家相识、相处并共同经历这段学习生活，是我大学阶段非常珍贵的收获。</w:t>
      </w:r>
    </w:p>
    <w:p w14:paraId="0809C9DF" w14:textId="77777777" w:rsidR="000736FC" w:rsidRPr="00111A86" w:rsidRDefault="000736FC" w:rsidP="000736FC">
      <w:pPr>
        <w:spacing w:line="360" w:lineRule="auto"/>
        <w:ind w:firstLine="420"/>
        <w:rPr>
          <w:rFonts w:hint="eastAsia"/>
        </w:rPr>
      </w:pPr>
      <w:r>
        <w:t>还要感谢我的父母和家人。大学四年里，你们始终在背后支持和鼓励我，让我能够安心完成学习任务和毕业设计。虽然你们并不直接参与我的专业学习过程，但你们的理解、关心和支持给了我很大的力量。无论是在生活中，还是在面对压力和困难时，家人始终是我最坚实的依靠。临近毕业，我更加体会到你们多年付出的不易，心中充满感激。</w:t>
      </w:r>
    </w:p>
    <w:p w14:paraId="7A922595" w14:textId="77777777" w:rsidR="000736FC" w:rsidRPr="00111A86" w:rsidRDefault="000736FC" w:rsidP="000736FC">
      <w:pPr>
        <w:spacing w:line="360" w:lineRule="auto"/>
        <w:ind w:firstLine="420"/>
        <w:rPr>
          <w:rFonts w:hint="eastAsia"/>
        </w:rPr>
      </w:pPr>
      <w:r>
        <w:t>四年的大学时光十分宝贵。从初入校园时的陌生，到如今即将完成本科阶段的学习，我在专业知识、实践能力和心态上都有了明显成长。课堂学习、图书馆里的阅读、宿舍中的交流，以及为系统功能和论文内容反复修改的经历，都是本科生活中真实而难忘的组成部分。</w:t>
      </w:r>
    </w:p>
    <w:p w14:paraId="3AD1279C" w14:textId="53B8C076" w:rsidR="00213222" w:rsidRDefault="000736FC" w:rsidP="000736FC">
      <w:pPr>
        <w:spacing w:line="360" w:lineRule="auto"/>
        <w:ind w:firstLine="420"/>
        <w:rPr>
          <w:rFonts w:hint="eastAsia"/>
        </w:rPr>
      </w:pPr>
      <w:r>
        <w:t>感谢所有在大学四年里关心、帮助和鼓励过我的老师、同学、朋友和家人。论文完成意味着本科阶段学习任务即将告一段落，也意味着新的学习和工作阶段即将开始。今后无论继续学习还是走向新的环境，我都会珍惜这段经历带来的收获，保持认真踏实的态度，继续提升自己。</w:t>
      </w:r>
    </w:p>
    <w:p w14:paraId="04E96464" w14:textId="19D16E5B"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08BD11AB"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585B8F95"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4BA02563"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59C73422"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4A27EF24"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790E1C67"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2D64A3F0"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08F2063B"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47E5C952"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56917FE"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3BCA56DF"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5C737C8E"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557E41BB"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7AC7D38"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5F4CC8D3"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1FC12DAE"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51023CAF"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5DDEE28F"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4AA671BF"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6E669881"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70F5912F"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17CFAFE3"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159B5C07"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042633BE" w14:textId="77777777" w:rsidR="00213222" w:rsidRDefault="00000000">
      <w:pPr>
        <w:spacing w:line="360" w:lineRule="auto"/>
        <w:ind w:firstLine="420"/>
        <w:rPr>
          <w:rFonts w:hint="eastAsia"/>
        </w:rPr>
      </w:pPr>
      <w:r>
        <w:t>附录内容用于补充正文中不宜展开的接口入口与测试范围说明，所有条目均来源于系统实际接口、业务模块和测试材料。</w:t>
      </w:r>
    </w:p>
    <w:p w14:paraId="489BA02B"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7743B4A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55C688A"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15234496"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r>
              <w:t>对应功能</w:t>
            </w:r>
          </w:p>
        </w:tc>
        <w:tc>
          <w:tcPr>
            <w:tcW w:w="2381" w:type="dxa"/>
            <w:tcBorders>
              <w:top w:val="single" w:sz="4" w:space="0" w:color="000000"/>
              <w:left w:val="single" w:sz="4" w:space="0" w:color="000000"/>
              <w:bottom w:val="single" w:sz="4" w:space="0" w:color="000000"/>
              <w:right w:val="single" w:sz="4" w:space="0" w:color="000000"/>
            </w:tcBorders>
            <w:vAlign w:val="center"/>
          </w:tcPr>
          <w:p w14:paraId="0E914D00" w14:textId="77777777" w:rsidR="00213222" w:rsidRDefault="00000000">
            <w:pPr>
              <w:spacing w:line="288" w:lineRule="auto"/>
              <w:jc w:val="center"/>
              <w:rPr>
                <w:rFonts w:hint="eastAsia"/>
              </w:rPr>
            </w:pPr>
            <w:r>
              <w:rPr>
                <w:sz w:val="21"/>
              </w:rPr>
              <w:t>说明</w:t>
            </w:r>
          </w:p>
        </w:tc>
      </w:tr>
      <w:tr w:rsidR="00213222" w14:paraId="73B850B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B75E7E4"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54E20D1"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r>
              <w:t>认证授权模块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5FE315B" w14:textId="77777777" w:rsidR="00213222" w:rsidRDefault="00000000">
            <w:pPr>
              <w:spacing w:line="288" w:lineRule="auto"/>
              <w:jc w:val="center"/>
              <w:rPr>
                <w:rFonts w:hint="eastAsia"/>
              </w:rPr>
            </w:pPr>
            <w:r>
              <w:rPr>
                <w:sz w:val="21"/>
              </w:rPr>
              <w:t>完成登录、续签、当前用户和角色菜单加载。</w:t>
            </w:r>
          </w:p>
        </w:tc>
      </w:tr>
      <w:tr w:rsidR="00213222" w14:paraId="36F09BE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0FD6276"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13B70497"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r>
              <w:t>库存与批次模块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8B73171" w14:textId="77777777" w:rsidR="00213222" w:rsidRDefault="00000000">
            <w:pPr>
              <w:spacing w:line="288" w:lineRule="auto"/>
              <w:jc w:val="center"/>
              <w:rPr>
                <w:rFonts w:hint="eastAsia"/>
              </w:rPr>
            </w:pPr>
            <w:r>
              <w:rPr>
                <w:sz w:val="21"/>
              </w:rPr>
              <w:t>支撑库存查询、批次查询、入库和出库。</w:t>
            </w:r>
          </w:p>
        </w:tc>
      </w:tr>
      <w:tr w:rsidR="00213222" w14:paraId="4D17119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7991327"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680A824"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r>
              <w:t>申领审批模块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67D0B75B" w14:textId="77777777" w:rsidR="00213222" w:rsidRDefault="00000000">
            <w:pPr>
              <w:spacing w:line="288" w:lineRule="auto"/>
              <w:jc w:val="center"/>
              <w:rPr>
                <w:rFonts w:hint="eastAsia"/>
              </w:rPr>
            </w:pPr>
            <w:r>
              <w:rPr>
                <w:sz w:val="21"/>
              </w:rPr>
              <w:t>支撑申领单提交、审批、驳回和签收。</w:t>
            </w:r>
          </w:p>
        </w:tc>
      </w:tr>
      <w:tr w:rsidR="00213222" w14:paraId="7F0401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090AF7DF"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04D3DEF6"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r>
              <w:t>调拨管理模块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2F12CB0A" w14:textId="77777777" w:rsidR="00213222" w:rsidRDefault="00000000">
            <w:pPr>
              <w:spacing w:line="288" w:lineRule="auto"/>
              <w:jc w:val="center"/>
              <w:rPr>
                <w:rFonts w:hint="eastAsia"/>
              </w:rPr>
            </w:pPr>
            <w:r>
              <w:rPr>
                <w:sz w:val="21"/>
              </w:rPr>
              <w:t>支撑调拨推荐、审批、执行和签收。</w:t>
            </w:r>
          </w:p>
        </w:tc>
      </w:tr>
      <w:tr w:rsidR="00213222" w14:paraId="68BA8B5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C792AF"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1E532DE6"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r>
              <w:t>预警与统计模块</w:t>
            </w:r>
          </w:p>
        </w:tc>
        <w:tc>
          <w:tcPr>
            <w:tcW w:w="2381" w:type="dxa"/>
            <w:tcBorders>
              <w:top w:val="single" w:sz="4" w:space="0" w:color="000000"/>
              <w:left w:val="single" w:sz="4" w:space="0" w:color="000000"/>
              <w:bottom w:val="single" w:sz="4" w:space="0" w:color="000000"/>
              <w:right w:val="single" w:sz="4" w:space="0" w:color="000000"/>
            </w:tcBorders>
            <w:vAlign w:val="center"/>
          </w:tcPr>
          <w:p>
            <w:r>
              <w:t>支撑预警扫描、补货参考、出库趋势参考和图表统计。</w:t>
            </w:r>
          </w:p>
        </w:tc>
      </w:tr>
      <w:tr w:rsidR="00213222" w14:paraId="69377284"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0ED49"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081BF173"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330A79C8"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33EEBF8E" w14:textId="77777777" w:rsidR="00213222" w:rsidRDefault="00000000">
            <w:pPr>
              <w:spacing w:line="288" w:lineRule="auto"/>
              <w:jc w:val="center"/>
              <w:rPr>
                <w:rFonts w:hint="eastAsia"/>
              </w:rPr>
            </w:pPr>
            <w:r>
              <w:rPr>
                <w:sz w:val="21"/>
              </w:rPr>
              <w:t>支撑登录日志、操作日志和通知消息。</w:t>
            </w:r>
          </w:p>
        </w:tc>
      </w:tr>
    </w:tbl>
    <w:p w14:paraId="0F311A2F" w14:textId="77777777" w:rsidR="00213222" w:rsidRDefault="00000000">
      <w:pPr>
        <w:spacing w:line="360" w:lineRule="auto"/>
        <w:ind w:firstLine="420"/>
        <w:rPr>
          <w:rFonts w:hint="eastAsia"/>
        </w:rPr>
      </w:pPr>
      <w:r>
        <w:t>附录测试范围包括后端自动化测试、前端单元测试、前端生产构建、端到端流程验证和本地性能基线，具体执行方式保留在项目测试材料中。</w:t>
      </w:r>
    </w:p>
    <w:sectPr w:rsidR="00213222">
      <w:headerReference w:type="default" r:id="rId33"/>
      <w:footerReference w:type="default" r:id="rId34"/>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E03C" w14:textId="77777777" w:rsidR="007E6EB7" w:rsidRDefault="007E6EB7">
      <w:pPr>
        <w:rPr>
          <w:rFonts w:hint="eastAsia"/>
        </w:rPr>
      </w:pPr>
      <w:r>
        <w:separator/>
      </w:r>
    </w:p>
  </w:endnote>
  <w:endnote w:type="continuationSeparator" w:id="0">
    <w:p w14:paraId="2E9F73D3" w14:textId="77777777" w:rsidR="007E6EB7" w:rsidRDefault="007E6E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F2CA"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2BC670F6"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29C3" w14:textId="77777777"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0004" w14:textId="77777777" w:rsidR="007E6EB7" w:rsidRDefault="007E6EB7">
      <w:pPr>
        <w:rPr>
          <w:rFonts w:hint="eastAsia"/>
        </w:rPr>
      </w:pPr>
      <w:r>
        <w:separator/>
      </w:r>
    </w:p>
  </w:footnote>
  <w:footnote w:type="continuationSeparator" w:id="0">
    <w:p w14:paraId="107C4E29" w14:textId="77777777" w:rsidR="007E6EB7" w:rsidRDefault="007E6EB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EB0F"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F3D1"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BC18"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36FC"/>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60632"/>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0EDA"/>
    <w:rsid w:val="00544EE8"/>
    <w:rsid w:val="0054713D"/>
    <w:rsid w:val="00561402"/>
    <w:rsid w:val="0056553C"/>
    <w:rsid w:val="0056749A"/>
    <w:rsid w:val="00570C68"/>
    <w:rsid w:val="00571733"/>
    <w:rsid w:val="00580086"/>
    <w:rsid w:val="005845FA"/>
    <w:rsid w:val="00585822"/>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EB7"/>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B7F19"/>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572D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06AE8E"/>
  <w15:docId w15:val="{355B85E4-72FC-49BF-A333-4754B33EC50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5197</Words>
  <Characters>29629</Characters>
  <Application>Microsoft Office Word</Application>
  <DocSecurity>0</DocSecurity>
  <Lines>246</Lines>
  <Paragraphs>69</Paragraphs>
  <ScaleCrop>false</ScaleCrop>
  <Company>user</Company>
  <LinksUpToDate>false</LinksUpToDate>
  <CharactersWithSpaces>34757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381</cp:revision>
  <cp:lastPrinted>2017-10-24T04:11:00Z</cp:lastPrinted>
  <dcterms:created xsi:type="dcterms:W3CDTF">2017-10-20T09:48:00Z</dcterms:created>
  <dcterms:modified xsi:type="dcterms:W3CDTF">2026-04-27T02:32:00Z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