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5718" w:rsidRDefault="000E5718"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b/>
          <w:sz w:val="44"/>
          <w:szCs w:val="44"/>
        </w:rPr>
      </w:pPr>
      <w:r w:rsidRPr="00966F5A">
        <w:rPr>
          <w:rFonts w:asciiTheme="minorEastAsia" w:hAnsiTheme="minorEastAsia" w:hint="eastAsia"/>
          <w:b/>
          <w:sz w:val="44"/>
          <w:szCs w:val="44"/>
        </w:rPr>
        <w:t>郑州轻工业大学</w:t>
      </w:r>
    </w:p>
    <w:p w:rsidR="00966F5A" w:rsidRDefault="00966F5A" w:rsidP="00966F5A">
      <w:pPr>
        <w:jc w:val="center"/>
        <w:rPr>
          <w:rFonts w:ascii="华文新魏" w:eastAsia="华文新魏" w:hAnsiTheme="minorEastAsia" w:hint="eastAsia"/>
          <w:sz w:val="72"/>
          <w:szCs w:val="72"/>
        </w:rPr>
      </w:pPr>
      <w:r w:rsidRPr="00966F5A">
        <w:rPr>
          <w:rFonts w:ascii="华文新魏" w:eastAsia="华文新魏" w:hAnsiTheme="minorEastAsia" w:hint="eastAsia"/>
          <w:sz w:val="72"/>
          <w:szCs w:val="72"/>
        </w:rPr>
        <w:t>本科毕业设计（论文）</w:t>
      </w: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Pr="00966F5A" w:rsidRDefault="00966F5A" w:rsidP="00966F5A">
      <w:pPr>
        <w:jc w:val="center"/>
        <w:rPr>
          <w:rFonts w:asciiTheme="minorEastAsia" w:hAnsiTheme="minorEastAsia" w:hint="eastAsia"/>
          <w:sz w:val="24"/>
        </w:rPr>
      </w:pPr>
    </w:p>
    <w:p w:rsidR="00966F5A" w:rsidRDefault="00966F5A" w:rsidP="00966F5A">
      <w:pPr>
        <w:jc w:val="center"/>
        <w:rPr>
          <w:rFonts w:asciiTheme="minorEastAsia" w:hAnsiTheme="minorEastAsia" w:hint="eastAsia"/>
          <w:sz w:val="24"/>
        </w:rPr>
      </w:pPr>
    </w:p>
    <w:p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sz w:val="32"/>
          <w:szCs w:val="32"/>
        </w:rPr>
        <w:t>题    目</w:t>
      </w:r>
      <w:r w:rsidR="0092159C" w:rsidRPr="0092159C">
        <w:rPr>
          <w:rFonts w:asciiTheme="minorEastAsia" w:hAnsiTheme="minorEastAsia" w:hint="eastAsia"/>
          <w:sz w:val="32"/>
          <w:szCs w:val="32"/>
        </w:rPr>
        <w:t xml:space="preserve"> </w:t>
      </w:r>
      <w:r w:rsidR="0092159C">
        <w:rPr>
          <w:rFonts w:ascii="黑体" w:eastAsia="黑体" w:hAnsi="黑体"/>
          <w:sz w:val="32"/>
          <w:szCs w:val="32"/>
          <w:u w:val="single"/>
        </w:rPr>
        <w:t xml:space="preserve">       </w:t>
      </w:r>
      <w:r>
        <w:rPr>
          <w:rFonts w:ascii="黑体" w:eastAsia="黑体" w:hAnsi="黑体"/>
          <w:sz w:val="32"/>
          <w:szCs w:val="32"/>
          <w:u w:val="single"/>
        </w:rPr>
        <w:t>校园物资智能管理系统设计与实现</w:t>
      </w:r>
      <w:r w:rsidR="0092159C">
        <w:rPr>
          <w:rFonts w:ascii="黑体" w:eastAsia="黑体" w:hAnsi="黑体"/>
          <w:sz w:val="32"/>
          <w:szCs w:val="32"/>
          <w:u w:val="single"/>
        </w:rPr>
        <w:t xml:space="preserve">       </w:t>
      </w:r>
    </w:p>
    <w:p w:rsidR="00966F5A" w:rsidRPr="0092159C" w:rsidRDefault="0092159C" w:rsidP="00966F5A">
      <w:pPr>
        <w:ind w:firstLineChars="850" w:firstLine="2720"/>
        <w:rPr>
          <w:rFonts w:ascii="黑体" w:eastAsia="黑体" w:hAnsi="黑体" w:hint="eastAsia"/>
          <w:sz w:val="32"/>
          <w:szCs w:val="32"/>
          <w:u w:val="single"/>
        </w:rPr>
      </w:pPr>
      <w:r w:rsidRPr="0092159C">
        <w:rPr>
          <w:rFonts w:ascii="黑体" w:eastAsia="黑体" w:hAnsi="黑体" w:hint="eastAsia"/>
          <w:sz w:val="32"/>
          <w:szCs w:val="32"/>
          <w:u w:val="single"/>
        </w:rPr>
        <w:t xml:space="preserve"> </w:t>
      </w:r>
      <w:r w:rsidRPr="0092159C">
        <w:rPr>
          <w:rFonts w:ascii="黑体" w:eastAsia="黑体" w:hAnsi="黑体"/>
          <w:sz w:val="32"/>
          <w:szCs w:val="32"/>
          <w:u w:val="single"/>
        </w:rPr>
        <w:t xml:space="preserve">                     </w:t>
      </w:r>
    </w:p>
    <w:p w:rsidR="00966F5A" w:rsidRPr="00966F5A" w:rsidRDefault="00966F5A" w:rsidP="00966F5A">
      <w:pPr>
        <w:ind w:firstLineChars="400" w:firstLine="1280"/>
        <w:rPr>
          <w:rFonts w:asciiTheme="minorEastAsia" w:hAnsiTheme="minorEastAsia" w:hint="eastAsia"/>
          <w:sz w:val="32"/>
          <w:szCs w:val="32"/>
        </w:rPr>
      </w:pPr>
      <w:r w:rsidRPr="00966F5A">
        <w:rPr>
          <w:rFonts w:asciiTheme="minorEastAsia" w:hAnsiTheme="minorEastAsia" w:hint="eastAsia"/>
          <w:sz w:val="32"/>
          <w:szCs w:val="32"/>
        </w:rPr>
        <w:t>学生姓名</w:t>
      </w:r>
      <w:r w:rsidR="0092159C" w:rsidRPr="0092159C">
        <w:rPr>
          <w:rFonts w:ascii="黑体" w:eastAsia="黑体" w:hAnsi="黑体"/>
          <w:sz w:val="32"/>
          <w:szCs w:val="32"/>
        </w:rPr>
        <w:t xml:space="preserve"> </w:t>
      </w:r>
      <w:r w:rsidR="0092159C" w:rsidRPr="0092159C">
        <w:rPr>
          <w:rFonts w:asciiTheme="minorEastAsia" w:hAnsiTheme="minorEastAsia"/>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专业班级</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学    号</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学    院</w:t>
      </w:r>
      <w:r w:rsidR="0092159C">
        <w:rPr>
          <w:rFonts w:asciiTheme="minorEastAsia" w:hAnsiTheme="minorEastAsia" w:hint="eastAsia"/>
          <w:sz w:val="32"/>
          <w:szCs w:val="32"/>
        </w:rPr>
        <w:t xml:space="preserve"> </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Pr="0092159C"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指导教师(职称)</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Default="00966F5A" w:rsidP="00966F5A">
      <w:pPr>
        <w:ind w:firstLineChars="400" w:firstLine="1280"/>
        <w:rPr>
          <w:rFonts w:ascii="黑体" w:eastAsia="黑体" w:hAnsi="黑体" w:hint="eastAsia"/>
          <w:sz w:val="32"/>
          <w:szCs w:val="32"/>
          <w:u w:val="single"/>
        </w:rPr>
      </w:pPr>
      <w:r w:rsidRPr="00966F5A">
        <w:rPr>
          <w:rFonts w:asciiTheme="minorEastAsia" w:hAnsiTheme="minorEastAsia" w:hint="eastAsia"/>
          <w:sz w:val="32"/>
          <w:szCs w:val="32"/>
        </w:rPr>
        <w:t>完成时间</w:t>
      </w:r>
      <w:r w:rsidR="0092159C" w:rsidRPr="0092159C">
        <w:rPr>
          <w:rFonts w:ascii="黑体" w:eastAsia="黑体" w:hAnsi="黑体" w:hint="eastAsia"/>
          <w:sz w:val="32"/>
          <w:szCs w:val="32"/>
        </w:rPr>
        <w:t xml:space="preserve"> </w:t>
      </w:r>
      <w:r w:rsidR="0092159C">
        <w:rPr>
          <w:rFonts w:ascii="黑体" w:eastAsia="黑体" w:hAnsi="黑体"/>
          <w:sz w:val="32"/>
          <w:szCs w:val="32"/>
          <w:u w:val="single"/>
        </w:rPr>
        <w:t xml:space="preserve">   </w:t>
      </w:r>
      <w:r w:rsidRPr="00966F5A">
        <w:rPr>
          <w:rFonts w:ascii="黑体" w:eastAsia="黑体" w:hAnsi="黑体" w:hint="eastAsia"/>
          <w:sz w:val="32"/>
          <w:szCs w:val="32"/>
          <w:u w:val="single"/>
        </w:rPr>
        <w:t>20  年  月   日</w:t>
      </w:r>
      <w:r w:rsidR="0092159C">
        <w:rPr>
          <w:rFonts w:ascii="黑体" w:eastAsia="黑体" w:hAnsi="黑体" w:hint="eastAsia"/>
          <w:sz w:val="32"/>
          <w:szCs w:val="32"/>
          <w:u w:val="single"/>
        </w:rPr>
        <w:t xml:space="preserve"> </w:t>
      </w:r>
      <w:r w:rsidR="0092159C">
        <w:rPr>
          <w:rFonts w:ascii="黑体" w:eastAsia="黑体" w:hAnsi="黑体"/>
          <w:sz w:val="32"/>
          <w:szCs w:val="32"/>
          <w:u w:val="single"/>
        </w:rPr>
        <w:t xml:space="preserve">   </w:t>
      </w:r>
    </w:p>
    <w:p w:rsidR="00966F5A" w:rsidRDefault="00966F5A">
      <w:pPr>
        <w:jc w:val="left"/>
        <w:rPr>
          <w:rFonts w:ascii="黑体" w:eastAsia="黑体" w:hAnsi="黑体" w:hint="eastAsia"/>
          <w:sz w:val="32"/>
          <w:szCs w:val="32"/>
        </w:rPr>
      </w:pPr>
      <w:r>
        <w:rPr>
          <w:rFonts w:ascii="黑体" w:eastAsia="黑体" w:hAnsi="黑体"/>
          <w:sz w:val="32"/>
          <w:szCs w:val="32"/>
        </w:rPr>
        <w:br w:type="page"/>
      </w:r>
    </w:p>
    <w:p w:rsidR="00966F5A" w:rsidRDefault="00966F5A" w:rsidP="00966F5A">
      <w:pPr>
        <w:jc w:val="center"/>
        <w:rPr>
          <w:rFonts w:ascii="楷体_GB2312" w:eastAsia="楷体_GB2312" w:hAnsiTheme="minorEastAsia" w:hint="eastAsia"/>
          <w:sz w:val="32"/>
          <w:szCs w:val="32"/>
        </w:rPr>
      </w:pPr>
      <w:r w:rsidRPr="00966F5A">
        <w:rPr>
          <w:rFonts w:ascii="楷体_GB2312" w:eastAsia="楷体_GB2312" w:hAnsiTheme="minorEastAsia" w:hint="eastAsia"/>
          <w:sz w:val="32"/>
          <w:szCs w:val="32"/>
        </w:rPr>
        <w:lastRenderedPageBreak/>
        <w:t>郑州轻工业大学</w:t>
      </w:r>
    </w:p>
    <w:p w:rsidR="00966F5A" w:rsidRDefault="00966F5A" w:rsidP="00966F5A">
      <w:pPr>
        <w:jc w:val="center"/>
        <w:rPr>
          <w:rFonts w:ascii="黑体" w:eastAsia="黑体" w:hAnsi="黑体" w:hint="eastAsia"/>
          <w:b/>
          <w:sz w:val="30"/>
          <w:szCs w:val="30"/>
        </w:rPr>
      </w:pPr>
      <w:r w:rsidRPr="00966F5A">
        <w:rPr>
          <w:rFonts w:ascii="黑体" w:eastAsia="黑体" w:hAnsi="黑体" w:hint="eastAsia"/>
          <w:b/>
          <w:sz w:val="30"/>
          <w:szCs w:val="30"/>
        </w:rPr>
        <w:t>本科毕业设计（论文）任务书</w:t>
      </w:r>
    </w:p>
    <w:p w:rsidR="00966F5A" w:rsidRDefault="00966F5A" w:rsidP="00966F5A">
      <w:pPr>
        <w:spacing w:line="360" w:lineRule="auto"/>
        <w:jc w:val="center"/>
        <w:rPr>
          <w:rFonts w:ascii="黑体" w:eastAsia="黑体" w:hAnsi="黑体" w:hint="eastAsia"/>
          <w:sz w:val="24"/>
        </w:rPr>
      </w:pPr>
    </w:p>
    <w:p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题目</w:t>
      </w:r>
      <w:r w:rsidR="00603499" w:rsidRPr="00603499">
        <w:rPr>
          <w:rFonts w:ascii="黑体" w:eastAsia="黑体" w:hAnsi="黑体"/>
          <w:b/>
          <w:sz w:val="28"/>
          <w:szCs w:val="28"/>
          <w:u w:val="single"/>
        </w:rPr>
        <w:t xml:space="preserve">                                                       </w:t>
      </w:r>
    </w:p>
    <w:p w:rsidR="00966F5A" w:rsidRP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专业</w:t>
      </w:r>
      <w:r w:rsidR="00603499" w:rsidRPr="00603499">
        <w:rPr>
          <w:rFonts w:ascii="黑体" w:eastAsia="黑体" w:hAnsi="黑体"/>
          <w:b/>
          <w:sz w:val="28"/>
          <w:szCs w:val="28"/>
          <w:u w:val="single"/>
        </w:rPr>
        <w:t xml:space="preserve">                 </w:t>
      </w:r>
      <w:r w:rsidRPr="00966F5A">
        <w:rPr>
          <w:rFonts w:ascii="黑体" w:eastAsia="黑体" w:hAnsi="黑体" w:hint="eastAsia"/>
          <w:b/>
          <w:sz w:val="28"/>
          <w:szCs w:val="28"/>
        </w:rPr>
        <w:t>学号</w:t>
      </w:r>
      <w:r w:rsidR="00603499" w:rsidRPr="00603499">
        <w:rPr>
          <w:rFonts w:ascii="黑体" w:eastAsia="黑体" w:hAnsi="黑体"/>
          <w:b/>
          <w:sz w:val="28"/>
          <w:szCs w:val="28"/>
          <w:u w:val="single"/>
        </w:rPr>
        <w:t xml:space="preserve">                </w:t>
      </w:r>
      <w:r w:rsidRPr="00966F5A">
        <w:rPr>
          <w:rFonts w:ascii="黑体" w:eastAsia="黑体" w:hAnsi="黑体" w:hint="eastAsia"/>
          <w:b/>
          <w:sz w:val="28"/>
          <w:szCs w:val="28"/>
        </w:rPr>
        <w:t>姓名</w:t>
      </w:r>
      <w:r w:rsidR="00603499" w:rsidRPr="00603499">
        <w:rPr>
          <w:rFonts w:ascii="黑体" w:eastAsia="黑体" w:hAnsi="黑体"/>
          <w:b/>
          <w:sz w:val="28"/>
          <w:szCs w:val="28"/>
          <w:u w:val="single"/>
        </w:rPr>
        <w:t xml:space="preserve">              </w:t>
      </w:r>
    </w:p>
    <w:p w:rsidR="00966F5A" w:rsidRDefault="00966F5A" w:rsidP="00966F5A">
      <w:pPr>
        <w:ind w:firstLineChars="100" w:firstLine="281"/>
        <w:rPr>
          <w:rFonts w:ascii="黑体" w:eastAsia="黑体" w:hAnsi="黑体" w:hint="eastAsia"/>
          <w:b/>
          <w:sz w:val="28"/>
          <w:szCs w:val="28"/>
        </w:rPr>
      </w:pPr>
      <w:r w:rsidRPr="00966F5A">
        <w:rPr>
          <w:rFonts w:ascii="黑体" w:eastAsia="黑体" w:hAnsi="黑体" w:hint="eastAsia"/>
          <w:b/>
          <w:sz w:val="28"/>
          <w:szCs w:val="28"/>
        </w:rPr>
        <w:t>主要内容、基本要求、主要参考资料等：</w:t>
      </w: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Pr="00966F5A" w:rsidRDefault="00966F5A" w:rsidP="00966F5A">
      <w:pPr>
        <w:rPr>
          <w:rFonts w:ascii="黑体" w:eastAsia="黑体" w:hAnsi="黑体" w:hint="eastAsia"/>
          <w:b/>
          <w:sz w:val="28"/>
          <w:szCs w:val="28"/>
        </w:rPr>
      </w:pPr>
    </w:p>
    <w:p w:rsidR="00966F5A" w:rsidRDefault="00966F5A" w:rsidP="00966F5A">
      <w:pPr>
        <w:rPr>
          <w:rFonts w:ascii="黑体" w:eastAsia="黑体" w:hAnsi="黑体" w:hint="eastAsia"/>
          <w:b/>
          <w:sz w:val="28"/>
          <w:szCs w:val="28"/>
        </w:rPr>
      </w:pPr>
    </w:p>
    <w:p w:rsidR="00966F5A" w:rsidRPr="00966F5A" w:rsidRDefault="00966F5A" w:rsidP="00966F5A">
      <w:pPr>
        <w:ind w:firstLineChars="300" w:firstLine="843"/>
        <w:rPr>
          <w:rFonts w:ascii="黑体" w:eastAsia="黑体" w:hAnsi="黑体" w:hint="eastAsia"/>
          <w:b/>
          <w:sz w:val="28"/>
          <w:szCs w:val="28"/>
        </w:rPr>
      </w:pPr>
      <w:r w:rsidRPr="00966F5A">
        <w:rPr>
          <w:rFonts w:ascii="黑体" w:eastAsia="黑体" w:hAnsi="黑体" w:hint="eastAsia"/>
          <w:b/>
          <w:sz w:val="28"/>
          <w:szCs w:val="28"/>
        </w:rPr>
        <w:t>完  成  期  限：</w:t>
      </w:r>
      <w:r w:rsidR="006E0685" w:rsidRPr="006E0685">
        <w:rPr>
          <w:rFonts w:ascii="黑体" w:eastAsia="黑体" w:hAnsi="黑体"/>
          <w:b/>
          <w:sz w:val="28"/>
          <w:szCs w:val="28"/>
          <w:u w:val="single"/>
        </w:rPr>
        <w:t xml:space="preserve">                      </w:t>
      </w:r>
    </w:p>
    <w:p w:rsidR="00966F5A" w:rsidRPr="006E0685" w:rsidRDefault="00966F5A" w:rsidP="00966F5A">
      <w:pPr>
        <w:ind w:firstLineChars="261" w:firstLine="838"/>
        <w:rPr>
          <w:rFonts w:ascii="黑体" w:eastAsia="黑体" w:hAnsi="黑体" w:hint="eastAsia"/>
          <w:b/>
          <w:sz w:val="28"/>
          <w:szCs w:val="28"/>
          <w:u w:val="single"/>
        </w:rPr>
      </w:pPr>
      <w:r w:rsidRPr="00966F5A">
        <w:rPr>
          <w:rFonts w:ascii="黑体" w:eastAsia="黑体" w:hAnsi="黑体" w:hint="eastAsia"/>
          <w:b/>
          <w:spacing w:val="20"/>
          <w:sz w:val="28"/>
          <w:szCs w:val="28"/>
        </w:rPr>
        <w:t>指导教师签名</w:t>
      </w:r>
      <w:r w:rsidRPr="00966F5A">
        <w:rPr>
          <w:rFonts w:ascii="黑体" w:eastAsia="黑体" w:hAnsi="黑体" w:hint="eastAsia"/>
          <w:b/>
          <w:sz w:val="28"/>
          <w:szCs w:val="28"/>
        </w:rPr>
        <w:t>：</w:t>
      </w:r>
      <w:r w:rsidR="006E0685">
        <w:rPr>
          <w:rFonts w:ascii="黑体" w:eastAsia="黑体" w:hAnsi="黑体" w:hint="eastAsia"/>
          <w:b/>
          <w:sz w:val="28"/>
          <w:szCs w:val="28"/>
          <w:u w:val="single"/>
        </w:rPr>
        <w:t xml:space="preserve"> </w:t>
      </w:r>
      <w:r w:rsidR="006E0685">
        <w:rPr>
          <w:rFonts w:ascii="黑体" w:eastAsia="黑体" w:hAnsi="黑体"/>
          <w:b/>
          <w:sz w:val="28"/>
          <w:szCs w:val="28"/>
          <w:u w:val="single"/>
        </w:rPr>
        <w:t xml:space="preserve">                      </w:t>
      </w:r>
    </w:p>
    <w:p w:rsidR="00966F5A" w:rsidRPr="006E0685" w:rsidRDefault="00966F5A" w:rsidP="00966F5A">
      <w:pPr>
        <w:ind w:firstLineChars="300" w:firstLine="843"/>
        <w:rPr>
          <w:rFonts w:ascii="黑体" w:eastAsia="黑体" w:hAnsi="黑体" w:hint="eastAsia"/>
          <w:b/>
          <w:sz w:val="28"/>
          <w:szCs w:val="28"/>
          <w:u w:val="single"/>
        </w:rPr>
      </w:pPr>
      <w:r w:rsidRPr="00966F5A">
        <w:rPr>
          <w:rFonts w:ascii="黑体" w:eastAsia="黑体" w:hAnsi="黑体" w:hint="eastAsia"/>
          <w:b/>
          <w:sz w:val="28"/>
          <w:szCs w:val="28"/>
        </w:rPr>
        <w:t>专业负责人签名：</w:t>
      </w:r>
      <w:r w:rsidR="006E0685">
        <w:rPr>
          <w:rFonts w:ascii="黑体" w:eastAsia="黑体" w:hAnsi="黑体" w:hint="eastAsia"/>
          <w:b/>
          <w:sz w:val="28"/>
          <w:szCs w:val="28"/>
          <w:u w:val="single"/>
        </w:rPr>
        <w:t xml:space="preserve"> </w:t>
      </w:r>
      <w:r w:rsidR="006E0685">
        <w:rPr>
          <w:rFonts w:ascii="黑体" w:eastAsia="黑体" w:hAnsi="黑体"/>
          <w:b/>
          <w:sz w:val="28"/>
          <w:szCs w:val="28"/>
          <w:u w:val="single"/>
        </w:rPr>
        <w:t xml:space="preserve">                      </w:t>
      </w:r>
    </w:p>
    <w:p w:rsidR="005933B8" w:rsidRPr="00966F5A" w:rsidRDefault="005933B8" w:rsidP="005933B8">
      <w:pPr>
        <w:ind w:firstLineChars="1000" w:firstLine="2811"/>
        <w:rPr>
          <w:rFonts w:ascii="黑体" w:eastAsia="黑体" w:hAnsi="黑体" w:hint="eastAsia"/>
          <w:b/>
          <w:sz w:val="28"/>
          <w:szCs w:val="28"/>
        </w:rPr>
      </w:pPr>
      <w:r w:rsidRPr="005933B8">
        <w:rPr>
          <w:rFonts w:ascii="黑体" w:eastAsia="黑体" w:hAnsi="黑体" w:hint="eastAsia"/>
          <w:b/>
          <w:sz w:val="28"/>
          <w:szCs w:val="28"/>
        </w:rPr>
        <w:t>年     月     日</w:t>
      </w:r>
    </w:p>
    <w:p w:rsidR="000320D1" w:rsidRDefault="000320D1">
      <w:pPr>
        <w:rPr>
          <w:rFonts w:hint="eastAsia"/>
        </w:rPr>
        <w:sectPr w:rsidR="000320D1">
          <w:pgSz w:w="11907" w:h="16840"/>
          <w:pgMar w:top="1418" w:right="1134" w:bottom="1418" w:left="1701" w:header="720" w:footer="720" w:gutter="0"/>
          <w:cols w:space="425"/>
          <w:docGrid w:type="lines" w:linePitch="312"/>
        </w:sectPr>
      </w:pPr>
    </w:p>
    <w:p w:rsidR="000320D1" w:rsidRDefault="00F36B12">
      <w:pPr>
        <w:spacing w:line="360" w:lineRule="auto"/>
        <w:jc w:val="center"/>
        <w:rPr>
          <w:rFonts w:hint="eastAsia"/>
        </w:rPr>
      </w:pPr>
      <w:r>
        <w:rPr>
          <w:rFonts w:eastAsia="黑体" w:hAnsi="Times New Roman"/>
          <w:sz w:val="32"/>
        </w:rPr>
        <w:t>校园物资智能管理系统设计与实现</w:t>
      </w:r>
    </w:p>
    <w:p w:rsidR="000320D1" w:rsidRDefault="00F36B12">
      <w:pPr>
        <w:spacing w:line="360" w:lineRule="auto"/>
        <w:rPr>
          <w:rFonts w:hint="eastAsia"/>
        </w:rPr>
      </w:pPr>
      <w:r>
        <w:rPr>
          <w:rFonts w:hAnsi="Times New Roman"/>
          <w:sz w:val="24"/>
        </w:rPr>
        <w:t xml:space="preserve"> </w:t>
      </w:r>
    </w:p>
    <w:p w:rsidR="000320D1" w:rsidRDefault="00F36B12">
      <w:pPr>
        <w:pStyle w:val="nameoutlvl1"/>
        <w:spacing w:after="0" w:line="360" w:lineRule="auto"/>
        <w:jc w:val="center"/>
        <w:outlineLvl w:val="0"/>
      </w:pPr>
      <w:bookmarkStart w:id="0" w:name="_Toc58862522"/>
      <w:r>
        <w:rPr>
          <w:rFonts w:ascii="Times New Roman" w:eastAsia="黑体" w:hAnsi="Times New Roman" w:cs="Times New Roman"/>
          <w:sz w:val="30"/>
        </w:rPr>
        <w:t>摘</w:t>
      </w:r>
      <w:r>
        <w:rPr>
          <w:rFonts w:ascii="Times New Roman" w:eastAsia="黑体" w:hAnsi="Times New Roman" w:cs="Times New Roman"/>
          <w:sz w:val="30"/>
        </w:rPr>
        <w:t xml:space="preserve">    </w:t>
      </w:r>
      <w:r>
        <w:rPr>
          <w:rFonts w:ascii="Times New Roman" w:eastAsia="黑体" w:hAnsi="Times New Roman" w:cs="Times New Roman"/>
          <w:sz w:val="30"/>
        </w:rPr>
        <w:t>要</w:t>
      </w:r>
      <w:bookmarkEnd w:id="0"/>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针对高校物资管理中存在的台账分散、审批流程不够清楚、库存批次不便追踪、预警处理不够及时等问题，本文结合高校物资管理的实际需求，设计并实现了校园物资智能管理系统，系统采用前后端分离的开发方式，前端通过</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搭建业务页面、管理界面和统计图表，后端使用</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完成用户认证、权限控制、业务流程处理和数据存储等工作；系统围绕校园物资从入库、申领、审批、出库到统计分析的完整流转过程，实现了基础数据维护、库存和批次管理、物资申领审批、出库执行、仓间调拨、预警处理、通知记录、操作日志以及数据统计分析等功能；系统中的智能功能主要以规则判断和数据统计为基础，不涉及复杂的人工智能算法，具体包括低库存、物资积压、临期、过期和异常出库预警，按照有效期优先的批次扣减，根据固定校区关系进行候选仓库排序，以及结合历史出库数据提供补货参考和趋势分析；测试结果表明，后端自动化测试、前端构建、前端单元测试和端到端流程验证都已通过，系统能够支撑毕业设计阶段的功能演示，也能满足核心业务流程验证的基本要求。</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eastAsia="黑体" w:hAnsi="Times New Roman"/>
          <w:sz w:val="24"/>
        </w:rPr>
        <w:t>关键词</w:t>
      </w:r>
      <w:r>
        <w:rPr>
          <w:rFonts w:eastAsia="黑体" w:hAnsi="Times New Roman"/>
          <w:sz w:val="24"/>
        </w:rPr>
        <w:t xml:space="preserve">    </w:t>
      </w:r>
      <w:r>
        <w:rPr>
          <w:rFonts w:hAnsi="Times New Roman"/>
          <w:sz w:val="24"/>
        </w:rPr>
        <w:t>校园物资管理；</w:t>
      </w:r>
      <w:r>
        <w:rPr>
          <w:rFonts w:hAnsi="Times New Roman"/>
          <w:sz w:val="24"/>
        </w:rPr>
        <w:t>Spring Boot</w:t>
      </w:r>
      <w:r>
        <w:rPr>
          <w:rFonts w:hAnsi="Times New Roman"/>
          <w:sz w:val="24"/>
        </w:rPr>
        <w:t>；</w:t>
      </w:r>
      <w:r>
        <w:rPr>
          <w:rFonts w:hAnsi="Times New Roman"/>
          <w:sz w:val="24"/>
        </w:rPr>
        <w:t>Vue 3</w:t>
      </w:r>
      <w:r>
        <w:rPr>
          <w:rFonts w:hAnsi="Times New Roman"/>
          <w:sz w:val="24"/>
        </w:rPr>
        <w:t>；库存预警；申领审批</w:t>
      </w:r>
    </w:p>
    <w:p w:rsidR="000320D1" w:rsidRDefault="00F36B12">
      <w:pPr>
        <w:pageBreakBefore/>
        <w:spacing w:line="360" w:lineRule="auto"/>
        <w:jc w:val="center"/>
        <w:rPr>
          <w:rFonts w:hint="eastAsia"/>
        </w:rPr>
      </w:pPr>
      <w:r>
        <w:rPr>
          <w:rFonts w:eastAsia="黑体" w:hAnsi="Times New Roman"/>
          <w:b/>
          <w:sz w:val="32"/>
        </w:rPr>
        <w:t>DESIGN AND IMPLEMENTATION OF CAMPUS MATERIAL INTELLIGENT MANAGEMENT SYSTEM</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pStyle w:val="nameoutlvl1"/>
        <w:spacing w:after="0" w:line="360" w:lineRule="auto"/>
        <w:jc w:val="center"/>
        <w:outlineLvl w:val="0"/>
      </w:pPr>
      <w:bookmarkStart w:id="1" w:name="_Toc58862523"/>
      <w:r>
        <w:rPr>
          <w:rFonts w:ascii="Times New Roman" w:eastAsia="黑体" w:hAnsi="Times New Roman" w:cs="Times New Roman"/>
          <w:b/>
          <w:sz w:val="28"/>
        </w:rPr>
        <w:t>ABSTRACT</w:t>
      </w:r>
      <w:bookmarkEnd w:id="1"/>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 xml:space="preserve">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w:t>
      </w:r>
      <w:r>
        <w:rPr>
          <w:rFonts w:hAnsi="Times New Roman"/>
          <w:sz w:val="24"/>
        </w:rPr>
        <w:t>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w:t>
      </w:r>
      <w:r>
        <w:rPr>
          <w:rFonts w:hAnsi="Times New Roman"/>
          <w:sz w:val="24"/>
        </w:rPr>
        <w:t>gestions, and trend reference based on historical outbound data. The latest verification shows that the back-end automated tests, front-end production build, front-end unit tests, and end-to-end workflow tests have passed. The system can support the demonstration and verification of core campus material management processes.</w:t>
      </w:r>
    </w:p>
    <w:p w:rsidR="000320D1" w:rsidRDefault="00F36B12">
      <w:pPr>
        <w:spacing w:line="360" w:lineRule="auto"/>
        <w:rPr>
          <w:rFonts w:hint="eastAsia"/>
        </w:rPr>
      </w:pPr>
      <w:r>
        <w:rPr>
          <w:rFonts w:hAnsi="Times New Roman"/>
          <w:sz w:val="24"/>
        </w:rPr>
        <w:t xml:space="preserve"> </w:t>
      </w:r>
    </w:p>
    <w:p w:rsidR="000320D1" w:rsidRDefault="00F36B12">
      <w:pPr>
        <w:spacing w:line="360" w:lineRule="auto"/>
        <w:rPr>
          <w:rFonts w:hint="eastAsia"/>
        </w:rPr>
      </w:pPr>
      <w:r>
        <w:rPr>
          <w:rFonts w:eastAsia="黑体" w:hAnsi="Times New Roman"/>
          <w:b/>
          <w:sz w:val="24"/>
        </w:rPr>
        <w:t xml:space="preserve">KEY WORDS    </w:t>
      </w:r>
      <w:r>
        <w:rPr>
          <w:rFonts w:hAnsi="Times New Roman"/>
          <w:sz w:val="24"/>
        </w:rPr>
        <w:t>campus material management; Spring Boot; Vue 3; inventory warning; requisition approval</w:t>
      </w:r>
    </w:p>
    <w:p w:rsidR="000320D1" w:rsidRDefault="00F36B12">
      <w:pPr>
        <w:pageBreakBefore/>
        <w:spacing w:line="360" w:lineRule="auto"/>
        <w:jc w:val="center"/>
        <w:rPr>
          <w:rFonts w:hint="eastAsia"/>
        </w:rPr>
      </w:pPr>
      <w:r>
        <w:rPr>
          <w:rFonts w:eastAsia="黑体" w:hAnsi="Times New Roman"/>
          <w:sz w:val="32"/>
        </w:rPr>
        <w:t>目</w:t>
      </w:r>
      <w:r>
        <w:rPr>
          <w:rFonts w:eastAsia="黑体" w:hAnsi="Times New Roman"/>
          <w:sz w:val="32"/>
        </w:rPr>
        <w:t xml:space="preserve">    </w:t>
      </w:r>
      <w:r>
        <w:rPr>
          <w:rFonts w:eastAsia="黑体" w:hAnsi="Times New Roman"/>
          <w:sz w:val="32"/>
        </w:rPr>
        <w:t>录</w:t>
      </w:r>
    </w:p>
    <w:p w:rsidR="000320D1" w:rsidRDefault="00F36B12">
      <w:pPr>
        <w:spacing w:line="360" w:lineRule="auto"/>
        <w:rPr>
          <w:rFonts w:hint="eastAsia"/>
        </w:rPr>
      </w:pPr>
      <w:r>
        <w:rPr>
          <w:rFonts w:hAnsi="Times New Roman"/>
          <w:sz w:val="24"/>
        </w:rPr>
        <w:t xml:space="preserve"> </w:t>
      </w:r>
    </w:p>
    <w:sdt>
      <w:sdtPr>
        <w:rPr>
          <w:rFonts w:eastAsia="宋体" w:hAnsi="宋体"/>
          <w:sz w:val="21"/>
        </w:rPr>
        <w:id w:val="1591405230"/>
        <w:docPartObj>
          <w:docPartGallery w:val="Table of Contents"/>
          <w:docPartUnique/>
        </w:docPartObj>
      </w:sdtPr>
      <w:sdtEndPr/>
      <w:sdtContent>
        <w:p w:rsidR="000320D1" w:rsidRDefault="00F36B12">
          <w:pPr>
            <w:pStyle w:val="TOC1"/>
            <w:tabs>
              <w:tab w:val="right" w:leader="dot" w:pos="9072"/>
            </w:tabs>
            <w:rPr>
              <w:noProof/>
            </w:rPr>
          </w:pPr>
          <w:r>
            <w:fldChar w:fldCharType="begin"/>
          </w:r>
          <w:r>
            <w:instrText>TOC \o "1-3" \h \z \u</w:instrText>
          </w:r>
          <w:r>
            <w:fldChar w:fldCharType="separate"/>
          </w:r>
          <w:hyperlink w:anchor="_Toc58862522">
            <w:r>
              <w:t>摘</w:t>
            </w:r>
            <w:r>
              <w:t xml:space="preserve">    </w:t>
            </w:r>
            <w:r>
              <w:t>要</w:t>
            </w:r>
            <w:r>
              <w:rPr>
                <w:noProof/>
                <w:webHidden/>
              </w:rPr>
              <w:tab/>
            </w:r>
            <w:r>
              <w:rPr>
                <w:noProof/>
                <w:webHidden/>
              </w:rPr>
              <w:fldChar w:fldCharType="begin"/>
            </w:r>
            <w:r>
              <w:rPr>
                <w:noProof/>
                <w:webHidden/>
              </w:rPr>
              <w:instrText>PAGEREF _Toc58862522 \h</w:instrText>
            </w:r>
            <w:r>
              <w:rPr>
                <w:noProof/>
                <w:webHidden/>
              </w:rPr>
            </w:r>
            <w:r>
              <w:rPr>
                <w:noProof/>
                <w:webHidden/>
              </w:rPr>
              <w:fldChar w:fldCharType="separate"/>
            </w:r>
            <w:r>
              <w:rPr>
                <w:noProof/>
                <w:webHidden/>
              </w:rPr>
              <w:t>I</w:t>
            </w:r>
            <w:r>
              <w:rPr>
                <w:noProof/>
                <w:webHidden/>
              </w:rPr>
              <w:fldChar w:fldCharType="end"/>
            </w:r>
          </w:hyperlink>
        </w:p>
        <w:p w:rsidR="000320D1" w:rsidRDefault="00F36B12">
          <w:pPr>
            <w:pStyle w:val="TOC1"/>
            <w:tabs>
              <w:tab w:val="right" w:leader="dot" w:pos="9072"/>
            </w:tabs>
            <w:rPr>
              <w:noProof/>
            </w:rPr>
          </w:pPr>
          <w:hyperlink w:anchor="_Toc58862523">
            <w:r>
              <w:t>ABSTRACT</w:t>
            </w:r>
            <w:r>
              <w:rPr>
                <w:noProof/>
                <w:webHidden/>
              </w:rPr>
              <w:tab/>
            </w:r>
            <w:r>
              <w:rPr>
                <w:noProof/>
                <w:webHidden/>
              </w:rPr>
              <w:fldChar w:fldCharType="begin"/>
            </w:r>
            <w:r>
              <w:rPr>
                <w:noProof/>
                <w:webHidden/>
              </w:rPr>
              <w:instrText>PAGEREF _Toc58862523 \h</w:instrText>
            </w:r>
            <w:r>
              <w:rPr>
                <w:noProof/>
                <w:webHidden/>
              </w:rPr>
            </w:r>
            <w:r>
              <w:rPr>
                <w:noProof/>
                <w:webHidden/>
              </w:rPr>
              <w:fldChar w:fldCharType="separate"/>
            </w:r>
            <w:r>
              <w:rPr>
                <w:noProof/>
                <w:webHidden/>
              </w:rPr>
              <w:t>II</w:t>
            </w:r>
            <w:r>
              <w:rPr>
                <w:noProof/>
                <w:webHidden/>
              </w:rPr>
              <w:fldChar w:fldCharType="end"/>
            </w:r>
          </w:hyperlink>
        </w:p>
        <w:p w:rsidR="000320D1" w:rsidRDefault="00F36B12">
          <w:pPr>
            <w:pStyle w:val="TOC1"/>
            <w:tabs>
              <w:tab w:val="right" w:leader="dot" w:pos="9072"/>
            </w:tabs>
            <w:rPr>
              <w:noProof/>
            </w:rPr>
          </w:pPr>
          <w:hyperlink w:anchor="_Toc58862524">
            <w:r>
              <w:t xml:space="preserve">1  </w:t>
            </w:r>
            <w:r>
              <w:t>绪论</w:t>
            </w:r>
            <w:r>
              <w:rPr>
                <w:noProof/>
                <w:webHidden/>
              </w:rPr>
              <w:tab/>
            </w:r>
            <w:r>
              <w:rPr>
                <w:noProof/>
                <w:webHidden/>
              </w:rPr>
              <w:fldChar w:fldCharType="begin"/>
            </w:r>
            <w:r>
              <w:rPr>
                <w:noProof/>
                <w:webHidden/>
              </w:rPr>
              <w:instrText>PAGEREF _Toc58862524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5">
            <w:r>
              <w:t xml:space="preserve">1.1  </w:t>
            </w:r>
            <w:r>
              <w:t>研究背景</w:t>
            </w:r>
            <w:r>
              <w:rPr>
                <w:noProof/>
                <w:webHidden/>
              </w:rPr>
              <w:tab/>
            </w:r>
            <w:r>
              <w:rPr>
                <w:noProof/>
                <w:webHidden/>
              </w:rPr>
              <w:fldChar w:fldCharType="begin"/>
            </w:r>
            <w:r>
              <w:rPr>
                <w:noProof/>
                <w:webHidden/>
              </w:rPr>
              <w:instrText>PAGEREF _Toc58862525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6">
            <w:r>
              <w:t xml:space="preserve">1.2  </w:t>
            </w:r>
            <w:r>
              <w:t>研究意义</w:t>
            </w:r>
            <w:r>
              <w:rPr>
                <w:noProof/>
                <w:webHidden/>
              </w:rPr>
              <w:tab/>
            </w:r>
            <w:r>
              <w:rPr>
                <w:noProof/>
                <w:webHidden/>
              </w:rPr>
              <w:fldChar w:fldCharType="begin"/>
            </w:r>
            <w:r>
              <w:rPr>
                <w:noProof/>
                <w:webHidden/>
              </w:rPr>
              <w:instrText>PAGEREF _Toc58862526 \h</w:instrText>
            </w:r>
            <w:r>
              <w:rPr>
                <w:noProof/>
                <w:webHidden/>
              </w:rPr>
            </w:r>
            <w:r>
              <w:rPr>
                <w:noProof/>
                <w:webHidden/>
              </w:rPr>
              <w:fldChar w:fldCharType="separate"/>
            </w:r>
            <w:r>
              <w:rPr>
                <w:noProof/>
                <w:webHidden/>
              </w:rPr>
              <w:t>1</w:t>
            </w:r>
            <w:r>
              <w:rPr>
                <w:noProof/>
                <w:webHidden/>
              </w:rPr>
              <w:fldChar w:fldCharType="end"/>
            </w:r>
          </w:hyperlink>
        </w:p>
        <w:p w:rsidR="000320D1" w:rsidRDefault="00F36B12">
          <w:pPr>
            <w:pStyle w:val="TOC2"/>
            <w:tabs>
              <w:tab w:val="right" w:leader="dot" w:pos="9072"/>
            </w:tabs>
            <w:ind w:firstLine="420"/>
            <w:rPr>
              <w:noProof/>
            </w:rPr>
          </w:pPr>
          <w:hyperlink w:anchor="_Toc58862527">
            <w:r>
              <w:t xml:space="preserve">1.3  </w:t>
            </w:r>
            <w:r>
              <w:t>国内外研究现状</w:t>
            </w:r>
            <w:r>
              <w:rPr>
                <w:noProof/>
                <w:webHidden/>
              </w:rPr>
              <w:tab/>
            </w:r>
            <w:r>
              <w:rPr>
                <w:noProof/>
                <w:webHidden/>
              </w:rPr>
              <w:fldChar w:fldCharType="begin"/>
            </w:r>
            <w:r>
              <w:rPr>
                <w:noProof/>
                <w:webHidden/>
              </w:rPr>
              <w:instrText>PAGEREF _Toc58862527 \h</w:instrText>
            </w:r>
            <w:r>
              <w:rPr>
                <w:noProof/>
                <w:webHidden/>
              </w:rPr>
            </w:r>
            <w:r>
              <w:rPr>
                <w:noProof/>
                <w:webHidden/>
              </w:rPr>
              <w:fldChar w:fldCharType="separate"/>
            </w:r>
            <w:r>
              <w:rPr>
                <w:noProof/>
                <w:webHidden/>
              </w:rPr>
              <w:t>2</w:t>
            </w:r>
            <w:r>
              <w:rPr>
                <w:noProof/>
                <w:webHidden/>
              </w:rPr>
              <w:fldChar w:fldCharType="end"/>
            </w:r>
          </w:hyperlink>
        </w:p>
        <w:p w:rsidR="000320D1" w:rsidRDefault="00F36B12">
          <w:pPr>
            <w:pStyle w:val="TOC3"/>
            <w:tabs>
              <w:tab w:val="right" w:leader="dot" w:pos="9072"/>
            </w:tabs>
            <w:rPr>
              <w:noProof/>
            </w:rPr>
          </w:pPr>
          <w:hyperlink w:anchor="_Toc58862528">
            <w:r>
              <w:t xml:space="preserve">1.3.1  </w:t>
            </w:r>
            <w:r>
              <w:t>国内研究现状</w:t>
            </w:r>
            <w:r>
              <w:rPr>
                <w:noProof/>
                <w:webHidden/>
              </w:rPr>
              <w:tab/>
            </w:r>
            <w:r>
              <w:rPr>
                <w:noProof/>
                <w:webHidden/>
              </w:rPr>
              <w:fldChar w:fldCharType="begin"/>
            </w:r>
            <w:r>
              <w:rPr>
                <w:noProof/>
                <w:webHidden/>
              </w:rPr>
              <w:instrText>PAGEREF _Toc58862528 \h</w:instrText>
            </w:r>
            <w:r>
              <w:rPr>
                <w:noProof/>
                <w:webHidden/>
              </w:rPr>
            </w:r>
            <w:r>
              <w:rPr>
                <w:noProof/>
                <w:webHidden/>
              </w:rPr>
              <w:fldChar w:fldCharType="separate"/>
            </w:r>
            <w:r>
              <w:rPr>
                <w:noProof/>
                <w:webHidden/>
              </w:rPr>
              <w:t>2</w:t>
            </w:r>
            <w:r>
              <w:rPr>
                <w:noProof/>
                <w:webHidden/>
              </w:rPr>
              <w:fldChar w:fldCharType="end"/>
            </w:r>
          </w:hyperlink>
        </w:p>
        <w:p w:rsidR="000320D1" w:rsidRDefault="00F36B12">
          <w:pPr>
            <w:pStyle w:val="TOC3"/>
            <w:tabs>
              <w:tab w:val="right" w:leader="dot" w:pos="9072"/>
            </w:tabs>
            <w:rPr>
              <w:noProof/>
            </w:rPr>
          </w:pPr>
          <w:hyperlink w:anchor="_Toc58862529">
            <w:r>
              <w:t xml:space="preserve">1.3.2  </w:t>
            </w:r>
            <w:r>
              <w:t>国外相关实践启示</w:t>
            </w:r>
            <w:r>
              <w:rPr>
                <w:noProof/>
                <w:webHidden/>
              </w:rPr>
              <w:tab/>
            </w:r>
            <w:r>
              <w:rPr>
                <w:noProof/>
                <w:webHidden/>
              </w:rPr>
              <w:fldChar w:fldCharType="begin"/>
            </w:r>
            <w:r>
              <w:rPr>
                <w:noProof/>
                <w:webHidden/>
              </w:rPr>
              <w:instrText>PAGEREF _Toc58862529 \h</w:instrText>
            </w:r>
            <w:r>
              <w:rPr>
                <w:noProof/>
                <w:webHidden/>
              </w:rPr>
            </w:r>
            <w:r>
              <w:rPr>
                <w:noProof/>
                <w:webHidden/>
              </w:rPr>
              <w:fldChar w:fldCharType="separate"/>
            </w:r>
            <w:r>
              <w:rPr>
                <w:noProof/>
                <w:webHidden/>
              </w:rPr>
              <w:t>3</w:t>
            </w:r>
            <w:r>
              <w:rPr>
                <w:noProof/>
                <w:webHidden/>
              </w:rPr>
              <w:fldChar w:fldCharType="end"/>
            </w:r>
          </w:hyperlink>
        </w:p>
        <w:p w:rsidR="000320D1" w:rsidRDefault="00F36B12">
          <w:pPr>
            <w:pStyle w:val="TOC2"/>
            <w:tabs>
              <w:tab w:val="right" w:leader="dot" w:pos="9072"/>
            </w:tabs>
            <w:ind w:firstLine="420"/>
            <w:rPr>
              <w:noProof/>
            </w:rPr>
          </w:pPr>
          <w:hyperlink w:anchor="_Toc58862530">
            <w:r>
              <w:t xml:space="preserve">1.4  </w:t>
            </w:r>
            <w:r>
              <w:t>研究内容与论文结构</w:t>
            </w:r>
            <w:r>
              <w:rPr>
                <w:noProof/>
                <w:webHidden/>
              </w:rPr>
              <w:tab/>
            </w:r>
            <w:r>
              <w:rPr>
                <w:noProof/>
                <w:webHidden/>
              </w:rPr>
              <w:fldChar w:fldCharType="begin"/>
            </w:r>
            <w:r>
              <w:rPr>
                <w:noProof/>
                <w:webHidden/>
              </w:rPr>
              <w:instrText>PAGEREF _Toc58862530 \h</w:instrText>
            </w:r>
            <w:r>
              <w:rPr>
                <w:noProof/>
                <w:webHidden/>
              </w:rPr>
            </w:r>
            <w:r>
              <w:rPr>
                <w:noProof/>
                <w:webHidden/>
              </w:rPr>
              <w:fldChar w:fldCharType="separate"/>
            </w:r>
            <w:r>
              <w:rPr>
                <w:noProof/>
                <w:webHidden/>
              </w:rPr>
              <w:t>3</w:t>
            </w:r>
            <w:r>
              <w:rPr>
                <w:noProof/>
                <w:webHidden/>
              </w:rPr>
              <w:fldChar w:fldCharType="end"/>
            </w:r>
          </w:hyperlink>
        </w:p>
        <w:p w:rsidR="000320D1" w:rsidRDefault="00F36B12">
          <w:pPr>
            <w:pStyle w:val="TOC1"/>
            <w:tabs>
              <w:tab w:val="right" w:leader="dot" w:pos="9072"/>
            </w:tabs>
            <w:rPr>
              <w:noProof/>
            </w:rPr>
          </w:pPr>
          <w:hyperlink w:anchor="_Toc58862531">
            <w:r>
              <w:t xml:space="preserve">2  </w:t>
            </w:r>
            <w:r>
              <w:t>相关技术介绍</w:t>
            </w:r>
            <w:r>
              <w:rPr>
                <w:noProof/>
                <w:webHidden/>
              </w:rPr>
              <w:tab/>
            </w:r>
            <w:r>
              <w:rPr>
                <w:noProof/>
                <w:webHidden/>
              </w:rPr>
              <w:fldChar w:fldCharType="begin"/>
            </w:r>
            <w:r>
              <w:rPr>
                <w:noProof/>
                <w:webHidden/>
              </w:rPr>
              <w:instrText>PAGEREF _Toc58862531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2">
            <w:r>
              <w:t xml:space="preserve">2.1  </w:t>
            </w:r>
            <w:r>
              <w:t>技术选型概述</w:t>
            </w:r>
            <w:r>
              <w:rPr>
                <w:noProof/>
                <w:webHidden/>
              </w:rPr>
              <w:tab/>
            </w:r>
            <w:r>
              <w:rPr>
                <w:noProof/>
                <w:webHidden/>
              </w:rPr>
              <w:fldChar w:fldCharType="begin"/>
            </w:r>
            <w:r>
              <w:rPr>
                <w:noProof/>
                <w:webHidden/>
              </w:rPr>
              <w:instrText>PAGEREF _Toc58862532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3">
            <w:r>
              <w:t xml:space="preserve">2.2  </w:t>
            </w:r>
            <w:r>
              <w:t>前端开发技术</w:t>
            </w:r>
            <w:r>
              <w:rPr>
                <w:noProof/>
                <w:webHidden/>
              </w:rPr>
              <w:tab/>
            </w:r>
            <w:r>
              <w:rPr>
                <w:noProof/>
                <w:webHidden/>
              </w:rPr>
              <w:fldChar w:fldCharType="begin"/>
            </w:r>
            <w:r>
              <w:rPr>
                <w:noProof/>
                <w:webHidden/>
              </w:rPr>
              <w:instrText>PAGEREF _Toc58862533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4">
            <w:r>
              <w:t xml:space="preserve">2.3  </w:t>
            </w:r>
            <w:r>
              <w:t>后端与数据访问技术</w:t>
            </w:r>
            <w:r>
              <w:rPr>
                <w:noProof/>
                <w:webHidden/>
              </w:rPr>
              <w:tab/>
            </w:r>
            <w:r>
              <w:rPr>
                <w:noProof/>
                <w:webHidden/>
              </w:rPr>
              <w:fldChar w:fldCharType="begin"/>
            </w:r>
            <w:r>
              <w:rPr>
                <w:noProof/>
                <w:webHidden/>
              </w:rPr>
              <w:instrText>PAGEREF _Toc58862534 \h</w:instrText>
            </w:r>
            <w:r>
              <w:rPr>
                <w:noProof/>
                <w:webHidden/>
              </w:rPr>
            </w:r>
            <w:r>
              <w:rPr>
                <w:noProof/>
                <w:webHidden/>
              </w:rPr>
              <w:fldChar w:fldCharType="separate"/>
            </w:r>
            <w:r>
              <w:rPr>
                <w:noProof/>
                <w:webHidden/>
              </w:rPr>
              <w:t>4</w:t>
            </w:r>
            <w:r>
              <w:rPr>
                <w:noProof/>
                <w:webHidden/>
              </w:rPr>
              <w:fldChar w:fldCharType="end"/>
            </w:r>
          </w:hyperlink>
        </w:p>
        <w:p w:rsidR="000320D1" w:rsidRDefault="00F36B12">
          <w:pPr>
            <w:pStyle w:val="TOC2"/>
            <w:tabs>
              <w:tab w:val="right" w:leader="dot" w:pos="9072"/>
            </w:tabs>
            <w:ind w:firstLine="420"/>
            <w:rPr>
              <w:noProof/>
            </w:rPr>
          </w:pPr>
          <w:hyperlink w:anchor="_Toc58862535">
            <w:r>
              <w:t xml:space="preserve">2.4  </w:t>
            </w:r>
            <w:r>
              <w:t>安全认证与可视化技术</w:t>
            </w:r>
            <w:r>
              <w:rPr>
                <w:noProof/>
                <w:webHidden/>
              </w:rPr>
              <w:tab/>
            </w:r>
            <w:r>
              <w:rPr>
                <w:noProof/>
                <w:webHidden/>
              </w:rPr>
              <w:fldChar w:fldCharType="begin"/>
            </w:r>
            <w:r>
              <w:rPr>
                <w:noProof/>
                <w:webHidden/>
              </w:rPr>
              <w:instrText>PAGEREF _Toc58862535 \h</w:instrText>
            </w:r>
            <w:r>
              <w:rPr>
                <w:noProof/>
                <w:webHidden/>
              </w:rPr>
            </w:r>
            <w:r>
              <w:rPr>
                <w:noProof/>
                <w:webHidden/>
              </w:rPr>
              <w:fldChar w:fldCharType="separate"/>
            </w:r>
            <w:r>
              <w:rPr>
                <w:noProof/>
                <w:webHidden/>
              </w:rPr>
              <w:t>5</w:t>
            </w:r>
            <w:r>
              <w:rPr>
                <w:noProof/>
                <w:webHidden/>
              </w:rPr>
              <w:fldChar w:fldCharType="end"/>
            </w:r>
          </w:hyperlink>
        </w:p>
        <w:p w:rsidR="000320D1" w:rsidRDefault="00F36B12">
          <w:pPr>
            <w:pStyle w:val="TOC1"/>
            <w:tabs>
              <w:tab w:val="right" w:leader="dot" w:pos="9072"/>
            </w:tabs>
            <w:rPr>
              <w:noProof/>
            </w:rPr>
          </w:pPr>
          <w:hyperlink w:anchor="_Toc58862536">
            <w:r>
              <w:t xml:space="preserve">3  </w:t>
            </w:r>
            <w:r>
              <w:t>系统需求分析</w:t>
            </w:r>
            <w:r>
              <w:rPr>
                <w:noProof/>
                <w:webHidden/>
              </w:rPr>
              <w:tab/>
            </w:r>
            <w:r>
              <w:rPr>
                <w:noProof/>
                <w:webHidden/>
              </w:rPr>
              <w:fldChar w:fldCharType="begin"/>
            </w:r>
            <w:r>
              <w:rPr>
                <w:noProof/>
                <w:webHidden/>
              </w:rPr>
              <w:instrText>PAGEREF _Toc58862536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2"/>
            <w:tabs>
              <w:tab w:val="right" w:leader="dot" w:pos="9072"/>
            </w:tabs>
            <w:ind w:firstLine="420"/>
            <w:rPr>
              <w:noProof/>
            </w:rPr>
          </w:pPr>
          <w:hyperlink w:anchor="_Toc58862537">
            <w:r>
              <w:t xml:space="preserve">3.1  </w:t>
            </w:r>
            <w:r>
              <w:t>业务场景与角色划分</w:t>
            </w:r>
            <w:r>
              <w:rPr>
                <w:noProof/>
                <w:webHidden/>
              </w:rPr>
              <w:tab/>
            </w:r>
            <w:r>
              <w:rPr>
                <w:noProof/>
                <w:webHidden/>
              </w:rPr>
              <w:fldChar w:fldCharType="begin"/>
            </w:r>
            <w:r>
              <w:rPr>
                <w:noProof/>
                <w:webHidden/>
              </w:rPr>
              <w:instrText>PAGEREF _Toc58862537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2"/>
            <w:tabs>
              <w:tab w:val="right" w:leader="dot" w:pos="9072"/>
            </w:tabs>
            <w:ind w:firstLine="420"/>
            <w:rPr>
              <w:noProof/>
            </w:rPr>
          </w:pPr>
          <w:hyperlink w:anchor="_Toc58862538">
            <w:r>
              <w:t xml:space="preserve">3.2  </w:t>
            </w:r>
            <w:r>
              <w:t>功能需求分析</w:t>
            </w:r>
            <w:r>
              <w:rPr>
                <w:noProof/>
                <w:webHidden/>
              </w:rPr>
              <w:tab/>
            </w:r>
            <w:r>
              <w:rPr>
                <w:noProof/>
                <w:webHidden/>
              </w:rPr>
              <w:fldChar w:fldCharType="begin"/>
            </w:r>
            <w:r>
              <w:rPr>
                <w:noProof/>
                <w:webHidden/>
              </w:rPr>
              <w:instrText>PAGEREF _Toc58862538 \h</w:instrText>
            </w:r>
            <w:r>
              <w:rPr>
                <w:noProof/>
                <w:webHidden/>
              </w:rPr>
            </w:r>
            <w:r>
              <w:rPr>
                <w:noProof/>
                <w:webHidden/>
              </w:rPr>
              <w:fldChar w:fldCharType="separate"/>
            </w:r>
            <w:r>
              <w:rPr>
                <w:noProof/>
                <w:webHidden/>
              </w:rPr>
              <w:t>6</w:t>
            </w:r>
            <w:r>
              <w:rPr>
                <w:noProof/>
                <w:webHidden/>
              </w:rPr>
              <w:fldChar w:fldCharType="end"/>
            </w:r>
          </w:hyperlink>
        </w:p>
        <w:p w:rsidR="000320D1" w:rsidRDefault="00F36B12">
          <w:pPr>
            <w:pStyle w:val="TOC3"/>
            <w:tabs>
              <w:tab w:val="right" w:leader="dot" w:pos="9072"/>
            </w:tabs>
            <w:rPr>
              <w:noProof/>
            </w:rPr>
          </w:pPr>
          <w:hyperlink w:anchor="_Toc58862539">
            <w:r>
              <w:t xml:space="preserve">3.2.1  </w:t>
            </w:r>
            <w:r>
              <w:t>基础数据管理需求</w:t>
            </w:r>
            <w:r>
              <w:rPr>
                <w:noProof/>
                <w:webHidden/>
              </w:rPr>
              <w:tab/>
            </w:r>
            <w:r>
              <w:rPr>
                <w:noProof/>
                <w:webHidden/>
              </w:rPr>
              <w:fldChar w:fldCharType="begin"/>
            </w:r>
            <w:r>
              <w:rPr>
                <w:noProof/>
                <w:webHidden/>
              </w:rPr>
              <w:instrText>PAGEREF _Toc58862539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0">
            <w:r>
              <w:t xml:space="preserve">3.2.2  </w:t>
            </w:r>
            <w:r>
              <w:t>库存批次管理需求</w:t>
            </w:r>
            <w:r>
              <w:rPr>
                <w:noProof/>
                <w:webHidden/>
              </w:rPr>
              <w:tab/>
            </w:r>
            <w:r>
              <w:rPr>
                <w:noProof/>
                <w:webHidden/>
              </w:rPr>
              <w:fldChar w:fldCharType="begin"/>
            </w:r>
            <w:r>
              <w:rPr>
                <w:noProof/>
                <w:webHidden/>
              </w:rPr>
              <w:instrText>PAGEREF _Toc58862540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1">
            <w:r>
              <w:t xml:space="preserve">3.2.3  </w:t>
            </w:r>
            <w:r>
              <w:t>申领审批需求</w:t>
            </w:r>
            <w:r>
              <w:rPr>
                <w:noProof/>
                <w:webHidden/>
              </w:rPr>
              <w:tab/>
            </w:r>
            <w:r>
              <w:rPr>
                <w:noProof/>
                <w:webHidden/>
              </w:rPr>
              <w:fldChar w:fldCharType="begin"/>
            </w:r>
            <w:r>
              <w:rPr>
                <w:noProof/>
                <w:webHidden/>
              </w:rPr>
              <w:instrText>PAGEREF _Toc58862541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2">
            <w:r>
              <w:t xml:space="preserve">3.2.4  </w:t>
            </w:r>
            <w:r>
              <w:t>调拨协同需求</w:t>
            </w:r>
            <w:r>
              <w:rPr>
                <w:noProof/>
                <w:webHidden/>
              </w:rPr>
              <w:tab/>
            </w:r>
            <w:r>
              <w:rPr>
                <w:noProof/>
                <w:webHidden/>
              </w:rPr>
              <w:fldChar w:fldCharType="begin"/>
            </w:r>
            <w:r>
              <w:rPr>
                <w:noProof/>
                <w:webHidden/>
              </w:rPr>
              <w:instrText>PAGEREF _Toc58862542 \h</w:instrText>
            </w:r>
            <w:r>
              <w:rPr>
                <w:noProof/>
                <w:webHidden/>
              </w:rPr>
            </w:r>
            <w:r>
              <w:rPr>
                <w:noProof/>
                <w:webHidden/>
              </w:rPr>
              <w:fldChar w:fldCharType="separate"/>
            </w:r>
            <w:r>
              <w:rPr>
                <w:noProof/>
                <w:webHidden/>
              </w:rPr>
              <w:t>7</w:t>
            </w:r>
            <w:r>
              <w:rPr>
                <w:noProof/>
                <w:webHidden/>
              </w:rPr>
              <w:fldChar w:fldCharType="end"/>
            </w:r>
          </w:hyperlink>
        </w:p>
        <w:p w:rsidR="000320D1" w:rsidRDefault="00F36B12">
          <w:pPr>
            <w:pStyle w:val="TOC3"/>
            <w:tabs>
              <w:tab w:val="right" w:leader="dot" w:pos="9072"/>
            </w:tabs>
            <w:rPr>
              <w:noProof/>
            </w:rPr>
          </w:pPr>
          <w:hyperlink w:anchor="_Toc58862543">
            <w:r>
              <w:t xml:space="preserve">3.2.5  </w:t>
            </w:r>
            <w:r>
              <w:t>预警统计需求</w:t>
            </w:r>
            <w:r>
              <w:rPr>
                <w:noProof/>
                <w:webHidden/>
              </w:rPr>
              <w:tab/>
            </w:r>
            <w:r>
              <w:rPr>
                <w:noProof/>
                <w:webHidden/>
              </w:rPr>
              <w:fldChar w:fldCharType="begin"/>
            </w:r>
            <w:r>
              <w:rPr>
                <w:noProof/>
                <w:webHidden/>
              </w:rPr>
              <w:instrText>PAGEREF _Toc58862543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2"/>
            <w:tabs>
              <w:tab w:val="right" w:leader="dot" w:pos="9072"/>
            </w:tabs>
            <w:ind w:firstLine="420"/>
            <w:rPr>
              <w:noProof/>
            </w:rPr>
          </w:pPr>
          <w:hyperlink w:anchor="_Toc58862544">
            <w:r>
              <w:t xml:space="preserve">3.3  </w:t>
            </w:r>
            <w:r>
              <w:t>非功能需求</w:t>
            </w:r>
            <w:r>
              <w:rPr>
                <w:noProof/>
                <w:webHidden/>
              </w:rPr>
              <w:tab/>
            </w:r>
            <w:r>
              <w:rPr>
                <w:noProof/>
                <w:webHidden/>
              </w:rPr>
              <w:fldChar w:fldCharType="begin"/>
            </w:r>
            <w:r>
              <w:rPr>
                <w:noProof/>
                <w:webHidden/>
              </w:rPr>
              <w:instrText>PAGEREF _Toc58862544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2"/>
            <w:tabs>
              <w:tab w:val="right" w:leader="dot" w:pos="9072"/>
            </w:tabs>
            <w:ind w:firstLine="420"/>
            <w:rPr>
              <w:noProof/>
            </w:rPr>
          </w:pPr>
          <w:hyperlink w:anchor="_Toc58862545">
            <w:r>
              <w:t xml:space="preserve">3.4  </w:t>
            </w:r>
            <w:r>
              <w:t>业务流程与用例</w:t>
            </w:r>
            <w:r>
              <w:rPr>
                <w:noProof/>
                <w:webHidden/>
              </w:rPr>
              <w:tab/>
            </w:r>
            <w:r>
              <w:rPr>
                <w:noProof/>
                <w:webHidden/>
              </w:rPr>
              <w:fldChar w:fldCharType="begin"/>
            </w:r>
            <w:r>
              <w:rPr>
                <w:noProof/>
                <w:webHidden/>
              </w:rPr>
              <w:instrText>PAGEREF _Toc58862545 \h</w:instrText>
            </w:r>
            <w:r>
              <w:rPr>
                <w:noProof/>
                <w:webHidden/>
              </w:rPr>
            </w:r>
            <w:r>
              <w:rPr>
                <w:noProof/>
                <w:webHidden/>
              </w:rPr>
              <w:fldChar w:fldCharType="separate"/>
            </w:r>
            <w:r>
              <w:rPr>
                <w:noProof/>
                <w:webHidden/>
              </w:rPr>
              <w:t>8</w:t>
            </w:r>
            <w:r>
              <w:rPr>
                <w:noProof/>
                <w:webHidden/>
              </w:rPr>
              <w:fldChar w:fldCharType="end"/>
            </w:r>
          </w:hyperlink>
        </w:p>
        <w:p w:rsidR="000320D1" w:rsidRDefault="00F36B12">
          <w:pPr>
            <w:pStyle w:val="TOC1"/>
            <w:tabs>
              <w:tab w:val="right" w:leader="dot" w:pos="9072"/>
            </w:tabs>
            <w:rPr>
              <w:noProof/>
            </w:rPr>
          </w:pPr>
          <w:hyperlink w:anchor="_Toc58862546">
            <w:r>
              <w:t xml:space="preserve">4  </w:t>
            </w:r>
            <w:r>
              <w:t>系统总体设计</w:t>
            </w:r>
            <w:r>
              <w:rPr>
                <w:noProof/>
                <w:webHidden/>
              </w:rPr>
              <w:tab/>
            </w:r>
            <w:r>
              <w:rPr>
                <w:noProof/>
                <w:webHidden/>
              </w:rPr>
              <w:fldChar w:fldCharType="begin"/>
            </w:r>
            <w:r>
              <w:rPr>
                <w:noProof/>
                <w:webHidden/>
              </w:rPr>
              <w:instrText>PAGEREF _Toc58862546 \h</w:instrText>
            </w:r>
            <w:r>
              <w:rPr>
                <w:noProof/>
                <w:webHidden/>
              </w:rPr>
            </w:r>
            <w:r>
              <w:rPr>
                <w:noProof/>
                <w:webHidden/>
              </w:rPr>
              <w:fldChar w:fldCharType="separate"/>
            </w:r>
            <w:r>
              <w:rPr>
                <w:noProof/>
                <w:webHidden/>
              </w:rPr>
              <w:t>12</w:t>
            </w:r>
            <w:r>
              <w:rPr>
                <w:noProof/>
                <w:webHidden/>
              </w:rPr>
              <w:fldChar w:fldCharType="end"/>
            </w:r>
          </w:hyperlink>
        </w:p>
        <w:p w:rsidR="000320D1" w:rsidRDefault="00F36B12">
          <w:pPr>
            <w:pStyle w:val="TOC2"/>
            <w:tabs>
              <w:tab w:val="right" w:leader="dot" w:pos="9072"/>
            </w:tabs>
            <w:ind w:firstLine="420"/>
            <w:rPr>
              <w:noProof/>
            </w:rPr>
          </w:pPr>
          <w:hyperlink w:anchor="_Toc58862547">
            <w:r>
              <w:t xml:space="preserve">4.1  </w:t>
            </w:r>
            <w:r>
              <w:t>系统总体架构</w:t>
            </w:r>
            <w:r>
              <w:rPr>
                <w:noProof/>
                <w:webHidden/>
              </w:rPr>
              <w:tab/>
            </w:r>
            <w:r>
              <w:rPr>
                <w:noProof/>
                <w:webHidden/>
              </w:rPr>
              <w:fldChar w:fldCharType="begin"/>
            </w:r>
            <w:r>
              <w:rPr>
                <w:noProof/>
                <w:webHidden/>
              </w:rPr>
              <w:instrText>PAGEREF _Toc58862547 \h</w:instrText>
            </w:r>
            <w:r>
              <w:rPr>
                <w:noProof/>
                <w:webHidden/>
              </w:rPr>
            </w:r>
            <w:r>
              <w:rPr>
                <w:noProof/>
                <w:webHidden/>
              </w:rPr>
              <w:fldChar w:fldCharType="separate"/>
            </w:r>
            <w:r>
              <w:rPr>
                <w:noProof/>
                <w:webHidden/>
              </w:rPr>
              <w:t>12</w:t>
            </w:r>
            <w:r>
              <w:rPr>
                <w:noProof/>
                <w:webHidden/>
              </w:rPr>
              <w:fldChar w:fldCharType="end"/>
            </w:r>
          </w:hyperlink>
        </w:p>
        <w:p w:rsidR="000320D1" w:rsidRDefault="00F36B12">
          <w:pPr>
            <w:pStyle w:val="TOC2"/>
            <w:tabs>
              <w:tab w:val="right" w:leader="dot" w:pos="9072"/>
            </w:tabs>
            <w:ind w:firstLine="420"/>
            <w:rPr>
              <w:noProof/>
            </w:rPr>
          </w:pPr>
          <w:hyperlink w:anchor="_Toc58862548">
            <w:r>
              <w:t xml:space="preserve">4.2  </w:t>
            </w:r>
            <w:r>
              <w:t>功能模块设计</w:t>
            </w:r>
            <w:r>
              <w:rPr>
                <w:noProof/>
                <w:webHidden/>
              </w:rPr>
              <w:tab/>
            </w:r>
            <w:r>
              <w:rPr>
                <w:noProof/>
                <w:webHidden/>
              </w:rPr>
              <w:fldChar w:fldCharType="begin"/>
            </w:r>
            <w:r>
              <w:rPr>
                <w:noProof/>
                <w:webHidden/>
              </w:rPr>
              <w:instrText>PAGEREF _Toc58862548 \h</w:instrText>
            </w:r>
            <w:r>
              <w:rPr>
                <w:noProof/>
                <w:webHidden/>
              </w:rPr>
            </w:r>
            <w:r>
              <w:rPr>
                <w:noProof/>
                <w:webHidden/>
              </w:rPr>
              <w:fldChar w:fldCharType="separate"/>
            </w:r>
            <w:r>
              <w:rPr>
                <w:noProof/>
                <w:webHidden/>
              </w:rPr>
              <w:t>13</w:t>
            </w:r>
            <w:r>
              <w:rPr>
                <w:noProof/>
                <w:webHidden/>
              </w:rPr>
              <w:fldChar w:fldCharType="end"/>
            </w:r>
          </w:hyperlink>
        </w:p>
        <w:p w:rsidR="000320D1" w:rsidRDefault="00F36B12">
          <w:pPr>
            <w:pStyle w:val="TOC2"/>
            <w:tabs>
              <w:tab w:val="right" w:leader="dot" w:pos="9072"/>
            </w:tabs>
            <w:ind w:firstLine="420"/>
            <w:rPr>
              <w:noProof/>
            </w:rPr>
          </w:pPr>
          <w:hyperlink w:anchor="_Toc58862549">
            <w:r>
              <w:t xml:space="preserve">4.3  </w:t>
            </w:r>
            <w:r>
              <w:t>接口与安全设计</w:t>
            </w:r>
            <w:r>
              <w:rPr>
                <w:noProof/>
                <w:webHidden/>
              </w:rPr>
              <w:tab/>
            </w:r>
            <w:r>
              <w:rPr>
                <w:noProof/>
                <w:webHidden/>
              </w:rPr>
              <w:fldChar w:fldCharType="begin"/>
            </w:r>
            <w:r>
              <w:rPr>
                <w:noProof/>
                <w:webHidden/>
              </w:rPr>
              <w:instrText>PAGEREF _Toc58862549 \h</w:instrText>
            </w:r>
            <w:r>
              <w:rPr>
                <w:noProof/>
                <w:webHidden/>
              </w:rPr>
            </w:r>
            <w:r>
              <w:rPr>
                <w:noProof/>
                <w:webHidden/>
              </w:rPr>
              <w:fldChar w:fldCharType="separate"/>
            </w:r>
            <w:r>
              <w:rPr>
                <w:noProof/>
                <w:webHidden/>
              </w:rPr>
              <w:t>13</w:t>
            </w:r>
            <w:r>
              <w:rPr>
                <w:noProof/>
                <w:webHidden/>
              </w:rPr>
              <w:fldChar w:fldCharType="end"/>
            </w:r>
          </w:hyperlink>
        </w:p>
        <w:p w:rsidR="000320D1" w:rsidRDefault="00F36B12">
          <w:pPr>
            <w:pStyle w:val="TOC2"/>
            <w:tabs>
              <w:tab w:val="right" w:leader="dot" w:pos="9072"/>
            </w:tabs>
            <w:ind w:firstLine="420"/>
            <w:rPr>
              <w:noProof/>
            </w:rPr>
          </w:pPr>
          <w:hyperlink w:anchor="_Toc58862550">
            <w:r>
              <w:t xml:space="preserve">4.4  </w:t>
            </w:r>
            <w:r>
              <w:t>智能能力设计</w:t>
            </w:r>
            <w:r>
              <w:rPr>
                <w:noProof/>
                <w:webHidden/>
              </w:rPr>
              <w:tab/>
            </w:r>
            <w:r>
              <w:rPr>
                <w:noProof/>
                <w:webHidden/>
              </w:rPr>
              <w:fldChar w:fldCharType="begin"/>
            </w:r>
            <w:r>
              <w:rPr>
                <w:noProof/>
                <w:webHidden/>
              </w:rPr>
              <w:instrText>PAGEREF _Toc58862550 \h</w:instrText>
            </w:r>
            <w:r>
              <w:rPr>
                <w:noProof/>
                <w:webHidden/>
              </w:rPr>
            </w:r>
            <w:r>
              <w:rPr>
                <w:noProof/>
                <w:webHidden/>
              </w:rPr>
              <w:fldChar w:fldCharType="separate"/>
            </w:r>
            <w:r>
              <w:rPr>
                <w:noProof/>
                <w:webHidden/>
              </w:rPr>
              <w:t>14</w:t>
            </w:r>
            <w:r>
              <w:rPr>
                <w:noProof/>
                <w:webHidden/>
              </w:rPr>
              <w:fldChar w:fldCharType="end"/>
            </w:r>
          </w:hyperlink>
        </w:p>
        <w:p w:rsidR="000320D1" w:rsidRDefault="00F36B12">
          <w:pPr>
            <w:pStyle w:val="TOC1"/>
            <w:tabs>
              <w:tab w:val="right" w:leader="dot" w:pos="9072"/>
            </w:tabs>
            <w:rPr>
              <w:noProof/>
            </w:rPr>
          </w:pPr>
          <w:hyperlink w:anchor="_Toc58862551">
            <w:r>
              <w:t xml:space="preserve">5  </w:t>
            </w:r>
            <w:r>
              <w:t>数据库设计</w:t>
            </w:r>
            <w:r>
              <w:rPr>
                <w:noProof/>
                <w:webHidden/>
              </w:rPr>
              <w:tab/>
            </w:r>
            <w:r>
              <w:rPr>
                <w:noProof/>
                <w:webHidden/>
              </w:rPr>
              <w:fldChar w:fldCharType="begin"/>
            </w:r>
            <w:r>
              <w:rPr>
                <w:noProof/>
                <w:webHidden/>
              </w:rPr>
              <w:instrText>PAGEREF _Toc58862551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2">
            <w:r>
              <w:t xml:space="preserve">5.1  </w:t>
            </w:r>
            <w:r>
              <w:t>数据库设计原则</w:t>
            </w:r>
            <w:r>
              <w:rPr>
                <w:noProof/>
                <w:webHidden/>
              </w:rPr>
              <w:tab/>
            </w:r>
            <w:r>
              <w:rPr>
                <w:noProof/>
                <w:webHidden/>
              </w:rPr>
              <w:fldChar w:fldCharType="begin"/>
            </w:r>
            <w:r>
              <w:rPr>
                <w:noProof/>
                <w:webHidden/>
              </w:rPr>
              <w:instrText>PAGEREF _Toc58862552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3">
            <w:r>
              <w:t xml:space="preserve">5.2  </w:t>
            </w:r>
            <w:r>
              <w:t>实体关系设计</w:t>
            </w:r>
            <w:r>
              <w:rPr>
                <w:noProof/>
                <w:webHidden/>
              </w:rPr>
              <w:tab/>
            </w:r>
            <w:r>
              <w:rPr>
                <w:noProof/>
                <w:webHidden/>
              </w:rPr>
              <w:fldChar w:fldCharType="begin"/>
            </w:r>
            <w:r>
              <w:rPr>
                <w:noProof/>
                <w:webHidden/>
              </w:rPr>
              <w:instrText>PAGEREF _Toc58862553 \h</w:instrText>
            </w:r>
            <w:r>
              <w:rPr>
                <w:noProof/>
                <w:webHidden/>
              </w:rPr>
            </w:r>
            <w:r>
              <w:rPr>
                <w:noProof/>
                <w:webHidden/>
              </w:rPr>
              <w:fldChar w:fldCharType="separate"/>
            </w:r>
            <w:r>
              <w:rPr>
                <w:noProof/>
                <w:webHidden/>
              </w:rPr>
              <w:t>16</w:t>
            </w:r>
            <w:r>
              <w:rPr>
                <w:noProof/>
                <w:webHidden/>
              </w:rPr>
              <w:fldChar w:fldCharType="end"/>
            </w:r>
          </w:hyperlink>
        </w:p>
        <w:p w:rsidR="000320D1" w:rsidRDefault="00F36B12">
          <w:pPr>
            <w:pStyle w:val="TOC2"/>
            <w:tabs>
              <w:tab w:val="right" w:leader="dot" w:pos="9072"/>
            </w:tabs>
            <w:ind w:firstLine="420"/>
            <w:rPr>
              <w:noProof/>
            </w:rPr>
          </w:pPr>
          <w:hyperlink w:anchor="_Toc58862554">
            <w:r>
              <w:t xml:space="preserve">5.3  </w:t>
            </w:r>
            <w:r>
              <w:t>关键数据表设计</w:t>
            </w:r>
            <w:r>
              <w:rPr>
                <w:noProof/>
                <w:webHidden/>
              </w:rPr>
              <w:tab/>
            </w:r>
            <w:r>
              <w:rPr>
                <w:noProof/>
                <w:webHidden/>
              </w:rPr>
              <w:fldChar w:fldCharType="begin"/>
            </w:r>
            <w:r>
              <w:rPr>
                <w:noProof/>
                <w:webHidden/>
              </w:rPr>
              <w:instrText>PAGEREF _Toc58862554 \h</w:instrText>
            </w:r>
            <w:r>
              <w:rPr>
                <w:noProof/>
                <w:webHidden/>
              </w:rPr>
            </w:r>
            <w:r>
              <w:rPr>
                <w:noProof/>
                <w:webHidden/>
              </w:rPr>
              <w:fldChar w:fldCharType="separate"/>
            </w:r>
            <w:r>
              <w:rPr>
                <w:noProof/>
                <w:webHidden/>
              </w:rPr>
              <w:t>18</w:t>
            </w:r>
            <w:r>
              <w:rPr>
                <w:noProof/>
                <w:webHidden/>
              </w:rPr>
              <w:fldChar w:fldCharType="end"/>
            </w:r>
          </w:hyperlink>
        </w:p>
        <w:p w:rsidR="000320D1" w:rsidRDefault="00F36B12">
          <w:pPr>
            <w:pStyle w:val="TOC2"/>
            <w:tabs>
              <w:tab w:val="right" w:leader="dot" w:pos="9072"/>
            </w:tabs>
            <w:ind w:firstLine="420"/>
            <w:rPr>
              <w:noProof/>
            </w:rPr>
          </w:pPr>
          <w:hyperlink w:anchor="_Toc58862555">
            <w:r>
              <w:t xml:space="preserve">5.4  </w:t>
            </w:r>
            <w:r>
              <w:t>索引与约束设计</w:t>
            </w:r>
            <w:r>
              <w:rPr>
                <w:noProof/>
                <w:webHidden/>
              </w:rPr>
              <w:tab/>
            </w:r>
            <w:r>
              <w:rPr>
                <w:noProof/>
                <w:webHidden/>
              </w:rPr>
              <w:fldChar w:fldCharType="begin"/>
            </w:r>
            <w:r>
              <w:rPr>
                <w:noProof/>
                <w:webHidden/>
              </w:rPr>
              <w:instrText>PAGEREF _Toc58862555 \h</w:instrText>
            </w:r>
            <w:r>
              <w:rPr>
                <w:noProof/>
                <w:webHidden/>
              </w:rPr>
            </w:r>
            <w:r>
              <w:rPr>
                <w:noProof/>
                <w:webHidden/>
              </w:rPr>
              <w:fldChar w:fldCharType="separate"/>
            </w:r>
            <w:r>
              <w:rPr>
                <w:noProof/>
                <w:webHidden/>
              </w:rPr>
              <w:t>20</w:t>
            </w:r>
            <w:r>
              <w:rPr>
                <w:noProof/>
                <w:webHidden/>
              </w:rPr>
              <w:fldChar w:fldCharType="end"/>
            </w:r>
          </w:hyperlink>
        </w:p>
        <w:p w:rsidR="000320D1" w:rsidRDefault="00F36B12">
          <w:pPr>
            <w:pStyle w:val="TOC1"/>
            <w:tabs>
              <w:tab w:val="right" w:leader="dot" w:pos="9072"/>
            </w:tabs>
            <w:rPr>
              <w:noProof/>
            </w:rPr>
          </w:pPr>
          <w:hyperlink w:anchor="_Toc58862556">
            <w:r>
              <w:t xml:space="preserve">6  </w:t>
            </w:r>
            <w:r>
              <w:t>系统详细设计与实现</w:t>
            </w:r>
            <w:r>
              <w:rPr>
                <w:noProof/>
                <w:webHidden/>
              </w:rPr>
              <w:tab/>
            </w:r>
            <w:r>
              <w:rPr>
                <w:noProof/>
                <w:webHidden/>
              </w:rPr>
              <w:fldChar w:fldCharType="begin"/>
            </w:r>
            <w:r>
              <w:rPr>
                <w:noProof/>
                <w:webHidden/>
              </w:rPr>
              <w:instrText>PAGEREF _Toc58862556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7">
            <w:r>
              <w:t xml:space="preserve">6.1  </w:t>
            </w:r>
            <w:r>
              <w:t>开发与运行环境</w:t>
            </w:r>
            <w:r>
              <w:rPr>
                <w:noProof/>
                <w:webHidden/>
              </w:rPr>
              <w:tab/>
            </w:r>
            <w:r>
              <w:rPr>
                <w:noProof/>
                <w:webHidden/>
              </w:rPr>
              <w:fldChar w:fldCharType="begin"/>
            </w:r>
            <w:r>
              <w:rPr>
                <w:noProof/>
                <w:webHidden/>
              </w:rPr>
              <w:instrText>PAGEREF _Toc58862557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8">
            <w:r>
              <w:t xml:space="preserve">6.2  </w:t>
            </w:r>
            <w:r>
              <w:t>认证授权与登录态管理实现</w:t>
            </w:r>
            <w:r>
              <w:rPr>
                <w:noProof/>
                <w:webHidden/>
              </w:rPr>
              <w:tab/>
            </w:r>
            <w:r>
              <w:rPr>
                <w:noProof/>
                <w:webHidden/>
              </w:rPr>
              <w:fldChar w:fldCharType="begin"/>
            </w:r>
            <w:r>
              <w:rPr>
                <w:noProof/>
                <w:webHidden/>
              </w:rPr>
              <w:instrText>PAGEREF _Toc58862558 \h</w:instrText>
            </w:r>
            <w:r>
              <w:rPr>
                <w:noProof/>
                <w:webHidden/>
              </w:rPr>
            </w:r>
            <w:r>
              <w:rPr>
                <w:noProof/>
                <w:webHidden/>
              </w:rPr>
              <w:fldChar w:fldCharType="separate"/>
            </w:r>
            <w:r>
              <w:rPr>
                <w:noProof/>
                <w:webHidden/>
              </w:rPr>
              <w:t>22</w:t>
            </w:r>
            <w:r>
              <w:rPr>
                <w:noProof/>
                <w:webHidden/>
              </w:rPr>
              <w:fldChar w:fldCharType="end"/>
            </w:r>
          </w:hyperlink>
        </w:p>
        <w:p w:rsidR="000320D1" w:rsidRDefault="00F36B12">
          <w:pPr>
            <w:pStyle w:val="TOC2"/>
            <w:tabs>
              <w:tab w:val="right" w:leader="dot" w:pos="9072"/>
            </w:tabs>
            <w:ind w:firstLine="420"/>
            <w:rPr>
              <w:noProof/>
            </w:rPr>
          </w:pPr>
          <w:hyperlink w:anchor="_Toc58862559">
            <w:r>
              <w:t xml:space="preserve">6.3  </w:t>
            </w:r>
            <w:r>
              <w:t>基础数据管理实现</w:t>
            </w:r>
            <w:r>
              <w:rPr>
                <w:noProof/>
                <w:webHidden/>
              </w:rPr>
              <w:tab/>
            </w:r>
            <w:r>
              <w:rPr>
                <w:noProof/>
                <w:webHidden/>
              </w:rPr>
              <w:fldChar w:fldCharType="begin"/>
            </w:r>
            <w:r>
              <w:rPr>
                <w:noProof/>
                <w:webHidden/>
              </w:rPr>
              <w:instrText>PAGEREF _Toc58862559 \h</w:instrText>
            </w:r>
            <w:r>
              <w:rPr>
                <w:noProof/>
                <w:webHidden/>
              </w:rPr>
            </w:r>
            <w:r>
              <w:rPr>
                <w:noProof/>
                <w:webHidden/>
              </w:rPr>
              <w:fldChar w:fldCharType="separate"/>
            </w:r>
            <w:r>
              <w:rPr>
                <w:noProof/>
                <w:webHidden/>
              </w:rPr>
              <w:t>24</w:t>
            </w:r>
            <w:r>
              <w:rPr>
                <w:noProof/>
                <w:webHidden/>
              </w:rPr>
              <w:fldChar w:fldCharType="end"/>
            </w:r>
          </w:hyperlink>
        </w:p>
        <w:p w:rsidR="000320D1" w:rsidRDefault="00F36B12">
          <w:pPr>
            <w:pStyle w:val="TOC2"/>
            <w:tabs>
              <w:tab w:val="right" w:leader="dot" w:pos="9072"/>
            </w:tabs>
            <w:ind w:firstLine="420"/>
            <w:rPr>
              <w:noProof/>
            </w:rPr>
          </w:pPr>
          <w:hyperlink w:anchor="_Toc58862560">
            <w:r>
              <w:t xml:space="preserve">6.4  </w:t>
            </w:r>
            <w:r>
              <w:t>库存批次与出入库实现</w:t>
            </w:r>
            <w:r>
              <w:rPr>
                <w:noProof/>
                <w:webHidden/>
              </w:rPr>
              <w:tab/>
            </w:r>
            <w:r>
              <w:rPr>
                <w:noProof/>
                <w:webHidden/>
              </w:rPr>
              <w:fldChar w:fldCharType="begin"/>
            </w:r>
            <w:r>
              <w:rPr>
                <w:noProof/>
                <w:webHidden/>
              </w:rPr>
              <w:instrText>PAGEREF _Toc58862560 \h</w:instrText>
            </w:r>
            <w:r>
              <w:rPr>
                <w:noProof/>
                <w:webHidden/>
              </w:rPr>
            </w:r>
            <w:r>
              <w:rPr>
                <w:noProof/>
                <w:webHidden/>
              </w:rPr>
              <w:fldChar w:fldCharType="separate"/>
            </w:r>
            <w:r>
              <w:rPr>
                <w:noProof/>
                <w:webHidden/>
              </w:rPr>
              <w:t>25</w:t>
            </w:r>
            <w:r>
              <w:rPr>
                <w:noProof/>
                <w:webHidden/>
              </w:rPr>
              <w:fldChar w:fldCharType="end"/>
            </w:r>
          </w:hyperlink>
        </w:p>
        <w:p w:rsidR="000320D1" w:rsidRDefault="00F36B12">
          <w:pPr>
            <w:pStyle w:val="TOC2"/>
            <w:tabs>
              <w:tab w:val="right" w:leader="dot" w:pos="9072"/>
            </w:tabs>
            <w:ind w:firstLine="420"/>
            <w:rPr>
              <w:noProof/>
            </w:rPr>
          </w:pPr>
          <w:hyperlink w:anchor="_Toc58862561">
            <w:r>
              <w:t xml:space="preserve">6.5  </w:t>
            </w:r>
            <w:r>
              <w:t>申领审批与调拨实现</w:t>
            </w:r>
            <w:r>
              <w:rPr>
                <w:noProof/>
                <w:webHidden/>
              </w:rPr>
              <w:tab/>
            </w:r>
            <w:r>
              <w:rPr>
                <w:noProof/>
                <w:webHidden/>
              </w:rPr>
              <w:fldChar w:fldCharType="begin"/>
            </w:r>
            <w:r>
              <w:rPr>
                <w:noProof/>
                <w:webHidden/>
              </w:rPr>
              <w:instrText>PAGEREF _Toc58862561 \h</w:instrText>
            </w:r>
            <w:r>
              <w:rPr>
                <w:noProof/>
                <w:webHidden/>
              </w:rPr>
            </w:r>
            <w:r>
              <w:rPr>
                <w:noProof/>
                <w:webHidden/>
              </w:rPr>
              <w:fldChar w:fldCharType="separate"/>
            </w:r>
            <w:r>
              <w:rPr>
                <w:noProof/>
                <w:webHidden/>
              </w:rPr>
              <w:t>26</w:t>
            </w:r>
            <w:r>
              <w:rPr>
                <w:noProof/>
                <w:webHidden/>
              </w:rPr>
              <w:fldChar w:fldCharType="end"/>
            </w:r>
          </w:hyperlink>
        </w:p>
        <w:p w:rsidR="000320D1" w:rsidRDefault="00F36B12">
          <w:pPr>
            <w:pStyle w:val="TOC2"/>
            <w:tabs>
              <w:tab w:val="right" w:leader="dot" w:pos="9072"/>
            </w:tabs>
            <w:ind w:firstLine="420"/>
            <w:rPr>
              <w:noProof/>
            </w:rPr>
          </w:pPr>
          <w:hyperlink w:anchor="_Toc58862562">
            <w:r>
              <w:t xml:space="preserve">6.6  </w:t>
            </w:r>
            <w:r>
              <w:t>预警、补货建议与统计分析实现</w:t>
            </w:r>
            <w:r>
              <w:rPr>
                <w:noProof/>
                <w:webHidden/>
              </w:rPr>
              <w:tab/>
            </w:r>
            <w:r>
              <w:rPr>
                <w:noProof/>
                <w:webHidden/>
              </w:rPr>
              <w:fldChar w:fldCharType="begin"/>
            </w:r>
            <w:r>
              <w:rPr>
                <w:noProof/>
                <w:webHidden/>
              </w:rPr>
              <w:instrText>PAGEREF _Toc58862562 \h</w:instrText>
            </w:r>
            <w:r>
              <w:rPr>
                <w:noProof/>
                <w:webHidden/>
              </w:rPr>
            </w:r>
            <w:r>
              <w:rPr>
                <w:noProof/>
                <w:webHidden/>
              </w:rPr>
              <w:fldChar w:fldCharType="separate"/>
            </w:r>
            <w:r>
              <w:rPr>
                <w:noProof/>
                <w:webHidden/>
              </w:rPr>
              <w:t>29</w:t>
            </w:r>
            <w:r>
              <w:rPr>
                <w:noProof/>
                <w:webHidden/>
              </w:rPr>
              <w:fldChar w:fldCharType="end"/>
            </w:r>
          </w:hyperlink>
        </w:p>
        <w:p w:rsidR="000320D1" w:rsidRDefault="00F36B12">
          <w:pPr>
            <w:pStyle w:val="TOC2"/>
            <w:tabs>
              <w:tab w:val="right" w:leader="dot" w:pos="9072"/>
            </w:tabs>
            <w:ind w:firstLine="420"/>
            <w:rPr>
              <w:noProof/>
            </w:rPr>
          </w:pPr>
          <w:hyperlink w:anchor="_Toc58862563">
            <w:r>
              <w:t xml:space="preserve">6.7  </w:t>
            </w:r>
            <w:r>
              <w:t>日志通知与事件管理实现</w:t>
            </w:r>
            <w:r>
              <w:rPr>
                <w:noProof/>
                <w:webHidden/>
              </w:rPr>
              <w:tab/>
            </w:r>
            <w:r>
              <w:rPr>
                <w:noProof/>
                <w:webHidden/>
              </w:rPr>
              <w:fldChar w:fldCharType="begin"/>
            </w:r>
            <w:r>
              <w:rPr>
                <w:noProof/>
                <w:webHidden/>
              </w:rPr>
              <w:instrText>PAGEREF _Toc58862563 \h</w:instrText>
            </w:r>
            <w:r>
              <w:rPr>
                <w:noProof/>
                <w:webHidden/>
              </w:rPr>
            </w:r>
            <w:r>
              <w:rPr>
                <w:noProof/>
                <w:webHidden/>
              </w:rPr>
              <w:fldChar w:fldCharType="separate"/>
            </w:r>
            <w:r>
              <w:rPr>
                <w:noProof/>
                <w:webHidden/>
              </w:rPr>
              <w:t>34</w:t>
            </w:r>
            <w:r>
              <w:rPr>
                <w:noProof/>
                <w:webHidden/>
              </w:rPr>
              <w:fldChar w:fldCharType="end"/>
            </w:r>
          </w:hyperlink>
        </w:p>
        <w:p w:rsidR="000320D1" w:rsidRDefault="00F36B12">
          <w:pPr>
            <w:pStyle w:val="TOC1"/>
            <w:tabs>
              <w:tab w:val="right" w:leader="dot" w:pos="9072"/>
            </w:tabs>
            <w:rPr>
              <w:noProof/>
            </w:rPr>
          </w:pPr>
          <w:hyperlink w:anchor="_Toc58862564">
            <w:r>
              <w:t xml:space="preserve">7  </w:t>
            </w:r>
            <w:r>
              <w:t>系统测试</w:t>
            </w:r>
            <w:r>
              <w:rPr>
                <w:noProof/>
                <w:webHidden/>
              </w:rPr>
              <w:tab/>
            </w:r>
            <w:r>
              <w:rPr>
                <w:noProof/>
                <w:webHidden/>
              </w:rPr>
              <w:fldChar w:fldCharType="begin"/>
            </w:r>
            <w:r>
              <w:rPr>
                <w:noProof/>
                <w:webHidden/>
              </w:rPr>
              <w:instrText>PAGEREF _Toc58862564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5">
            <w:r>
              <w:t xml:space="preserve">7.1  </w:t>
            </w:r>
            <w:r>
              <w:t>测试环境与方法</w:t>
            </w:r>
            <w:r>
              <w:rPr>
                <w:noProof/>
                <w:webHidden/>
              </w:rPr>
              <w:tab/>
            </w:r>
            <w:r>
              <w:rPr>
                <w:noProof/>
                <w:webHidden/>
              </w:rPr>
              <w:fldChar w:fldCharType="begin"/>
            </w:r>
            <w:r>
              <w:rPr>
                <w:noProof/>
                <w:webHidden/>
              </w:rPr>
              <w:instrText>PAGEREF _Toc58862565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6">
            <w:r>
              <w:t xml:space="preserve">7.2  </w:t>
            </w:r>
            <w:r>
              <w:t>后端自动化测试</w:t>
            </w:r>
            <w:r>
              <w:rPr>
                <w:noProof/>
                <w:webHidden/>
              </w:rPr>
              <w:tab/>
            </w:r>
            <w:r>
              <w:rPr>
                <w:noProof/>
                <w:webHidden/>
              </w:rPr>
              <w:fldChar w:fldCharType="begin"/>
            </w:r>
            <w:r>
              <w:rPr>
                <w:noProof/>
                <w:webHidden/>
              </w:rPr>
              <w:instrText>PAGEREF _Toc58862566 \h</w:instrText>
            </w:r>
            <w:r>
              <w:rPr>
                <w:noProof/>
                <w:webHidden/>
              </w:rPr>
            </w:r>
            <w:r>
              <w:rPr>
                <w:noProof/>
                <w:webHidden/>
              </w:rPr>
              <w:fldChar w:fldCharType="separate"/>
            </w:r>
            <w:r>
              <w:rPr>
                <w:noProof/>
                <w:webHidden/>
              </w:rPr>
              <w:t>35</w:t>
            </w:r>
            <w:r>
              <w:rPr>
                <w:noProof/>
                <w:webHidden/>
              </w:rPr>
              <w:fldChar w:fldCharType="end"/>
            </w:r>
          </w:hyperlink>
        </w:p>
        <w:p w:rsidR="000320D1" w:rsidRDefault="00F36B12">
          <w:pPr>
            <w:pStyle w:val="TOC2"/>
            <w:tabs>
              <w:tab w:val="right" w:leader="dot" w:pos="9072"/>
            </w:tabs>
            <w:ind w:firstLine="420"/>
            <w:rPr>
              <w:noProof/>
            </w:rPr>
          </w:pPr>
          <w:hyperlink w:anchor="_Toc58862567">
            <w:r>
              <w:t xml:space="preserve">7.3  </w:t>
            </w:r>
            <w:r>
              <w:t>前端构建、单测与</w:t>
            </w:r>
            <w:r>
              <w:t xml:space="preserve"> E2E </w:t>
            </w:r>
            <w:r>
              <w:t>验证</w:t>
            </w:r>
            <w:r>
              <w:rPr>
                <w:noProof/>
                <w:webHidden/>
              </w:rPr>
              <w:tab/>
            </w:r>
            <w:r>
              <w:rPr>
                <w:noProof/>
                <w:webHidden/>
              </w:rPr>
              <w:fldChar w:fldCharType="begin"/>
            </w:r>
            <w:r>
              <w:rPr>
                <w:noProof/>
                <w:webHidden/>
              </w:rPr>
              <w:instrText>PAGEREF _Toc58862567 \h</w:instrText>
            </w:r>
            <w:r>
              <w:rPr>
                <w:noProof/>
                <w:webHidden/>
              </w:rPr>
            </w:r>
            <w:r>
              <w:rPr>
                <w:noProof/>
                <w:webHidden/>
              </w:rPr>
              <w:fldChar w:fldCharType="separate"/>
            </w:r>
            <w:r>
              <w:rPr>
                <w:noProof/>
                <w:webHidden/>
              </w:rPr>
              <w:t>36</w:t>
            </w:r>
            <w:r>
              <w:rPr>
                <w:noProof/>
                <w:webHidden/>
              </w:rPr>
              <w:fldChar w:fldCharType="end"/>
            </w:r>
          </w:hyperlink>
        </w:p>
        <w:p w:rsidR="000320D1" w:rsidRDefault="00F36B12">
          <w:pPr>
            <w:pStyle w:val="TOC2"/>
            <w:tabs>
              <w:tab w:val="right" w:leader="dot" w:pos="9072"/>
            </w:tabs>
            <w:ind w:firstLine="420"/>
            <w:rPr>
              <w:noProof/>
            </w:rPr>
          </w:pPr>
          <w:hyperlink w:anchor="_Toc58862568">
            <w:r>
              <w:t xml:space="preserve">7.4  </w:t>
            </w:r>
            <w:r>
              <w:t>业务场景验证</w:t>
            </w:r>
            <w:r>
              <w:rPr>
                <w:noProof/>
                <w:webHidden/>
              </w:rPr>
              <w:tab/>
            </w:r>
            <w:r>
              <w:rPr>
                <w:noProof/>
                <w:webHidden/>
              </w:rPr>
              <w:fldChar w:fldCharType="begin"/>
            </w:r>
            <w:r>
              <w:rPr>
                <w:noProof/>
                <w:webHidden/>
              </w:rPr>
              <w:instrText>PAGEREF _Toc58862568 \h</w:instrText>
            </w:r>
            <w:r>
              <w:rPr>
                <w:noProof/>
                <w:webHidden/>
              </w:rPr>
            </w:r>
            <w:r>
              <w:rPr>
                <w:noProof/>
                <w:webHidden/>
              </w:rPr>
              <w:fldChar w:fldCharType="separate"/>
            </w:r>
            <w:r>
              <w:rPr>
                <w:noProof/>
                <w:webHidden/>
              </w:rPr>
              <w:t>36</w:t>
            </w:r>
            <w:r>
              <w:rPr>
                <w:noProof/>
                <w:webHidden/>
              </w:rPr>
              <w:fldChar w:fldCharType="end"/>
            </w:r>
          </w:hyperlink>
        </w:p>
        <w:p w:rsidR="000320D1" w:rsidRDefault="00F36B12">
          <w:pPr>
            <w:pStyle w:val="TOC2"/>
            <w:tabs>
              <w:tab w:val="right" w:leader="dot" w:pos="9072"/>
            </w:tabs>
            <w:ind w:firstLine="420"/>
            <w:rPr>
              <w:noProof/>
            </w:rPr>
          </w:pPr>
          <w:hyperlink w:anchor="_Toc58862569">
            <w:r>
              <w:t xml:space="preserve">7.5  </w:t>
            </w:r>
            <w:r>
              <w:t>性能基线与边界说明</w:t>
            </w:r>
            <w:r>
              <w:rPr>
                <w:noProof/>
                <w:webHidden/>
              </w:rPr>
              <w:tab/>
            </w:r>
            <w:r>
              <w:rPr>
                <w:noProof/>
                <w:webHidden/>
              </w:rPr>
              <w:fldChar w:fldCharType="begin"/>
            </w:r>
            <w:r>
              <w:rPr>
                <w:noProof/>
                <w:webHidden/>
              </w:rPr>
              <w:instrText>PAGEREF _Toc58862569 \h</w:instrText>
            </w:r>
            <w:r>
              <w:rPr>
                <w:noProof/>
                <w:webHidden/>
              </w:rPr>
            </w:r>
            <w:r>
              <w:rPr>
                <w:noProof/>
                <w:webHidden/>
              </w:rPr>
              <w:fldChar w:fldCharType="separate"/>
            </w:r>
            <w:r>
              <w:rPr>
                <w:noProof/>
                <w:webHidden/>
              </w:rPr>
              <w:t>37</w:t>
            </w:r>
            <w:r>
              <w:rPr>
                <w:noProof/>
                <w:webHidden/>
              </w:rPr>
              <w:fldChar w:fldCharType="end"/>
            </w:r>
          </w:hyperlink>
        </w:p>
        <w:p w:rsidR="000320D1" w:rsidRDefault="00F36B12">
          <w:pPr>
            <w:pStyle w:val="TOC1"/>
            <w:tabs>
              <w:tab w:val="right" w:leader="dot" w:pos="9072"/>
            </w:tabs>
            <w:rPr>
              <w:noProof/>
            </w:rPr>
          </w:pPr>
          <w:hyperlink w:anchor="_Toc58862570">
            <w:r>
              <w:t>结束语</w:t>
            </w:r>
            <w:r>
              <w:rPr>
                <w:noProof/>
                <w:webHidden/>
              </w:rPr>
              <w:tab/>
            </w:r>
            <w:r>
              <w:rPr>
                <w:noProof/>
                <w:webHidden/>
              </w:rPr>
              <w:fldChar w:fldCharType="begin"/>
            </w:r>
            <w:r>
              <w:rPr>
                <w:noProof/>
                <w:webHidden/>
              </w:rPr>
              <w:instrText>PAGEREF _Toc58862570 \h</w:instrText>
            </w:r>
            <w:r>
              <w:rPr>
                <w:noProof/>
                <w:webHidden/>
              </w:rPr>
            </w:r>
            <w:r>
              <w:rPr>
                <w:noProof/>
                <w:webHidden/>
              </w:rPr>
              <w:fldChar w:fldCharType="separate"/>
            </w:r>
            <w:r>
              <w:rPr>
                <w:noProof/>
                <w:webHidden/>
              </w:rPr>
              <w:t>39</w:t>
            </w:r>
            <w:r>
              <w:rPr>
                <w:noProof/>
                <w:webHidden/>
              </w:rPr>
              <w:fldChar w:fldCharType="end"/>
            </w:r>
          </w:hyperlink>
        </w:p>
        <w:p w:rsidR="000320D1" w:rsidRDefault="00F36B12">
          <w:pPr>
            <w:pStyle w:val="TOC1"/>
            <w:tabs>
              <w:tab w:val="right" w:leader="dot" w:pos="9072"/>
            </w:tabs>
            <w:rPr>
              <w:noProof/>
            </w:rPr>
          </w:pPr>
          <w:hyperlink w:anchor="_Toc58862571">
            <w:r>
              <w:t>致</w:t>
            </w:r>
            <w:r>
              <w:t xml:space="preserve">    </w:t>
            </w:r>
            <w:r>
              <w:t>谢</w:t>
            </w:r>
            <w:r>
              <w:rPr>
                <w:noProof/>
                <w:webHidden/>
              </w:rPr>
              <w:tab/>
            </w:r>
            <w:r>
              <w:rPr>
                <w:noProof/>
                <w:webHidden/>
              </w:rPr>
              <w:fldChar w:fldCharType="begin"/>
            </w:r>
            <w:r>
              <w:rPr>
                <w:noProof/>
                <w:webHidden/>
              </w:rPr>
              <w:instrText>PAGEREF _Toc58862571 \h</w:instrText>
            </w:r>
            <w:r>
              <w:rPr>
                <w:noProof/>
                <w:webHidden/>
              </w:rPr>
            </w:r>
            <w:r>
              <w:rPr>
                <w:noProof/>
                <w:webHidden/>
              </w:rPr>
              <w:fldChar w:fldCharType="separate"/>
            </w:r>
            <w:r>
              <w:rPr>
                <w:noProof/>
                <w:webHidden/>
              </w:rPr>
              <w:t>40</w:t>
            </w:r>
            <w:r>
              <w:rPr>
                <w:noProof/>
                <w:webHidden/>
              </w:rPr>
              <w:fldChar w:fldCharType="end"/>
            </w:r>
          </w:hyperlink>
        </w:p>
        <w:p w:rsidR="000320D1" w:rsidRDefault="00F36B12">
          <w:pPr>
            <w:pStyle w:val="TOC1"/>
            <w:tabs>
              <w:tab w:val="right" w:leader="dot" w:pos="9072"/>
            </w:tabs>
            <w:rPr>
              <w:noProof/>
            </w:rPr>
          </w:pPr>
          <w:hyperlink w:anchor="_Toc58862572">
            <w:r>
              <w:t>参考文献</w:t>
            </w:r>
            <w:r>
              <w:rPr>
                <w:noProof/>
                <w:webHidden/>
              </w:rPr>
              <w:tab/>
            </w:r>
            <w:r>
              <w:rPr>
                <w:noProof/>
                <w:webHidden/>
              </w:rPr>
              <w:fldChar w:fldCharType="begin"/>
            </w:r>
            <w:r>
              <w:rPr>
                <w:noProof/>
                <w:webHidden/>
              </w:rPr>
              <w:instrText>PAGEREF _Toc58862572 \h</w:instrText>
            </w:r>
            <w:r>
              <w:rPr>
                <w:noProof/>
                <w:webHidden/>
              </w:rPr>
            </w:r>
            <w:r>
              <w:rPr>
                <w:noProof/>
                <w:webHidden/>
              </w:rPr>
              <w:fldChar w:fldCharType="separate"/>
            </w:r>
            <w:r>
              <w:rPr>
                <w:noProof/>
                <w:webHidden/>
              </w:rPr>
              <w:t>42</w:t>
            </w:r>
            <w:r>
              <w:rPr>
                <w:noProof/>
                <w:webHidden/>
              </w:rPr>
              <w:fldChar w:fldCharType="end"/>
            </w:r>
          </w:hyperlink>
        </w:p>
        <w:p w:rsidR="000320D1" w:rsidRDefault="00F36B12">
          <w:pPr>
            <w:rPr>
              <w:rFonts w:hint="eastAsia"/>
            </w:rPr>
          </w:pPr>
          <w:r>
            <w:fldChar w:fldCharType="end"/>
          </w:r>
        </w:p>
      </w:sdtContent>
    </w:sdt>
    <w:p w:rsidR="000320D1" w:rsidRDefault="000320D1">
      <w:pPr>
        <w:rPr>
          <w:rFonts w:hint="eastAsia"/>
        </w:rPr>
        <w:sectPr w:rsidR="000320D1">
          <w:headerReference w:type="even" r:id="rId7"/>
          <w:headerReference w:type="default" r:id="rId8"/>
          <w:footerReference w:type="even" r:id="rId9"/>
          <w:footerReference w:type="default" r:id="rId10"/>
          <w:pgSz w:w="11907" w:h="16840"/>
          <w:pgMar w:top="1418" w:right="1134" w:bottom="1418" w:left="1701" w:header="851" w:footer="992" w:gutter="0"/>
          <w:pgNumType w:fmt="upperRoman" w:start="1"/>
          <w:cols w:space="720"/>
          <w:docGrid w:type="lines" w:linePitch="312"/>
        </w:sectPr>
      </w:pPr>
    </w:p>
    <w:p w:rsidR="000320D1" w:rsidRDefault="00F36B12">
      <w:pPr>
        <w:pStyle w:val="nameoutlvl1"/>
        <w:keepNext/>
        <w:spacing w:after="0" w:line="360" w:lineRule="auto"/>
        <w:jc w:val="both"/>
        <w:outlineLvl w:val="0"/>
      </w:pPr>
      <w:bookmarkStart w:id="2" w:name="_Toc58862524"/>
      <w:r>
        <w:rPr>
          <w:rFonts w:ascii="Times New Roman" w:eastAsia="黑体" w:hAnsi="Times New Roman" w:cs="Times New Roman"/>
          <w:sz w:val="32"/>
        </w:rPr>
        <w:t xml:space="preserve">1  </w:t>
      </w:r>
      <w:r>
        <w:rPr>
          <w:rFonts w:ascii="Times New Roman" w:eastAsia="黑体" w:hAnsi="Times New Roman" w:cs="Times New Roman"/>
          <w:sz w:val="32"/>
        </w:rPr>
        <w:t>绪论</w:t>
      </w:r>
      <w:bookmarkEnd w:id="2"/>
    </w:p>
    <w:p w:rsidR="000320D1" w:rsidRDefault="00F36B12">
      <w:pPr>
        <w:pStyle w:val="tocdefaultBlankStyle"/>
        <w:keepNext/>
        <w:spacing w:after="0" w:line="360" w:lineRule="auto"/>
        <w:jc w:val="both"/>
        <w:outlineLvl w:val="1"/>
      </w:pPr>
      <w:bookmarkStart w:id="3" w:name="_Toc58862525"/>
      <w:r>
        <w:rPr>
          <w:rFonts w:ascii="Times New Roman" w:eastAsia="黑体" w:hAnsi="Times New Roman" w:cs="Times New Roman"/>
          <w:sz w:val="30"/>
        </w:rPr>
        <w:t xml:space="preserve">1.1  </w:t>
      </w:r>
      <w:r>
        <w:rPr>
          <w:rFonts w:ascii="Times New Roman" w:eastAsia="黑体" w:hAnsi="Times New Roman" w:cs="Times New Roman"/>
          <w:sz w:val="30"/>
        </w:rPr>
        <w:t>研究背景</w:t>
      </w:r>
      <w:bookmarkEnd w:id="3"/>
    </w:p>
    <w:p w:rsidR="000320D1" w:rsidRDefault="00F36B12">
      <w:pPr>
        <w:spacing w:line="360" w:lineRule="auto"/>
        <w:ind w:firstLineChars="200" w:firstLine="480"/>
        <w:rPr>
          <w:rFonts w:hint="eastAsia"/>
        </w:rPr>
      </w:pPr>
      <w:r>
        <w:rPr>
          <w:rFonts w:hAnsi="Times New Roman"/>
          <w:sz w:val="24"/>
        </w:rPr>
        <w:t>校园物资管理兼具行政管理、仓储管理和服务保障属性。高校物资种类多、使用部门分散，消耗节奏又会受到教学安排、实验活动和临时保障任务影响。</w:t>
      </w:r>
      <w:r>
        <w:rPr>
          <w:rFonts w:hAnsi="Times New Roman"/>
          <w:sz w:val="24"/>
        </w:rPr>
        <w:t>若仍依赖纸质台账或分散表格，管理人员难以及时掌握全校库存余量、批次效期和申领进度，也不利于审批责任和物资去向追溯，因此有必要通过信息化方式组织物资流转流程</w:t>
      </w:r>
      <w:r>
        <w:rPr>
          <w:rFonts w:hAnsi="Times New Roman"/>
          <w:vertAlign w:val="superscript"/>
        </w:rPr>
        <w:t>[1-2]</w:t>
      </w:r>
      <w:r>
        <w:rPr>
          <w:rFonts w:hAnsi="Times New Roman"/>
          <w:sz w:val="24"/>
        </w:rPr>
        <w:t>。</w:t>
      </w:r>
    </w:p>
    <w:p w:rsidR="000320D1" w:rsidRDefault="00F36B12">
      <w:pPr>
        <w:spacing w:line="360" w:lineRule="auto"/>
        <w:ind w:firstLineChars="200" w:firstLine="480"/>
        <w:rPr>
          <w:rFonts w:hint="eastAsia"/>
        </w:rPr>
      </w:pPr>
      <w:r>
        <w:rPr>
          <w:rFonts w:hAnsi="Times New Roman"/>
          <w:sz w:val="24"/>
        </w:rPr>
        <w:t>系统围绕物资档案、仓库信息、库存数量、批次记录、申领审批、出库执行、仓间调拨、预警处理和统计分析等内容，搭建了核心数据结构，在数据库设计中，系统设置了物资表、仓库表、库存表、批次表、申领表、调拨表、预警表、通知表和日志表等数据表，使系统不只能记录物资的库存数量，也能保存物资来源、流向、状态、处理人员和处理时间等信息，从而为后续的流程追踪、批次核对和库存预警提供了较完整的数据支撑。</w:t>
      </w:r>
    </w:p>
    <w:p w:rsidR="000320D1" w:rsidRDefault="00F36B12">
      <w:pPr>
        <w:spacing w:line="360" w:lineRule="auto"/>
        <w:ind w:firstLineChars="200" w:firstLine="480"/>
        <w:rPr>
          <w:rFonts w:hint="eastAsia"/>
        </w:rPr>
      </w:pPr>
      <w:r>
        <w:rPr>
          <w:rFonts w:hAnsi="Times New Roman"/>
          <w:sz w:val="24"/>
        </w:rPr>
        <w:t>从物资管理相关研究和实际应用情况来看，信息化系统通常会把入库、领用、审核、库存监控和风险提醒等环节统一纳入管理范围，这样能减少人工统计带来的重复工作，也能降低不同人员之间反复沟通的成本</w:t>
      </w:r>
      <w:r>
        <w:rPr>
          <w:rFonts w:hAnsi="Times New Roman"/>
          <w:vertAlign w:val="superscript"/>
        </w:rPr>
        <w:t>[3-4]</w:t>
      </w:r>
      <w:r>
        <w:rPr>
          <w:rFonts w:hAnsi="Times New Roman"/>
          <w:sz w:val="24"/>
        </w:rPr>
        <w:t>。高校实验室物资和后勤物资还会涉及有效期、批次管理以及安全合规等问题，因此相关研究也强调了全生命周期管理、身份认证、异常提醒和数据分析的重要作用</w:t>
      </w:r>
      <w:r>
        <w:rPr>
          <w:rFonts w:hAnsi="Times New Roman"/>
          <w:vertAlign w:val="superscript"/>
        </w:rPr>
        <w:fldChar w:fldCharType="begin"/>
      </w:r>
      <w:r>
        <w:rPr>
          <w:rFonts w:hAnsi="Times New Roman"/>
          <w:vertAlign w:val="superscript"/>
        </w:rPr>
        <w:instrText xml:space="preserve"> REF _Ref10klZd5MH5C2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[5]</w:t>
      </w:r>
      <w:r>
        <w:rPr>
          <w:rFonts w:hAnsi="Times New Roman"/>
          <w:vertAlign w:val="superscript"/>
        </w:rPr>
        <w:fldChar w:fldCharType="end"/>
      </w:r>
      <w:r>
        <w:rPr>
          <w:rFonts w:hAnsi="Times New Roman"/>
          <w:sz w:val="24"/>
        </w:rPr>
        <w:t>。本文正是在这一背景下，把校园物资从入库、申领、审批、出库、调拨到预警处置的主要业务环节，整理成可以记录、可以追踪、可以核对的数据流程。</w:t>
      </w:r>
    </w:p>
    <w:p w:rsidR="000320D1" w:rsidRDefault="00F36B12">
      <w:pPr>
        <w:spacing w:line="360" w:lineRule="auto"/>
        <w:ind w:firstLineChars="200" w:firstLine="480"/>
        <w:rPr>
          <w:rFonts w:hint="eastAsia"/>
        </w:rPr>
      </w:pPr>
      <w:r>
        <w:rPr>
          <w:rFonts w:hAnsi="Times New Roman"/>
          <w:sz w:val="24"/>
        </w:rPr>
        <w:t>本文提到的</w:t>
      </w:r>
      <w:r>
        <w:rPr>
          <w:rFonts w:hAnsi="Times New Roman"/>
          <w:sz w:val="24"/>
        </w:rPr>
        <w:t>“</w:t>
      </w:r>
      <w:r>
        <w:rPr>
          <w:rFonts w:hAnsi="Times New Roman"/>
          <w:sz w:val="24"/>
        </w:rPr>
        <w:t>智能管理</w:t>
      </w:r>
      <w:r>
        <w:rPr>
          <w:rFonts w:hAnsi="Times New Roman"/>
          <w:sz w:val="24"/>
        </w:rPr>
        <w:t>”</w:t>
      </w:r>
      <w:r>
        <w:rPr>
          <w:rFonts w:hAnsi="Times New Roman"/>
          <w:sz w:val="24"/>
        </w:rPr>
        <w:t>，主要体现在规则判断、候选仓库排序、批次优先扣减、补货参考和图表统计等辅助功能上，这些功能的规则比较清楚，处理结果也便于复核，能够为库存控制、调拨参考和系统运行分析提供一定支持。</w:t>
      </w:r>
    </w:p>
    <w:p w:rsidR="000320D1" w:rsidRDefault="00F36B12">
      <w:pPr>
        <w:pStyle w:val="tocdefaultBlankStyle"/>
        <w:keepNext/>
        <w:spacing w:after="0" w:line="360" w:lineRule="auto"/>
        <w:jc w:val="both"/>
        <w:outlineLvl w:val="1"/>
      </w:pPr>
      <w:bookmarkStart w:id="4" w:name="_Toc58862526"/>
      <w:r>
        <w:rPr>
          <w:rFonts w:ascii="Times New Roman" w:eastAsia="黑体" w:hAnsi="Times New Roman" w:cs="Times New Roman"/>
          <w:sz w:val="30"/>
        </w:rPr>
        <w:t xml:space="preserve">1.2  </w:t>
      </w:r>
      <w:r>
        <w:rPr>
          <w:rFonts w:ascii="Times New Roman" w:eastAsia="黑体" w:hAnsi="Times New Roman" w:cs="Times New Roman"/>
          <w:sz w:val="30"/>
        </w:rPr>
        <w:t>研究意义</w:t>
      </w:r>
      <w:bookmarkEnd w:id="4"/>
    </w:p>
    <w:p w:rsidR="000320D1" w:rsidRDefault="00F36B12">
      <w:pPr>
        <w:spacing w:line="360" w:lineRule="auto"/>
        <w:ind w:firstLineChars="200" w:firstLine="480"/>
        <w:rPr>
          <w:rFonts w:hint="eastAsia"/>
        </w:rPr>
      </w:pPr>
      <w:r>
        <w:rPr>
          <w:rFonts w:hAnsi="Times New Roman"/>
          <w:sz w:val="24"/>
        </w:rP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rsidR="000320D1" w:rsidRDefault="00F36B12">
      <w:pPr>
        <w:spacing w:line="360" w:lineRule="auto"/>
        <w:ind w:firstLineChars="200" w:firstLine="480"/>
        <w:rPr>
          <w:rFonts w:hint="eastAsia"/>
        </w:rPr>
      </w:pPr>
      <w:r>
        <w:rPr>
          <w:rFonts w:hAnsi="Times New Roman"/>
          <w:sz w:val="24"/>
        </w:rPr>
        <w:t>本课题的工程意义在于将前后端分离、权限控制、事务处理、批次扣减和预警扫描组织为完整的管理闭环。系统围绕用户、物资、库存批次、申领单、调拨单和预警记录等业务对象组织功能，使需求分析、数据库设计、详细实现和测试验证能够对应到同一套业务链路。</w:t>
      </w:r>
    </w:p>
    <w:p w:rsidR="000320D1" w:rsidRDefault="00F36B12">
      <w:pPr>
        <w:spacing w:line="360" w:lineRule="auto"/>
        <w:ind w:firstLineChars="200" w:firstLine="480"/>
        <w:rPr>
          <w:rFonts w:hint="eastAsia"/>
        </w:rPr>
      </w:pPr>
      <w:r>
        <w:rPr>
          <w:rFonts w:hAnsi="Times New Roman"/>
          <w:sz w:val="24"/>
        </w:rPr>
        <w:t>系统的规则化辅助能力，主要体现在库存风险识别、数据统计汇总、补货参考和候选仓库排序等方面，这些功能以业务规则和历史数据为基础，主要服务于日常库存控制和调拨决策参考，不依赖复杂模型，也不使用难以解释的算法，因此处理逻辑比较清楚，结果也便于后续核对。</w:t>
      </w:r>
    </w:p>
    <w:p w:rsidR="000320D1" w:rsidRDefault="00F36B12">
      <w:pPr>
        <w:spacing w:line="360" w:lineRule="auto"/>
        <w:ind w:firstLineChars="200" w:firstLine="480"/>
        <w:rPr>
          <w:rFonts w:hint="eastAsia"/>
        </w:rPr>
      </w:pPr>
      <w:r>
        <w:rPr>
          <w:rFonts w:hAnsi="Times New Roman"/>
          <w:sz w:val="24"/>
        </w:rPr>
        <w:t>从系统安全和管理角度来看，本系统通过</w:t>
      </w:r>
      <w:r>
        <w:rPr>
          <w:rFonts w:hAnsi="Times New Roman"/>
          <w:sz w:val="24"/>
        </w:rPr>
        <w:t xml:space="preserve"> JWT </w:t>
      </w:r>
      <w:r>
        <w:rPr>
          <w:rFonts w:hAnsi="Times New Roman"/>
          <w:sz w:val="24"/>
        </w:rPr>
        <w:t>登录认证、角色菜单控制、接口权限限制和日志记录等方式，形成了基本的访问控制边界。相关研究表明，在前后端分离项目中，</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权限模型的结合能够减少对传统会话机制的依赖，也能提升权限管理过程的清晰度</w:t>
      </w:r>
      <w:r>
        <w:rPr>
          <w:rFonts w:hAnsi="Times New Roman"/>
          <w:vertAlign w:val="superscript"/>
        </w:rPr>
        <w:fldChar w:fldCharType="begin"/>
      </w:r>
      <w:r>
        <w:rPr>
          <w:rFonts w:hAnsi="Times New Roman"/>
          <w:vertAlign w:val="superscript"/>
        </w:rPr>
        <w:instrText xml:space="preserve"> REF _Ref10gHDYRS3R0P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[6]</w:t>
      </w:r>
      <w:r>
        <w:rPr>
          <w:rFonts w:hAnsi="Times New Roman"/>
          <w:vertAlign w:val="superscript"/>
        </w:rPr>
        <w:fldChar w:fldCharType="end"/>
      </w:r>
      <w:r>
        <w:rPr>
          <w:rFonts w:hAnsi="Times New Roman"/>
          <w:sz w:val="24"/>
        </w:rPr>
        <w:t>，但在实际应用中，仍然需要关注业务逻辑漏洞、令牌泄露和令牌滥用等风险</w:t>
      </w:r>
      <w:r>
        <w:rPr>
          <w:rFonts w:hAnsi="Times New Roman"/>
          <w:vertAlign w:val="superscript"/>
        </w:rPr>
        <w:fldChar w:fldCharType="begin"/>
      </w:r>
      <w:r>
        <w:rPr>
          <w:rFonts w:hAnsi="Times New Roman"/>
          <w:vertAlign w:val="superscript"/>
        </w:rPr>
        <w:instrText xml:space="preserve"> REF _Ref10X2StujxuDW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[7]</w:t>
      </w:r>
      <w:r>
        <w:rPr>
          <w:rFonts w:hAnsi="Times New Roman"/>
          <w:vertAlign w:val="superscript"/>
        </w:rPr>
        <w:fldChar w:fldCharType="end"/>
      </w:r>
      <w:r>
        <w:rPr>
          <w:rFonts w:hAnsi="Times New Roman"/>
          <w:sz w:val="24"/>
        </w:rPr>
        <w:t>。本系统采用刷新令牌持久化、登录日志记录和操作日志记录等机制，把用户登录、关键操作和异常情况保存为可查询的记录，为后续系统管理、责任追踪和问题排查提供了依据。</w:t>
      </w:r>
    </w:p>
    <w:p w:rsidR="000320D1" w:rsidRDefault="00F36B12">
      <w:pPr>
        <w:pStyle w:val="tocdefaultBlankStyle"/>
        <w:keepNext/>
        <w:spacing w:after="0" w:line="360" w:lineRule="auto"/>
        <w:jc w:val="both"/>
        <w:outlineLvl w:val="1"/>
      </w:pPr>
      <w:bookmarkStart w:id="5" w:name="_Toc58862527"/>
      <w:r>
        <w:rPr>
          <w:rFonts w:ascii="Times New Roman" w:eastAsia="黑体" w:hAnsi="Times New Roman" w:cs="Times New Roman"/>
          <w:sz w:val="30"/>
        </w:rPr>
        <w:t xml:space="preserve">1.3  </w:t>
      </w:r>
      <w:r>
        <w:rPr>
          <w:rFonts w:ascii="Times New Roman" w:eastAsia="黑体" w:hAnsi="Times New Roman" w:cs="Times New Roman"/>
          <w:sz w:val="30"/>
        </w:rPr>
        <w:t>国内外研究现状</w:t>
      </w:r>
      <w:bookmarkEnd w:id="5"/>
    </w:p>
    <w:p w:rsidR="000320D1" w:rsidRDefault="00F36B12">
      <w:pPr>
        <w:spacing w:line="360" w:lineRule="auto"/>
        <w:ind w:firstLineChars="200" w:firstLine="480"/>
        <w:rPr>
          <w:rFonts w:hint="eastAsia"/>
        </w:rPr>
      </w:pPr>
      <w:r>
        <w:rPr>
          <w:rFonts w:hAnsi="Times New Roman"/>
          <w:sz w:val="24"/>
        </w:rPr>
        <w:t>国内相关研究大多以高校、医疗和后勤物资管理为主要对象，通常会把入库、领用、审核和库存监控等环节作为系统的核心模块</w:t>
      </w:r>
      <w:r>
        <w:rPr>
          <w:rFonts w:hAnsi="Times New Roman"/>
          <w:vertAlign w:val="superscript"/>
        </w:rPr>
        <w:t>[1,2,4]</w:t>
      </w:r>
      <w:r>
        <w:rPr>
          <w:rFonts w:hAnsi="Times New Roman"/>
          <w:sz w:val="24"/>
        </w:rPr>
        <w:t>，这些研究成果说明，校园物资管理系统不能只停留在库存台账记录层面，还应覆盖物资申请、审批处理、仓库管理、批次追踪、风险预警和统计分析等内容，从而形成较完整的业务管理流程。</w:t>
      </w:r>
    </w:p>
    <w:p w:rsidR="000320D1" w:rsidRDefault="00F36B12">
      <w:pPr>
        <w:spacing w:line="360" w:lineRule="auto"/>
        <w:ind w:firstLineChars="200" w:firstLine="480"/>
        <w:rPr>
          <w:rFonts w:hint="eastAsia"/>
        </w:rPr>
      </w:pPr>
      <w:r>
        <w:rPr>
          <w:rFonts w:hAnsi="Times New Roman"/>
          <w:sz w:val="24"/>
        </w:rPr>
        <w:t xml:space="preserve">Spring Boot </w:t>
      </w:r>
      <w:r>
        <w:rPr>
          <w:rFonts w:hAnsi="Times New Roman"/>
          <w:sz w:val="24"/>
        </w:rPr>
        <w:t>与</w:t>
      </w:r>
      <w:r>
        <w:rPr>
          <w:rFonts w:hAnsi="Times New Roman"/>
          <w:sz w:val="24"/>
        </w:rPr>
        <w:t xml:space="preserve"> Vue </w:t>
      </w:r>
      <w:r>
        <w:rPr>
          <w:rFonts w:hAnsi="Times New Roman"/>
          <w:sz w:val="24"/>
        </w:rPr>
        <w:t>的组合已经较多应用到高校信息化系统和各类管理系统开发中</w:t>
      </w:r>
      <w:r>
        <w:rPr>
          <w:rFonts w:hAnsi="Times New Roman"/>
          <w:vertAlign w:val="superscript"/>
        </w:rPr>
        <w:t>[8-11]</w:t>
      </w:r>
      <w:r>
        <w:rPr>
          <w:rFonts w:hAnsi="Times New Roman"/>
          <w:sz w:val="24"/>
        </w:rPr>
        <w:t>，结合本项目的实际实现情况，系统重点采用了前后端分离、权限控制、库存业务处理和测试验证等工程方案。</w:t>
      </w:r>
    </w:p>
    <w:p w:rsidR="000320D1" w:rsidRDefault="00F36B12">
      <w:pPr>
        <w:spacing w:line="360" w:lineRule="auto"/>
        <w:ind w:firstLineChars="200" w:firstLine="480"/>
        <w:rPr>
          <w:rFonts w:hint="eastAsia"/>
        </w:rPr>
      </w:pPr>
      <w:r>
        <w:rPr>
          <w:rFonts w:hAnsi="Times New Roman"/>
          <w:sz w:val="24"/>
        </w:rPr>
        <w:t>国外研究和外文资料更多从</w:t>
      </w:r>
      <w:r>
        <w:rPr>
          <w:rFonts w:hAnsi="Times New Roman"/>
          <w:sz w:val="24"/>
        </w:rPr>
        <w:t xml:space="preserve"> Web </w:t>
      </w:r>
      <w:r>
        <w:rPr>
          <w:rFonts w:hAnsi="Times New Roman"/>
          <w:sz w:val="24"/>
        </w:rPr>
        <w:t>系统工程实践、安全设计和开发规范等角度提供参考</w:t>
      </w:r>
      <w:r>
        <w:rPr>
          <w:rFonts w:hAnsi="Times New Roman"/>
          <w:vertAlign w:val="superscript"/>
        </w:rPr>
        <w:t>[12-15]</w:t>
      </w:r>
      <w:r>
        <w:rPr>
          <w:rFonts w:hAnsi="Times New Roman"/>
          <w:sz w:val="24"/>
        </w:rPr>
        <w:t>，相关内容能够支撑本文对分层架构、数据库持久化、认证授权和系统安全的讨论；但结合本系统的实际开发范围，本文只对已经落地的</w:t>
      </w:r>
      <w:r>
        <w:rPr>
          <w:rFonts w:hAnsi="Times New Roman"/>
          <w:sz w:val="24"/>
        </w:rPr>
        <w:t xml:space="preserve"> JWT</w:t>
      </w:r>
      <w:r>
        <w:rPr>
          <w:rFonts w:hAnsi="Times New Roman"/>
          <w:sz w:val="24"/>
        </w:rPr>
        <w:t>、</w:t>
      </w:r>
      <w:r>
        <w:rPr>
          <w:rFonts w:hAnsi="Times New Roman"/>
          <w:sz w:val="24"/>
        </w:rPr>
        <w:t>refresh token</w:t>
      </w:r>
      <w:r>
        <w:rPr>
          <w:rFonts w:hAnsi="Times New Roman"/>
          <w:sz w:val="24"/>
        </w:rPr>
        <w:t>、</w:t>
      </w:r>
      <w:r>
        <w:rPr>
          <w:rFonts w:hAnsi="Times New Roman"/>
          <w:sz w:val="24"/>
        </w:rPr>
        <w:t>BCrypt</w:t>
      </w:r>
      <w:r>
        <w:rPr>
          <w:rFonts w:hAnsi="Times New Roman"/>
          <w:sz w:val="24"/>
        </w:rPr>
        <w:t>、</w:t>
      </w:r>
      <w:r>
        <w:rPr>
          <w:rFonts w:hAnsi="Times New Roman"/>
          <w:sz w:val="24"/>
        </w:rPr>
        <w:t>CORS</w:t>
      </w:r>
      <w:r>
        <w:rPr>
          <w:rFonts w:hAnsi="Times New Roman"/>
          <w:sz w:val="24"/>
        </w:rPr>
        <w:t>、请求限流和安全响应头等内容进行说明，不额外描述尚未实现的安全机制或复杂技术方案。</w:t>
      </w:r>
    </w:p>
    <w:p w:rsidR="000320D1" w:rsidRDefault="00F36B12">
      <w:pPr>
        <w:pStyle w:val="tocdefaultBlankStyle"/>
        <w:keepNext/>
        <w:spacing w:after="0" w:line="360" w:lineRule="auto"/>
        <w:jc w:val="both"/>
        <w:outlineLvl w:val="2"/>
      </w:pPr>
      <w:bookmarkStart w:id="6" w:name="_Toc58862528"/>
      <w:r>
        <w:rPr>
          <w:rFonts w:ascii="Times New Roman" w:eastAsia="黑体" w:hAnsi="Times New Roman" w:cs="Times New Roman"/>
          <w:sz w:val="28"/>
        </w:rPr>
        <w:t xml:space="preserve">1.3.1  </w:t>
      </w:r>
      <w:r>
        <w:rPr>
          <w:rFonts w:ascii="Times New Roman" w:eastAsia="黑体" w:hAnsi="Times New Roman" w:cs="Times New Roman"/>
          <w:sz w:val="28"/>
        </w:rPr>
        <w:t>国内研究现状</w:t>
      </w:r>
      <w:bookmarkEnd w:id="6"/>
    </w:p>
    <w:p w:rsidR="000320D1" w:rsidRDefault="00F36B12">
      <w:pPr>
        <w:spacing w:line="360" w:lineRule="auto"/>
        <w:ind w:firstLineChars="200" w:firstLine="480"/>
        <w:rPr>
          <w:rFonts w:hint="eastAsia"/>
        </w:rPr>
      </w:pPr>
      <w:r>
        <w:rPr>
          <w:rFonts w:hAnsi="Times New Roman"/>
          <w:sz w:val="24"/>
        </w:rPr>
        <w:t>国内有关高校信息化和管理系统的研究较多，基于</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的前后端分离方案已经广泛用于高校项目管理、事故报告数据库、研究生档案管理和校园服务平台等场景</w:t>
      </w:r>
      <w:r>
        <w:rPr>
          <w:rFonts w:hAnsi="Times New Roman"/>
          <w:vertAlign w:val="superscript"/>
        </w:rPr>
        <w:t>[8-11]</w:t>
      </w:r>
      <w:r>
        <w:rPr>
          <w:rFonts w:hAnsi="Times New Roman"/>
          <w:sz w:val="24"/>
        </w:rPr>
        <w:t>。这些系统通常采用</w:t>
      </w:r>
      <w:r>
        <w:rPr>
          <w:rFonts w:hAnsi="Times New Roman"/>
          <w:sz w:val="24"/>
        </w:rPr>
        <w:t xml:space="preserve"> B/S </w:t>
      </w:r>
      <w:r>
        <w:rPr>
          <w:rFonts w:hAnsi="Times New Roman"/>
          <w:sz w:val="24"/>
        </w:rPr>
        <w:t>架构，将用户管理、角色权限、业务单据、数据查询和统计展示拆分为若干模块，适合本科毕业设计中说明需求分析、总体设计、数据库设计和系统测试。</w:t>
      </w:r>
    </w:p>
    <w:p w:rsidR="000320D1" w:rsidRDefault="00F36B12">
      <w:pPr>
        <w:spacing w:line="360" w:lineRule="auto"/>
        <w:ind w:firstLineChars="200" w:firstLine="480"/>
        <w:rPr>
          <w:rFonts w:hint="eastAsia"/>
        </w:rPr>
      </w:pPr>
      <w:r>
        <w:rPr>
          <w:rFonts w:hAnsi="Times New Roman"/>
          <w:sz w:val="24"/>
        </w:rPr>
        <w:t>与本课题更接近的研究集中在物资流通、后勤物资和实验室物资管理等方向。相关成果为入库、领用、审批和库存追踪提供了流程建模参考，本文则结合系统实际实现、数据库设计和页面功能展开论述。</w:t>
      </w:r>
    </w:p>
    <w:p w:rsidR="000320D1" w:rsidRDefault="00F36B12">
      <w:pPr>
        <w:spacing w:line="360" w:lineRule="auto"/>
        <w:ind w:firstLineChars="200" w:firstLine="480"/>
        <w:rPr>
          <w:rFonts w:hint="eastAsia"/>
        </w:rPr>
      </w:pPr>
      <w:r>
        <w:rPr>
          <w:rFonts w:hAnsi="Times New Roman"/>
          <w:sz w:val="24"/>
        </w:rPr>
        <w:t>近年来也有研究将预警、自动化流程和数据分析引入物资管理。相比之下，本系统采用固定阈值、时间窗口、移动平均和候选排序等轻量方法，更符合本课题实现规模。</w:t>
      </w:r>
    </w:p>
    <w:p w:rsidR="000320D1" w:rsidRDefault="00F36B12">
      <w:pPr>
        <w:pStyle w:val="tocdefaultBlankStyle"/>
        <w:keepNext/>
        <w:spacing w:after="0" w:line="360" w:lineRule="auto"/>
        <w:jc w:val="both"/>
        <w:outlineLvl w:val="2"/>
      </w:pPr>
      <w:bookmarkStart w:id="7" w:name="_Toc58862529"/>
      <w:r>
        <w:rPr>
          <w:rFonts w:ascii="Times New Roman" w:eastAsia="黑体" w:hAnsi="Times New Roman" w:cs="Times New Roman"/>
          <w:sz w:val="28"/>
        </w:rPr>
        <w:t xml:space="preserve">1.3.2  </w:t>
      </w:r>
      <w:r>
        <w:rPr>
          <w:rFonts w:ascii="Times New Roman" w:eastAsia="黑体" w:hAnsi="Times New Roman" w:cs="Times New Roman"/>
          <w:sz w:val="28"/>
        </w:rPr>
        <w:t>国外相关实践启示</w:t>
      </w:r>
      <w:bookmarkEnd w:id="7"/>
    </w:p>
    <w:p w:rsidR="000320D1" w:rsidRDefault="00F36B12">
      <w:pPr>
        <w:spacing w:line="360" w:lineRule="auto"/>
        <w:ind w:firstLineChars="200" w:firstLine="480"/>
        <w:rPr>
          <w:rFonts w:hint="eastAsia"/>
        </w:rPr>
      </w:pPr>
      <w:r>
        <w:rPr>
          <w:rFonts w:hAnsi="Times New Roman"/>
          <w:sz w:val="24"/>
        </w:rPr>
        <w:t>国外文献中与本课题直接相关的主要是</w:t>
      </w:r>
      <w:r>
        <w:rPr>
          <w:rFonts w:hAnsi="Times New Roman"/>
          <w:sz w:val="24"/>
        </w:rPr>
        <w:t xml:space="preserve"> Web </w:t>
      </w:r>
      <w:r>
        <w:rPr>
          <w:rFonts w:hAnsi="Times New Roman"/>
          <w:sz w:val="24"/>
        </w:rPr>
        <w:t>应用系统工程实践和全栈安全方法。有关</w:t>
      </w:r>
      <w:r>
        <w:rPr>
          <w:rFonts w:hAnsi="Times New Roman"/>
          <w:sz w:val="24"/>
        </w:rPr>
        <w:t xml:space="preserve"> Vue.js</w:t>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MySQL </w:t>
      </w:r>
      <w:r>
        <w:rPr>
          <w:rFonts w:hAnsi="Times New Roman"/>
          <w:sz w:val="24"/>
        </w:rPr>
        <w:t>的全栈安全方法研究强调身份认证、授权控制、错误处理、日志和输入校验等安全维度</w:t>
      </w:r>
      <w:r>
        <w:rPr>
          <w:rFonts w:hAnsi="Times New Roman"/>
          <w:vertAlign w:val="superscript"/>
        </w:rPr>
        <w:fldChar w:fldCharType="begin"/>
      </w:r>
      <w:r>
        <w:rPr>
          <w:rFonts w:hAnsi="Times New Roman"/>
          <w:vertAlign w:val="superscript"/>
        </w:rPr>
        <w:instrText xml:space="preserve"> REF _Ref1051iEVaJVs9 \r \h  \* MERGEFORMAT </w:instrText>
      </w:r>
      <w:r>
        <w:rPr>
          <w:rFonts w:hAnsi="Times New Roman"/>
          <w:vertAlign w:val="superscript"/>
        </w:rPr>
      </w:r>
      <w:r>
        <w:rPr>
          <w:rFonts w:hAnsi="Times New Roman"/>
          <w:vertAlign w:val="superscript"/>
        </w:rPr>
        <w:fldChar w:fldCharType="separate"/>
      </w:r>
      <w:r>
        <w:rPr>
          <w:rFonts w:hAnsi="Times New Roman"/>
          <w:vertAlign w:val="superscript"/>
        </w:rPr>
        <w:t>[12]</w:t>
      </w:r>
      <w:r>
        <w:rPr>
          <w:rFonts w:hAnsi="Times New Roman"/>
          <w:vertAlign w:val="superscript"/>
        </w:rPr>
        <w:fldChar w:fldCharType="end"/>
      </w:r>
      <w:r>
        <w:rPr>
          <w:rFonts w:hAnsi="Times New Roman"/>
          <w:sz w:val="24"/>
        </w:rPr>
        <w:t>。</w:t>
      </w:r>
      <w:r>
        <w:rPr>
          <w:rFonts w:hAnsi="Times New Roman"/>
          <w:sz w:val="24"/>
        </w:rPr>
        <w:t xml:space="preserve">Spring Boot </w:t>
      </w:r>
      <w:r>
        <w:rPr>
          <w:rFonts w:hAnsi="Times New Roman"/>
          <w:sz w:val="24"/>
        </w:rPr>
        <w:t>和</w:t>
      </w:r>
      <w:r>
        <w:rPr>
          <w:rFonts w:hAnsi="Times New Roman"/>
          <w:sz w:val="24"/>
        </w:rPr>
        <w:t xml:space="preserve"> Vue </w:t>
      </w:r>
      <w:r>
        <w:rPr>
          <w:rFonts w:hAnsi="Times New Roman"/>
          <w:sz w:val="24"/>
        </w:rPr>
        <w:t>也被用于合同管理、学生考勤和工时管理等信息系统实现</w:t>
      </w:r>
      <w:r>
        <w:rPr>
          <w:rFonts w:hAnsi="Times New Roman"/>
          <w:vertAlign w:val="superscript"/>
        </w:rPr>
        <w:t>[13-15]</w:t>
      </w:r>
      <w:r>
        <w:rPr>
          <w:rFonts w:hAnsi="Times New Roman"/>
          <w:sz w:val="24"/>
        </w:rPr>
        <w:t>，说明该技术路线适合构建以业务流程为中心的管理系统。</w:t>
      </w:r>
    </w:p>
    <w:p w:rsidR="000320D1" w:rsidRDefault="00F36B12">
      <w:pPr>
        <w:spacing w:line="360" w:lineRule="auto"/>
        <w:ind w:firstLineChars="200" w:firstLine="480"/>
        <w:rPr>
          <w:rFonts w:hint="eastAsia"/>
        </w:rPr>
      </w:pPr>
      <w:r>
        <w:rPr>
          <w:rFonts w:hAnsi="Times New Roman"/>
          <w:sz w:val="24"/>
        </w:rPr>
        <w:t>这些实践带来的启示是，管理系统的实际价值不只取决于页面数量多少，也取决于业务流程是否能够稳定运行、数据模型是否清楚、权限边界是否明确，以及测试结果是否能够复核。基于这一考虑，本文后续章节不再追求复杂的理论模型，而是结合本项目已经实现的真实功能，重点说明系统如何支撑校园物资的申领、审批、库存管理、仓间调拨和预警处理等核心业务。</w:t>
      </w:r>
    </w:p>
    <w:p w:rsidR="000320D1" w:rsidRDefault="00F36B12">
      <w:pPr>
        <w:pStyle w:val="tocdefaultBlankStyle"/>
        <w:keepNext/>
        <w:spacing w:after="0" w:line="360" w:lineRule="auto"/>
        <w:jc w:val="both"/>
        <w:outlineLvl w:val="1"/>
      </w:pPr>
      <w:bookmarkStart w:id="8" w:name="_Toc58862530"/>
      <w:r>
        <w:rPr>
          <w:rFonts w:ascii="Times New Roman" w:eastAsia="黑体" w:hAnsi="Times New Roman" w:cs="Times New Roman"/>
          <w:sz w:val="30"/>
        </w:rPr>
        <w:t xml:space="preserve">1.4  </w:t>
      </w:r>
      <w:r>
        <w:rPr>
          <w:rFonts w:ascii="Times New Roman" w:eastAsia="黑体" w:hAnsi="Times New Roman" w:cs="Times New Roman"/>
          <w:sz w:val="30"/>
        </w:rPr>
        <w:t>研究内容与论文结构</w:t>
      </w:r>
      <w:bookmarkEnd w:id="8"/>
    </w:p>
    <w:p w:rsidR="000320D1" w:rsidRDefault="00F36B12">
      <w:pPr>
        <w:spacing w:line="360" w:lineRule="auto"/>
        <w:ind w:firstLineChars="200" w:firstLine="480"/>
        <w:rPr>
          <w:rFonts w:hint="eastAsia"/>
        </w:rPr>
      </w:pPr>
      <w:r>
        <w:rPr>
          <w:rFonts w:hAnsi="Times New Roman"/>
          <w:sz w:val="24"/>
        </w:rPr>
        <w:t>本文围绕校园物资管理系统的需求分析、总体设计、数据库设计、详细实现和系统测试展开。全文共</w:t>
      </w:r>
      <w:r>
        <w:rPr>
          <w:rFonts w:hAnsi="Times New Roman"/>
          <w:sz w:val="24"/>
        </w:rPr>
        <w:t xml:space="preserve"> 7 </w:t>
      </w:r>
      <w:r>
        <w:rPr>
          <w:rFonts w:hAnsi="Times New Roman"/>
          <w:sz w:val="24"/>
        </w:rPr>
        <w:t>章：第</w:t>
      </w:r>
      <w:r>
        <w:rPr>
          <w:rFonts w:hAnsi="Times New Roman"/>
          <w:sz w:val="24"/>
        </w:rPr>
        <w:t xml:space="preserve"> 1 </w:t>
      </w:r>
      <w:r>
        <w:rPr>
          <w:rFonts w:hAnsi="Times New Roman"/>
          <w:sz w:val="24"/>
        </w:rPr>
        <w:t>章介绍研究背景、意义与现状；第</w:t>
      </w:r>
      <w:r>
        <w:rPr>
          <w:rFonts w:hAnsi="Times New Roman"/>
          <w:sz w:val="24"/>
        </w:rPr>
        <w:t xml:space="preserve"> 2 </w:t>
      </w:r>
      <w:r>
        <w:rPr>
          <w:rFonts w:hAnsi="Times New Roman"/>
          <w:sz w:val="24"/>
        </w:rPr>
        <w:t>章说明本系统采用的关键技术；第</w:t>
      </w:r>
      <w:r>
        <w:rPr>
          <w:rFonts w:hAnsi="Times New Roman"/>
          <w:sz w:val="24"/>
        </w:rPr>
        <w:t xml:space="preserve"> 3 </w:t>
      </w:r>
      <w:r>
        <w:rPr>
          <w:rFonts w:hAnsi="Times New Roman"/>
          <w:sz w:val="24"/>
        </w:rPr>
        <w:t>至第</w:t>
      </w:r>
      <w:r>
        <w:rPr>
          <w:rFonts w:hAnsi="Times New Roman"/>
          <w:sz w:val="24"/>
        </w:rPr>
        <w:t xml:space="preserve"> 6 </w:t>
      </w:r>
      <w:r>
        <w:rPr>
          <w:rFonts w:hAnsi="Times New Roman"/>
          <w:sz w:val="24"/>
        </w:rPr>
        <w:t>章分别阐述需求分析、总体设计、数据库设计和详细实现；第</w:t>
      </w:r>
      <w:r>
        <w:rPr>
          <w:rFonts w:hAnsi="Times New Roman"/>
          <w:sz w:val="24"/>
        </w:rPr>
        <w:t xml:space="preserve"> 7 </w:t>
      </w:r>
      <w:r>
        <w:rPr>
          <w:rFonts w:hAnsi="Times New Roman"/>
          <w:sz w:val="24"/>
        </w:rPr>
        <w:t>章给出测试结果，最后给出结束语、致谢、参考文献。</w:t>
      </w:r>
    </w:p>
    <w:p w:rsidR="000320D1" w:rsidRDefault="00F36B12">
      <w:pPr>
        <w:pStyle w:val="nameoutlvl1"/>
        <w:keepNext/>
        <w:pageBreakBefore/>
        <w:spacing w:after="0" w:line="360" w:lineRule="auto"/>
        <w:jc w:val="both"/>
        <w:outlineLvl w:val="0"/>
      </w:pPr>
      <w:bookmarkStart w:id="9" w:name="_Toc58862531"/>
      <w:r>
        <w:rPr>
          <w:rFonts w:ascii="Times New Roman" w:eastAsia="黑体" w:hAnsi="Times New Roman" w:cs="Times New Roman"/>
          <w:sz w:val="32"/>
        </w:rPr>
        <w:t xml:space="preserve">2  </w:t>
      </w:r>
      <w:r>
        <w:rPr>
          <w:rFonts w:ascii="Times New Roman" w:eastAsia="黑体" w:hAnsi="Times New Roman" w:cs="Times New Roman"/>
          <w:sz w:val="32"/>
        </w:rPr>
        <w:t>相关技术介绍</w:t>
      </w:r>
      <w:bookmarkEnd w:id="9"/>
    </w:p>
    <w:p w:rsidR="000320D1" w:rsidRDefault="00F36B12">
      <w:pPr>
        <w:pStyle w:val="tocdefaultBlankStyle"/>
        <w:keepNext/>
        <w:spacing w:after="0" w:line="360" w:lineRule="auto"/>
        <w:jc w:val="both"/>
        <w:outlineLvl w:val="1"/>
      </w:pPr>
      <w:bookmarkStart w:id="10" w:name="_Toc58862532"/>
      <w:r>
        <w:rPr>
          <w:rFonts w:ascii="Times New Roman" w:eastAsia="黑体" w:hAnsi="Times New Roman" w:cs="Times New Roman"/>
          <w:sz w:val="30"/>
        </w:rPr>
        <w:t xml:space="preserve">2.1  </w:t>
      </w:r>
      <w:r>
        <w:rPr>
          <w:rFonts w:ascii="Times New Roman" w:eastAsia="黑体" w:hAnsi="Times New Roman" w:cs="Times New Roman"/>
          <w:sz w:val="30"/>
        </w:rPr>
        <w:t>技术选型概述</w:t>
      </w:r>
      <w:bookmarkEnd w:id="10"/>
    </w:p>
    <w:p w:rsidR="000320D1" w:rsidRDefault="00F36B12">
      <w:pPr>
        <w:spacing w:line="360" w:lineRule="auto"/>
        <w:ind w:firstLineChars="200" w:firstLine="480"/>
        <w:rPr>
          <w:rFonts w:hint="eastAsia"/>
        </w:rPr>
      </w:pPr>
      <w:r>
        <w:rPr>
          <w:rFonts w:hAnsi="Times New Roman"/>
          <w:sz w:val="24"/>
        </w:rPr>
        <w:t>本系统采用前后端分离的技术路线，前端主要以</w:t>
      </w:r>
      <w:r>
        <w:rPr>
          <w:rFonts w:hAnsi="Times New Roman"/>
          <w:sz w:val="24"/>
        </w:rPr>
        <w:t xml:space="preserve"> Vue 3</w:t>
      </w:r>
      <w:r>
        <w:rPr>
          <w:rFonts w:hAnsi="Times New Roman"/>
          <w:sz w:val="24"/>
        </w:rPr>
        <w:t>、</w:t>
      </w:r>
      <w:r>
        <w:rPr>
          <w:rFonts w:hAnsi="Times New Roman"/>
          <w:sz w:val="24"/>
        </w:rPr>
        <w:t>Vite</w:t>
      </w:r>
      <w:r>
        <w:rPr>
          <w:rFonts w:hAnsi="Times New Roman"/>
          <w:sz w:val="24"/>
        </w:rPr>
        <w:t>、</w:t>
      </w:r>
      <w:r>
        <w:rPr>
          <w:rFonts w:hAnsi="Times New Roman"/>
          <w:sz w:val="24"/>
        </w:rPr>
        <w:t>Pinia</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 </w:t>
      </w:r>
      <w:r>
        <w:rPr>
          <w:rFonts w:hAnsi="Times New Roman"/>
          <w:sz w:val="24"/>
        </w:rPr>
        <w:t>为基础，负责页面结构搭建、状态数据管理、表单交互处理和统计图表展示等工作；后端主要以</w:t>
      </w:r>
      <w:r>
        <w:rPr>
          <w:rFonts w:hAnsi="Times New Roman"/>
          <w:sz w:val="24"/>
        </w:rPr>
        <w:t xml:space="preserve"> Spring Boot</w:t>
      </w:r>
      <w:r>
        <w:rPr>
          <w:rFonts w:hAnsi="Times New Roman"/>
          <w:sz w:val="24"/>
        </w:rPr>
        <w:t>、</w:t>
      </w:r>
      <w:r>
        <w:rPr>
          <w:rFonts w:hAnsi="Times New Roman"/>
          <w:sz w:val="24"/>
        </w:rPr>
        <w:t>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MyBatis-Plus </w:t>
      </w:r>
      <w:r>
        <w:rPr>
          <w:rFonts w:hAnsi="Times New Roman"/>
          <w:sz w:val="24"/>
        </w:rPr>
        <w:t>和</w:t>
      </w:r>
      <w:r>
        <w:rPr>
          <w:rFonts w:hAnsi="Times New Roman"/>
          <w:sz w:val="24"/>
        </w:rPr>
        <w:t xml:space="preserve"> MySQL </w:t>
      </w:r>
      <w:r>
        <w:rPr>
          <w:rFonts w:hAnsi="Times New Roman"/>
          <w:sz w:val="24"/>
        </w:rPr>
        <w:t>为核心，负责用户认证、权限控制、业务规则处理、事务管理和数据持久化等内容。整体技术选型围绕校园物资管理中的多角色访问、业务流程控制和库存数据追踪需求展开，能够为系统功能实现和后续维护提供较稳定的技术支撑。</w:t>
      </w:r>
    </w:p>
    <w:p w:rsidR="000320D1" w:rsidRDefault="00F36B12">
      <w:pPr>
        <w:spacing w:line="360" w:lineRule="auto"/>
        <w:ind w:firstLineChars="200" w:firstLine="480"/>
        <w:rPr>
          <w:rFonts w:hint="eastAsia"/>
        </w:rPr>
      </w:pPr>
      <w:r>
        <w:rPr>
          <w:rFonts w:hAnsi="Times New Roman"/>
          <w:sz w:val="24"/>
        </w:rP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w:t>
      </w:r>
      <w:r>
        <w:rPr>
          <w:rFonts w:hAnsi="Times New Roman"/>
          <w:vertAlign w:val="superscript"/>
        </w:rPr>
        <w:t>[8,9,13,14,16]</w:t>
      </w:r>
      <w:r>
        <w:rPr>
          <w:rFonts w:hAnsi="Times New Roman"/>
          <w:sz w:val="24"/>
        </w:rPr>
        <w:t>。</w:t>
      </w:r>
    </w:p>
    <w:p w:rsidR="000320D1" w:rsidRDefault="00F36B12">
      <w:pPr>
        <w:pStyle w:val="tocdefaultBlankStyle"/>
        <w:keepNext/>
        <w:spacing w:after="0" w:line="360" w:lineRule="auto"/>
        <w:jc w:val="both"/>
        <w:outlineLvl w:val="1"/>
      </w:pPr>
      <w:bookmarkStart w:id="11" w:name="_Toc58862533"/>
      <w:r>
        <w:rPr>
          <w:rFonts w:ascii="Times New Roman" w:eastAsia="黑体" w:hAnsi="Times New Roman" w:cs="Times New Roman"/>
          <w:sz w:val="30"/>
        </w:rPr>
        <w:t xml:space="preserve">2.2  </w:t>
      </w:r>
      <w:r>
        <w:rPr>
          <w:rFonts w:ascii="Times New Roman" w:eastAsia="黑体" w:hAnsi="Times New Roman" w:cs="Times New Roman"/>
          <w:sz w:val="30"/>
        </w:rPr>
        <w:t>前端开发技术</w:t>
      </w:r>
      <w:bookmarkEnd w:id="11"/>
    </w:p>
    <w:p w:rsidR="000320D1" w:rsidRDefault="00F36B12">
      <w:pPr>
        <w:spacing w:line="360" w:lineRule="auto"/>
        <w:ind w:firstLineChars="200" w:firstLine="480"/>
        <w:rPr>
          <w:rFonts w:hint="eastAsia"/>
        </w:rPr>
      </w:pPr>
      <w:r>
        <w:rPr>
          <w:rFonts w:hAnsi="Times New Roman"/>
          <w:sz w:val="24"/>
        </w:rPr>
        <w:t>前端开发主要围绕多页面管理端展开，</w:t>
      </w:r>
      <w:r>
        <w:rPr>
          <w:rFonts w:hAnsi="Times New Roman"/>
          <w:sz w:val="24"/>
        </w:rPr>
        <w:t xml:space="preserve">Vue 3 </w:t>
      </w:r>
      <w:r>
        <w:rPr>
          <w:rFonts w:hAnsi="Times New Roman"/>
          <w:sz w:val="24"/>
        </w:rPr>
        <w:t>用于搭建登录、基础数据、库存管理、物资申领、仓间调拨、预警处理、统计分析、操作日志和通知记录等页面，</w:t>
      </w:r>
      <w:r>
        <w:rPr>
          <w:rFonts w:hAnsi="Times New Roman"/>
          <w:sz w:val="24"/>
        </w:rPr>
        <w:t xml:space="preserve">Vue Router </w:t>
      </w:r>
      <w:r>
        <w:rPr>
          <w:rFonts w:hAnsi="Times New Roman"/>
          <w:sz w:val="24"/>
        </w:rPr>
        <w:t>负责组织页面路由和页面跳转，</w:t>
      </w:r>
      <w:r>
        <w:rPr>
          <w:rFonts w:hAnsi="Times New Roman"/>
          <w:sz w:val="24"/>
        </w:rPr>
        <w:t xml:space="preserve">Pinia </w:t>
      </w:r>
      <w:r>
        <w:rPr>
          <w:rFonts w:hAnsi="Times New Roman"/>
          <w:sz w:val="24"/>
        </w:rPr>
        <w:t>用来保存登录状态、用户信息和菜单数据，</w:t>
      </w:r>
      <w:r>
        <w:rPr>
          <w:rFonts w:hAnsi="Times New Roman"/>
          <w:sz w:val="24"/>
        </w:rPr>
        <w:t xml:space="preserve">Axios </w:t>
      </w:r>
      <w:r>
        <w:rPr>
          <w:rFonts w:hAnsi="Times New Roman"/>
          <w:sz w:val="24"/>
        </w:rPr>
        <w:t>则对接口请求进行统一封装，方便前端页面与后端接口之间的数据交互；这一技术组合能够满足管理系统中多页面切换、状态数据联动和接口复用等需求，也符合</w:t>
      </w:r>
      <w:r>
        <w:rPr>
          <w:rFonts w:hAnsi="Times New Roman"/>
          <w:sz w:val="24"/>
        </w:rPr>
        <w:t xml:space="preserve"> Vue </w:t>
      </w:r>
      <w:r>
        <w:rPr>
          <w:rFonts w:hAnsi="Times New Roman"/>
          <w:sz w:val="24"/>
        </w:rPr>
        <w:t>在动态路由管理和可视化系统开发中的应用特点</w:t>
      </w:r>
      <w:r>
        <w:rPr>
          <w:rFonts w:hAnsi="Times New Roman"/>
          <w:vertAlign w:val="superscript"/>
        </w:rPr>
        <w:t>[17-18]</w:t>
      </w:r>
      <w:r>
        <w:rPr>
          <w:rFonts w:hAnsi="Times New Roman"/>
          <w:sz w:val="24"/>
        </w:rPr>
        <w:t>。</w:t>
      </w:r>
    </w:p>
    <w:p w:rsidR="000320D1" w:rsidRDefault="00F36B12">
      <w:pPr>
        <w:spacing w:line="360" w:lineRule="auto"/>
        <w:ind w:firstLineChars="200" w:firstLine="480"/>
        <w:rPr>
          <w:rFonts w:hint="eastAsia"/>
        </w:rPr>
      </w:pPr>
      <w:r>
        <w:rPr>
          <w:rFonts w:hAnsi="Times New Roman"/>
          <w:sz w:val="24"/>
        </w:rPr>
        <w:t xml:space="preserve">Element Plus </w:t>
      </w:r>
      <w:r>
        <w:rPr>
          <w:rFonts w:hAnsi="Times New Roman"/>
          <w:sz w:val="24"/>
        </w:rPr>
        <w:t>为系统提供表单、表格、对话框、分页和消息提示等通用交互组件，降低了后台管理页面的重复开发工作。</w:t>
      </w:r>
      <w:r>
        <w:rPr>
          <w:rFonts w:hAnsi="Times New Roman"/>
          <w:sz w:val="24"/>
        </w:rPr>
        <w:t xml:space="preserve">ECharts </w:t>
      </w:r>
      <w:r>
        <w:rPr>
          <w:rFonts w:hAnsi="Times New Roman"/>
          <w:sz w:val="24"/>
        </w:rPr>
        <w:t>用于库存占比、出入库趋势、部门排行、效期统计和仓库分布等图表展示，相关页面数据均来自后端统计接口，使前端展示能够与业务数据保持一致。</w:t>
      </w:r>
    </w:p>
    <w:p w:rsidR="000320D1" w:rsidRDefault="00F36B12">
      <w:pPr>
        <w:pStyle w:val="tocdefaultBlankStyle"/>
        <w:keepNext/>
        <w:spacing w:after="0" w:line="360" w:lineRule="auto"/>
        <w:jc w:val="both"/>
        <w:outlineLvl w:val="1"/>
      </w:pPr>
      <w:bookmarkStart w:id="12" w:name="_Toc58862534"/>
      <w:r>
        <w:rPr>
          <w:rFonts w:ascii="Times New Roman" w:eastAsia="黑体" w:hAnsi="Times New Roman" w:cs="Times New Roman"/>
          <w:sz w:val="30"/>
        </w:rPr>
        <w:t xml:space="preserve">2.3  </w:t>
      </w:r>
      <w:r>
        <w:rPr>
          <w:rFonts w:ascii="Times New Roman" w:eastAsia="黑体" w:hAnsi="Times New Roman" w:cs="Times New Roman"/>
          <w:sz w:val="30"/>
        </w:rPr>
        <w:t>后端与数据访问技术</w:t>
      </w:r>
      <w:bookmarkEnd w:id="12"/>
    </w:p>
    <w:p w:rsidR="000320D1" w:rsidRDefault="00F36B12">
      <w:pPr>
        <w:spacing w:line="360" w:lineRule="auto"/>
        <w:ind w:firstLineChars="200" w:firstLine="480"/>
        <w:rPr>
          <w:rFonts w:hint="eastAsia"/>
        </w:rPr>
      </w:pPr>
      <w:r>
        <w:rPr>
          <w:rFonts w:hAnsi="Times New Roman"/>
          <w:sz w:val="24"/>
        </w:rPr>
        <w:t>后端基于</w:t>
      </w:r>
      <w:r>
        <w:rPr>
          <w:rFonts w:hAnsi="Times New Roman"/>
          <w:sz w:val="24"/>
        </w:rPr>
        <w:t xml:space="preserve"> Spring Boot </w:t>
      </w:r>
      <w:r>
        <w:rPr>
          <w:rFonts w:hAnsi="Times New Roman"/>
          <w:sz w:val="24"/>
        </w:rPr>
        <w:t>构建</w:t>
      </w:r>
      <w:r>
        <w:rPr>
          <w:rFonts w:hAnsi="Times New Roman"/>
          <w:sz w:val="24"/>
        </w:rPr>
        <w:t xml:space="preserve"> REST API </w:t>
      </w:r>
      <w:r>
        <w:rPr>
          <w:rFonts w:hAnsi="Times New Roman"/>
          <w:sz w:val="24"/>
        </w:rPr>
        <w:t>接口，并按照控制层、业务层、数据访问层和实体对象进行分层设计。控制层主要负责接收前端请求和返回统一响应结果，业务层负责处理状态流转、权限边界判断和事务控制，数据访问层负责实体映射、数据查询和数据库操作封装。通过这种分层结构，系统能够把页面接口、业务规则和数据库操作相对分开，减少不同模块之间的直接依赖，也便于后续功能维护和问题排查。</w:t>
      </w:r>
    </w:p>
    <w:p w:rsidR="000320D1" w:rsidRDefault="00F36B12">
      <w:pPr>
        <w:spacing w:line="360" w:lineRule="auto"/>
        <w:ind w:firstLineChars="200" w:firstLine="480"/>
        <w:rPr>
          <w:rFonts w:hint="eastAsia"/>
        </w:rPr>
      </w:pPr>
      <w:r>
        <w:rPr>
          <w:rFonts w:hAnsi="Times New Roman"/>
          <w:sz w:val="24"/>
        </w:rPr>
        <w:t xml:space="preserve">MyBatis-Plus </w:t>
      </w:r>
      <w:r>
        <w:rPr>
          <w:rFonts w:hAnsi="Times New Roman"/>
          <w:sz w:val="24"/>
        </w:rPr>
        <w:t>主要承担基础</w:t>
      </w:r>
      <w:r>
        <w:rPr>
          <w:rFonts w:hAnsi="Times New Roman"/>
          <w:sz w:val="24"/>
        </w:rPr>
        <w:t xml:space="preserve"> CRUD</w:t>
      </w:r>
      <w:r>
        <w:rPr>
          <w:rFonts w:hAnsi="Times New Roman"/>
          <w:sz w:val="24"/>
        </w:rPr>
        <w:t>、分页查询、逻辑删除和乐观锁更新，适合处理本系统中用户、物资、仓库、库存、单据和日志等常规数据维护场景。对于统计分析、补货参考等需要聚合计算的查询，系统结合更直接的</w:t>
      </w:r>
      <w:r>
        <w:rPr>
          <w:rFonts w:hAnsi="Times New Roman"/>
          <w:sz w:val="24"/>
        </w:rPr>
        <w:t xml:space="preserve"> SQL </w:t>
      </w:r>
      <w:r>
        <w:rPr>
          <w:rFonts w:hAnsi="Times New Roman"/>
          <w:sz w:val="24"/>
        </w:rPr>
        <w:t>查询方式完成数据汇总。</w:t>
      </w:r>
    </w:p>
    <w:p w:rsidR="000320D1" w:rsidRDefault="00F36B12">
      <w:pPr>
        <w:spacing w:line="360" w:lineRule="auto"/>
        <w:ind w:firstLineChars="200" w:firstLine="480"/>
        <w:rPr>
          <w:rFonts w:hint="eastAsia"/>
        </w:rPr>
      </w:pPr>
      <w:r>
        <w:rPr>
          <w:rFonts w:hAnsi="Times New Roman"/>
          <w:sz w:val="24"/>
        </w:rPr>
        <w:t xml:space="preserve">MySQL 8 </w:t>
      </w:r>
      <w:r>
        <w:rPr>
          <w:rFonts w:hAnsi="Times New Roman"/>
          <w:sz w:val="24"/>
        </w:rPr>
        <w:t>作为系统的正式业务数据库使用，主要负责保存用户、角色、物资、仓库、库存、批次、申领、调拨、预警、通知和日志等业务数据；</w:t>
      </w:r>
      <w:r>
        <w:rPr>
          <w:rFonts w:hAnsi="Times New Roman"/>
          <w:sz w:val="24"/>
        </w:rPr>
        <w:t xml:space="preserve">H2 </w:t>
      </w:r>
      <w:r>
        <w:rPr>
          <w:rFonts w:hAnsi="Times New Roman"/>
          <w:sz w:val="24"/>
        </w:rPr>
        <w:t>则用于测试环境和截图环境，方便在不影响正式数据库的情况下完成自动化测试和页面验证。数据库索引主要围绕用户角色查询、批次出库处理、预警信息检索、日志时间筛选和通知时间查询等高频访问场景进行设置，这样能够提升常用业务查询的效率，也能减少后续数据量增加后带来的访问压力。结合</w:t>
      </w:r>
      <w:r>
        <w:rPr>
          <w:rFonts w:hAnsi="Times New Roman"/>
          <w:sz w:val="24"/>
        </w:rPr>
        <w:t xml:space="preserve"> Java </w:t>
      </w:r>
      <w:r>
        <w:rPr>
          <w:rFonts w:hAnsi="Times New Roman"/>
          <w:sz w:val="24"/>
        </w:rPr>
        <w:t>与</w:t>
      </w:r>
      <w:r>
        <w:rPr>
          <w:rFonts w:hAnsi="Times New Roman"/>
          <w:sz w:val="24"/>
        </w:rPr>
        <w:t xml:space="preserve"> MySQL </w:t>
      </w:r>
      <w:r>
        <w:rPr>
          <w:rFonts w:hAnsi="Times New Roman"/>
          <w:sz w:val="24"/>
        </w:rPr>
        <w:t>在管理信息系统中的实际应用经验来看，这类技术路线能够较好地支撑业务数据持久化、条件查询和数据组织等需求</w:t>
      </w:r>
      <w:r>
        <w:rPr>
          <w:rFonts w:hAnsi="Times New Roman"/>
          <w:vertAlign w:val="superscript"/>
        </w:rPr>
        <w:t>[16,19,20]</w:t>
      </w:r>
      <w:r>
        <w:rPr>
          <w:rFonts w:hAnsi="Times New Roman"/>
          <w:sz w:val="24"/>
        </w:rPr>
        <w:t>。</w:t>
      </w:r>
    </w:p>
    <w:p w:rsidR="000320D1" w:rsidRDefault="00F36B12">
      <w:pPr>
        <w:pStyle w:val="tocdefaultBlankStyle"/>
        <w:keepNext/>
        <w:spacing w:after="0" w:line="360" w:lineRule="auto"/>
        <w:jc w:val="both"/>
        <w:outlineLvl w:val="1"/>
      </w:pPr>
      <w:bookmarkStart w:id="13" w:name="_Toc58862535"/>
      <w:r>
        <w:rPr>
          <w:rFonts w:ascii="Times New Roman" w:eastAsia="黑体" w:hAnsi="Times New Roman" w:cs="Times New Roman"/>
          <w:sz w:val="30"/>
        </w:rPr>
        <w:t xml:space="preserve">2.4  </w:t>
      </w:r>
      <w:r>
        <w:rPr>
          <w:rFonts w:ascii="Times New Roman" w:eastAsia="黑体" w:hAnsi="Times New Roman" w:cs="Times New Roman"/>
          <w:sz w:val="30"/>
        </w:rPr>
        <w:t>安全认证与可视化技术</w:t>
      </w:r>
      <w:bookmarkEnd w:id="13"/>
    </w:p>
    <w:p w:rsidR="000320D1" w:rsidRDefault="00F36B12">
      <w:pPr>
        <w:spacing w:line="360" w:lineRule="auto"/>
        <w:ind w:firstLineChars="200" w:firstLine="480"/>
        <w:rPr>
          <w:rFonts w:hint="eastAsia"/>
        </w:rPr>
      </w:pPr>
      <w:r>
        <w:rPr>
          <w:rFonts w:hAnsi="Times New Roman"/>
          <w:sz w:val="24"/>
        </w:rPr>
        <w:t>认证授权由</w:t>
      </w:r>
      <w:r>
        <w:rPr>
          <w:rFonts w:hAnsi="Times New Roman"/>
          <w:sz w:val="24"/>
        </w:rPr>
        <w:t xml:space="preserve"> Spring Security</w:t>
      </w:r>
      <w:r>
        <w:rPr>
          <w:rFonts w:hAnsi="Times New Roman"/>
          <w:sz w:val="24"/>
        </w:rPr>
        <w:t>、</w:t>
      </w:r>
      <w:r>
        <w:rPr>
          <w:rFonts w:hAnsi="Times New Roman"/>
          <w:sz w:val="24"/>
        </w:rPr>
        <w:t xml:space="preserve">JWT </w:t>
      </w:r>
      <w:r>
        <w:rPr>
          <w:rFonts w:hAnsi="Times New Roman"/>
          <w:sz w:val="24"/>
        </w:rPr>
        <w:t>和认证过滤机制共同完成。系统对登录、刷新令牌和接口文档等少数地址放行，其余接口均要求认证；后端解析</w:t>
      </w:r>
      <w:r>
        <w:rPr>
          <w:rFonts w:hAnsi="Times New Roman"/>
          <w:sz w:val="24"/>
        </w:rPr>
        <w:t xml:space="preserve"> Authorization </w:t>
      </w:r>
      <w:r>
        <w:rPr>
          <w:rFonts w:hAnsi="Times New Roman"/>
          <w:sz w:val="24"/>
        </w:rPr>
        <w:t>头中的令牌并构建当前用户上下文，再结合角色菜单和方法级权限完成访问控制。</w:t>
      </w:r>
      <w:r>
        <w:rPr>
          <w:rFonts w:hAnsi="Times New Roman"/>
          <w:sz w:val="24"/>
        </w:rPr>
        <w:t xml:space="preserve">JWT </w:t>
      </w:r>
      <w:r>
        <w:rPr>
          <w:rFonts w:hAnsi="Times New Roman"/>
          <w:sz w:val="24"/>
        </w:rPr>
        <w:t>与</w:t>
      </w:r>
      <w:r>
        <w:rPr>
          <w:rFonts w:hAnsi="Times New Roman"/>
          <w:sz w:val="24"/>
        </w:rPr>
        <w:t xml:space="preserve"> RBAC </w:t>
      </w:r>
      <w:r>
        <w:rPr>
          <w:rFonts w:hAnsi="Times New Roman"/>
          <w:sz w:val="24"/>
        </w:rPr>
        <w:t>在前后端分离系统中的应用研究可为该设计提供技术背景</w:t>
      </w:r>
      <w:r>
        <w:rPr>
          <w:rFonts w:hAnsi="Times New Roman"/>
          <w:vertAlign w:val="superscript"/>
        </w:rPr>
        <w:t>[6-7]</w:t>
      </w:r>
      <w:r>
        <w:rPr>
          <w:rFonts w:hAnsi="Times New Roman"/>
          <w:sz w:val="24"/>
        </w:rPr>
        <w:t>。</w:t>
      </w:r>
    </w:p>
    <w:p w:rsidR="000320D1" w:rsidRDefault="00F36B12">
      <w:pPr>
        <w:spacing w:line="360" w:lineRule="auto"/>
        <w:ind w:firstLineChars="200" w:firstLine="480"/>
        <w:rPr>
          <w:rFonts w:hint="eastAsia"/>
        </w:rPr>
      </w:pPr>
      <w:r>
        <w:rPr>
          <w:rFonts w:hAnsi="Times New Roman"/>
          <w:sz w:val="24"/>
        </w:rPr>
        <w:t>刷新令牌采用持久化和轮换策略进行管理，系统会保存令牌标识、令牌哈希值、过期时间和撤销状态等信息，在用户刷新令牌成功后，系统会撤销原有记录，并重新签发新的刷新令牌，从而降低长期令牌被重复使用带来的风险。可视化方面，系统把库存数量、出入库情况、部门申领排行、物资效期统计和仓库分布等数据，通过图表形式进行展示，帮助管理人员从整体汇总角度了解物资流转情况，也为库存管理和后续决策提供一定的数据参考。</w:t>
      </w:r>
    </w:p>
    <w:p w:rsidR="000320D1" w:rsidRDefault="00F36B12">
      <w:pPr>
        <w:pStyle w:val="nameoutlvl1"/>
        <w:keepNext/>
        <w:pageBreakBefore/>
        <w:spacing w:after="0" w:line="360" w:lineRule="auto"/>
        <w:jc w:val="both"/>
        <w:outlineLvl w:val="0"/>
      </w:pPr>
      <w:bookmarkStart w:id="14" w:name="_Toc58862536"/>
      <w:r>
        <w:rPr>
          <w:rFonts w:ascii="Times New Roman" w:eastAsia="黑体" w:hAnsi="Times New Roman" w:cs="Times New Roman"/>
          <w:sz w:val="32"/>
        </w:rPr>
        <w:t xml:space="preserve">3  </w:t>
      </w:r>
      <w:r>
        <w:rPr>
          <w:rFonts w:ascii="Times New Roman" w:eastAsia="黑体" w:hAnsi="Times New Roman" w:cs="Times New Roman"/>
          <w:sz w:val="32"/>
        </w:rPr>
        <w:t>系统需求分析</w:t>
      </w:r>
      <w:bookmarkEnd w:id="14"/>
    </w:p>
    <w:p w:rsidR="000320D1" w:rsidRDefault="00F36B12">
      <w:pPr>
        <w:pStyle w:val="tocdefaultBlankStyle"/>
        <w:keepNext/>
        <w:spacing w:after="0" w:line="360" w:lineRule="auto"/>
        <w:jc w:val="both"/>
        <w:outlineLvl w:val="1"/>
      </w:pPr>
      <w:bookmarkStart w:id="15" w:name="_Toc58862537"/>
      <w:r>
        <w:rPr>
          <w:rFonts w:ascii="Times New Roman" w:eastAsia="黑体" w:hAnsi="Times New Roman" w:cs="Times New Roman"/>
          <w:sz w:val="30"/>
        </w:rPr>
        <w:t xml:space="preserve">3.1  </w:t>
      </w:r>
      <w:r>
        <w:rPr>
          <w:rFonts w:ascii="Times New Roman" w:eastAsia="黑体" w:hAnsi="Times New Roman" w:cs="Times New Roman"/>
          <w:sz w:val="30"/>
        </w:rPr>
        <w:t>业务场景与角色划分</w:t>
      </w:r>
      <w:bookmarkEnd w:id="15"/>
    </w:p>
    <w:p w:rsidR="000320D1" w:rsidRDefault="00F36B12">
      <w:pPr>
        <w:spacing w:line="360" w:lineRule="auto"/>
        <w:ind w:firstLineChars="200" w:firstLine="480"/>
        <w:rPr>
          <w:rFonts w:hint="eastAsia"/>
        </w:rPr>
      </w:pPr>
      <w:r>
        <w:rPr>
          <w:rFonts w:hAnsi="Times New Roman"/>
          <w:sz w:val="24"/>
        </w:rPr>
        <w:t>系统面向高校物资管理场景进行设计，核心使用角色包括系统管理员、仓库管理员、审批人员和部门用户。系统管理员主要负责系统全局配置、用户权限管理和基础数据维护，仓库管理员主要负责仓库信息、库存数据、物资出入库、仓间调拨执行以及预警处理，审批人员负责对物资申领单和调拨单进行审核，部门用户则负责提交物资申领、查看流程状态和完成签收确认等操作。上述角色划分与系统当前已经配置的权限菜单、前端路由和初始化数据保持一致，能够支撑不同用户按照各自职责完成对应的业务操作。</w:t>
      </w:r>
    </w:p>
    <w:p w:rsidR="000320D1" w:rsidRDefault="00F36B12">
      <w:pPr>
        <w:spacing w:line="360" w:lineRule="auto"/>
        <w:ind w:firstLineChars="200" w:firstLine="480"/>
        <w:rPr>
          <w:rFonts w:hint="eastAsia"/>
        </w:rPr>
      </w:pPr>
      <w:r>
        <w:rPr>
          <w:rFonts w:hAnsi="Times New Roman"/>
          <w:sz w:val="24"/>
        </w:rP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rsidR="000320D1" w:rsidRDefault="00F36B12">
      <w:pPr>
        <w:pStyle w:val="tocdefaultBlankStyle"/>
        <w:keepNext/>
        <w:spacing w:after="0" w:line="360" w:lineRule="auto"/>
        <w:jc w:val="both"/>
        <w:outlineLvl w:val="1"/>
      </w:pPr>
      <w:bookmarkStart w:id="16" w:name="_Toc58862538"/>
      <w:r>
        <w:rPr>
          <w:rFonts w:ascii="Times New Roman" w:eastAsia="黑体" w:hAnsi="Times New Roman" w:cs="Times New Roman"/>
          <w:sz w:val="30"/>
        </w:rPr>
        <w:t xml:space="preserve">3.2  </w:t>
      </w:r>
      <w:r>
        <w:rPr>
          <w:rFonts w:ascii="Times New Roman" w:eastAsia="黑体" w:hAnsi="Times New Roman" w:cs="Times New Roman"/>
          <w:sz w:val="30"/>
        </w:rPr>
        <w:t>功能需求分析</w:t>
      </w:r>
      <w:bookmarkEnd w:id="16"/>
    </w:p>
    <w:p w:rsidR="000320D1" w:rsidRDefault="00F36B12">
      <w:pPr>
        <w:spacing w:line="360" w:lineRule="auto"/>
        <w:ind w:firstLineChars="200" w:firstLine="480"/>
        <w:rPr>
          <w:rFonts w:hint="eastAsia"/>
        </w:rPr>
      </w:pPr>
      <w:r>
        <w:rPr>
          <w:rFonts w:hAnsi="Times New Roman"/>
          <w:sz w:val="24"/>
        </w:rPr>
        <w:t>基础数据需求包括部门、校区、仓库、库位、供应商、物资分类和物资档案维护。物资档案中的安全库存、保质期、仓库和校区等字段会直接影响预警、补货建议、库存分布和调拨推荐。</w:t>
      </w:r>
    </w:p>
    <w:p w:rsidR="000320D1" w:rsidRDefault="00F36B12">
      <w:pPr>
        <w:spacing w:line="360" w:lineRule="auto"/>
        <w:ind w:firstLineChars="200" w:firstLine="480"/>
        <w:rPr>
          <w:rFonts w:hint="eastAsia"/>
        </w:rPr>
      </w:pPr>
      <w:r>
        <w:rPr>
          <w:rFonts w:hAnsi="Times New Roman"/>
          <w:sz w:val="24"/>
        </w:rPr>
        <w:t>库存业务需求包括库存查询、批次查询、入库、出库和盘点调整。入库需要记录仓库、来源类型、物资明细、批次、数量和效期并同步更新库存汇总；出库需要校验可用库存、按</w:t>
      </w:r>
      <w:r>
        <w:rPr>
          <w:rFonts w:hAnsi="Times New Roman"/>
          <w:sz w:val="24"/>
        </w:rPr>
        <w:t xml:space="preserve"> FEFO </w:t>
      </w:r>
      <w:r>
        <w:rPr>
          <w:rFonts w:hAnsi="Times New Roman"/>
          <w:sz w:val="24"/>
        </w:rPr>
        <w:t>扣减批次并回写出库单与申领状态；盘点调整当前主要用于库存汇总数量修正。</w:t>
      </w:r>
    </w:p>
    <w:p w:rsidR="000320D1" w:rsidRDefault="00F36B12">
      <w:pPr>
        <w:spacing w:line="360" w:lineRule="auto"/>
        <w:ind w:firstLineChars="200" w:firstLine="480"/>
        <w:rPr>
          <w:rFonts w:hint="eastAsia"/>
        </w:rPr>
      </w:pPr>
      <w:r>
        <w:rPr>
          <w:rFonts w:hAnsi="Times New Roman"/>
          <w:sz w:val="24"/>
        </w:rP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rsidR="000320D1" w:rsidRDefault="00F36B12">
      <w:pPr>
        <w:spacing w:line="360" w:lineRule="auto"/>
        <w:ind w:firstLineChars="200" w:firstLine="480"/>
        <w:rPr>
          <w:rFonts w:hint="eastAsia"/>
        </w:rPr>
      </w:pPr>
      <w:r>
        <w:rPr>
          <w:rFonts w:hAnsi="Times New Roman"/>
          <w:sz w:val="24"/>
        </w:rPr>
        <w:t>调拨需求用于解决跨仓库存分布不均。调拨单需经过创建、提交、审批、执行和接收等状态转换，执行时同时更新来源仓和目标仓的库存与批次；候选仓推荐仅基于固定校区图和库存数量排序。</w:t>
      </w:r>
    </w:p>
    <w:p w:rsidR="000320D1" w:rsidRDefault="00F36B12">
      <w:pPr>
        <w:spacing w:line="360" w:lineRule="auto"/>
        <w:ind w:firstLineChars="200" w:firstLine="480"/>
        <w:rPr>
          <w:rFonts w:hint="eastAsia"/>
        </w:rPr>
      </w:pPr>
      <w:r>
        <w:rPr>
          <w:rFonts w:hAnsi="Times New Roman"/>
          <w:sz w:val="24"/>
        </w:rP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w:t>
      </w:r>
      <w:r>
        <w:rPr>
          <w:rFonts w:hAnsi="Times New Roman"/>
          <w:sz w:val="24"/>
        </w:rPr>
        <w:t>3-1</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3-1 </w:t>
      </w:r>
      <w:r>
        <w:rPr>
          <w:rFonts w:hAnsi="Times New Roman"/>
          <w:b/>
        </w:rPr>
        <w:t>系统功能需求概括</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44"/>
        <w:gridCol w:w="5436"/>
      </w:tblGrid>
      <w:tr w:rsidR="000320D1">
        <w:tblPrEx>
          <w:tblCellMar>
            <w:top w:w="0" w:type="dxa"/>
            <w:bottom w:w="0" w:type="dxa"/>
          </w:tblCellMar>
        </w:tblPrEx>
        <w:trPr>
          <w:cantSplit/>
          <w:tblHeader/>
          <w:jc w:val="center"/>
        </w:trPr>
        <w:tc>
          <w:tcPr>
            <w:tcW w:w="104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功能域</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需求说明</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基础数据管理</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维护用户、角色、部门、校区、仓库、库位、物资分类、物资档案、供应商和系统配置，为后续业务单据提供基础引用。</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库存与批次管理</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支持库存分页查询、入库建批次、批次余量查询、出库扣减和库存盘点。库存汇总与批次明细分表管理。</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申领审批与出库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部门用户创建申领单，提交后锁定库存；审批通过后仓库管理员按申领单执行出库，部门用户完成签收。</w:t>
            </w:r>
          </w:p>
        </w:tc>
      </w:tr>
      <w:tr w:rsidR="000320D1">
        <w:tblPrEx>
          <w:tblCellMar>
            <w:top w:w="0" w:type="dxa"/>
            <w:bottom w:w="0" w:type="dxa"/>
          </w:tblCellMar>
        </w:tblPrEx>
        <w:trPr>
          <w:cantSplit/>
          <w:jc w:val="center"/>
        </w:trPr>
        <w:tc>
          <w:tcPr>
            <w:tcW w:w="1044" w:type="dxa"/>
            <w:tcBorders>
              <w:top w:val="nil"/>
              <w:left w:val="nil"/>
              <w:right w:val="nil"/>
            </w:tcBorders>
            <w:vAlign w:val="center"/>
          </w:tcPr>
          <w:p w:rsidR="000320D1" w:rsidRDefault="00F36B12">
            <w:pPr>
              <w:spacing w:line="360" w:lineRule="auto"/>
              <w:jc w:val="center"/>
              <w:rPr>
                <w:rFonts w:hint="eastAsia"/>
              </w:rPr>
            </w:pPr>
            <w:r>
              <w:rPr>
                <w:rFonts w:hAnsi="Times New Roman"/>
              </w:rPr>
              <w:t>调拨协同</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仓库管理员创建调拨单，审批人员审核后执行跨仓批次搬移，目标仓生成镜像批次并更新库存汇总。</w:t>
            </w:r>
          </w:p>
        </w:tc>
      </w:tr>
      <w:tr w:rsidR="000320D1">
        <w:tblPrEx>
          <w:tblCellMar>
            <w:top w:w="0" w:type="dxa"/>
            <w:bottom w:w="0" w:type="dxa"/>
          </w:tblCellMar>
        </w:tblPrEx>
        <w:trPr>
          <w:cantSplit/>
          <w:jc w:val="center"/>
        </w:trPr>
        <w:tc>
          <w:tcPr>
            <w:tcW w:w="104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预警统计与支撑</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支持低库存、积压、临期、过期、异常出库预警；支持补货建议、统计图表、通知消息、登录日志和操作日志。</w:t>
            </w:r>
          </w:p>
        </w:tc>
      </w:tr>
    </w:tbl>
    <w:p w:rsidR="000320D1" w:rsidRDefault="00F36B12">
      <w:pPr>
        <w:pStyle w:val="tocdefaultBlankStyle"/>
        <w:keepNext/>
        <w:spacing w:after="0" w:line="360" w:lineRule="auto"/>
        <w:jc w:val="both"/>
        <w:outlineLvl w:val="2"/>
      </w:pPr>
      <w:bookmarkStart w:id="17" w:name="_Toc58862539"/>
      <w:r>
        <w:rPr>
          <w:rFonts w:ascii="Times New Roman" w:eastAsia="黑体" w:hAnsi="Times New Roman" w:cs="Times New Roman"/>
          <w:sz w:val="28"/>
        </w:rPr>
        <w:t xml:space="preserve">3.2.1  </w:t>
      </w:r>
      <w:r>
        <w:rPr>
          <w:rFonts w:ascii="Times New Roman" w:eastAsia="黑体" w:hAnsi="Times New Roman" w:cs="Times New Roman"/>
          <w:sz w:val="28"/>
        </w:rPr>
        <w:t>基础数据管理需求</w:t>
      </w:r>
      <w:bookmarkEnd w:id="17"/>
    </w:p>
    <w:p w:rsidR="000320D1" w:rsidRDefault="00F36B12">
      <w:pPr>
        <w:spacing w:line="360" w:lineRule="auto"/>
        <w:ind w:firstLineChars="200" w:firstLine="480"/>
        <w:rPr>
          <w:rFonts w:hint="eastAsia"/>
        </w:rPr>
      </w:pPr>
      <w:r>
        <w:rPr>
          <w:rFonts w:hAnsi="Times New Roman"/>
          <w:sz w:val="24"/>
        </w:rPr>
        <w:t>基础数据是库存、申领、调拨和预警的前提。物资编码、分类、安全库存、保质期、仓库和库位等信息会被多个业务模块重复引用，因此需要保证主数据完整和一致。</w:t>
      </w:r>
    </w:p>
    <w:p w:rsidR="000320D1" w:rsidRDefault="00F36B12">
      <w:pPr>
        <w:pStyle w:val="tocdefaultBlankStyle"/>
        <w:keepNext/>
        <w:spacing w:after="0" w:line="360" w:lineRule="auto"/>
        <w:jc w:val="both"/>
        <w:outlineLvl w:val="2"/>
      </w:pPr>
      <w:bookmarkStart w:id="18" w:name="_Toc58862540"/>
      <w:r>
        <w:rPr>
          <w:rFonts w:ascii="Times New Roman" w:eastAsia="黑体" w:hAnsi="Times New Roman" w:cs="Times New Roman"/>
          <w:sz w:val="28"/>
        </w:rPr>
        <w:t xml:space="preserve">3.2.2  </w:t>
      </w:r>
      <w:r>
        <w:rPr>
          <w:rFonts w:ascii="Times New Roman" w:eastAsia="黑体" w:hAnsi="Times New Roman" w:cs="Times New Roman"/>
          <w:sz w:val="28"/>
        </w:rPr>
        <w:t>库存批次管理需求</w:t>
      </w:r>
      <w:bookmarkEnd w:id="18"/>
    </w:p>
    <w:p w:rsidR="000320D1" w:rsidRDefault="00F36B12">
      <w:pPr>
        <w:spacing w:line="360" w:lineRule="auto"/>
        <w:ind w:firstLineChars="200" w:firstLine="480"/>
        <w:rPr>
          <w:rFonts w:hint="eastAsia"/>
        </w:rPr>
      </w:pPr>
      <w:r>
        <w:rPr>
          <w:rFonts w:hAnsi="Times New Roman"/>
          <w:sz w:val="24"/>
        </w:rPr>
        <w:t>库存批次管理要求同时保存汇总库存和批次余量、生产日期、过期日期等信息，以支持</w:t>
      </w:r>
      <w:r>
        <w:rPr>
          <w:rFonts w:hAnsi="Times New Roman"/>
          <w:sz w:val="24"/>
        </w:rPr>
        <w:t xml:space="preserve"> FEFO </w:t>
      </w:r>
      <w:r>
        <w:rPr>
          <w:rFonts w:hAnsi="Times New Roman"/>
          <w:sz w:val="24"/>
        </w:rPr>
        <w:t>出库和临期、过期预警。</w:t>
      </w:r>
    </w:p>
    <w:p w:rsidR="000320D1" w:rsidRDefault="00F36B12">
      <w:pPr>
        <w:pStyle w:val="tocdefaultBlankStyle"/>
        <w:keepNext/>
        <w:spacing w:after="0" w:line="360" w:lineRule="auto"/>
        <w:jc w:val="both"/>
        <w:outlineLvl w:val="2"/>
      </w:pPr>
      <w:bookmarkStart w:id="19" w:name="_Toc58862541"/>
      <w:r>
        <w:rPr>
          <w:rFonts w:ascii="Times New Roman" w:eastAsia="黑体" w:hAnsi="Times New Roman" w:cs="Times New Roman"/>
          <w:sz w:val="28"/>
        </w:rPr>
        <w:t xml:space="preserve">3.2.3  </w:t>
      </w:r>
      <w:r>
        <w:rPr>
          <w:rFonts w:ascii="Times New Roman" w:eastAsia="黑体" w:hAnsi="Times New Roman" w:cs="Times New Roman"/>
          <w:sz w:val="28"/>
        </w:rPr>
        <w:t>申领审批需求</w:t>
      </w:r>
      <w:bookmarkEnd w:id="19"/>
    </w:p>
    <w:p w:rsidR="000320D1" w:rsidRDefault="00F36B12">
      <w:pPr>
        <w:spacing w:line="360" w:lineRule="auto"/>
        <w:ind w:firstLineChars="200" w:firstLine="480"/>
        <w:rPr>
          <w:rFonts w:hint="eastAsia"/>
        </w:rPr>
      </w:pPr>
      <w:r>
        <w:rPr>
          <w:rFonts w:hAnsi="Times New Roman"/>
          <w:sz w:val="24"/>
        </w:rPr>
        <w:t>申领流程要求部门用户先创建并提交单据，系统按可用库存选择仓库并锁定库存，审批通过后进入出库环节，最终由部门用户签收形成闭环。</w:t>
      </w:r>
    </w:p>
    <w:p w:rsidR="000320D1" w:rsidRDefault="00F36B12">
      <w:pPr>
        <w:pStyle w:val="tocdefaultBlankStyle"/>
        <w:keepNext/>
        <w:spacing w:after="0" w:line="360" w:lineRule="auto"/>
        <w:jc w:val="both"/>
        <w:outlineLvl w:val="2"/>
      </w:pPr>
      <w:bookmarkStart w:id="20" w:name="_Toc58862542"/>
      <w:r>
        <w:rPr>
          <w:rFonts w:ascii="Times New Roman" w:eastAsia="黑体" w:hAnsi="Times New Roman" w:cs="Times New Roman"/>
          <w:sz w:val="28"/>
        </w:rPr>
        <w:t xml:space="preserve">3.2.4  </w:t>
      </w:r>
      <w:r>
        <w:rPr>
          <w:rFonts w:ascii="Times New Roman" w:eastAsia="黑体" w:hAnsi="Times New Roman" w:cs="Times New Roman"/>
          <w:sz w:val="28"/>
        </w:rPr>
        <w:t>调拨协同需求</w:t>
      </w:r>
      <w:bookmarkEnd w:id="20"/>
    </w:p>
    <w:p w:rsidR="000320D1" w:rsidRDefault="00F36B12">
      <w:pPr>
        <w:spacing w:line="360" w:lineRule="auto"/>
        <w:ind w:firstLineChars="200" w:firstLine="480"/>
        <w:rPr>
          <w:rFonts w:hint="eastAsia"/>
        </w:rPr>
      </w:pPr>
      <w:r>
        <w:rPr>
          <w:rFonts w:hAnsi="Times New Roman"/>
          <w:sz w:val="24"/>
        </w:rPr>
        <w:t>调拨流程需要记录调出仓、调入仓、物资和数量，并通过提交、审批、执行和接收等状态节点反映跨仓协同过程。</w:t>
      </w:r>
    </w:p>
    <w:p w:rsidR="000320D1" w:rsidRDefault="00F36B12">
      <w:pPr>
        <w:pStyle w:val="tocdefaultBlankStyle"/>
        <w:keepNext/>
        <w:spacing w:after="0" w:line="360" w:lineRule="auto"/>
        <w:jc w:val="both"/>
        <w:outlineLvl w:val="2"/>
      </w:pPr>
      <w:bookmarkStart w:id="21" w:name="_Toc58862543"/>
      <w:r>
        <w:rPr>
          <w:rFonts w:ascii="Times New Roman" w:eastAsia="黑体" w:hAnsi="Times New Roman" w:cs="Times New Roman"/>
          <w:sz w:val="28"/>
        </w:rPr>
        <w:t xml:space="preserve">3.2.5  </w:t>
      </w:r>
      <w:r>
        <w:rPr>
          <w:rFonts w:ascii="Times New Roman" w:eastAsia="黑体" w:hAnsi="Times New Roman" w:cs="Times New Roman"/>
          <w:sz w:val="28"/>
        </w:rPr>
        <w:t>预警统计需求</w:t>
      </w:r>
      <w:bookmarkEnd w:id="21"/>
    </w:p>
    <w:p w:rsidR="000320D1" w:rsidRDefault="00F36B12">
      <w:pPr>
        <w:spacing w:line="360" w:lineRule="auto"/>
        <w:ind w:firstLineChars="200" w:firstLine="480"/>
        <w:rPr>
          <w:rFonts w:hint="eastAsia"/>
        </w:rPr>
      </w:pPr>
      <w:r>
        <w:rPr>
          <w:rFonts w:hAnsi="Times New Roman"/>
          <w:sz w:val="24"/>
        </w:rPr>
        <w:t>预警与统计功能用于发现库存风险和展示物资流转情况，为管理人员提供规则化提醒和数据支持。</w:t>
      </w:r>
    </w:p>
    <w:p w:rsidR="000320D1" w:rsidRDefault="00F36B12">
      <w:pPr>
        <w:pStyle w:val="tocdefaultBlankStyle"/>
        <w:keepNext/>
        <w:spacing w:after="0" w:line="360" w:lineRule="auto"/>
        <w:jc w:val="both"/>
        <w:outlineLvl w:val="1"/>
      </w:pPr>
      <w:bookmarkStart w:id="22" w:name="_Toc58862544"/>
      <w:r>
        <w:rPr>
          <w:rFonts w:ascii="Times New Roman" w:eastAsia="黑体" w:hAnsi="Times New Roman" w:cs="Times New Roman"/>
          <w:sz w:val="30"/>
        </w:rPr>
        <w:t xml:space="preserve">3.3  </w:t>
      </w:r>
      <w:r>
        <w:rPr>
          <w:rFonts w:ascii="Times New Roman" w:eastAsia="黑体" w:hAnsi="Times New Roman" w:cs="Times New Roman"/>
          <w:sz w:val="30"/>
        </w:rPr>
        <w:t>非功能需求</w:t>
      </w:r>
      <w:bookmarkEnd w:id="22"/>
    </w:p>
    <w:p w:rsidR="000320D1" w:rsidRDefault="00F36B12">
      <w:pPr>
        <w:spacing w:line="360" w:lineRule="auto"/>
        <w:ind w:firstLineChars="200" w:firstLine="480"/>
        <w:rPr>
          <w:rFonts w:hint="eastAsia"/>
        </w:rPr>
      </w:pPr>
      <w:r>
        <w:rPr>
          <w:rFonts w:hAnsi="Times New Roman"/>
          <w:sz w:val="24"/>
        </w:rPr>
        <w:t>安全性要求系统能够区分未登录、登录失败、账号禁用、令牌失效和权限不足等情况。后端通过</w:t>
      </w:r>
      <w:r>
        <w:rPr>
          <w:rFonts w:hAnsi="Times New Roman"/>
          <w:sz w:val="24"/>
        </w:rPr>
        <w:t xml:space="preserve"> Spring Security</w:t>
      </w:r>
      <w:r>
        <w:rPr>
          <w:rFonts w:hAnsi="Times New Roman"/>
          <w:sz w:val="24"/>
        </w:rPr>
        <w:t>、</w:t>
      </w:r>
      <w:r>
        <w:rPr>
          <w:rFonts w:hAnsi="Times New Roman"/>
          <w:sz w:val="24"/>
        </w:rPr>
        <w:t>JWT</w:t>
      </w:r>
      <w:r>
        <w:rPr>
          <w:rFonts w:hAnsi="Times New Roman"/>
          <w:sz w:val="24"/>
        </w:rPr>
        <w:t>、</w:t>
      </w:r>
      <w:r>
        <w:rPr>
          <w:rFonts w:hAnsi="Times New Roman"/>
          <w:sz w:val="24"/>
        </w:rPr>
        <w:t xml:space="preserve">BCrypt </w:t>
      </w:r>
      <w:r>
        <w:rPr>
          <w:rFonts w:hAnsi="Times New Roman"/>
          <w:sz w:val="24"/>
        </w:rPr>
        <w:t>和</w:t>
      </w:r>
      <w:r>
        <w:rPr>
          <w:rFonts w:hAnsi="Times New Roman"/>
          <w:sz w:val="24"/>
        </w:rPr>
        <w:t xml:space="preserve"> refresh token </w:t>
      </w:r>
      <w:r>
        <w:rPr>
          <w:rFonts w:hAnsi="Times New Roman"/>
          <w:sz w:val="24"/>
        </w:rPr>
        <w:t>轮换控制访问边界，前端在无</w:t>
      </w:r>
      <w:r>
        <w:rPr>
          <w:rFonts w:hAnsi="Times New Roman"/>
          <w:sz w:val="24"/>
        </w:rPr>
        <w:t xml:space="preserve"> token </w:t>
      </w:r>
      <w:r>
        <w:rPr>
          <w:rFonts w:hAnsi="Times New Roman"/>
          <w:sz w:val="24"/>
        </w:rPr>
        <w:t>时跳转登录页并限制管理员页面访问。</w:t>
      </w:r>
    </w:p>
    <w:p w:rsidR="000320D1" w:rsidRDefault="00F36B12">
      <w:pPr>
        <w:spacing w:line="360" w:lineRule="auto"/>
        <w:ind w:firstLineChars="200" w:firstLine="480"/>
        <w:rPr>
          <w:rFonts w:hint="eastAsia"/>
        </w:rPr>
      </w:pPr>
      <w:r>
        <w:rPr>
          <w:rFonts w:hAnsi="Times New Roman"/>
          <w:sz w:val="24"/>
        </w:rPr>
        <w:t>一致性要求主要体现在库存相关流程。入库、出库、申领锁定和调拨执行都会同时影响多张表，因此关键</w:t>
      </w:r>
      <w:r>
        <w:rPr>
          <w:rFonts w:hAnsi="Times New Roman"/>
          <w:sz w:val="24"/>
        </w:rPr>
        <w:t xml:space="preserve"> Service </w:t>
      </w:r>
      <w:r>
        <w:rPr>
          <w:rFonts w:hAnsi="Times New Roman"/>
          <w:sz w:val="24"/>
        </w:rPr>
        <w:t>需要在事务中完成库存校验、批次扣减、锁定释放和单据回写。</w:t>
      </w:r>
    </w:p>
    <w:p w:rsidR="000320D1" w:rsidRDefault="00F36B12">
      <w:pPr>
        <w:spacing w:line="360" w:lineRule="auto"/>
        <w:ind w:firstLineChars="200" w:firstLine="480"/>
        <w:rPr>
          <w:rFonts w:hint="eastAsia"/>
        </w:rPr>
      </w:pPr>
      <w:r>
        <w:rPr>
          <w:rFonts w:hAnsi="Times New Roman"/>
          <w:sz w:val="24"/>
        </w:rPr>
        <w:t>可维护性体现在模块化组织和通用字段设计。后端按</w:t>
      </w:r>
      <w:r>
        <w:rPr>
          <w:rFonts w:hAnsi="Times New Roman"/>
          <w:sz w:val="24"/>
        </w:rPr>
        <w:t xml:space="preserve"> auth</w:t>
      </w:r>
      <w:r>
        <w:rPr>
          <w:rFonts w:hAnsi="Times New Roman"/>
          <w:sz w:val="24"/>
        </w:rPr>
        <w:t>、</w:t>
      </w:r>
      <w:r>
        <w:rPr>
          <w:rFonts w:hAnsi="Times New Roman"/>
          <w:sz w:val="24"/>
        </w:rPr>
        <w:t>rbac</w:t>
      </w:r>
      <w:r>
        <w:rPr>
          <w:rFonts w:hAnsi="Times New Roman"/>
          <w:sz w:val="24"/>
        </w:rPr>
        <w:t>、</w:t>
      </w:r>
      <w:r>
        <w:rPr>
          <w:rFonts w:hAnsi="Times New Roman"/>
          <w:sz w:val="24"/>
        </w:rPr>
        <w:t>material</w:t>
      </w:r>
      <w:r>
        <w:rPr>
          <w:rFonts w:hAnsi="Times New Roman"/>
          <w:sz w:val="24"/>
        </w:rPr>
        <w:t>、</w:t>
      </w:r>
      <w:r>
        <w:rPr>
          <w:rFonts w:hAnsi="Times New Roman"/>
          <w:sz w:val="24"/>
        </w:rPr>
        <w:t>inventory</w:t>
      </w:r>
      <w:r>
        <w:rPr>
          <w:rFonts w:hAnsi="Times New Roman"/>
          <w:sz w:val="24"/>
        </w:rPr>
        <w:t>、</w:t>
      </w:r>
      <w:r>
        <w:rPr>
          <w:rFonts w:hAnsi="Times New Roman"/>
          <w:sz w:val="24"/>
        </w:rPr>
        <w:t>apply</w:t>
      </w:r>
      <w:r>
        <w:rPr>
          <w:rFonts w:hAnsi="Times New Roman"/>
          <w:sz w:val="24"/>
        </w:rPr>
        <w:t>、</w:t>
      </w:r>
      <w:r>
        <w:rPr>
          <w:rFonts w:hAnsi="Times New Roman"/>
          <w:sz w:val="24"/>
        </w:rPr>
        <w:t>transfer</w:t>
      </w:r>
      <w:r>
        <w:rPr>
          <w:rFonts w:hAnsi="Times New Roman"/>
          <w:sz w:val="24"/>
        </w:rPr>
        <w:t>、</w:t>
      </w:r>
      <w:r>
        <w:rPr>
          <w:rFonts w:hAnsi="Times New Roman"/>
          <w:sz w:val="24"/>
        </w:rPr>
        <w:t>warning</w:t>
      </w:r>
      <w:r>
        <w:rPr>
          <w:rFonts w:hAnsi="Times New Roman"/>
          <w:sz w:val="24"/>
        </w:rPr>
        <w:t>、</w:t>
      </w:r>
      <w:r>
        <w:rPr>
          <w:rFonts w:hAnsi="Times New Roman"/>
          <w:sz w:val="24"/>
        </w:rPr>
        <w:t xml:space="preserve">analytics </w:t>
      </w:r>
      <w:r>
        <w:rPr>
          <w:rFonts w:hAnsi="Times New Roman"/>
          <w:sz w:val="24"/>
        </w:rPr>
        <w:t>等模块划分，前端按</w:t>
      </w:r>
      <w:r>
        <w:rPr>
          <w:rFonts w:hAnsi="Times New Roman"/>
          <w:sz w:val="24"/>
        </w:rPr>
        <w:t xml:space="preserve"> views</w:t>
      </w:r>
      <w:r>
        <w:rPr>
          <w:rFonts w:hAnsi="Times New Roman"/>
          <w:sz w:val="24"/>
        </w:rPr>
        <w:t>、</w:t>
      </w:r>
      <w:r>
        <w:rPr>
          <w:rFonts w:hAnsi="Times New Roman"/>
          <w:sz w:val="24"/>
        </w:rPr>
        <w:t>router</w:t>
      </w:r>
      <w:r>
        <w:rPr>
          <w:rFonts w:hAnsi="Times New Roman"/>
          <w:sz w:val="24"/>
        </w:rPr>
        <w:t>、</w:t>
      </w:r>
      <w:r>
        <w:rPr>
          <w:rFonts w:hAnsi="Times New Roman"/>
          <w:sz w:val="24"/>
        </w:rPr>
        <w:t xml:space="preserve">api </w:t>
      </w:r>
      <w:r>
        <w:rPr>
          <w:rFonts w:hAnsi="Times New Roman"/>
          <w:sz w:val="24"/>
        </w:rPr>
        <w:t>和</w:t>
      </w:r>
      <w:r>
        <w:rPr>
          <w:rFonts w:hAnsi="Times New Roman"/>
          <w:sz w:val="24"/>
        </w:rPr>
        <w:t xml:space="preserve"> store </w:t>
      </w:r>
      <w:r>
        <w:rPr>
          <w:rFonts w:hAnsi="Times New Roman"/>
          <w:sz w:val="24"/>
        </w:rPr>
        <w:t>组织，多数业务表统一保留</w:t>
      </w:r>
      <w:r>
        <w:rPr>
          <w:rFonts w:hAnsi="Times New Roman"/>
          <w:sz w:val="24"/>
        </w:rPr>
        <w:t xml:space="preserve"> deleted</w:t>
      </w:r>
      <w:r>
        <w:rPr>
          <w:rFonts w:hAnsi="Times New Roman"/>
          <w:sz w:val="24"/>
        </w:rPr>
        <w:t>、</w:t>
      </w:r>
      <w:r>
        <w:rPr>
          <w:rFonts w:hAnsi="Times New Roman"/>
          <w:sz w:val="24"/>
        </w:rPr>
        <w:t>version</w:t>
      </w:r>
      <w:r>
        <w:rPr>
          <w:rFonts w:hAnsi="Times New Roman"/>
          <w:sz w:val="24"/>
        </w:rPr>
        <w:t>、</w:t>
      </w:r>
      <w:r>
        <w:rPr>
          <w:rFonts w:hAnsi="Times New Roman"/>
          <w:sz w:val="24"/>
        </w:rPr>
        <w:t xml:space="preserve">created_at </w:t>
      </w:r>
      <w:r>
        <w:rPr>
          <w:rFonts w:hAnsi="Times New Roman"/>
          <w:sz w:val="24"/>
        </w:rPr>
        <w:t>和</w:t>
      </w:r>
      <w:r>
        <w:rPr>
          <w:rFonts w:hAnsi="Times New Roman"/>
          <w:sz w:val="24"/>
        </w:rPr>
        <w:t xml:space="preserve"> updated_at </w:t>
      </w:r>
      <w:r>
        <w:rPr>
          <w:rFonts w:hAnsi="Times New Roman"/>
          <w:sz w:val="24"/>
        </w:rPr>
        <w:t>字段。具体非功能需求见表</w:t>
      </w:r>
      <w:r>
        <w:rPr>
          <w:rFonts w:hAnsi="Times New Roman"/>
          <w:sz w:val="24"/>
        </w:rPr>
        <w:t>3-2</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3-2 </w:t>
      </w:r>
      <w:r>
        <w:rPr>
          <w:rFonts w:hAnsi="Times New Roman"/>
          <w:b/>
        </w:rPr>
        <w:t>系统非功能需求</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58"/>
        <w:gridCol w:w="5436"/>
      </w:tblGrid>
      <w:tr w:rsidR="000320D1">
        <w:tblPrEx>
          <w:tblCellMar>
            <w:top w:w="0" w:type="dxa"/>
            <w:bottom w:w="0" w:type="dxa"/>
          </w:tblCellMar>
        </w:tblPrEx>
        <w:trPr>
          <w:cantSplit/>
          <w:tblHeader/>
          <w:jc w:val="center"/>
        </w:trPr>
        <w:tc>
          <w:tcPr>
            <w:tcW w:w="1058"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要求</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安全性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登录认证、</w:t>
            </w:r>
            <w:r>
              <w:rPr>
                <w:rFonts w:hAnsi="Times New Roman"/>
              </w:rPr>
              <w:t xml:space="preserve">JWT </w:t>
            </w:r>
            <w:r>
              <w:rPr>
                <w:rFonts w:hAnsi="Times New Roman"/>
              </w:rPr>
              <w:t>校验、角色菜单、接口授权、安全响应头、登录日志和操作日志。</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一致性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库存汇总、批次余量、申领实发数量和单据状态在同一事务内更新。</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可维护性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后端按模块拆分</w:t>
            </w:r>
            <w:r>
              <w:rPr>
                <w:rFonts w:hAnsi="Times New Roman"/>
              </w:rPr>
              <w:t xml:space="preserve"> Controller</w:t>
            </w:r>
            <w:r>
              <w:rPr>
                <w:rFonts w:hAnsi="Times New Roman"/>
              </w:rPr>
              <w:t>、</w:t>
            </w:r>
            <w:r>
              <w:rPr>
                <w:rFonts w:hAnsi="Times New Roman"/>
              </w:rPr>
              <w:t>Service</w:t>
            </w:r>
            <w:r>
              <w:rPr>
                <w:rFonts w:hAnsi="Times New Roman"/>
              </w:rPr>
              <w:t>、</w:t>
            </w:r>
            <w:r>
              <w:rPr>
                <w:rFonts w:hAnsi="Times New Roman"/>
              </w:rPr>
              <w:t>Mapper</w:t>
            </w:r>
            <w:r>
              <w:rPr>
                <w:rFonts w:hAnsi="Times New Roman"/>
              </w:rPr>
              <w:t>、</w:t>
            </w:r>
            <w:r>
              <w:rPr>
                <w:rFonts w:hAnsi="Times New Roman"/>
              </w:rPr>
              <w:t>Entity</w:t>
            </w:r>
            <w:r>
              <w:rPr>
                <w:rFonts w:hAnsi="Times New Roman"/>
              </w:rPr>
              <w:t>，前端按视图和通用组件组织。</w:t>
            </w:r>
          </w:p>
        </w:tc>
      </w:tr>
      <w:tr w:rsidR="000320D1">
        <w:tblPrEx>
          <w:tblCellMar>
            <w:top w:w="0" w:type="dxa"/>
            <w:bottom w:w="0" w:type="dxa"/>
          </w:tblCellMar>
        </w:tblPrEx>
        <w:trPr>
          <w:cantSplit/>
          <w:jc w:val="center"/>
        </w:trPr>
        <w:tc>
          <w:tcPr>
            <w:tcW w:w="1058" w:type="dxa"/>
            <w:tcBorders>
              <w:top w:val="nil"/>
              <w:left w:val="nil"/>
              <w:right w:val="nil"/>
            </w:tcBorders>
            <w:vAlign w:val="center"/>
          </w:tcPr>
          <w:p w:rsidR="000320D1" w:rsidRDefault="00F36B12">
            <w:pPr>
              <w:spacing w:line="360" w:lineRule="auto"/>
              <w:jc w:val="center"/>
              <w:rPr>
                <w:rFonts w:hint="eastAsia"/>
              </w:rPr>
            </w:pPr>
            <w:r>
              <w:rPr>
                <w:rFonts w:hAnsi="Times New Roman"/>
              </w:rPr>
              <w:t>可测试性</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提供后端单元与集成测试、前端单测、</w:t>
            </w:r>
            <w:r>
              <w:rPr>
                <w:rFonts w:hAnsi="Times New Roman"/>
              </w:rPr>
              <w:t xml:space="preserve">Playwright E2E </w:t>
            </w:r>
            <w:r>
              <w:rPr>
                <w:rFonts w:hAnsi="Times New Roman"/>
              </w:rPr>
              <w:t>和</w:t>
            </w:r>
            <w:r>
              <w:rPr>
                <w:rFonts w:hAnsi="Times New Roman"/>
              </w:rPr>
              <w:t xml:space="preserve"> k6 </w:t>
            </w:r>
            <w:r>
              <w:rPr>
                <w:rFonts w:hAnsi="Times New Roman"/>
              </w:rPr>
              <w:t>脚本。</w:t>
            </w:r>
          </w:p>
        </w:tc>
      </w:tr>
      <w:tr w:rsidR="000320D1">
        <w:tblPrEx>
          <w:tblCellMar>
            <w:top w:w="0" w:type="dxa"/>
            <w:bottom w:w="0" w:type="dxa"/>
          </w:tblCellMar>
        </w:tblPrEx>
        <w:trPr>
          <w:cantSplit/>
          <w:jc w:val="center"/>
        </w:trPr>
        <w:tc>
          <w:tcPr>
            <w:tcW w:w="1058"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可观测性</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提供</w:t>
            </w:r>
            <w:r>
              <w:rPr>
                <w:rFonts w:hAnsi="Times New Roman"/>
              </w:rPr>
              <w:t xml:space="preserve"> Actuator</w:t>
            </w:r>
            <w:r>
              <w:rPr>
                <w:rFonts w:hAnsi="Times New Roman"/>
              </w:rPr>
              <w:t>、</w:t>
            </w:r>
            <w:r>
              <w:rPr>
                <w:rFonts w:hAnsi="Times New Roman"/>
              </w:rPr>
              <w:t xml:space="preserve">Prometheus </w:t>
            </w:r>
            <w:r>
              <w:rPr>
                <w:rFonts w:hAnsi="Times New Roman"/>
              </w:rPr>
              <w:t>指标、</w:t>
            </w:r>
            <w:r>
              <w:rPr>
                <w:rFonts w:hAnsi="Times New Roman"/>
              </w:rPr>
              <w:t xml:space="preserve">JSON </w:t>
            </w:r>
            <w:r>
              <w:rPr>
                <w:rFonts w:hAnsi="Times New Roman"/>
              </w:rPr>
              <w:t>日志和基础观测配置。</w:t>
            </w:r>
          </w:p>
        </w:tc>
      </w:tr>
    </w:tbl>
    <w:p w:rsidR="000320D1" w:rsidRDefault="00F36B12">
      <w:pPr>
        <w:pStyle w:val="tocdefaultBlankStyle"/>
        <w:keepNext/>
        <w:spacing w:after="0" w:line="360" w:lineRule="auto"/>
        <w:jc w:val="both"/>
        <w:outlineLvl w:val="1"/>
      </w:pPr>
      <w:bookmarkStart w:id="23" w:name="_Toc58862545"/>
      <w:r>
        <w:rPr>
          <w:rFonts w:ascii="Times New Roman" w:eastAsia="黑体" w:hAnsi="Times New Roman" w:cs="Times New Roman"/>
          <w:sz w:val="30"/>
        </w:rPr>
        <w:t xml:space="preserve">3.4  </w:t>
      </w:r>
      <w:r>
        <w:rPr>
          <w:rFonts w:ascii="Times New Roman" w:eastAsia="黑体" w:hAnsi="Times New Roman" w:cs="Times New Roman"/>
          <w:sz w:val="30"/>
        </w:rPr>
        <w:t>业务流程与用例</w:t>
      </w:r>
      <w:bookmarkEnd w:id="23"/>
    </w:p>
    <w:p w:rsidR="000320D1" w:rsidRDefault="00F36B12">
      <w:pPr>
        <w:spacing w:line="360" w:lineRule="auto"/>
        <w:ind w:firstLineChars="200" w:firstLine="480"/>
        <w:rPr>
          <w:rFonts w:hint="eastAsia"/>
        </w:rPr>
      </w:pPr>
      <w:r>
        <w:rPr>
          <w:rFonts w:hAnsi="Times New Roman"/>
          <w:sz w:val="24"/>
        </w:rPr>
        <w:t>申领审批闭环流程如图</w:t>
      </w:r>
      <w:r>
        <w:rPr>
          <w:rFonts w:hAnsi="Times New Roman"/>
          <w:sz w:val="24"/>
        </w:rPr>
        <w:t>3-1</w:t>
      </w:r>
      <w:r>
        <w:rPr>
          <w:rFonts w:hAnsi="Times New Roman"/>
          <w:sz w:val="24"/>
        </w:rPr>
        <w:t>所示。</w:t>
      </w:r>
    </w:p>
    <w:p w:rsidR="000320D1" w:rsidRDefault="00F36B12">
      <w:pPr>
        <w:jc w:val="center"/>
        <w:rPr>
          <w:rFonts w:hint="eastAsia"/>
        </w:rPr>
      </w:pPr>
      <w:r>
        <w:rPr>
          <w:noProof/>
        </w:rPr>
        <w:drawing>
          <wp:inline distT="0" distB="0" distL="0" distR="0">
            <wp:extent cx="3078000" cy="4428000"/>
            <wp:effectExtent l="0" t="0" r="0" b="0"/>
            <wp:docPr id="52555099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
                    <pic:cNvPicPr/>
                  </pic:nvPicPr>
                  <pic:blipFill>
                    <a:blip r:embed="rId11"/>
                    <a:stretch>
                      <a:fillRect/>
                    </a:stretch>
                  </pic:blipFill>
                  <pic:spPr>
                    <a:xfrm>
                      <a:off x="0" y="0"/>
                      <a:ext cx="3078000" cy="4428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3-1 </w:t>
      </w:r>
      <w:r>
        <w:rPr>
          <w:rFonts w:hAnsi="Times New Roman"/>
          <w:b/>
        </w:rPr>
        <w:t>申领审批闭环流程图</w:t>
      </w:r>
    </w:p>
    <w:p w:rsidR="000320D1" w:rsidRDefault="00F36B12">
      <w:pPr>
        <w:spacing w:line="360" w:lineRule="auto"/>
        <w:ind w:firstLineChars="200" w:firstLine="480"/>
        <w:rPr>
          <w:rFonts w:hint="eastAsia"/>
        </w:rPr>
      </w:pPr>
      <w:r>
        <w:rPr>
          <w:rFonts w:hAnsi="Times New Roman"/>
          <w:sz w:val="24"/>
        </w:rPr>
        <w:t>申领审批流程从部门用户创建申领单开始，经过提交、审批、出库和签收。系统在提交阶段锁定库存，在出库阶段回写实发数量，并在签收阶段释放未使用的锁定量。调拨执行流程如图</w:t>
      </w:r>
      <w:r>
        <w:rPr>
          <w:rFonts w:hAnsi="Times New Roman"/>
          <w:sz w:val="24"/>
        </w:rPr>
        <w:t>3-2</w:t>
      </w:r>
      <w:r>
        <w:rPr>
          <w:rFonts w:hAnsi="Times New Roman"/>
          <w:sz w:val="24"/>
        </w:rPr>
        <w:t>所示。</w:t>
      </w:r>
    </w:p>
    <w:p w:rsidR="000320D1" w:rsidRDefault="00F36B12">
      <w:pPr>
        <w:jc w:val="center"/>
        <w:rPr>
          <w:rFonts w:hint="eastAsia"/>
        </w:rPr>
      </w:pPr>
      <w:r>
        <w:rPr>
          <w:noProof/>
        </w:rPr>
        <w:drawing>
          <wp:inline distT="0" distB="0" distL="0" distR="0">
            <wp:extent cx="3286800" cy="4417200"/>
            <wp:effectExtent l="0" t="0" r="0" b="0"/>
            <wp:docPr id="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t"/>
                    <pic:cNvPicPr/>
                  </pic:nvPicPr>
                  <pic:blipFill>
                    <a:blip r:embed="rId12"/>
                    <a:stretch>
                      <a:fillRect/>
                    </a:stretch>
                  </pic:blipFill>
                  <pic:spPr>
                    <a:xfrm>
                      <a:off x="0" y="0"/>
                      <a:ext cx="3286800" cy="441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3-2 </w:t>
      </w:r>
      <w:r>
        <w:rPr>
          <w:rFonts w:hAnsi="Times New Roman"/>
          <w:b/>
        </w:rPr>
        <w:t>调拨执行流程图</w:t>
      </w:r>
    </w:p>
    <w:p w:rsidR="000320D1" w:rsidRDefault="00F36B12">
      <w:pPr>
        <w:spacing w:line="360" w:lineRule="auto"/>
        <w:ind w:firstLineChars="200" w:firstLine="480"/>
        <w:rPr>
          <w:rFonts w:hint="eastAsia"/>
        </w:rPr>
      </w:pPr>
      <w:r>
        <w:rPr>
          <w:rFonts w:hAnsi="Times New Roman"/>
          <w:sz w:val="24"/>
        </w:rPr>
        <w:t>调拨执行流程强调跨仓协同。调拨单审批通过后，服务层按</w:t>
      </w:r>
      <w:r>
        <w:rPr>
          <w:rFonts w:hAnsi="Times New Roman"/>
          <w:sz w:val="24"/>
        </w:rPr>
        <w:t xml:space="preserve"> FEFO </w:t>
      </w:r>
      <w:r>
        <w:rPr>
          <w:rFonts w:hAnsi="Times New Roman"/>
          <w:sz w:val="24"/>
        </w:rPr>
        <w:t>顺序扣减来源仓批次，并为目标仓生成包含调拨单号的新批次记录。预警处置流程如图</w:t>
      </w:r>
      <w:r>
        <w:rPr>
          <w:rFonts w:hAnsi="Times New Roman"/>
          <w:sz w:val="24"/>
        </w:rPr>
        <w:t>3-3</w:t>
      </w:r>
      <w:r>
        <w:rPr>
          <w:rFonts w:hAnsi="Times New Roman"/>
          <w:sz w:val="24"/>
        </w:rPr>
        <w:t>所示。</w:t>
      </w:r>
    </w:p>
    <w:p w:rsidR="000320D1" w:rsidRDefault="00F36B12">
      <w:pPr>
        <w:jc w:val="center"/>
        <w:rPr>
          <w:rFonts w:hint="eastAsia"/>
        </w:rPr>
      </w:pPr>
      <w:r>
        <w:rPr>
          <w:noProof/>
        </w:rPr>
        <w:drawing>
          <wp:inline distT="0" distB="0" distL="0" distR="0">
            <wp:extent cx="3286800" cy="4417200"/>
            <wp:effectExtent l="0" t="0" r="0" b="0"/>
            <wp:docPr id="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t"/>
                    <pic:cNvPicPr/>
                  </pic:nvPicPr>
                  <pic:blipFill>
                    <a:blip r:embed="rId13"/>
                    <a:stretch>
                      <a:fillRect/>
                    </a:stretch>
                  </pic:blipFill>
                  <pic:spPr>
                    <a:xfrm>
                      <a:off x="0" y="0"/>
                      <a:ext cx="3286800" cy="441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3-3 </w:t>
      </w:r>
      <w:r>
        <w:rPr>
          <w:rFonts w:hAnsi="Times New Roman"/>
          <w:b/>
        </w:rPr>
        <w:t>预警处置流程图</w:t>
      </w:r>
    </w:p>
    <w:p w:rsidR="000320D1" w:rsidRDefault="00F36B12">
      <w:pPr>
        <w:spacing w:line="360" w:lineRule="auto"/>
        <w:ind w:firstLineChars="200" w:firstLine="480"/>
        <w:rPr>
          <w:rFonts w:hint="eastAsia"/>
        </w:rPr>
      </w:pPr>
      <w:r>
        <w:rPr>
          <w:rFonts w:hAnsi="Times New Roman"/>
          <w:sz w:val="24"/>
        </w:rPr>
        <w:t>预警处置流程包括定时或手动扫描、预警去重、记录生成和人工处理。系统只对未处理预警做去重，避免同一风险重复堆积。</w:t>
      </w:r>
    </w:p>
    <w:p w:rsidR="000320D1" w:rsidRDefault="00F36B12">
      <w:pPr>
        <w:pStyle w:val="nameoutlvl1"/>
        <w:keepNext/>
        <w:pageBreakBefore/>
        <w:spacing w:after="0" w:line="360" w:lineRule="auto"/>
        <w:jc w:val="both"/>
        <w:outlineLvl w:val="0"/>
      </w:pPr>
      <w:bookmarkStart w:id="24" w:name="_Toc58862546"/>
      <w:r>
        <w:rPr>
          <w:rFonts w:ascii="Times New Roman" w:eastAsia="黑体" w:hAnsi="Times New Roman" w:cs="Times New Roman"/>
          <w:sz w:val="32"/>
        </w:rPr>
        <w:t xml:space="preserve">4  </w:t>
      </w:r>
      <w:r>
        <w:rPr>
          <w:rFonts w:ascii="Times New Roman" w:eastAsia="黑体" w:hAnsi="Times New Roman" w:cs="Times New Roman"/>
          <w:sz w:val="32"/>
        </w:rPr>
        <w:t>系统总体设计</w:t>
      </w:r>
      <w:bookmarkEnd w:id="24"/>
    </w:p>
    <w:p w:rsidR="000320D1" w:rsidRDefault="00F36B12">
      <w:pPr>
        <w:pStyle w:val="tocdefaultBlankStyle"/>
        <w:keepNext/>
        <w:spacing w:after="0" w:line="360" w:lineRule="auto"/>
        <w:jc w:val="both"/>
        <w:outlineLvl w:val="1"/>
      </w:pPr>
      <w:bookmarkStart w:id="25" w:name="_Toc58862547"/>
      <w:r>
        <w:rPr>
          <w:rFonts w:ascii="Times New Roman" w:eastAsia="黑体" w:hAnsi="Times New Roman" w:cs="Times New Roman"/>
          <w:sz w:val="30"/>
        </w:rPr>
        <w:t xml:space="preserve">4.1  </w:t>
      </w:r>
      <w:r>
        <w:rPr>
          <w:rFonts w:ascii="Times New Roman" w:eastAsia="黑体" w:hAnsi="Times New Roman" w:cs="Times New Roman"/>
          <w:sz w:val="30"/>
        </w:rPr>
        <w:t>系统总体架构</w:t>
      </w:r>
      <w:bookmarkEnd w:id="25"/>
    </w:p>
    <w:p w:rsidR="000320D1" w:rsidRDefault="00F36B12">
      <w:pPr>
        <w:spacing w:line="360" w:lineRule="auto"/>
        <w:ind w:firstLineChars="200" w:firstLine="480"/>
        <w:rPr>
          <w:rFonts w:hint="eastAsia"/>
        </w:rPr>
      </w:pPr>
      <w:r>
        <w:rPr>
          <w:rFonts w:hAnsi="Times New Roman"/>
          <w:sz w:val="24"/>
        </w:rPr>
        <w:t>系统采用</w:t>
      </w:r>
      <w:r>
        <w:rPr>
          <w:rFonts w:hAnsi="Times New Roman"/>
          <w:sz w:val="24"/>
        </w:rPr>
        <w:t xml:space="preserve"> B/S </w:t>
      </w:r>
      <w:r>
        <w:rPr>
          <w:rFonts w:hAnsi="Times New Roman"/>
          <w:sz w:val="24"/>
        </w:rPr>
        <w:t>架构和前后端分离设计，用户通过浏览器访问</w:t>
      </w:r>
      <w:r>
        <w:rPr>
          <w:rFonts w:hAnsi="Times New Roman"/>
          <w:sz w:val="24"/>
        </w:rPr>
        <w:t xml:space="preserve"> Vue </w:t>
      </w:r>
      <w:r>
        <w:rPr>
          <w:rFonts w:hAnsi="Times New Roman"/>
          <w:sz w:val="24"/>
        </w:rPr>
        <w:t>前端页面，前端再通过</w:t>
      </w:r>
      <w:r>
        <w:rPr>
          <w:rFonts w:hAnsi="Times New Roman"/>
          <w:sz w:val="24"/>
        </w:rPr>
        <w:t xml:space="preserve"> Axios </w:t>
      </w:r>
      <w:r>
        <w:rPr>
          <w:rFonts w:hAnsi="Times New Roman"/>
          <w:sz w:val="24"/>
        </w:rPr>
        <w:t>调用</w:t>
      </w:r>
      <w:r>
        <w:rPr>
          <w:rFonts w:hAnsi="Times New Roman"/>
          <w:sz w:val="24"/>
        </w:rPr>
        <w:t xml:space="preserve"> Spring Boot </w:t>
      </w:r>
      <w:r>
        <w:rPr>
          <w:rFonts w:hAnsi="Times New Roman"/>
          <w:sz w:val="24"/>
        </w:rPr>
        <w:t>提供的</w:t>
      </w:r>
      <w:r>
        <w:rPr>
          <w:rFonts w:hAnsi="Times New Roman"/>
          <w:sz w:val="24"/>
        </w:rPr>
        <w:t xml:space="preserve"> API </w:t>
      </w:r>
      <w:r>
        <w:rPr>
          <w:rFonts w:hAnsi="Times New Roman"/>
          <w:sz w:val="24"/>
        </w:rPr>
        <w:t>接口；后端主要负责用户认证、权限控制、业务规则处理和数据访问等工作，</w:t>
      </w:r>
      <w:r>
        <w:rPr>
          <w:rFonts w:hAnsi="Times New Roman"/>
          <w:sz w:val="24"/>
        </w:rPr>
        <w:t xml:space="preserve">MySQL </w:t>
      </w:r>
      <w:r>
        <w:rPr>
          <w:rFonts w:hAnsi="Times New Roman"/>
          <w:sz w:val="24"/>
        </w:rPr>
        <w:t>用于保存正式业务数据，</w:t>
      </w:r>
      <w:r>
        <w:rPr>
          <w:rFonts w:hAnsi="Times New Roman"/>
          <w:sz w:val="24"/>
        </w:rPr>
        <w:t xml:space="preserve">H2 </w:t>
      </w:r>
      <w:r>
        <w:rPr>
          <w:rFonts w:hAnsi="Times New Roman"/>
          <w:sz w:val="24"/>
        </w:rPr>
        <w:t>用于测试环境和截图环境，方便在不影响正式数据库的情况下完成测试验证和页面展示。系统整体架构如图</w:t>
      </w:r>
      <w:r>
        <w:rPr>
          <w:rFonts w:hAnsi="Times New Roman"/>
          <w:sz w:val="24"/>
        </w:rPr>
        <w:t>4-1</w:t>
      </w:r>
      <w:r>
        <w:rPr>
          <w:rFonts w:hAnsi="Times New Roman"/>
          <w:sz w:val="24"/>
        </w:rPr>
        <w:t>所示。</w:t>
      </w:r>
    </w:p>
    <w:p w:rsidR="000320D1" w:rsidRDefault="00F36B12">
      <w:pPr>
        <w:spacing w:line="360" w:lineRule="auto"/>
        <w:ind w:firstLineChars="200" w:firstLine="480"/>
        <w:rPr>
          <w:rFonts w:hint="eastAsia"/>
        </w:rPr>
      </w:pPr>
      <w:r>
        <w:rPr>
          <w:rFonts w:hAnsi="Times New Roman"/>
          <w:sz w:val="24"/>
        </w:rPr>
        <w:t>后端采用单体应用形式，各业务模块通过分层结构划分职责，控制层、业务层、数据访问层和实体对象各自承担不同任务，从而减少接口处理、业务逻辑和数据库操作之间的耦合。</w:t>
      </w:r>
      <w:r>
        <w:rPr>
          <w:rFonts w:hAnsi="Times New Roman"/>
          <w:sz w:val="24"/>
        </w:rPr>
        <w:t>Actuator</w:t>
      </w:r>
      <w:r>
        <w:rPr>
          <w:rFonts w:hAnsi="Times New Roman"/>
          <w:sz w:val="24"/>
        </w:rPr>
        <w:t>、</w:t>
      </w:r>
      <w:r>
        <w:rPr>
          <w:rFonts w:hAnsi="Times New Roman"/>
          <w:sz w:val="24"/>
        </w:rPr>
        <w:t xml:space="preserve">Prometheus </w:t>
      </w:r>
      <w:r>
        <w:rPr>
          <w:rFonts w:hAnsi="Times New Roman"/>
          <w:sz w:val="24"/>
        </w:rPr>
        <w:t>指标和</w:t>
      </w:r>
      <w:r>
        <w:rPr>
          <w:rFonts w:hAnsi="Times New Roman"/>
          <w:sz w:val="24"/>
        </w:rPr>
        <w:t xml:space="preserve"> Sentry </w:t>
      </w:r>
      <w:r>
        <w:rPr>
          <w:rFonts w:hAnsi="Times New Roman"/>
          <w:sz w:val="24"/>
        </w:rPr>
        <w:t>依赖主要用于工程观测、运行指标采集和异常记录，能够帮助开发和管理人员在统一应用中查看系统运行状态，也便于后续进行问题定位和异常排查。</w:t>
      </w:r>
    </w:p>
    <w:p w:rsidR="000320D1" w:rsidRDefault="00F36B12">
      <w:pPr>
        <w:jc w:val="center"/>
        <w:rPr>
          <w:rFonts w:hint="eastAsia"/>
        </w:rPr>
      </w:pPr>
      <w:r>
        <w:rPr>
          <w:noProof/>
        </w:rPr>
        <w:drawing>
          <wp:inline distT="0" distB="0" distL="0" distR="0">
            <wp:extent cx="3913199" cy="4446000"/>
            <wp:effectExtent l="0" t="0" r="0" b="0"/>
            <wp:docPr id="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t"/>
                    <pic:cNvPicPr/>
                  </pic:nvPicPr>
                  <pic:blipFill>
                    <a:blip r:embed="rId14"/>
                    <a:stretch>
                      <a:fillRect/>
                    </a:stretch>
                  </pic:blipFill>
                  <pic:spPr>
                    <a:xfrm>
                      <a:off x="0" y="0"/>
                      <a:ext cx="3913199" cy="4446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4-1 </w:t>
      </w:r>
      <w:r>
        <w:rPr>
          <w:rFonts w:hAnsi="Times New Roman"/>
          <w:b/>
        </w:rPr>
        <w:t>系统总体架构图</w:t>
      </w:r>
    </w:p>
    <w:p w:rsidR="000320D1" w:rsidRDefault="00F36B12">
      <w:pPr>
        <w:pStyle w:val="tocdefaultBlankStyle"/>
        <w:keepNext/>
        <w:spacing w:after="0" w:line="360" w:lineRule="auto"/>
        <w:jc w:val="both"/>
        <w:outlineLvl w:val="1"/>
      </w:pPr>
      <w:bookmarkStart w:id="26" w:name="_Toc58862548"/>
      <w:r>
        <w:rPr>
          <w:rFonts w:ascii="Times New Roman" w:eastAsia="黑体" w:hAnsi="Times New Roman" w:cs="Times New Roman"/>
          <w:sz w:val="30"/>
        </w:rPr>
        <w:t xml:space="preserve">4.2  </w:t>
      </w:r>
      <w:r>
        <w:rPr>
          <w:rFonts w:ascii="Times New Roman" w:eastAsia="黑体" w:hAnsi="Times New Roman" w:cs="Times New Roman"/>
          <w:sz w:val="30"/>
        </w:rPr>
        <w:t>功能模块设计</w:t>
      </w:r>
      <w:bookmarkEnd w:id="26"/>
    </w:p>
    <w:p w:rsidR="000320D1" w:rsidRDefault="00F36B12">
      <w:pPr>
        <w:spacing w:line="360" w:lineRule="auto"/>
        <w:ind w:firstLineChars="200" w:firstLine="480"/>
        <w:rPr>
          <w:rFonts w:hint="eastAsia"/>
        </w:rPr>
      </w:pPr>
      <w:r>
        <w:rPr>
          <w:rFonts w:hAnsi="Times New Roman"/>
          <w:sz w:val="24"/>
        </w:rPr>
        <w:t>系统按业务职责划分为认证授权、权限与基础资料、库存出入库、申领审批、调拨管理、预警中心、统计分析、通知记录、事件管理和日志审计等模块，模块之间通过业务单据与数据库主键关联。系统功能结构如图</w:t>
      </w:r>
      <w:r>
        <w:rPr>
          <w:rFonts w:hAnsi="Times New Roman"/>
          <w:sz w:val="24"/>
        </w:rPr>
        <w:t>4-2</w:t>
      </w:r>
      <w:r>
        <w:rPr>
          <w:rFonts w:hAnsi="Times New Roman"/>
          <w:sz w:val="24"/>
        </w:rPr>
        <w:t>所示。</w:t>
      </w:r>
    </w:p>
    <w:p w:rsidR="000320D1" w:rsidRDefault="00F36B12">
      <w:pPr>
        <w:jc w:val="center"/>
        <w:rPr>
          <w:rFonts w:hint="eastAsia"/>
        </w:rPr>
      </w:pPr>
      <w:r>
        <w:rPr>
          <w:noProof/>
        </w:rPr>
        <w:drawing>
          <wp:inline distT="0" distB="0" distL="0" distR="0">
            <wp:extent cx="5166000" cy="3823199"/>
            <wp:effectExtent l="0" t="0" r="0" b="0"/>
            <wp:docPr id="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t"/>
                    <pic:cNvPicPr/>
                  </pic:nvPicPr>
                  <pic:blipFill>
                    <a:blip r:embed="rId15"/>
                    <a:stretch>
                      <a:fillRect/>
                    </a:stretch>
                  </pic:blipFill>
                  <pic:spPr>
                    <a:xfrm>
                      <a:off x="0" y="0"/>
                      <a:ext cx="5166000" cy="3823199"/>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4-2 </w:t>
      </w:r>
      <w:r>
        <w:rPr>
          <w:rFonts w:hAnsi="Times New Roman"/>
          <w:b/>
        </w:rPr>
        <w:t>系统功能模块图</w:t>
      </w:r>
    </w:p>
    <w:p w:rsidR="000320D1" w:rsidRDefault="00F36B12">
      <w:pPr>
        <w:pStyle w:val="tocdefaultBlankStyle"/>
        <w:keepNext/>
        <w:spacing w:after="0" w:line="360" w:lineRule="auto"/>
        <w:jc w:val="both"/>
        <w:outlineLvl w:val="1"/>
      </w:pPr>
      <w:bookmarkStart w:id="27" w:name="_Toc58862549"/>
      <w:r>
        <w:rPr>
          <w:rFonts w:ascii="Times New Roman" w:eastAsia="黑体" w:hAnsi="Times New Roman" w:cs="Times New Roman"/>
          <w:sz w:val="30"/>
        </w:rPr>
        <w:t xml:space="preserve">4.3  </w:t>
      </w:r>
      <w:r>
        <w:rPr>
          <w:rFonts w:ascii="Times New Roman" w:eastAsia="黑体" w:hAnsi="Times New Roman" w:cs="Times New Roman"/>
          <w:sz w:val="30"/>
        </w:rPr>
        <w:t>接口与安全设计</w:t>
      </w:r>
      <w:bookmarkEnd w:id="27"/>
    </w:p>
    <w:p w:rsidR="000320D1" w:rsidRDefault="00F36B12">
      <w:pPr>
        <w:spacing w:line="360" w:lineRule="auto"/>
        <w:ind w:firstLineChars="200" w:firstLine="480"/>
        <w:rPr>
          <w:rFonts w:hint="eastAsia"/>
        </w:rPr>
      </w:pPr>
      <w:r>
        <w:rPr>
          <w:rFonts w:hAnsi="Times New Roman"/>
          <w:sz w:val="24"/>
        </w:rPr>
        <w:t>接接口设计遵循统一前缀与业务动作结合的方式。认证接口集中在</w:t>
      </w:r>
      <w:r>
        <w:rPr>
          <w:rFonts w:hAnsi="Times New Roman"/>
          <w:sz w:val="24"/>
        </w:rPr>
        <w:t xml:space="preserve"> /api/auth</w:t>
      </w:r>
      <w:r>
        <w:rPr>
          <w:rFonts w:hAnsi="Times New Roman"/>
          <w:sz w:val="24"/>
        </w:rPr>
        <w:t>，库存、申领、调拨、预警和统计分别使用独立资源路径；列表查询采用分页参数，提交、审批、驳回、执行、接收和处理等状态动作通过</w:t>
      </w:r>
      <w:r>
        <w:rPr>
          <w:rFonts w:hAnsi="Times New Roman"/>
          <w:sz w:val="24"/>
        </w:rPr>
        <w:t xml:space="preserve"> submit</w:t>
      </w:r>
      <w:r>
        <w:rPr>
          <w:rFonts w:hAnsi="Times New Roman"/>
          <w:sz w:val="24"/>
        </w:rPr>
        <w:t>、</w:t>
      </w:r>
      <w:r>
        <w:rPr>
          <w:rFonts w:hAnsi="Times New Roman"/>
          <w:sz w:val="24"/>
        </w:rPr>
        <w:t>approve</w:t>
      </w:r>
      <w:r>
        <w:rPr>
          <w:rFonts w:hAnsi="Times New Roman"/>
          <w:sz w:val="24"/>
        </w:rPr>
        <w:t>、</w:t>
      </w:r>
      <w:r>
        <w:rPr>
          <w:rFonts w:hAnsi="Times New Roman"/>
          <w:sz w:val="24"/>
        </w:rPr>
        <w:t>reject</w:t>
      </w:r>
      <w:r>
        <w:rPr>
          <w:rFonts w:hAnsi="Times New Roman"/>
          <w:sz w:val="24"/>
        </w:rPr>
        <w:t>、</w:t>
      </w:r>
      <w:r>
        <w:rPr>
          <w:rFonts w:hAnsi="Times New Roman"/>
          <w:sz w:val="24"/>
        </w:rPr>
        <w:t>execute</w:t>
      </w:r>
      <w:r>
        <w:rPr>
          <w:rFonts w:hAnsi="Times New Roman"/>
          <w:sz w:val="24"/>
        </w:rPr>
        <w:t>、</w:t>
      </w:r>
      <w:r>
        <w:rPr>
          <w:rFonts w:hAnsi="Times New Roman"/>
          <w:sz w:val="24"/>
        </w:rPr>
        <w:t xml:space="preserve">receive </w:t>
      </w:r>
      <w:r>
        <w:rPr>
          <w:rFonts w:hAnsi="Times New Roman"/>
          <w:sz w:val="24"/>
        </w:rPr>
        <w:t>和</w:t>
      </w:r>
      <w:r>
        <w:rPr>
          <w:rFonts w:hAnsi="Times New Roman"/>
          <w:sz w:val="24"/>
        </w:rPr>
        <w:t xml:space="preserve"> handle </w:t>
      </w:r>
      <w:r>
        <w:rPr>
          <w:rFonts w:hAnsi="Times New Roman"/>
          <w:sz w:val="24"/>
        </w:rPr>
        <w:t>等路径表达。</w:t>
      </w:r>
    </w:p>
    <w:p w:rsidR="000320D1" w:rsidRDefault="00F36B12">
      <w:pPr>
        <w:spacing w:line="360" w:lineRule="auto"/>
        <w:ind w:firstLineChars="200" w:firstLine="480"/>
        <w:rPr>
          <w:rFonts w:hint="eastAsia"/>
        </w:rPr>
      </w:pPr>
      <w:r>
        <w:rPr>
          <w:rFonts w:hAnsi="Times New Roman"/>
          <w:sz w:val="24"/>
        </w:rPr>
        <w:t>如图</w:t>
      </w:r>
      <w:r>
        <w:rPr>
          <w:rFonts w:hAnsi="Times New Roman"/>
          <w:sz w:val="24"/>
        </w:rPr>
        <w:t>4-3</w:t>
      </w:r>
      <w:r>
        <w:rPr>
          <w:rFonts w:hAnsi="Times New Roman"/>
          <w:sz w:val="24"/>
        </w:rPr>
        <w:t>所示，前端页面与后端数据库之间的交互流程，主要包括页面输入、请求封装、令牌携带、接口分发、业务处理、数据访问和页面刷新等环节。用户在页面中输入查询条件或提交业务表单后，前端请求工具会携带</w:t>
      </w:r>
      <w:r>
        <w:rPr>
          <w:rFonts w:hAnsi="Times New Roman"/>
          <w:sz w:val="24"/>
        </w:rPr>
        <w:t xml:space="preserve"> JWT </w:t>
      </w:r>
      <w:r>
        <w:rPr>
          <w:rFonts w:hAnsi="Times New Roman"/>
          <w:sz w:val="24"/>
        </w:rPr>
        <w:t>调用对应接口；后端接收到请求后，会先完成用户认证和权限校验，再进入具体的业务处理与数据访问流程；数据库查询或更新完成后，将结果返回给后端，后端再对响应数据进行统一封装，前端根据返回结果更新页面状态、表格内容或统计图表。该流程把页面输入、请求鉴权、业务处理、数据访问和结果返回等步骤串联起来，能够较完整地体现系统前后端交互和数据流转的基本链路。</w:t>
      </w:r>
    </w:p>
    <w:p w:rsidR="000320D1" w:rsidRDefault="00F36B12">
      <w:pPr>
        <w:jc w:val="center"/>
        <w:rPr>
          <w:rFonts w:hint="eastAsia"/>
        </w:rPr>
      </w:pPr>
      <w:r>
        <w:rPr>
          <w:noProof/>
        </w:rPr>
        <w:drawing>
          <wp:inline distT="0" distB="0" distL="0" distR="0">
            <wp:extent cx="5115600" cy="3139200"/>
            <wp:effectExtent l="0" t="0" r="0" b="0"/>
            <wp:docPr id="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t"/>
                    <pic:cNvPicPr/>
                  </pic:nvPicPr>
                  <pic:blipFill>
                    <a:blip r:embed="rId16"/>
                    <a:stretch>
                      <a:fillRect/>
                    </a:stretch>
                  </pic:blipFill>
                  <pic:spPr>
                    <a:xfrm>
                      <a:off x="0" y="0"/>
                      <a:ext cx="5115600" cy="3139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4-3 </w:t>
      </w:r>
      <w:r>
        <w:rPr>
          <w:rFonts w:hAnsi="Times New Roman"/>
          <w:b/>
        </w:rPr>
        <w:t>前后端交互流程图</w:t>
      </w:r>
    </w:p>
    <w:p w:rsidR="000320D1" w:rsidRDefault="00F36B12">
      <w:pPr>
        <w:spacing w:line="360" w:lineRule="auto"/>
        <w:ind w:firstLineChars="200" w:firstLine="480"/>
        <w:rPr>
          <w:rFonts w:hint="eastAsia"/>
        </w:rPr>
      </w:pPr>
      <w:r>
        <w:rPr>
          <w:rFonts w:hAnsi="Times New Roman"/>
          <w:sz w:val="24"/>
        </w:rPr>
        <w:t>系统接口统一以</w:t>
      </w:r>
      <w:r>
        <w:rPr>
          <w:rFonts w:hAnsi="Times New Roman"/>
          <w:sz w:val="24"/>
        </w:rPr>
        <w:t xml:space="preserve"> /api </w:t>
      </w:r>
      <w:r>
        <w:rPr>
          <w:rFonts w:hAnsi="Times New Roman"/>
          <w:sz w:val="24"/>
        </w:rPr>
        <w:t>为前缀，登录、刷新、当前用户和菜单由认证授权接口提供，申领、库存、调拨、预警、统计、通知和日志由对应业务接口提供。统一响应和分页结果封装能够使前后端交互保持一致。</w:t>
      </w:r>
    </w:p>
    <w:p w:rsidR="000320D1" w:rsidRDefault="00F36B12">
      <w:pPr>
        <w:spacing w:line="360" w:lineRule="auto"/>
        <w:ind w:firstLineChars="200" w:firstLine="480"/>
        <w:rPr>
          <w:rFonts w:hint="eastAsia"/>
        </w:rPr>
      </w:pPr>
      <w:r>
        <w:rPr>
          <w:rFonts w:hAnsi="Times New Roman"/>
          <w:sz w:val="24"/>
        </w:rPr>
        <w:t>安全设计包含登录认证、</w:t>
      </w:r>
      <w:r>
        <w:rPr>
          <w:rFonts w:hAnsi="Times New Roman"/>
          <w:sz w:val="24"/>
        </w:rPr>
        <w:t xml:space="preserve">JWT </w:t>
      </w:r>
      <w:r>
        <w:rPr>
          <w:rFonts w:hAnsi="Times New Roman"/>
          <w:sz w:val="24"/>
        </w:rPr>
        <w:t>鉴权和角色边界三层控制。用户通过用户名和</w:t>
      </w:r>
      <w:r>
        <w:rPr>
          <w:rFonts w:hAnsi="Times New Roman"/>
          <w:sz w:val="24"/>
        </w:rPr>
        <w:t xml:space="preserve"> BCrypt </w:t>
      </w:r>
      <w:r>
        <w:rPr>
          <w:rFonts w:hAnsi="Times New Roman"/>
          <w:sz w:val="24"/>
        </w:rPr>
        <w:t>密码获取令牌，后端从</w:t>
      </w:r>
      <w:r>
        <w:rPr>
          <w:rFonts w:hAnsi="Times New Roman"/>
          <w:sz w:val="24"/>
        </w:rPr>
        <w:t xml:space="preserve"> Authorization </w:t>
      </w:r>
      <w:r>
        <w:rPr>
          <w:rFonts w:hAnsi="Times New Roman"/>
          <w:sz w:val="24"/>
        </w:rPr>
        <w:t>头解析身份，方法级权限与菜单控制共同限制不同角色的可用功能，</w:t>
      </w:r>
      <w:r>
        <w:rPr>
          <w:rFonts w:hAnsi="Times New Roman"/>
          <w:sz w:val="24"/>
        </w:rPr>
        <w:t xml:space="preserve">refresh token </w:t>
      </w:r>
      <w:r>
        <w:rPr>
          <w:rFonts w:hAnsi="Times New Roman"/>
          <w:sz w:val="24"/>
        </w:rPr>
        <w:t>以</w:t>
      </w:r>
      <w:r>
        <w:rPr>
          <w:rFonts w:hAnsi="Times New Roman"/>
          <w:sz w:val="24"/>
        </w:rPr>
        <w:t xml:space="preserve"> hash </w:t>
      </w:r>
      <w:r>
        <w:rPr>
          <w:rFonts w:hAnsi="Times New Roman"/>
          <w:sz w:val="24"/>
        </w:rPr>
        <w:t>形式持久化并在刷新后轮换。</w:t>
      </w:r>
    </w:p>
    <w:p w:rsidR="000320D1" w:rsidRDefault="00F36B12">
      <w:pPr>
        <w:pStyle w:val="tocdefaultBlankStyle"/>
        <w:keepNext/>
        <w:spacing w:after="0" w:line="360" w:lineRule="auto"/>
        <w:jc w:val="both"/>
        <w:outlineLvl w:val="1"/>
      </w:pPr>
      <w:bookmarkStart w:id="28" w:name="_Toc58862550"/>
      <w:r>
        <w:rPr>
          <w:rFonts w:ascii="Times New Roman" w:eastAsia="黑体" w:hAnsi="Times New Roman" w:cs="Times New Roman"/>
          <w:sz w:val="30"/>
        </w:rPr>
        <w:t xml:space="preserve">4.4  </w:t>
      </w:r>
      <w:r>
        <w:rPr>
          <w:rFonts w:ascii="Times New Roman" w:eastAsia="黑体" w:hAnsi="Times New Roman" w:cs="Times New Roman"/>
          <w:sz w:val="30"/>
        </w:rPr>
        <w:t>智能能力设计</w:t>
      </w:r>
      <w:bookmarkEnd w:id="28"/>
    </w:p>
    <w:p w:rsidR="000320D1" w:rsidRDefault="00F36B12">
      <w:pPr>
        <w:spacing w:line="360" w:lineRule="auto"/>
        <w:ind w:firstLineChars="200" w:firstLine="480"/>
        <w:rPr>
          <w:rFonts w:hint="eastAsia"/>
        </w:rPr>
      </w:pPr>
      <w:r>
        <w:rPr>
          <w:rFonts w:hAnsi="Times New Roman"/>
          <w:sz w:val="24"/>
        </w:rPr>
        <w:t>系统的智能能力以规则可解释和结果可复核为前提。低库存、积压、临期、过期和异常消耗预警分别基于安全库存、库存倍数、批次效期和近</w:t>
      </w:r>
      <w:r>
        <w:rPr>
          <w:rFonts w:hAnsi="Times New Roman"/>
          <w:sz w:val="24"/>
        </w:rPr>
        <w:t xml:space="preserve"> 7 </w:t>
      </w:r>
      <w:r>
        <w:rPr>
          <w:rFonts w:hAnsi="Times New Roman"/>
          <w:sz w:val="24"/>
        </w:rPr>
        <w:t>天与近</w:t>
      </w:r>
      <w:r>
        <w:rPr>
          <w:rFonts w:hAnsi="Times New Roman"/>
          <w:sz w:val="24"/>
        </w:rPr>
        <w:t xml:space="preserve"> 30 </w:t>
      </w:r>
      <w:r>
        <w:rPr>
          <w:rFonts w:hAnsi="Times New Roman"/>
          <w:sz w:val="24"/>
        </w:rPr>
        <w:t>天出库量对比实现；补货建议结合安全库存、当前库存和近</w:t>
      </w:r>
      <w:r>
        <w:rPr>
          <w:rFonts w:hAnsi="Times New Roman"/>
          <w:sz w:val="24"/>
        </w:rPr>
        <w:t xml:space="preserve"> 30 </w:t>
      </w:r>
      <w:r>
        <w:rPr>
          <w:rFonts w:hAnsi="Times New Roman"/>
          <w:sz w:val="24"/>
        </w:rPr>
        <w:t>天出库量计算建议数量；移动平均预测基于近</w:t>
      </w:r>
      <w:r>
        <w:rPr>
          <w:rFonts w:hAnsi="Times New Roman"/>
          <w:sz w:val="24"/>
        </w:rPr>
        <w:t xml:space="preserve"> 6 </w:t>
      </w:r>
      <w:r>
        <w:rPr>
          <w:rFonts w:hAnsi="Times New Roman"/>
          <w:sz w:val="24"/>
        </w:rPr>
        <w:t>个月出库历史生成趋势参考。</w:t>
      </w:r>
    </w:p>
    <w:p w:rsidR="000320D1" w:rsidRDefault="00F36B12">
      <w:pPr>
        <w:spacing w:line="360" w:lineRule="auto"/>
        <w:ind w:firstLineChars="200" w:firstLine="480"/>
        <w:rPr>
          <w:rFonts w:hint="eastAsia"/>
        </w:rPr>
      </w:pPr>
      <w:r>
        <w:rPr>
          <w:rFonts w:hAnsi="Times New Roman"/>
          <w:sz w:val="24"/>
        </w:rPr>
        <w:t>调拨推荐用于辅助候选仓选择。系统在满足数量需求的仓库范围内，结合校区间距离关系对候选仓进行排序，为调拨申请提供参考依据。</w:t>
      </w:r>
    </w:p>
    <w:p w:rsidR="000320D1" w:rsidRDefault="00F36B12">
      <w:pPr>
        <w:spacing w:line="360" w:lineRule="auto"/>
        <w:ind w:firstLineChars="200" w:firstLine="480"/>
        <w:rPr>
          <w:rFonts w:hint="eastAsia"/>
        </w:rPr>
      </w:pPr>
      <w:r>
        <w:rPr>
          <w:rFonts w:hAnsi="Times New Roman"/>
          <w:sz w:val="24"/>
        </w:rPr>
        <w:t>本文所述智能能力主要指规则化和统计化辅助能力。结合相关研究</w:t>
      </w:r>
      <w:r>
        <w:rPr>
          <w:rFonts w:hAnsi="Times New Roman"/>
          <w:vertAlign w:val="superscript"/>
        </w:rPr>
        <w:t>[21-22]</w:t>
      </w:r>
      <w:r>
        <w:rPr>
          <w:rFonts w:hAnsi="Times New Roman"/>
          <w:sz w:val="24"/>
        </w:rPr>
        <w:t>，本文将系统的智能化表述限定为预警生成、候选仓排序、批次优先扣减、补货参考和统计展示等可复核内容。系统当前的智能能力如表</w:t>
      </w:r>
      <w:r>
        <w:rPr>
          <w:rFonts w:hAnsi="Times New Roman"/>
          <w:sz w:val="24"/>
        </w:rPr>
        <w:t>4-1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4-1 </w:t>
      </w:r>
      <w:r>
        <w:rPr>
          <w:rFonts w:hAnsi="Times New Roman"/>
          <w:b/>
        </w:rPr>
        <w:t>智能能力与实现方式对照表</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34"/>
        <w:gridCol w:w="3913"/>
        <w:gridCol w:w="3712"/>
      </w:tblGrid>
      <w:tr w:rsidR="000320D1">
        <w:tblPrEx>
          <w:tblCellMar>
            <w:top w:w="0" w:type="dxa"/>
            <w:bottom w:w="0" w:type="dxa"/>
          </w:tblCellMar>
        </w:tblPrEx>
        <w:trPr>
          <w:cantSplit/>
          <w:tblHeader/>
          <w:jc w:val="center"/>
        </w:trPr>
        <w:tc>
          <w:tcPr>
            <w:tcW w:w="143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能力</w:t>
            </w:r>
          </w:p>
        </w:tc>
        <w:tc>
          <w:tcPr>
            <w:tcW w:w="391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实现依据</w:t>
            </w:r>
          </w:p>
        </w:tc>
        <w:tc>
          <w:tcPr>
            <w:tcW w:w="3712"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写作边界</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库存预警</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WarningService </w:t>
            </w:r>
            <w:r>
              <w:rPr>
                <w:rFonts w:hAnsi="Times New Roman"/>
              </w:rPr>
              <w:t>扫描</w:t>
            </w:r>
            <w:r>
              <w:rPr>
                <w:rFonts w:hAnsi="Times New Roman"/>
              </w:rPr>
              <w:t xml:space="preserve"> currentQty </w:t>
            </w:r>
            <w:r>
              <w:rPr>
                <w:rFonts w:hAnsi="Times New Roman"/>
              </w:rPr>
              <w:t>与</w:t>
            </w:r>
            <w:r>
              <w:rPr>
                <w:rFonts w:hAnsi="Times New Roman"/>
              </w:rPr>
              <w:t xml:space="preserve"> safetyStock</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写低库存、积压等规则，不写预测模型。</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效期提醒</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inventory_batch.expire_date </w:t>
            </w:r>
            <w:r>
              <w:rPr>
                <w:rFonts w:hAnsi="Times New Roman"/>
              </w:rPr>
              <w:t>与当前日期比较</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写临期、过期提醒。</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FEFO </w:t>
            </w:r>
            <w:r>
              <w:rPr>
                <w:rFonts w:hAnsi="Times New Roman"/>
              </w:rPr>
              <w:t>出库</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InventoryService </w:t>
            </w:r>
            <w:r>
              <w:rPr>
                <w:rFonts w:hAnsi="Times New Roman"/>
              </w:rPr>
              <w:t>按</w:t>
            </w:r>
            <w:r>
              <w:rPr>
                <w:rFonts w:hAnsi="Times New Roman"/>
              </w:rPr>
              <w:t xml:space="preserve"> expire_date</w:t>
            </w:r>
            <w:r>
              <w:rPr>
                <w:rFonts w:hAnsi="Times New Roman"/>
              </w:rPr>
              <w:t>、</w:t>
            </w:r>
            <w:r>
              <w:rPr>
                <w:rFonts w:hAnsi="Times New Roman"/>
              </w:rPr>
              <w:t xml:space="preserve">id </w:t>
            </w:r>
            <w:r>
              <w:rPr>
                <w:rFonts w:hAnsi="Times New Roman"/>
              </w:rPr>
              <w:t>排序扣减批次</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写批次优先规则。</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调拨推荐</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DijkstraUtil </w:t>
            </w:r>
            <w:r>
              <w:rPr>
                <w:rFonts w:hAnsi="Times New Roman"/>
              </w:rPr>
              <w:t>固定校区图</w:t>
            </w:r>
            <w:r>
              <w:rPr>
                <w:rFonts w:hAnsi="Times New Roman"/>
              </w:rPr>
              <w:t xml:space="preserve"> + TransferService </w:t>
            </w:r>
            <w:r>
              <w:rPr>
                <w:rFonts w:hAnsi="Times New Roman"/>
              </w:rPr>
              <w:t>库存筛选</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写候选仓排序，不写物流调度。</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补货建议</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SmartService </w:t>
            </w:r>
            <w:r>
              <w:rPr>
                <w:rFonts w:hAnsi="Times New Roman"/>
              </w:rPr>
              <w:t>根据</w:t>
            </w:r>
            <w:r>
              <w:rPr>
                <w:rFonts w:hAnsi="Times New Roman"/>
              </w:rPr>
              <w:t xml:space="preserve"> 30 </w:t>
            </w:r>
            <w:r>
              <w:rPr>
                <w:rFonts w:hAnsi="Times New Roman"/>
              </w:rPr>
              <w:t>天出库量和保障天数计算建议量</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写补货参考。</w:t>
            </w:r>
          </w:p>
        </w:tc>
      </w:tr>
      <w:tr w:rsidR="000320D1">
        <w:tblPrEx>
          <w:tblCellMar>
            <w:top w:w="0" w:type="dxa"/>
            <w:bottom w:w="0" w:type="dxa"/>
          </w:tblCellMar>
        </w:tblPrEx>
        <w:trPr>
          <w:cantSplit/>
          <w:jc w:val="center"/>
        </w:trPr>
        <w:tc>
          <w:tcPr>
            <w:tcW w:w="1434" w:type="dxa"/>
            <w:tcBorders>
              <w:top w:val="nil"/>
              <w:left w:val="nil"/>
              <w:right w:val="nil"/>
            </w:tcBorders>
            <w:vAlign w:val="center"/>
          </w:tcPr>
          <w:p w:rsidR="000320D1" w:rsidRDefault="00F36B12">
            <w:pPr>
              <w:spacing w:line="360" w:lineRule="auto"/>
              <w:jc w:val="center"/>
              <w:rPr>
                <w:rFonts w:hint="eastAsia"/>
              </w:rPr>
            </w:pPr>
            <w:r>
              <w:rPr>
                <w:rFonts w:hAnsi="Times New Roman"/>
              </w:rPr>
              <w:t>移动平均预测</w:t>
            </w:r>
          </w:p>
        </w:tc>
        <w:tc>
          <w:tcPr>
            <w:tcW w:w="3913"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SmartService </w:t>
            </w:r>
            <w:r>
              <w:rPr>
                <w:rFonts w:hAnsi="Times New Roman"/>
              </w:rPr>
              <w:t>使用近</w:t>
            </w:r>
            <w:r>
              <w:rPr>
                <w:rFonts w:hAnsi="Times New Roman"/>
              </w:rPr>
              <w:t xml:space="preserve"> 6 </w:t>
            </w:r>
            <w:r>
              <w:rPr>
                <w:rFonts w:hAnsi="Times New Roman"/>
              </w:rPr>
              <w:t>个月出库历史均值</w:t>
            </w:r>
          </w:p>
        </w:tc>
        <w:tc>
          <w:tcPr>
            <w:tcW w:w="3712" w:type="dxa"/>
            <w:tcBorders>
              <w:top w:val="nil"/>
              <w:left w:val="nil"/>
              <w:right w:val="nil"/>
            </w:tcBorders>
            <w:vAlign w:val="center"/>
          </w:tcPr>
          <w:p w:rsidR="000320D1" w:rsidRDefault="00F36B12">
            <w:pPr>
              <w:spacing w:line="360" w:lineRule="auto"/>
              <w:jc w:val="center"/>
              <w:rPr>
                <w:rFonts w:hint="eastAsia"/>
              </w:rPr>
            </w:pPr>
            <w:r>
              <w:rPr>
                <w:rFonts w:hAnsi="Times New Roman"/>
              </w:rPr>
              <w:t>写参考预测，不写模型训练。</w:t>
            </w:r>
          </w:p>
        </w:tc>
      </w:tr>
      <w:tr w:rsidR="000320D1">
        <w:tblPrEx>
          <w:tblCellMar>
            <w:top w:w="0" w:type="dxa"/>
            <w:bottom w:w="0" w:type="dxa"/>
          </w:tblCellMar>
        </w:tblPrEx>
        <w:trPr>
          <w:cantSplit/>
          <w:jc w:val="center"/>
        </w:trPr>
        <w:tc>
          <w:tcPr>
            <w:tcW w:w="143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统计分析</w:t>
            </w:r>
          </w:p>
        </w:tc>
        <w:tc>
          <w:tcPr>
            <w:tcW w:w="391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 xml:space="preserve">AnalyticsController </w:t>
            </w:r>
            <w:r>
              <w:rPr>
                <w:rFonts w:hAnsi="Times New Roman"/>
              </w:rPr>
              <w:t>聚合库存和出入库数据</w:t>
            </w:r>
          </w:p>
        </w:tc>
        <w:tc>
          <w:tcPr>
            <w:tcW w:w="3712"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写可视化统计。</w:t>
            </w:r>
          </w:p>
        </w:tc>
      </w:tr>
    </w:tbl>
    <w:p w:rsidR="000320D1" w:rsidRDefault="00F36B12">
      <w:pPr>
        <w:pStyle w:val="nameoutlvl1"/>
        <w:keepNext/>
        <w:pageBreakBefore/>
        <w:spacing w:after="0" w:line="360" w:lineRule="auto"/>
        <w:jc w:val="both"/>
        <w:outlineLvl w:val="0"/>
      </w:pPr>
      <w:bookmarkStart w:id="29" w:name="_Toc58862551"/>
      <w:r>
        <w:rPr>
          <w:rFonts w:ascii="Times New Roman" w:eastAsia="黑体" w:hAnsi="Times New Roman" w:cs="Times New Roman"/>
          <w:sz w:val="32"/>
        </w:rPr>
        <w:t xml:space="preserve">5  </w:t>
      </w:r>
      <w:r>
        <w:rPr>
          <w:rFonts w:ascii="Times New Roman" w:eastAsia="黑体" w:hAnsi="Times New Roman" w:cs="Times New Roman"/>
          <w:sz w:val="32"/>
        </w:rPr>
        <w:t>数据库设计</w:t>
      </w:r>
      <w:bookmarkEnd w:id="29"/>
    </w:p>
    <w:p w:rsidR="000320D1" w:rsidRDefault="00F36B12">
      <w:pPr>
        <w:pStyle w:val="tocdefaultBlankStyle"/>
        <w:keepNext/>
        <w:spacing w:after="0" w:line="360" w:lineRule="auto"/>
        <w:jc w:val="both"/>
        <w:outlineLvl w:val="1"/>
      </w:pPr>
      <w:bookmarkStart w:id="30" w:name="_Toc58862552"/>
      <w:r>
        <w:rPr>
          <w:rFonts w:ascii="Times New Roman" w:eastAsia="黑体" w:hAnsi="Times New Roman" w:cs="Times New Roman"/>
          <w:sz w:val="30"/>
        </w:rPr>
        <w:t xml:space="preserve">5.1  </w:t>
      </w:r>
      <w:r>
        <w:rPr>
          <w:rFonts w:ascii="Times New Roman" w:eastAsia="黑体" w:hAnsi="Times New Roman" w:cs="Times New Roman"/>
          <w:sz w:val="30"/>
        </w:rPr>
        <w:t>数据库设计原则</w:t>
      </w:r>
      <w:bookmarkEnd w:id="30"/>
    </w:p>
    <w:p w:rsidR="000320D1" w:rsidRDefault="00F36B12">
      <w:pPr>
        <w:spacing w:line="360" w:lineRule="auto"/>
        <w:ind w:firstLineChars="200" w:firstLine="480"/>
        <w:rPr>
          <w:rFonts w:hint="eastAsia"/>
        </w:rPr>
      </w:pPr>
      <w:r>
        <w:rPr>
          <w:rFonts w:hAnsi="Times New Roman"/>
          <w:sz w:val="24"/>
        </w:rPr>
        <w:t>数据库设计主要以业务闭环和数据可追溯为原则，用户、角色和部门等数据用于承载系统的组织结构与权限关系，物资、仓库、校区和库位等数据构成系统的基础信息，库存、批次、入库、出库、申领和调拨等数据用于支撑核心业务流程，预警、通知和日志则为系统运行提供辅助支撑。各数据表之间主要通过业务字段建立逻辑关联，使物资流转、审批处理和库存变化能够形成较清楚的数据对应关系。</w:t>
      </w:r>
    </w:p>
    <w:p w:rsidR="000320D1" w:rsidRDefault="00F36B12">
      <w:pPr>
        <w:spacing w:line="360" w:lineRule="auto"/>
        <w:ind w:firstLineChars="200" w:firstLine="480"/>
        <w:rPr>
          <w:rFonts w:hint="eastAsia"/>
        </w:rPr>
      </w:pPr>
      <w:r>
        <w:rPr>
          <w:rFonts w:hAnsi="Times New Roman"/>
          <w:sz w:val="24"/>
        </w:rPr>
        <w:t>多数业务表都使用</w:t>
      </w:r>
      <w:r>
        <w:rPr>
          <w:rFonts w:hAnsi="Times New Roman"/>
          <w:sz w:val="24"/>
        </w:rPr>
        <w:t xml:space="preserve"> id </w:t>
      </w:r>
      <w:r>
        <w:rPr>
          <w:rFonts w:hAnsi="Times New Roman"/>
          <w:sz w:val="24"/>
        </w:rPr>
        <w:t>作为自增主键，使用</w:t>
      </w:r>
      <w:r>
        <w:rPr>
          <w:rFonts w:hAnsi="Times New Roman"/>
          <w:sz w:val="24"/>
        </w:rPr>
        <w:t xml:space="preserve"> deleted </w:t>
      </w:r>
      <w:r>
        <w:rPr>
          <w:rFonts w:hAnsi="Times New Roman"/>
          <w:sz w:val="24"/>
        </w:rPr>
        <w:t>字段表示逻辑删除，使用</w:t>
      </w:r>
      <w:r>
        <w:rPr>
          <w:rFonts w:hAnsi="Times New Roman"/>
          <w:sz w:val="24"/>
        </w:rPr>
        <w:t xml:space="preserve"> version </w:t>
      </w:r>
      <w:r>
        <w:rPr>
          <w:rFonts w:hAnsi="Times New Roman"/>
          <w:sz w:val="24"/>
        </w:rPr>
        <w:t>字段支持乐观锁或版本更新，使用</w:t>
      </w:r>
      <w:r>
        <w:rPr>
          <w:rFonts w:hAnsi="Times New Roman"/>
          <w:sz w:val="24"/>
        </w:rPr>
        <w:t xml:space="preserve"> created_at </w:t>
      </w:r>
      <w:r>
        <w:rPr>
          <w:rFonts w:hAnsi="Times New Roman"/>
          <w:sz w:val="24"/>
        </w:rPr>
        <w:t>和</w:t>
      </w:r>
      <w:r>
        <w:rPr>
          <w:rFonts w:hAnsi="Times New Roman"/>
          <w:sz w:val="24"/>
        </w:rPr>
        <w:t xml:space="preserve"> updated_at </w:t>
      </w:r>
      <w:r>
        <w:rPr>
          <w:rFonts w:hAnsi="Times New Roman"/>
          <w:sz w:val="24"/>
        </w:rPr>
        <w:t>字段记录数据的创建时间与更新时间。通过这样的设计，系统在处理数据删除和数据更新时能保持较统一的方式，也方便在测试章节和审计说明中解释数据追踪依据。索引设计主要围绕常用查询条件和业务状态展开，例如用户表中的部门和角色索引、库存表中的物资与仓库唯一索引、批次表中的效期索引、申领单和调拨单中的状态索引，以及预警记录中的状态和类型索引，这些索引能够为高频查询和业务筛选提供一定的性能支撑。</w:t>
      </w:r>
    </w:p>
    <w:p w:rsidR="000320D1" w:rsidRDefault="00F36B12">
      <w:pPr>
        <w:spacing w:line="360" w:lineRule="auto"/>
        <w:ind w:firstLineChars="200" w:firstLine="480"/>
        <w:rPr>
          <w:rFonts w:hint="eastAsia"/>
        </w:rPr>
      </w:pPr>
      <w:r>
        <w:rPr>
          <w:rFonts w:hAnsi="Times New Roman"/>
          <w:sz w:val="24"/>
        </w:rP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rsidR="000320D1" w:rsidRDefault="00F36B12">
      <w:pPr>
        <w:pStyle w:val="tocdefaultBlankStyle"/>
        <w:keepNext/>
        <w:spacing w:after="0" w:line="360" w:lineRule="auto"/>
        <w:jc w:val="both"/>
        <w:outlineLvl w:val="1"/>
      </w:pPr>
      <w:bookmarkStart w:id="31" w:name="_Toc58862553"/>
      <w:r>
        <w:rPr>
          <w:rFonts w:ascii="Times New Roman" w:eastAsia="黑体" w:hAnsi="Times New Roman" w:cs="Times New Roman"/>
          <w:sz w:val="30"/>
        </w:rPr>
        <w:t xml:space="preserve">5.2  </w:t>
      </w:r>
      <w:r>
        <w:rPr>
          <w:rFonts w:ascii="Times New Roman" w:eastAsia="黑体" w:hAnsi="Times New Roman" w:cs="Times New Roman"/>
          <w:sz w:val="30"/>
        </w:rPr>
        <w:t>实体关系设计</w:t>
      </w:r>
      <w:bookmarkEnd w:id="31"/>
    </w:p>
    <w:p w:rsidR="000320D1" w:rsidRDefault="00F36B12">
      <w:pPr>
        <w:spacing w:line="360" w:lineRule="auto"/>
        <w:ind w:firstLineChars="200" w:firstLine="480"/>
        <w:rPr>
          <w:rFonts w:hint="eastAsia"/>
        </w:rPr>
      </w:pPr>
      <w:r>
        <w:rPr>
          <w:rFonts w:hAnsi="Times New Roman"/>
          <w:sz w:val="24"/>
        </w:rPr>
        <w:t>系统实体关系可分为权限组织、物资库存和业务单据三组，分别支撑身份认证、库存批次管理以及申领调拨与审计闭环。用户角色与组织关系如图</w:t>
      </w:r>
      <w:r>
        <w:rPr>
          <w:rFonts w:hAnsi="Times New Roman"/>
          <w:sz w:val="24"/>
        </w:rPr>
        <w:t>5-1</w:t>
      </w:r>
      <w:r>
        <w:rPr>
          <w:rFonts w:hAnsi="Times New Roman"/>
          <w:sz w:val="24"/>
        </w:rPr>
        <w:t>所示，库存与批次关系如图</w:t>
      </w:r>
      <w:r>
        <w:rPr>
          <w:rFonts w:hAnsi="Times New Roman"/>
          <w:sz w:val="24"/>
        </w:rPr>
        <w:t>5-2</w:t>
      </w:r>
      <w:r>
        <w:rPr>
          <w:rFonts w:hAnsi="Times New Roman"/>
          <w:sz w:val="24"/>
        </w:rPr>
        <w:t>所示，业务单据、预警与通知关系如图</w:t>
      </w:r>
      <w:r>
        <w:rPr>
          <w:rFonts w:hAnsi="Times New Roman"/>
          <w:sz w:val="24"/>
        </w:rPr>
        <w:t>5-3</w:t>
      </w:r>
      <w:r>
        <w:rPr>
          <w:rFonts w:hAnsi="Times New Roman"/>
          <w:sz w:val="24"/>
        </w:rPr>
        <w:t>所示。</w:t>
      </w:r>
    </w:p>
    <w:p w:rsidR="000320D1" w:rsidRDefault="00F36B12">
      <w:pPr>
        <w:jc w:val="center"/>
        <w:rPr>
          <w:rFonts w:hint="eastAsia"/>
        </w:rPr>
      </w:pPr>
      <w:r>
        <w:rPr>
          <w:noProof/>
        </w:rPr>
        <w:drawing>
          <wp:inline distT="0" distB="0" distL="0" distR="0">
            <wp:extent cx="5241600" cy="3931200"/>
            <wp:effectExtent l="0" t="0" r="0" b="0"/>
            <wp:docPr id="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t"/>
                    <pic:cNvPicPr/>
                  </pic:nvPicPr>
                  <pic:blipFill>
                    <a:blip r:embed="rId17"/>
                    <a:stretch>
                      <a:fillRect/>
                    </a:stretch>
                  </pic:blipFill>
                  <pic:spPr>
                    <a:xfrm>
                      <a:off x="0" y="0"/>
                      <a:ext cx="5241600" cy="3931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5-1 </w:t>
      </w:r>
      <w:r>
        <w:rPr>
          <w:rFonts w:hAnsi="Times New Roman"/>
          <w:b/>
        </w:rPr>
        <w:t>用户角色与组织</w:t>
      </w:r>
      <w:r>
        <w:rPr>
          <w:rFonts w:hAnsi="Times New Roman"/>
          <w:b/>
        </w:rPr>
        <w:t xml:space="preserve"> E-R </w:t>
      </w:r>
      <w:r>
        <w:rPr>
          <w:rFonts w:hAnsi="Times New Roman"/>
          <w:b/>
        </w:rPr>
        <w:t>图</w:t>
      </w:r>
    </w:p>
    <w:p w:rsidR="000320D1" w:rsidRDefault="00F36B12">
      <w:pPr>
        <w:jc w:val="center"/>
        <w:rPr>
          <w:rFonts w:hint="eastAsia"/>
        </w:rPr>
      </w:pPr>
      <w:r>
        <w:rPr>
          <w:noProof/>
        </w:rPr>
        <w:drawing>
          <wp:inline distT="0" distB="0" distL="0" distR="0">
            <wp:extent cx="5241600" cy="3931200"/>
            <wp:effectExtent l="0" t="0" r="0" b="0"/>
            <wp:docPr id="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t"/>
                    <pic:cNvPicPr/>
                  </pic:nvPicPr>
                  <pic:blipFill>
                    <a:blip r:embed="rId18"/>
                    <a:stretch>
                      <a:fillRect/>
                    </a:stretch>
                  </pic:blipFill>
                  <pic:spPr>
                    <a:xfrm>
                      <a:off x="0" y="0"/>
                      <a:ext cx="5241600" cy="3931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5-2 </w:t>
      </w:r>
      <w:r>
        <w:rPr>
          <w:rFonts w:hAnsi="Times New Roman"/>
          <w:b/>
        </w:rPr>
        <w:t>库存与批次</w:t>
      </w:r>
      <w:r>
        <w:rPr>
          <w:rFonts w:hAnsi="Times New Roman"/>
          <w:b/>
        </w:rPr>
        <w:t xml:space="preserve"> E-R </w:t>
      </w:r>
      <w:r>
        <w:rPr>
          <w:rFonts w:hAnsi="Times New Roman"/>
          <w:b/>
        </w:rPr>
        <w:t>图</w:t>
      </w:r>
    </w:p>
    <w:p w:rsidR="000320D1" w:rsidRDefault="00F36B12">
      <w:pPr>
        <w:jc w:val="center"/>
        <w:rPr>
          <w:rFonts w:hint="eastAsia"/>
        </w:rPr>
      </w:pPr>
      <w:r>
        <w:rPr>
          <w:noProof/>
        </w:rPr>
        <w:drawing>
          <wp:inline distT="0" distB="0" distL="0" distR="0">
            <wp:extent cx="5256000" cy="2955600"/>
            <wp:effectExtent l="0" t="0" r="0" b="0"/>
            <wp:docPr id="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t"/>
                    <pic:cNvPicPr/>
                  </pic:nvPicPr>
                  <pic:blipFill>
                    <a:blip r:embed="rId19"/>
                    <a:stretch>
                      <a:fillRect/>
                    </a:stretch>
                  </pic:blipFill>
                  <pic:spPr>
                    <a:xfrm>
                      <a:off x="0" y="0"/>
                      <a:ext cx="5256000" cy="29556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5-3 </w:t>
      </w:r>
      <w:r>
        <w:rPr>
          <w:rFonts w:hAnsi="Times New Roman"/>
          <w:b/>
        </w:rPr>
        <w:t>业务单据、预警与通知</w:t>
      </w:r>
      <w:r>
        <w:rPr>
          <w:rFonts w:hAnsi="Times New Roman"/>
          <w:b/>
        </w:rPr>
        <w:t xml:space="preserve"> E-R </w:t>
      </w:r>
      <w:r>
        <w:rPr>
          <w:rFonts w:hAnsi="Times New Roman"/>
          <w:b/>
        </w:rPr>
        <w:t>图</w:t>
      </w:r>
    </w:p>
    <w:p w:rsidR="000320D1" w:rsidRDefault="00F36B12">
      <w:pPr>
        <w:pStyle w:val="tocdefaultBlankStyle"/>
        <w:keepNext/>
        <w:spacing w:after="0" w:line="360" w:lineRule="auto"/>
        <w:jc w:val="both"/>
        <w:outlineLvl w:val="1"/>
      </w:pPr>
      <w:bookmarkStart w:id="32" w:name="_Toc58862554"/>
      <w:r>
        <w:rPr>
          <w:rFonts w:ascii="Times New Roman" w:eastAsia="黑体" w:hAnsi="Times New Roman" w:cs="Times New Roman"/>
          <w:sz w:val="30"/>
        </w:rPr>
        <w:t xml:space="preserve">5.3  </w:t>
      </w:r>
      <w:r>
        <w:rPr>
          <w:rFonts w:ascii="Times New Roman" w:eastAsia="黑体" w:hAnsi="Times New Roman" w:cs="Times New Roman"/>
          <w:sz w:val="30"/>
        </w:rPr>
        <w:t>关键数据表设计</w:t>
      </w:r>
      <w:bookmarkEnd w:id="32"/>
    </w:p>
    <w:p w:rsidR="000320D1" w:rsidRDefault="00F36B12">
      <w:pPr>
        <w:spacing w:line="360" w:lineRule="auto"/>
        <w:ind w:firstLineChars="200" w:firstLine="480"/>
        <w:rPr>
          <w:rFonts w:hint="eastAsia"/>
        </w:rPr>
      </w:pPr>
      <w:r>
        <w:rPr>
          <w:rFonts w:hAnsi="Times New Roman"/>
          <w:sz w:val="24"/>
        </w:rPr>
        <w:t>用户权限相关表包括</w:t>
      </w:r>
      <w:r>
        <w:rPr>
          <w:rFonts w:hAnsi="Times New Roman"/>
          <w:sz w:val="24"/>
        </w:rPr>
        <w:t xml:space="preserve"> sys_dept</w:t>
      </w:r>
      <w:r>
        <w:rPr>
          <w:rFonts w:hAnsi="Times New Roman"/>
          <w:sz w:val="24"/>
        </w:rPr>
        <w:t>、</w:t>
      </w:r>
      <w:r>
        <w:rPr>
          <w:rFonts w:hAnsi="Times New Roman"/>
          <w:sz w:val="24"/>
        </w:rPr>
        <w:t>sys_role</w:t>
      </w:r>
      <w:r>
        <w:rPr>
          <w:rFonts w:hAnsi="Times New Roman"/>
          <w:sz w:val="24"/>
        </w:rPr>
        <w:t>、</w:t>
      </w:r>
      <w:r>
        <w:rPr>
          <w:rFonts w:hAnsi="Times New Roman"/>
          <w:sz w:val="24"/>
        </w:rPr>
        <w:t xml:space="preserve">sys_user </w:t>
      </w:r>
      <w:r>
        <w:rPr>
          <w:rFonts w:hAnsi="Times New Roman"/>
          <w:sz w:val="24"/>
        </w:rPr>
        <w:t>和</w:t>
      </w:r>
      <w:r>
        <w:rPr>
          <w:rFonts w:hAnsi="Times New Roman"/>
          <w:sz w:val="24"/>
        </w:rPr>
        <w:t xml:space="preserve"> auth_refresh_token</w:t>
      </w:r>
      <w:r>
        <w:rPr>
          <w:rFonts w:hAnsi="Times New Roman"/>
          <w:sz w:val="24"/>
        </w:rPr>
        <w:t>。</w:t>
      </w:r>
      <w:r>
        <w:rPr>
          <w:rFonts w:hAnsi="Times New Roman"/>
          <w:sz w:val="24"/>
        </w:rPr>
        <w:t xml:space="preserve">sys_dept </w:t>
      </w:r>
      <w:r>
        <w:rPr>
          <w:rFonts w:hAnsi="Times New Roman"/>
          <w:sz w:val="24"/>
        </w:rPr>
        <w:t>记录部门名称和父级部门，支撑部门用户归属；</w:t>
      </w:r>
      <w:r>
        <w:rPr>
          <w:rFonts w:hAnsi="Times New Roman"/>
          <w:sz w:val="24"/>
        </w:rPr>
        <w:t xml:space="preserve">sys_role </w:t>
      </w:r>
      <w:r>
        <w:rPr>
          <w:rFonts w:hAnsi="Times New Roman"/>
          <w:sz w:val="24"/>
        </w:rPr>
        <w:t>记录角色编码、角色名称和说明，支撑菜单和权限边界；</w:t>
      </w:r>
      <w:r>
        <w:rPr>
          <w:rFonts w:hAnsi="Times New Roman"/>
          <w:sz w:val="24"/>
        </w:rPr>
        <w:t xml:space="preserve">sys_user </w:t>
      </w:r>
      <w:r>
        <w:rPr>
          <w:rFonts w:hAnsi="Times New Roman"/>
          <w:sz w:val="24"/>
        </w:rPr>
        <w:t>保存用户名、加密密码、真实姓名、部门、角色和启停状态；</w:t>
      </w:r>
      <w:r>
        <w:rPr>
          <w:rFonts w:hAnsi="Times New Roman"/>
          <w:sz w:val="24"/>
        </w:rPr>
        <w:t xml:space="preserve">auth_refresh_token </w:t>
      </w:r>
      <w:r>
        <w:rPr>
          <w:rFonts w:hAnsi="Times New Roman"/>
          <w:sz w:val="24"/>
        </w:rPr>
        <w:t>保存</w:t>
      </w:r>
      <w:r>
        <w:rPr>
          <w:rFonts w:hAnsi="Times New Roman"/>
          <w:sz w:val="24"/>
        </w:rPr>
        <w:t xml:space="preserve"> refresh token </w:t>
      </w:r>
      <w:r>
        <w:rPr>
          <w:rFonts w:hAnsi="Times New Roman"/>
          <w:sz w:val="24"/>
        </w:rPr>
        <w:t>的用户、令牌标识、哈希、过期时间和撤销状态。认证模块登录成功后会写入刷新令牌，刷新时校验哈希并撤销旧记录。</w:t>
      </w:r>
    </w:p>
    <w:p w:rsidR="000320D1" w:rsidRDefault="00F36B12">
      <w:pPr>
        <w:spacing w:line="360" w:lineRule="auto"/>
        <w:ind w:firstLineChars="200" w:firstLine="480"/>
        <w:rPr>
          <w:rFonts w:hint="eastAsia"/>
        </w:rPr>
      </w:pPr>
      <w:r>
        <w:rPr>
          <w:rFonts w:hAnsi="Times New Roman"/>
          <w:sz w:val="24"/>
        </w:rPr>
        <w:t>物资主数据表包括</w:t>
      </w:r>
      <w:r>
        <w:rPr>
          <w:rFonts w:hAnsi="Times New Roman"/>
          <w:sz w:val="24"/>
        </w:rPr>
        <w:t xml:space="preserve"> material_category</w:t>
      </w:r>
      <w:r>
        <w:rPr>
          <w:rFonts w:hAnsi="Times New Roman"/>
          <w:sz w:val="24"/>
        </w:rPr>
        <w:t>、</w:t>
      </w:r>
      <w:r>
        <w:rPr>
          <w:rFonts w:hAnsi="Times New Roman"/>
          <w:sz w:val="24"/>
        </w:rPr>
        <w:t>material_info</w:t>
      </w:r>
      <w:r>
        <w:rPr>
          <w:rFonts w:hAnsi="Times New Roman"/>
          <w:sz w:val="24"/>
        </w:rPr>
        <w:t>、</w:t>
      </w:r>
      <w:r>
        <w:rPr>
          <w:rFonts w:hAnsi="Times New Roman"/>
          <w:sz w:val="24"/>
        </w:rPr>
        <w:t>supplier</w:t>
      </w:r>
      <w:r>
        <w:rPr>
          <w:rFonts w:hAnsi="Times New Roman"/>
          <w:sz w:val="24"/>
        </w:rPr>
        <w:t>、</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w:t>
      </w:r>
      <w:r>
        <w:rPr>
          <w:rFonts w:hAnsi="Times New Roman"/>
          <w:sz w:val="24"/>
        </w:rPr>
        <w:t>。</w:t>
      </w:r>
      <w:r>
        <w:rPr>
          <w:rFonts w:hAnsi="Times New Roman"/>
          <w:sz w:val="24"/>
        </w:rPr>
        <w:t xml:space="preserve">material_info </w:t>
      </w:r>
      <w:r>
        <w:rPr>
          <w:rFonts w:hAnsi="Times New Roman"/>
          <w:sz w:val="24"/>
        </w:rPr>
        <w:t>通过</w:t>
      </w:r>
      <w:r>
        <w:rPr>
          <w:rFonts w:hAnsi="Times New Roman"/>
          <w:sz w:val="24"/>
        </w:rPr>
        <w:t xml:space="preserve"> material_code </w:t>
      </w:r>
      <w:r>
        <w:rPr>
          <w:rFonts w:hAnsi="Times New Roman"/>
          <w:sz w:val="24"/>
        </w:rPr>
        <w:t>唯一约束保存物资分类、安全库存和保质期参数；</w:t>
      </w:r>
      <w:r>
        <w:rPr>
          <w:rFonts w:hAnsi="Times New Roman"/>
          <w:sz w:val="24"/>
        </w:rPr>
        <w:t>warehouse</w:t>
      </w:r>
      <w:r>
        <w:rPr>
          <w:rFonts w:hAnsi="Times New Roman"/>
          <w:sz w:val="24"/>
        </w:rPr>
        <w:t>、</w:t>
      </w:r>
      <w:r>
        <w:rPr>
          <w:rFonts w:hAnsi="Times New Roman"/>
          <w:sz w:val="24"/>
        </w:rPr>
        <w:t xml:space="preserve">campus </w:t>
      </w:r>
      <w:r>
        <w:rPr>
          <w:rFonts w:hAnsi="Times New Roman"/>
          <w:sz w:val="24"/>
        </w:rPr>
        <w:t>和</w:t>
      </w:r>
      <w:r>
        <w:rPr>
          <w:rFonts w:hAnsi="Times New Roman"/>
          <w:sz w:val="24"/>
        </w:rPr>
        <w:t xml:space="preserve"> storage_location </w:t>
      </w:r>
      <w:r>
        <w:rPr>
          <w:rFonts w:hAnsi="Times New Roman"/>
          <w:sz w:val="24"/>
        </w:rPr>
        <w:t>共同描述仓库空间及其负责人信息。</w:t>
      </w:r>
    </w:p>
    <w:p w:rsidR="000320D1" w:rsidRDefault="00F36B12">
      <w:pPr>
        <w:spacing w:line="360" w:lineRule="auto"/>
        <w:ind w:firstLineChars="200" w:firstLine="480"/>
        <w:rPr>
          <w:rFonts w:hint="eastAsia"/>
        </w:rPr>
      </w:pPr>
      <w:r>
        <w:rPr>
          <w:rFonts w:hAnsi="Times New Roman"/>
          <w:sz w:val="24"/>
        </w:rPr>
        <w:t xml:space="preserve">inventory </w:t>
      </w:r>
      <w:r>
        <w:rPr>
          <w:rFonts w:hAnsi="Times New Roman"/>
          <w:sz w:val="24"/>
        </w:rPr>
        <w:t>与</w:t>
      </w:r>
      <w:r>
        <w:rPr>
          <w:rFonts w:hAnsi="Times New Roman"/>
          <w:sz w:val="24"/>
        </w:rPr>
        <w:t xml:space="preserve"> inventory_batch </w:t>
      </w:r>
      <w:r>
        <w:rPr>
          <w:rFonts w:hAnsi="Times New Roman"/>
          <w:sz w:val="24"/>
        </w:rPr>
        <w:t>分别保存物资在仓库维度的汇总库存、锁定数量以及批次号、剩余数量、生产日期和过期日期。出库与调拨均按未过期且有余量的批次排序扣减，因此</w:t>
      </w:r>
      <w:r>
        <w:rPr>
          <w:rFonts w:hAnsi="Times New Roman"/>
          <w:sz w:val="24"/>
        </w:rPr>
        <w:t xml:space="preserve"> inventory_batch </w:t>
      </w:r>
      <w:r>
        <w:rPr>
          <w:rFonts w:hAnsi="Times New Roman"/>
          <w:sz w:val="24"/>
        </w:rPr>
        <w:t>是</w:t>
      </w:r>
      <w:r>
        <w:rPr>
          <w:rFonts w:hAnsi="Times New Roman"/>
          <w:sz w:val="24"/>
        </w:rPr>
        <w:t xml:space="preserve"> FEFO </w:t>
      </w:r>
      <w:r>
        <w:rPr>
          <w:rFonts w:hAnsi="Times New Roman"/>
          <w:sz w:val="24"/>
        </w:rPr>
        <w:t>规则的关键载体。</w:t>
      </w:r>
    </w:p>
    <w:p w:rsidR="000320D1" w:rsidRDefault="00F36B12">
      <w:pPr>
        <w:spacing w:line="360" w:lineRule="auto"/>
        <w:ind w:firstLineChars="200" w:firstLine="480"/>
        <w:rPr>
          <w:rFonts w:hint="eastAsia"/>
        </w:rPr>
      </w:pPr>
      <w:r>
        <w:rPr>
          <w:rFonts w:hAnsi="Times New Roman"/>
          <w:sz w:val="24"/>
        </w:rPr>
        <w:t>stock_in</w:t>
      </w:r>
      <w:r>
        <w:rPr>
          <w:rFonts w:hAnsi="Times New Roman"/>
          <w:sz w:val="24"/>
        </w:rPr>
        <w:t>、</w:t>
      </w:r>
      <w:r>
        <w:rPr>
          <w:rFonts w:hAnsi="Times New Roman"/>
          <w:sz w:val="24"/>
        </w:rPr>
        <w:t>stock_in_item</w:t>
      </w:r>
      <w:r>
        <w:rPr>
          <w:rFonts w:hAnsi="Times New Roman"/>
          <w:sz w:val="24"/>
        </w:rPr>
        <w:t>、</w:t>
      </w:r>
      <w:r>
        <w:rPr>
          <w:rFonts w:hAnsi="Times New Roman"/>
          <w:sz w:val="24"/>
        </w:rPr>
        <w:t xml:space="preserve">stock_out </w:t>
      </w:r>
      <w:r>
        <w:rPr>
          <w:rFonts w:hAnsi="Times New Roman"/>
          <w:sz w:val="24"/>
        </w:rPr>
        <w:t>和</w:t>
      </w:r>
      <w:r>
        <w:rPr>
          <w:rFonts w:hAnsi="Times New Roman"/>
          <w:sz w:val="24"/>
        </w:rPr>
        <w:t xml:space="preserve"> stock_out_item </w:t>
      </w:r>
      <w:r>
        <w:rPr>
          <w:rFonts w:hAnsi="Times New Roman"/>
          <w:sz w:val="24"/>
        </w:rPr>
        <w:t>构成入出库主从单据结构。主表记录仓库、来源类型、操作人和关联单据，明细表记录物资、批次和数量，用于支撑单据查询和数量统计。</w:t>
      </w:r>
    </w:p>
    <w:p w:rsidR="000320D1" w:rsidRDefault="00F36B12">
      <w:pPr>
        <w:spacing w:line="360" w:lineRule="auto"/>
        <w:ind w:firstLineChars="200" w:firstLine="480"/>
        <w:rPr>
          <w:rFonts w:hint="eastAsia"/>
        </w:rPr>
      </w:pPr>
      <w:r>
        <w:rPr>
          <w:rFonts w:hAnsi="Times New Roman"/>
          <w:sz w:val="24"/>
        </w:rPr>
        <w:t xml:space="preserve">apply_order </w:t>
      </w:r>
      <w:r>
        <w:rPr>
          <w:rFonts w:hAnsi="Times New Roman"/>
          <w:sz w:val="24"/>
        </w:rPr>
        <w:t>与</w:t>
      </w:r>
      <w:r>
        <w:rPr>
          <w:rFonts w:hAnsi="Times New Roman"/>
          <w:sz w:val="24"/>
        </w:rPr>
        <w:t xml:space="preserve"> apply_order_item </w:t>
      </w:r>
      <w:r>
        <w:rPr>
          <w:rFonts w:hAnsi="Times New Roman"/>
          <w:sz w:val="24"/>
        </w:rPr>
        <w:t>主要用于保存申领业务中的部门、申请人、紧急等级、单据状态、锁定仓库、审批信息、物资申请数量和实际发放数量等字段，是系统控制申领状态流转的重要数据来源。</w:t>
      </w:r>
    </w:p>
    <w:p w:rsidR="000320D1" w:rsidRDefault="00F36B12">
      <w:pPr>
        <w:spacing w:line="360" w:lineRule="auto"/>
        <w:ind w:firstLineChars="200" w:firstLine="480"/>
        <w:rPr>
          <w:rFonts w:hint="eastAsia"/>
        </w:rPr>
      </w:pPr>
      <w:r>
        <w:rPr>
          <w:rFonts w:hAnsi="Times New Roman"/>
          <w:sz w:val="24"/>
        </w:rPr>
        <w:t xml:space="preserve">transfer_order </w:t>
      </w:r>
      <w:r>
        <w:rPr>
          <w:rFonts w:hAnsi="Times New Roman"/>
          <w:sz w:val="24"/>
        </w:rPr>
        <w:t>与</w:t>
      </w:r>
      <w:r>
        <w:rPr>
          <w:rFonts w:hAnsi="Times New Roman"/>
          <w:sz w:val="24"/>
        </w:rPr>
        <w:t xml:space="preserve"> transfer_order_item </w:t>
      </w:r>
      <w:r>
        <w:rPr>
          <w:rFonts w:hAnsi="Times New Roman"/>
          <w:sz w:val="24"/>
        </w:rPr>
        <w:t>主要保存调出仓库、调入仓库、审批信息和调拨数量等内容。调拨执行过程中，系统不仅会推进调拨单据的状态变化，还会同步影响来源仓库和目标仓库的库存汇总数据与批次记录，从而保证调拨业务和库存数据之间保持一致。</w:t>
      </w:r>
    </w:p>
    <w:p w:rsidR="000320D1" w:rsidRDefault="00F36B12">
      <w:pPr>
        <w:spacing w:line="360" w:lineRule="auto"/>
        <w:ind w:firstLineChars="200" w:firstLine="480"/>
        <w:rPr>
          <w:rFonts w:hint="eastAsia"/>
        </w:rPr>
      </w:pPr>
      <w:r>
        <w:rPr>
          <w:rFonts w:hAnsi="Times New Roman"/>
          <w:sz w:val="24"/>
        </w:rPr>
        <w:t>预警、日志和通知等支撑表主要包括</w:t>
      </w:r>
      <w:r>
        <w:rPr>
          <w:rFonts w:hAnsi="Times New Roman"/>
          <w:sz w:val="24"/>
        </w:rPr>
        <w:t xml:space="preserve"> warning_record</w:t>
      </w:r>
      <w:r>
        <w:rPr>
          <w:rFonts w:hAnsi="Times New Roman"/>
          <w:sz w:val="24"/>
        </w:rPr>
        <w:t>、</w:t>
      </w:r>
      <w:r>
        <w:rPr>
          <w:rFonts w:hAnsi="Times New Roman"/>
          <w:sz w:val="24"/>
        </w:rPr>
        <w:t>operation_log</w:t>
      </w:r>
      <w:r>
        <w:rPr>
          <w:rFonts w:hAnsi="Times New Roman"/>
          <w:sz w:val="24"/>
        </w:rPr>
        <w:t>、</w:t>
      </w:r>
      <w:r>
        <w:rPr>
          <w:rFonts w:hAnsi="Times New Roman"/>
          <w:sz w:val="24"/>
        </w:rPr>
        <w:t xml:space="preserve">login_log </w:t>
      </w:r>
      <w:r>
        <w:rPr>
          <w:rFonts w:hAnsi="Times New Roman"/>
          <w:sz w:val="24"/>
        </w:rPr>
        <w:t>和</w:t>
      </w:r>
      <w:r>
        <w:rPr>
          <w:rFonts w:hAnsi="Times New Roman"/>
          <w:sz w:val="24"/>
        </w:rPr>
        <w:t xml:space="preserve"> notification</w:t>
      </w:r>
      <w:r>
        <w:rPr>
          <w:rFonts w:hAnsi="Times New Roman"/>
          <w:sz w:val="24"/>
        </w:rPr>
        <w:t>。</w:t>
      </w:r>
      <w:r>
        <w:rPr>
          <w:rFonts w:hAnsi="Times New Roman"/>
          <w:sz w:val="24"/>
        </w:rPr>
        <w:t xml:space="preserve">warning_record </w:t>
      </w:r>
      <w:r>
        <w:rPr>
          <w:rFonts w:hAnsi="Times New Roman"/>
          <w:sz w:val="24"/>
        </w:rPr>
        <w:t>用于记录预警类型、关联物资、所属仓库、预警内容、处理状态、处理人员和处理备注等信息；</w:t>
      </w:r>
      <w:r>
        <w:rPr>
          <w:rFonts w:hAnsi="Times New Roman"/>
          <w:sz w:val="24"/>
        </w:rPr>
        <w:t xml:space="preserve">operation_log </w:t>
      </w:r>
      <w:r>
        <w:rPr>
          <w:rFonts w:hAnsi="Times New Roman"/>
          <w:sz w:val="24"/>
        </w:rPr>
        <w:t>用于记录操作者、操作模块、操作类型和详细内容；</w:t>
      </w:r>
      <w:r>
        <w:rPr>
          <w:rFonts w:hAnsi="Times New Roman"/>
          <w:sz w:val="24"/>
        </w:rPr>
        <w:t xml:space="preserve">login_log </w:t>
      </w:r>
      <w:r>
        <w:rPr>
          <w:rFonts w:hAnsi="Times New Roman"/>
          <w:sz w:val="24"/>
        </w:rPr>
        <w:t>用于保存登录用户、</w:t>
      </w:r>
      <w:r>
        <w:rPr>
          <w:rFonts w:hAnsi="Times New Roman"/>
          <w:sz w:val="24"/>
        </w:rPr>
        <w:t xml:space="preserve">IP </w:t>
      </w:r>
      <w:r>
        <w:rPr>
          <w:rFonts w:hAnsi="Times New Roman"/>
          <w:sz w:val="24"/>
        </w:rPr>
        <w:t>地址、登录状态、登录时间和</w:t>
      </w:r>
      <w:r>
        <w:rPr>
          <w:rFonts w:hAnsi="Times New Roman"/>
          <w:sz w:val="24"/>
        </w:rPr>
        <w:t xml:space="preserve"> user_agent </w:t>
      </w:r>
      <w:r>
        <w:rPr>
          <w:rFonts w:hAnsi="Times New Roman"/>
          <w:sz w:val="24"/>
        </w:rPr>
        <w:t>等信息；</w:t>
      </w:r>
      <w:r>
        <w:rPr>
          <w:rFonts w:hAnsi="Times New Roman"/>
          <w:sz w:val="24"/>
        </w:rPr>
        <w:t xml:space="preserve">notification </w:t>
      </w:r>
      <w:r>
        <w:rPr>
          <w:rFonts w:hAnsi="Times New Roman"/>
          <w:sz w:val="24"/>
        </w:rPr>
        <w:t>用于保存通知标题、通知内容、通知类型、目标用户、已读状态和业务关联信息。通过这些表的配合，系统能够保留业务操作痕迹，也能实现消息提醒和管理支撑，使后续追溯、查询和问题排查有较清楚的数据依据。关键数据表及其作用见表</w:t>
      </w:r>
      <w:r>
        <w:rPr>
          <w:rFonts w:hAnsi="Times New Roman"/>
          <w:sz w:val="24"/>
        </w:rPr>
        <w:t>5-1</w:t>
      </w:r>
      <w:r>
        <w:rPr>
          <w:rFonts w:hAnsi="Times New Roman"/>
          <w:sz w:val="24"/>
        </w:rPr>
        <w:t>。</w:t>
      </w:r>
      <w:r>
        <w:rPr>
          <w:rFonts w:hAnsi="Times New Roman"/>
          <w:sz w:val="24"/>
        </w:rPr>
        <w:t xml:space="preserve"> </w:t>
      </w:r>
    </w:p>
    <w:p w:rsidR="000320D1" w:rsidRDefault="00F36B12">
      <w:pPr>
        <w:keepNext/>
        <w:spacing w:line="360" w:lineRule="auto"/>
        <w:jc w:val="center"/>
        <w:rPr>
          <w:rFonts w:hint="eastAsia"/>
        </w:rPr>
      </w:pPr>
      <w:r>
        <w:rPr>
          <w:rFonts w:hAnsi="Times New Roman"/>
          <w:b/>
        </w:rPr>
        <w:t>表</w:t>
      </w:r>
      <w:r>
        <w:rPr>
          <w:rFonts w:hAnsi="Times New Roman"/>
          <w:b/>
        </w:rPr>
        <w:t xml:space="preserve">5-1 </w:t>
      </w:r>
      <w:r>
        <w:rPr>
          <w:rFonts w:hAnsi="Times New Roman"/>
          <w:b/>
        </w:rPr>
        <w:t>关键数据表说明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642"/>
        <w:gridCol w:w="3954"/>
        <w:gridCol w:w="3496"/>
      </w:tblGrid>
      <w:tr w:rsidR="000320D1">
        <w:tblPrEx>
          <w:tblCellMar>
            <w:top w:w="0" w:type="dxa"/>
            <w:bottom w:w="0" w:type="dxa"/>
          </w:tblCellMar>
        </w:tblPrEx>
        <w:trPr>
          <w:cantSplit/>
          <w:tblHeader/>
          <w:jc w:val="center"/>
        </w:trPr>
        <w:tc>
          <w:tcPr>
            <w:tcW w:w="68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数据表</w:t>
            </w:r>
          </w:p>
        </w:tc>
        <w:tc>
          <w:tcPr>
            <w:tcW w:w="4314"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主要字段</w:t>
            </w:r>
          </w:p>
        </w:tc>
        <w:tc>
          <w:tcPr>
            <w:tcW w:w="4060"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设计作用</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sys_user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username</w:t>
            </w:r>
            <w:r>
              <w:rPr>
                <w:rFonts w:hAnsi="Times New Roman"/>
              </w:rPr>
              <w:t>、</w:t>
            </w:r>
            <w:r>
              <w:rPr>
                <w:rFonts w:hAnsi="Times New Roman"/>
              </w:rPr>
              <w:t>password</w:t>
            </w:r>
            <w:r>
              <w:rPr>
                <w:rFonts w:hAnsi="Times New Roman"/>
              </w:rPr>
              <w:t>、</w:t>
            </w:r>
            <w:r>
              <w:rPr>
                <w:rFonts w:hAnsi="Times New Roman"/>
              </w:rPr>
              <w:t>real_name</w:t>
            </w:r>
            <w:r>
              <w:rPr>
                <w:rFonts w:hAnsi="Times New Roman"/>
              </w:rPr>
              <w:t>、</w:t>
            </w:r>
            <w:r>
              <w:rPr>
                <w:rFonts w:hAnsi="Times New Roman"/>
              </w:rPr>
              <w:t>dept_id</w:t>
            </w:r>
            <w:r>
              <w:rPr>
                <w:rFonts w:hAnsi="Times New Roman"/>
              </w:rPr>
              <w:t>、</w:t>
            </w:r>
            <w:r>
              <w:rPr>
                <w:rFonts w:hAnsi="Times New Roman"/>
              </w:rPr>
              <w:t>role_id</w:t>
            </w:r>
            <w:r>
              <w:rPr>
                <w:rFonts w:hAnsi="Times New Roman"/>
              </w:rPr>
              <w:t>、</w:t>
            </w:r>
            <w:r>
              <w:rPr>
                <w:rFonts w:hAnsi="Times New Roman"/>
              </w:rPr>
              <w:t>status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系统账号和角色归属。</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sys_role</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role_code</w:t>
            </w:r>
            <w:r>
              <w:rPr>
                <w:rFonts w:hAnsi="Times New Roman"/>
              </w:rPr>
              <w:t>、</w:t>
            </w:r>
            <w:r>
              <w:rPr>
                <w:rFonts w:hAnsi="Times New Roman"/>
              </w:rPr>
              <w:t>role_name</w:t>
            </w:r>
            <w:r>
              <w:rPr>
                <w:rFonts w:hAnsi="Times New Roman"/>
              </w:rPr>
              <w:t>、</w:t>
            </w:r>
            <w:r>
              <w:rPr>
                <w:rFonts w:hAnsi="Times New Roman"/>
              </w:rPr>
              <w:t>description</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角色编码与名称。</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sys_dept</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dept_name</w:t>
            </w:r>
            <w:r>
              <w:rPr>
                <w:rFonts w:hAnsi="Times New Roman"/>
              </w:rPr>
              <w:t>、</w:t>
            </w:r>
            <w:r>
              <w:rPr>
                <w:rFonts w:hAnsi="Times New Roman"/>
              </w:rPr>
              <w:t>parent_id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组织部门层级。</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auth_refresh_token</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user_id</w:t>
            </w:r>
            <w:r>
              <w:rPr>
                <w:rFonts w:hAnsi="Times New Roman"/>
              </w:rPr>
              <w:t>、</w:t>
            </w:r>
            <w:r>
              <w:rPr>
                <w:rFonts w:hAnsi="Times New Roman"/>
              </w:rPr>
              <w:t>token_id</w:t>
            </w:r>
            <w:r>
              <w:rPr>
                <w:rFonts w:hAnsi="Times New Roman"/>
              </w:rPr>
              <w:t>、</w:t>
            </w:r>
            <w:r>
              <w:rPr>
                <w:rFonts w:hAnsi="Times New Roman"/>
              </w:rPr>
              <w:t>token_hash</w:t>
            </w:r>
            <w:r>
              <w:rPr>
                <w:rFonts w:hAnsi="Times New Roman"/>
              </w:rPr>
              <w:t>、</w:t>
            </w:r>
            <w:r>
              <w:rPr>
                <w:rFonts w:hAnsi="Times New Roman"/>
              </w:rPr>
              <w:t>expire_at</w:t>
            </w:r>
            <w:r>
              <w:rPr>
                <w:rFonts w:hAnsi="Times New Roman"/>
              </w:rPr>
              <w:t>、</w:t>
            </w:r>
            <w:r>
              <w:rPr>
                <w:rFonts w:hAnsi="Times New Roman"/>
              </w:rPr>
              <w:t>revoked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刷新令牌持久化和撤销。</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material_info</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material_code</w:t>
            </w:r>
            <w:r>
              <w:rPr>
                <w:rFonts w:hAnsi="Times New Roman"/>
              </w:rPr>
              <w:t>、</w:t>
            </w:r>
            <w:r>
              <w:rPr>
                <w:rFonts w:hAnsi="Times New Roman"/>
              </w:rPr>
              <w:t>material_name</w:t>
            </w:r>
            <w:r>
              <w:rPr>
                <w:rFonts w:hAnsi="Times New Roman"/>
              </w:rPr>
              <w:t>、</w:t>
            </w:r>
            <w:r>
              <w:rPr>
                <w:rFonts w:hAnsi="Times New Roman"/>
              </w:rPr>
              <w:t>category_id</w:t>
            </w:r>
            <w:r>
              <w:rPr>
                <w:rFonts w:hAnsi="Times New Roman"/>
              </w:rPr>
              <w:t>、</w:t>
            </w:r>
            <w:r>
              <w:rPr>
                <w:rFonts w:hAnsi="Times New Roman"/>
              </w:rPr>
              <w:t>safety_stock</w:t>
            </w:r>
            <w:r>
              <w:rPr>
                <w:rFonts w:hAnsi="Times New Roman"/>
              </w:rPr>
              <w:t>、</w:t>
            </w:r>
            <w:r>
              <w:rPr>
                <w:rFonts w:hAnsi="Times New Roman"/>
              </w:rPr>
              <w:t>shelf_life_days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物资档案与安全库存。</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warehouse_name</w:t>
            </w:r>
            <w:r>
              <w:rPr>
                <w:rFonts w:hAnsi="Times New Roman"/>
              </w:rPr>
              <w:t>、</w:t>
            </w:r>
            <w:r>
              <w:rPr>
                <w:rFonts w:hAnsi="Times New Roman"/>
              </w:rPr>
              <w:t>campus</w:t>
            </w:r>
            <w:r>
              <w:rPr>
                <w:rFonts w:hAnsi="Times New Roman"/>
              </w:rPr>
              <w:t>、</w:t>
            </w:r>
            <w:r>
              <w:rPr>
                <w:rFonts w:hAnsi="Times New Roman"/>
              </w:rPr>
              <w:t>address</w:t>
            </w:r>
            <w:r>
              <w:rPr>
                <w:rFonts w:hAnsi="Times New Roman"/>
              </w:rPr>
              <w:t>、</w:t>
            </w:r>
            <w:r>
              <w:rPr>
                <w:rFonts w:hAnsi="Times New Roman"/>
              </w:rPr>
              <w:t>manager</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仓库基础信息。</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current_qty</w:t>
            </w:r>
            <w:r>
              <w:rPr>
                <w:rFonts w:hAnsi="Times New Roman"/>
              </w:rPr>
              <w:t>、</w:t>
            </w:r>
            <w:r>
              <w:rPr>
                <w:rFonts w:hAnsi="Times New Roman"/>
              </w:rPr>
              <w:t>locked_qty</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物资仓库维度库存汇总。</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inventory_batch</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material_id</w:t>
            </w:r>
            <w:r>
              <w:rPr>
                <w:rFonts w:hAnsi="Times New Roman"/>
              </w:rPr>
              <w:t>、</w:t>
            </w:r>
            <w:r>
              <w:rPr>
                <w:rFonts w:hAnsi="Times New Roman"/>
              </w:rPr>
              <w:t>warehouse_id</w:t>
            </w:r>
            <w:r>
              <w:rPr>
                <w:rFonts w:hAnsi="Times New Roman"/>
              </w:rPr>
              <w:t>、</w:t>
            </w:r>
            <w:r>
              <w:rPr>
                <w:rFonts w:hAnsi="Times New Roman"/>
              </w:rPr>
              <w:t>batch_no</w:t>
            </w:r>
            <w:r>
              <w:rPr>
                <w:rFonts w:hAnsi="Times New Roman"/>
              </w:rPr>
              <w:t>、</w:t>
            </w:r>
            <w:r>
              <w:rPr>
                <w:rFonts w:hAnsi="Times New Roman"/>
              </w:rPr>
              <w:t>remain_qty</w:t>
            </w:r>
            <w:r>
              <w:rPr>
                <w:rFonts w:hAnsi="Times New Roman"/>
              </w:rPr>
              <w:t>、</w:t>
            </w:r>
            <w:r>
              <w:rPr>
                <w:rFonts w:hAnsi="Times New Roman"/>
              </w:rPr>
              <w:t>expire_date</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批次库存与效期。</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dept_id</w:t>
            </w:r>
            <w:r>
              <w:rPr>
                <w:rFonts w:hAnsi="Times New Roman"/>
              </w:rPr>
              <w:t>、</w:t>
            </w:r>
            <w:r>
              <w:rPr>
                <w:rFonts w:hAnsi="Times New Roman"/>
              </w:rPr>
              <w:t>applicant_id</w:t>
            </w:r>
            <w:r>
              <w:rPr>
                <w:rFonts w:hAnsi="Times New Roman"/>
              </w:rPr>
              <w:t>、</w:t>
            </w:r>
            <w:r>
              <w:rPr>
                <w:rFonts w:hAnsi="Times New Roman"/>
              </w:rPr>
              <w:t>urgency_level</w:t>
            </w:r>
            <w:r>
              <w:rPr>
                <w:rFonts w:hAnsi="Times New Roman"/>
              </w:rPr>
              <w:t>、</w:t>
            </w:r>
            <w:r>
              <w:rPr>
                <w:rFonts w:hAnsi="Times New Roman"/>
              </w:rPr>
              <w:t>status</w:t>
            </w:r>
            <w:r>
              <w:rPr>
                <w:rFonts w:hAnsi="Times New Roman"/>
              </w:rPr>
              <w:t>、</w:t>
            </w:r>
            <w:r>
              <w:rPr>
                <w:rFonts w:hAnsi="Times New Roman"/>
              </w:rPr>
              <w:t>reserved_warehouse_id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申领主单。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apply_order_item</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apply_order_id</w:t>
            </w:r>
            <w:r>
              <w:rPr>
                <w:rFonts w:hAnsi="Times New Roman"/>
              </w:rPr>
              <w:t>、</w:t>
            </w:r>
            <w:r>
              <w:rPr>
                <w:rFonts w:hAnsi="Times New Roman"/>
              </w:rPr>
              <w:t>material_id</w:t>
            </w:r>
            <w:r>
              <w:rPr>
                <w:rFonts w:hAnsi="Times New Roman"/>
              </w:rPr>
              <w:t>、</w:t>
            </w:r>
            <w:r>
              <w:rPr>
                <w:rFonts w:hAnsi="Times New Roman"/>
              </w:rPr>
              <w:t>apply_qty</w:t>
            </w:r>
            <w:r>
              <w:rPr>
                <w:rFonts w:hAnsi="Times New Roman"/>
              </w:rPr>
              <w:t>、</w:t>
            </w:r>
            <w:r>
              <w:rPr>
                <w:rFonts w:hAnsi="Times New Roman"/>
              </w:rPr>
              <w:t>actual_qty</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申领明细。</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stock_in / stock_out</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warehouse_id</w:t>
            </w:r>
            <w:r>
              <w:rPr>
                <w:rFonts w:hAnsi="Times New Roman"/>
              </w:rPr>
              <w:t>、</w:t>
            </w:r>
            <w:r>
              <w:rPr>
                <w:rFonts w:hAnsi="Times New Roman"/>
              </w:rPr>
              <w:t>operator_id</w:t>
            </w:r>
            <w:r>
              <w:rPr>
                <w:rFonts w:hAnsi="Times New Roman"/>
              </w:rPr>
              <w:t>、</w:t>
            </w:r>
            <w:r>
              <w:rPr>
                <w:rFonts w:hAnsi="Times New Roman"/>
              </w:rPr>
              <w:t>apply_order_id</w:t>
            </w:r>
            <w:r>
              <w:rPr>
                <w:rFonts w:hAnsi="Times New Roman"/>
              </w:rPr>
              <w:t>、</w:t>
            </w:r>
            <w:r>
              <w:rPr>
                <w:rFonts w:hAnsi="Times New Roman"/>
              </w:rPr>
              <w:t>remark</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入库和出库主单。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transfer_order</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from_warehouse_id</w:t>
            </w:r>
            <w:r>
              <w:rPr>
                <w:rFonts w:hAnsi="Times New Roman"/>
              </w:rPr>
              <w:t>、</w:t>
            </w:r>
            <w:r>
              <w:rPr>
                <w:rFonts w:hAnsi="Times New Roman"/>
              </w:rPr>
              <w:t>to_warehouse_id</w:t>
            </w:r>
            <w:r>
              <w:rPr>
                <w:rFonts w:hAnsi="Times New Roman"/>
              </w:rPr>
              <w:t>、</w:t>
            </w:r>
            <w:r>
              <w:rPr>
                <w:rFonts w:hAnsi="Times New Roman"/>
              </w:rPr>
              <w:t>status</w:t>
            </w:r>
            <w:r>
              <w:rPr>
                <w:rFonts w:hAnsi="Times New Roman"/>
              </w:rPr>
              <w:t>、</w:t>
            </w:r>
            <w:r>
              <w:rPr>
                <w:rFonts w:hAnsi="Times New Roman"/>
              </w:rPr>
              <w:t>approver_id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调拨主单。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warning_record</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warning_type</w:t>
            </w:r>
            <w:r>
              <w:rPr>
                <w:rFonts w:hAnsi="Times New Roman"/>
              </w:rPr>
              <w:t>、</w:t>
            </w:r>
            <w:r>
              <w:rPr>
                <w:rFonts w:hAnsi="Times New Roman"/>
              </w:rPr>
              <w:t>material_id</w:t>
            </w:r>
            <w:r>
              <w:rPr>
                <w:rFonts w:hAnsi="Times New Roman"/>
              </w:rPr>
              <w:t>、</w:t>
            </w:r>
            <w:r>
              <w:rPr>
                <w:rFonts w:hAnsi="Times New Roman"/>
              </w:rPr>
              <w:t>warehouse_id</w:t>
            </w:r>
            <w:r>
              <w:rPr>
                <w:rFonts w:hAnsi="Times New Roman"/>
              </w:rPr>
              <w:t>、</w:t>
            </w:r>
            <w:r>
              <w:rPr>
                <w:rFonts w:hAnsi="Times New Roman"/>
              </w:rPr>
              <w:t>handle_status</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预警记录。</w:t>
            </w:r>
          </w:p>
        </w:tc>
      </w:tr>
      <w:tr w:rsidR="000320D1">
        <w:tblPrEx>
          <w:tblCellMar>
            <w:top w:w="0" w:type="dxa"/>
            <w:bottom w:w="0" w:type="dxa"/>
          </w:tblCellMar>
        </w:tblPrEx>
        <w:trPr>
          <w:cantSplit/>
          <w:jc w:val="center"/>
        </w:trPr>
        <w:tc>
          <w:tcPr>
            <w:tcW w:w="684" w:type="dxa"/>
            <w:tcBorders>
              <w:top w:val="nil"/>
              <w:left w:val="nil"/>
              <w:right w:val="nil"/>
            </w:tcBorders>
            <w:vAlign w:val="center"/>
          </w:tcPr>
          <w:p w:rsidR="000320D1" w:rsidRDefault="00F36B12">
            <w:pPr>
              <w:spacing w:line="360" w:lineRule="auto"/>
              <w:jc w:val="center"/>
              <w:rPr>
                <w:rFonts w:hint="eastAsia"/>
              </w:rPr>
            </w:pPr>
            <w:r>
              <w:rPr>
                <w:rFonts w:hAnsi="Times New Roman"/>
              </w:rPr>
              <w:t>notification</w:t>
            </w:r>
          </w:p>
        </w:tc>
        <w:tc>
          <w:tcPr>
            <w:tcW w:w="4314" w:type="dxa"/>
            <w:tcBorders>
              <w:top w:val="nil"/>
              <w:left w:val="nil"/>
              <w:right w:val="nil"/>
            </w:tcBorders>
            <w:vAlign w:val="center"/>
          </w:tcPr>
          <w:p w:rsidR="000320D1" w:rsidRDefault="00F36B12">
            <w:pPr>
              <w:spacing w:line="360" w:lineRule="auto"/>
              <w:jc w:val="center"/>
              <w:rPr>
                <w:rFonts w:hint="eastAsia"/>
              </w:rPr>
            </w:pPr>
            <w:r>
              <w:rPr>
                <w:rFonts w:hAnsi="Times New Roman"/>
              </w:rPr>
              <w:t>title</w:t>
            </w:r>
            <w:r>
              <w:rPr>
                <w:rFonts w:hAnsi="Times New Roman"/>
              </w:rPr>
              <w:t>、</w:t>
            </w:r>
            <w:r>
              <w:rPr>
                <w:rFonts w:hAnsi="Times New Roman"/>
              </w:rPr>
              <w:t>content</w:t>
            </w:r>
            <w:r>
              <w:rPr>
                <w:rFonts w:hAnsi="Times New Roman"/>
              </w:rPr>
              <w:t>、</w:t>
            </w:r>
            <w:r>
              <w:rPr>
                <w:rFonts w:hAnsi="Times New Roman"/>
              </w:rPr>
              <w:t>msg_type</w:t>
            </w:r>
            <w:r>
              <w:rPr>
                <w:rFonts w:hAnsi="Times New Roman"/>
              </w:rPr>
              <w:t>、</w:t>
            </w:r>
            <w:r>
              <w:rPr>
                <w:rFonts w:hAnsi="Times New Roman"/>
              </w:rPr>
              <w:t>target_user_id</w:t>
            </w:r>
            <w:r>
              <w:rPr>
                <w:rFonts w:hAnsi="Times New Roman"/>
              </w:rPr>
              <w:t>、</w:t>
            </w:r>
            <w:r>
              <w:rPr>
                <w:rFonts w:hAnsi="Times New Roman"/>
              </w:rPr>
              <w:t>is_read</w:t>
            </w:r>
          </w:p>
        </w:tc>
        <w:tc>
          <w:tcPr>
            <w:tcW w:w="4060" w:type="dxa"/>
            <w:tcBorders>
              <w:top w:val="nil"/>
              <w:left w:val="nil"/>
              <w:right w:val="nil"/>
            </w:tcBorders>
            <w:vAlign w:val="center"/>
          </w:tcPr>
          <w:p w:rsidR="000320D1" w:rsidRDefault="00F36B12">
            <w:pPr>
              <w:spacing w:line="360" w:lineRule="auto"/>
              <w:jc w:val="center"/>
              <w:rPr>
                <w:rFonts w:hint="eastAsia"/>
              </w:rPr>
            </w:pPr>
            <w:r>
              <w:rPr>
                <w:rFonts w:hAnsi="Times New Roman"/>
              </w:rPr>
              <w:t>站内通知。</w:t>
            </w:r>
          </w:p>
        </w:tc>
      </w:tr>
      <w:tr w:rsidR="000320D1">
        <w:tblPrEx>
          <w:tblCellMar>
            <w:top w:w="0" w:type="dxa"/>
            <w:bottom w:w="0" w:type="dxa"/>
          </w:tblCellMar>
        </w:tblPrEx>
        <w:trPr>
          <w:cantSplit/>
          <w:jc w:val="center"/>
        </w:trPr>
        <w:tc>
          <w:tcPr>
            <w:tcW w:w="68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login_log / operation_log</w:t>
            </w:r>
          </w:p>
        </w:tc>
        <w:tc>
          <w:tcPr>
            <w:tcW w:w="4314"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用户、模块、操作、时间、状态</w:t>
            </w:r>
          </w:p>
        </w:tc>
        <w:tc>
          <w:tcPr>
            <w:tcW w:w="4060"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登录与操作审计。</w:t>
            </w:r>
          </w:p>
        </w:tc>
      </w:tr>
    </w:tbl>
    <w:p w:rsidR="000320D1" w:rsidRDefault="00F36B12">
      <w:pPr>
        <w:pStyle w:val="tocdefaultBlankStyle"/>
        <w:keepNext/>
        <w:spacing w:after="0" w:line="360" w:lineRule="auto"/>
        <w:jc w:val="both"/>
        <w:outlineLvl w:val="1"/>
      </w:pPr>
      <w:bookmarkStart w:id="33" w:name="_Toc58862555"/>
      <w:r>
        <w:rPr>
          <w:rFonts w:ascii="Times New Roman" w:eastAsia="黑体" w:hAnsi="Times New Roman" w:cs="Times New Roman"/>
          <w:sz w:val="30"/>
        </w:rPr>
        <w:t xml:space="preserve">5.4  </w:t>
      </w:r>
      <w:r>
        <w:rPr>
          <w:rFonts w:ascii="Times New Roman" w:eastAsia="黑体" w:hAnsi="Times New Roman" w:cs="Times New Roman"/>
          <w:sz w:val="30"/>
        </w:rPr>
        <w:t>索引与约束设计</w:t>
      </w:r>
      <w:bookmarkEnd w:id="33"/>
    </w:p>
    <w:p w:rsidR="000320D1" w:rsidRDefault="00F36B12">
      <w:pPr>
        <w:spacing w:line="360" w:lineRule="auto"/>
        <w:ind w:firstLineChars="200" w:firstLine="480"/>
        <w:rPr>
          <w:rFonts w:hint="eastAsia"/>
        </w:rPr>
      </w:pPr>
      <w:r>
        <w:rPr>
          <w:rFonts w:hAnsi="Times New Roman"/>
          <w:sz w:val="24"/>
        </w:rPr>
        <w:t>索引与约束围绕实际查询场景设计。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使用唯一约束保证关键对象不重复；</w:t>
      </w:r>
      <w:r>
        <w:rPr>
          <w:rFonts w:hAnsi="Times New Roman"/>
          <w:sz w:val="24"/>
        </w:rPr>
        <w:t xml:space="preserve">idx_batch_outbound_pick </w:t>
      </w:r>
      <w:r>
        <w:rPr>
          <w:rFonts w:hAnsi="Times New Roman"/>
          <w:sz w:val="24"/>
        </w:rPr>
        <w:t>支撑按物资、仓库和效期查找批次；预警、日志和通知则按类型、状态、时间和用户建立索引以支持分页筛选。相关索引设计与查询优化思路可参照</w:t>
      </w:r>
      <w:r>
        <w:rPr>
          <w:rFonts w:hAnsi="Times New Roman"/>
          <w:sz w:val="24"/>
        </w:rPr>
        <w:t xml:space="preserve"> MySQL </w:t>
      </w:r>
      <w:r>
        <w:rPr>
          <w:rFonts w:hAnsi="Times New Roman"/>
          <w:sz w:val="24"/>
        </w:rPr>
        <w:t>应用实践与性能优化研究</w:t>
      </w:r>
      <w:r>
        <w:rPr>
          <w:rFonts w:hAnsi="Times New Roman"/>
          <w:vertAlign w:val="superscript"/>
        </w:rPr>
        <w:t>[19-20]</w:t>
      </w:r>
      <w:r>
        <w:rPr>
          <w:rFonts w:hAnsi="Times New Roman"/>
          <w:sz w:val="24"/>
        </w:rPr>
        <w:t>。</w:t>
      </w:r>
    </w:p>
    <w:p w:rsidR="000320D1" w:rsidRDefault="00F36B12">
      <w:pPr>
        <w:spacing w:line="360" w:lineRule="auto"/>
        <w:ind w:firstLineChars="200" w:firstLine="480"/>
        <w:rPr>
          <w:rFonts w:hint="eastAsia"/>
        </w:rPr>
      </w:pPr>
      <w:r>
        <w:rPr>
          <w:rFonts w:hAnsi="Times New Roman"/>
          <w:sz w:val="24"/>
        </w:rPr>
        <w:t>索引与约束主要围绕系统的实际查询场景进行设计。</w:t>
      </w:r>
      <w:r>
        <w:rPr>
          <w:rFonts w:hAnsi="Times New Roman"/>
          <w:sz w:val="24"/>
        </w:rPr>
        <w:t>sys_user.username</w:t>
      </w:r>
      <w:r>
        <w:rPr>
          <w:rFonts w:hAnsi="Times New Roman"/>
          <w:sz w:val="24"/>
        </w:rPr>
        <w:t>、</w:t>
      </w:r>
      <w:r>
        <w:rPr>
          <w:rFonts w:hAnsi="Times New Roman"/>
          <w:sz w:val="24"/>
        </w:rPr>
        <w:t>sys_role.role_code</w:t>
      </w:r>
      <w:r>
        <w:rPr>
          <w:rFonts w:hAnsi="Times New Roman"/>
          <w:sz w:val="24"/>
        </w:rPr>
        <w:t>、</w:t>
      </w:r>
      <w:r>
        <w:rPr>
          <w:rFonts w:hAnsi="Times New Roman"/>
          <w:sz w:val="24"/>
        </w:rPr>
        <w:t xml:space="preserve">material_info.material_code </w:t>
      </w:r>
      <w:r>
        <w:rPr>
          <w:rFonts w:hAnsi="Times New Roman"/>
          <w:sz w:val="24"/>
        </w:rPr>
        <w:t>以及</w:t>
      </w:r>
      <w:r>
        <w:rPr>
          <w:rFonts w:hAnsi="Times New Roman"/>
          <w:sz w:val="24"/>
        </w:rPr>
        <w:t xml:space="preserve"> inventory(material_id, warehouse_id) </w:t>
      </w:r>
      <w:r>
        <w:rPr>
          <w:rFonts w:hAnsi="Times New Roman"/>
          <w:sz w:val="24"/>
        </w:rPr>
        <w:t>等字段或字段组合使用唯一约束，用来保证用户名、角色编码、物资编码以及同一仓库下的物资库存记录不会重复；</w:t>
      </w:r>
      <w:r>
        <w:rPr>
          <w:rFonts w:hAnsi="Times New Roman"/>
          <w:sz w:val="24"/>
        </w:rPr>
        <w:t xml:space="preserve">idx_batch_outbound_pick </w:t>
      </w:r>
      <w:r>
        <w:rPr>
          <w:rFonts w:hAnsi="Times New Roman"/>
          <w:sz w:val="24"/>
        </w:rPr>
        <w:t>主要支撑系统按照物资、仓库和有效期查找可出库批次，方便在出库扣减时优先选择符合条件的批次；预警、日志和通知等数据表，则围绕类型、状态、时间和用户等常用筛选条件建立索引，用来支持分页查询、条件检索和记录追踪。相关索引设计和查询优化思路，可以参考</w:t>
      </w:r>
      <w:r>
        <w:rPr>
          <w:rFonts w:hAnsi="Times New Roman"/>
          <w:sz w:val="24"/>
        </w:rPr>
        <w:t xml:space="preserve"> MySQL </w:t>
      </w:r>
      <w:r>
        <w:rPr>
          <w:rFonts w:hAnsi="Times New Roman"/>
          <w:sz w:val="24"/>
        </w:rPr>
        <w:t>应用实践与性能优化方面的研究</w:t>
      </w:r>
      <w:r>
        <w:rPr>
          <w:rFonts w:hAnsi="Times New Roman"/>
          <w:vertAlign w:val="superscript"/>
        </w:rPr>
        <w:t>[19-20]</w:t>
      </w:r>
      <w:r>
        <w:rPr>
          <w:rFonts w:hAnsi="Times New Roman"/>
          <w:sz w:val="24"/>
        </w:rPr>
        <w:t>。</w:t>
      </w:r>
    </w:p>
    <w:p w:rsidR="000320D1" w:rsidRDefault="00F36B12">
      <w:pPr>
        <w:pStyle w:val="nameoutlvl1"/>
        <w:keepNext/>
        <w:pageBreakBefore/>
        <w:spacing w:after="0" w:line="360" w:lineRule="auto"/>
        <w:jc w:val="both"/>
        <w:outlineLvl w:val="0"/>
      </w:pPr>
      <w:bookmarkStart w:id="34" w:name="_Toc58862556"/>
      <w:r>
        <w:rPr>
          <w:rFonts w:ascii="Times New Roman" w:eastAsia="黑体" w:hAnsi="Times New Roman" w:cs="Times New Roman"/>
          <w:sz w:val="32"/>
        </w:rPr>
        <w:t xml:space="preserve">6  </w:t>
      </w:r>
      <w:r>
        <w:rPr>
          <w:rFonts w:ascii="Times New Roman" w:eastAsia="黑体" w:hAnsi="Times New Roman" w:cs="Times New Roman"/>
          <w:sz w:val="32"/>
        </w:rPr>
        <w:t>系统详细设计与实现</w:t>
      </w:r>
      <w:bookmarkEnd w:id="34"/>
    </w:p>
    <w:p w:rsidR="000320D1" w:rsidRDefault="00F36B12">
      <w:pPr>
        <w:pStyle w:val="tocdefaultBlankStyle"/>
        <w:keepNext/>
        <w:spacing w:after="0" w:line="360" w:lineRule="auto"/>
        <w:jc w:val="both"/>
        <w:outlineLvl w:val="1"/>
      </w:pPr>
      <w:bookmarkStart w:id="35" w:name="_Toc58862557"/>
      <w:r>
        <w:rPr>
          <w:rFonts w:ascii="Times New Roman" w:eastAsia="黑体" w:hAnsi="Times New Roman" w:cs="Times New Roman"/>
          <w:sz w:val="30"/>
        </w:rPr>
        <w:t xml:space="preserve">6.1  </w:t>
      </w:r>
      <w:r>
        <w:rPr>
          <w:rFonts w:ascii="Times New Roman" w:eastAsia="黑体" w:hAnsi="Times New Roman" w:cs="Times New Roman"/>
          <w:sz w:val="30"/>
        </w:rPr>
        <w:t>开发与运行环境</w:t>
      </w:r>
      <w:bookmarkEnd w:id="35"/>
    </w:p>
    <w:p w:rsidR="000320D1" w:rsidRDefault="00F36B12">
      <w:pPr>
        <w:spacing w:line="360" w:lineRule="auto"/>
        <w:ind w:firstLineChars="200" w:firstLine="480"/>
        <w:rPr>
          <w:rFonts w:hint="eastAsia"/>
        </w:rPr>
      </w:pPr>
      <w:r>
        <w:rPr>
          <w:rFonts w:hAnsi="Times New Roman"/>
          <w:sz w:val="24"/>
        </w:rPr>
        <w:t>开发与运行环境结合系统实际配置确定。后端使用</w:t>
      </w:r>
      <w:r>
        <w:rPr>
          <w:rFonts w:hAnsi="Times New Roman"/>
          <w:sz w:val="24"/>
        </w:rPr>
        <w:t xml:space="preserve"> Java 17</w:t>
      </w:r>
      <w:r>
        <w:rPr>
          <w:rFonts w:hAnsi="Times New Roman"/>
          <w:sz w:val="24"/>
        </w:rPr>
        <w:t>、</w:t>
      </w:r>
      <w:r>
        <w:rPr>
          <w:rFonts w:hAnsi="Times New Roman"/>
          <w:sz w:val="24"/>
        </w:rPr>
        <w:t xml:space="preserve">Spring Boot 3.3.5 </w:t>
      </w:r>
      <w:r>
        <w:rPr>
          <w:rFonts w:hAnsi="Times New Roman"/>
          <w:sz w:val="24"/>
        </w:rPr>
        <w:t>和</w:t>
      </w:r>
      <w:r>
        <w:rPr>
          <w:rFonts w:hAnsi="Times New Roman"/>
          <w:sz w:val="24"/>
        </w:rPr>
        <w:t xml:space="preserve"> Maven</w:t>
      </w:r>
      <w:r>
        <w:rPr>
          <w:rFonts w:hAnsi="Times New Roman"/>
          <w:sz w:val="24"/>
        </w:rPr>
        <w:t>，开发环境采用</w:t>
      </w:r>
      <w:r>
        <w:rPr>
          <w:rFonts w:hAnsi="Times New Roman"/>
          <w:sz w:val="24"/>
        </w:rPr>
        <w:t xml:space="preserve"> dev profile</w:t>
      </w:r>
      <w:r>
        <w:rPr>
          <w:rFonts w:hAnsi="Times New Roman"/>
          <w:sz w:val="24"/>
        </w:rPr>
        <w:t>，测试环境使用</w:t>
      </w:r>
      <w:r>
        <w:rPr>
          <w:rFonts w:hAnsi="Times New Roman"/>
          <w:sz w:val="24"/>
        </w:rPr>
        <w:t xml:space="preserve"> H2</w:t>
      </w:r>
      <w:r>
        <w:rPr>
          <w:rFonts w:hAnsi="Times New Roman"/>
          <w:sz w:val="24"/>
        </w:rPr>
        <w:t>；前端使用</w:t>
      </w:r>
      <w:r>
        <w:rPr>
          <w:rFonts w:hAnsi="Times New Roman"/>
          <w:sz w:val="24"/>
        </w:rPr>
        <w:t xml:space="preserve"> Node.js</w:t>
      </w:r>
      <w:r>
        <w:rPr>
          <w:rFonts w:hAnsi="Times New Roman"/>
          <w:sz w:val="24"/>
        </w:rPr>
        <w:t>、</w:t>
      </w:r>
      <w:r>
        <w:rPr>
          <w:rFonts w:hAnsi="Times New Roman"/>
          <w:sz w:val="24"/>
        </w:rPr>
        <w:t>Vue 3</w:t>
      </w:r>
      <w:r>
        <w:rPr>
          <w:rFonts w:hAnsi="Times New Roman"/>
          <w:sz w:val="24"/>
        </w:rPr>
        <w:t>、</w:t>
      </w:r>
      <w:r>
        <w:rPr>
          <w:rFonts w:hAnsi="Times New Roman"/>
          <w:sz w:val="24"/>
        </w:rPr>
        <w:t>Vite</w:t>
      </w:r>
      <w:r>
        <w:rPr>
          <w:rFonts w:hAnsi="Times New Roman"/>
          <w:sz w:val="24"/>
        </w:rPr>
        <w:t>、</w:t>
      </w:r>
      <w:r>
        <w:rPr>
          <w:rFonts w:hAnsi="Times New Roman"/>
          <w:sz w:val="24"/>
        </w:rPr>
        <w:t xml:space="preserve">Element Plus </w:t>
      </w:r>
      <w:r>
        <w:rPr>
          <w:rFonts w:hAnsi="Times New Roman"/>
          <w:sz w:val="24"/>
        </w:rPr>
        <w:t>和</w:t>
      </w:r>
      <w:r>
        <w:rPr>
          <w:rFonts w:hAnsi="Times New Roman"/>
          <w:sz w:val="24"/>
        </w:rPr>
        <w:t xml:space="preserve"> ECharts</w:t>
      </w:r>
      <w:r>
        <w:rPr>
          <w:rFonts w:hAnsi="Times New Roman"/>
          <w:sz w:val="24"/>
        </w:rPr>
        <w:t>，</w:t>
      </w:r>
      <w:r>
        <w:rPr>
          <w:rFonts w:hAnsi="Times New Roman"/>
          <w:sz w:val="24"/>
        </w:rPr>
        <w:t xml:space="preserve">Vitest </w:t>
      </w:r>
      <w:r>
        <w:rPr>
          <w:rFonts w:hAnsi="Times New Roman"/>
          <w:sz w:val="24"/>
        </w:rPr>
        <w:t>与</w:t>
      </w:r>
      <w:r>
        <w:rPr>
          <w:rFonts w:hAnsi="Times New Roman"/>
          <w:sz w:val="24"/>
        </w:rPr>
        <w:t xml:space="preserve"> Playwright </w:t>
      </w:r>
      <w:r>
        <w:rPr>
          <w:rFonts w:hAnsi="Times New Roman"/>
          <w:sz w:val="24"/>
        </w:rPr>
        <w:t>用于自动化验证。</w:t>
      </w:r>
    </w:p>
    <w:p w:rsidR="000320D1" w:rsidRDefault="00F36B12">
      <w:pPr>
        <w:spacing w:line="360" w:lineRule="auto"/>
        <w:ind w:firstLineChars="200" w:firstLine="480"/>
        <w:rPr>
          <w:rFonts w:hint="eastAsia"/>
        </w:rPr>
      </w:pPr>
      <w:r>
        <w:rPr>
          <w:rFonts w:hAnsi="Times New Roman"/>
          <w:sz w:val="24"/>
        </w:rPr>
        <w:t>本地演示环境中，后端通过</w:t>
      </w:r>
      <w:r>
        <w:rPr>
          <w:rFonts w:hAnsi="Times New Roman"/>
          <w:sz w:val="24"/>
        </w:rPr>
        <w:t xml:space="preserve"> 8080 </w:t>
      </w:r>
      <w:r>
        <w:rPr>
          <w:rFonts w:hAnsi="Times New Roman"/>
          <w:sz w:val="24"/>
        </w:rPr>
        <w:t>端口提供业务接口，管理端点通过</w:t>
      </w:r>
      <w:r>
        <w:rPr>
          <w:rFonts w:hAnsi="Times New Roman"/>
          <w:sz w:val="24"/>
        </w:rPr>
        <w:t xml:space="preserve"> 18080 </w:t>
      </w:r>
      <w:r>
        <w:rPr>
          <w:rFonts w:hAnsi="Times New Roman"/>
          <w:sz w:val="24"/>
        </w:rPr>
        <w:t>端口暴露系统观测信息，方便查看运行状态和相关指标。当前验证范围主要面向本地开发、自动化测试和性能基线测试等场景，并不代表系统已经达到线上部署后的运行规模。系统开发与运行环境如表</w:t>
      </w:r>
      <w:r>
        <w:rPr>
          <w:rFonts w:hAnsi="Times New Roman"/>
          <w:sz w:val="24"/>
        </w:rPr>
        <w:t>6-1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6-1 </w:t>
      </w:r>
      <w:r>
        <w:rPr>
          <w:rFonts w:hAnsi="Times New Roman"/>
          <w:b/>
        </w:rPr>
        <w:t>系统开发与运行环境</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80"/>
        <w:gridCol w:w="5436"/>
      </w:tblGrid>
      <w:tr w:rsidR="000320D1">
        <w:tblPrEx>
          <w:tblCellMar>
            <w:top w:w="0" w:type="dxa"/>
            <w:bottom w:w="0" w:type="dxa"/>
          </w:tblCellMar>
        </w:tblPrEx>
        <w:trPr>
          <w:cantSplit/>
          <w:tblHeader/>
          <w:jc w:val="center"/>
        </w:trPr>
        <w:tc>
          <w:tcPr>
            <w:tcW w:w="1080"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类别</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内容</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后端</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Java 17</w:t>
            </w:r>
            <w:r>
              <w:rPr>
                <w:rFonts w:hAnsi="Times New Roman"/>
              </w:rPr>
              <w:t>，</w:t>
            </w:r>
            <w:r>
              <w:rPr>
                <w:rFonts w:hAnsi="Times New Roman"/>
              </w:rPr>
              <w:t>Spring Boot 3.3.5</w:t>
            </w:r>
            <w:r>
              <w:rPr>
                <w:rFonts w:hAnsi="Times New Roman"/>
              </w:rPr>
              <w:t>，</w:t>
            </w:r>
            <w:r>
              <w:rPr>
                <w:rFonts w:hAnsi="Times New Roman"/>
              </w:rPr>
              <w:t>Spring Security</w:t>
            </w:r>
            <w:r>
              <w:rPr>
                <w:rFonts w:hAnsi="Times New Roman"/>
              </w:rPr>
              <w:t>，</w:t>
            </w:r>
            <w:r>
              <w:rPr>
                <w:rFonts w:hAnsi="Times New Roman"/>
              </w:rPr>
              <w:t>MyBatis-Plus 3.5.7</w:t>
            </w:r>
            <w:r>
              <w:rPr>
                <w:rFonts w:hAnsi="Times New Roman"/>
              </w:rPr>
              <w:t>，</w:t>
            </w:r>
            <w:r>
              <w:rPr>
                <w:rFonts w:hAnsi="Times New Roman"/>
              </w:rPr>
              <w:t>JJWT</w:t>
            </w:r>
            <w:r>
              <w:rPr>
                <w:rFonts w:hAnsi="Times New Roman"/>
              </w:rPr>
              <w:t>，</w:t>
            </w:r>
            <w:r>
              <w:rPr>
                <w:rFonts w:hAnsi="Times New Roman"/>
              </w:rPr>
              <w:t>Bucket4j</w:t>
            </w:r>
            <w:r>
              <w:rPr>
                <w:rFonts w:hAnsi="Times New Roman"/>
              </w:rPr>
              <w:t>，</w:t>
            </w:r>
            <w:r>
              <w:rPr>
                <w:rFonts w:hAnsi="Times New Roman"/>
              </w:rPr>
              <w:t>Caffeine</w:t>
            </w:r>
            <w:r>
              <w:rPr>
                <w:rFonts w:hAnsi="Times New Roman"/>
              </w:rPr>
              <w:t>。</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前端</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Vue 3.5.13</w:t>
            </w:r>
            <w:r>
              <w:rPr>
                <w:rFonts w:hAnsi="Times New Roman"/>
              </w:rPr>
              <w:t>，</w:t>
            </w:r>
            <w:r>
              <w:rPr>
                <w:rFonts w:hAnsi="Times New Roman"/>
              </w:rPr>
              <w:t>Vite 6.2.0/6.4.1</w:t>
            </w:r>
            <w:r>
              <w:rPr>
                <w:rFonts w:hAnsi="Times New Roman"/>
              </w:rPr>
              <w:t>，</w:t>
            </w:r>
            <w:r>
              <w:rPr>
                <w:rFonts w:hAnsi="Times New Roman"/>
              </w:rPr>
              <w:t>Pinia 2.3.1</w:t>
            </w:r>
            <w:r>
              <w:rPr>
                <w:rFonts w:hAnsi="Times New Roman"/>
              </w:rPr>
              <w:t>，</w:t>
            </w:r>
            <w:r>
              <w:rPr>
                <w:rFonts w:hAnsi="Times New Roman"/>
              </w:rPr>
              <w:t>Element Plus 2.9.7</w:t>
            </w:r>
            <w:r>
              <w:rPr>
                <w:rFonts w:hAnsi="Times New Roman"/>
              </w:rPr>
              <w:t>，</w:t>
            </w:r>
            <w:r>
              <w:rPr>
                <w:rFonts w:hAnsi="Times New Roman"/>
              </w:rPr>
              <w:t>ECharts 5.6.0</w:t>
            </w:r>
            <w:r>
              <w:rPr>
                <w:rFonts w:hAnsi="Times New Roman"/>
              </w:rPr>
              <w:t>，</w:t>
            </w:r>
            <w:r>
              <w:rPr>
                <w:rFonts w:hAnsi="Times New Roman"/>
              </w:rPr>
              <w:t>Axios</w:t>
            </w:r>
            <w:r>
              <w:rPr>
                <w:rFonts w:hAnsi="Times New Roman"/>
              </w:rPr>
              <w:t>。</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数据库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MySQL 8 </w:t>
            </w:r>
            <w:r>
              <w:rPr>
                <w:rFonts w:hAnsi="Times New Roman"/>
              </w:rPr>
              <w:t>用于业务数据，</w:t>
            </w:r>
            <w:r>
              <w:rPr>
                <w:rFonts w:hAnsi="Times New Roman"/>
              </w:rPr>
              <w:t xml:space="preserve">H2 </w:t>
            </w:r>
            <w:r>
              <w:rPr>
                <w:rFonts w:hAnsi="Times New Roman"/>
              </w:rPr>
              <w:t>用于测试、截图和</w:t>
            </w:r>
            <w:r>
              <w:rPr>
                <w:rFonts w:hAnsi="Times New Roman"/>
              </w:rPr>
              <w:t xml:space="preserve"> E2E </w:t>
            </w:r>
            <w:r>
              <w:rPr>
                <w:rFonts w:hAnsi="Times New Roman"/>
              </w:rPr>
              <w:t>隔离环境。</w:t>
            </w:r>
          </w:p>
        </w:tc>
      </w:tr>
      <w:tr w:rsidR="000320D1">
        <w:tblPrEx>
          <w:tblCellMar>
            <w:top w:w="0" w:type="dxa"/>
            <w:bottom w:w="0" w:type="dxa"/>
          </w:tblCellMar>
        </w:tblPrEx>
        <w:trPr>
          <w:cantSplit/>
          <w:jc w:val="center"/>
        </w:trPr>
        <w:tc>
          <w:tcPr>
            <w:tcW w:w="1080" w:type="dxa"/>
            <w:tcBorders>
              <w:top w:val="nil"/>
              <w:left w:val="nil"/>
              <w:right w:val="nil"/>
            </w:tcBorders>
            <w:vAlign w:val="center"/>
          </w:tcPr>
          <w:p w:rsidR="000320D1" w:rsidRDefault="00F36B12">
            <w:pPr>
              <w:spacing w:line="360" w:lineRule="auto"/>
              <w:jc w:val="center"/>
              <w:rPr>
                <w:rFonts w:hint="eastAsia"/>
              </w:rPr>
            </w:pPr>
            <w:r>
              <w:rPr>
                <w:rFonts w:hAnsi="Times New Roman"/>
              </w:rPr>
              <w:t>测试</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JUnit</w:t>
            </w:r>
            <w:r>
              <w:rPr>
                <w:rFonts w:hAnsi="Times New Roman"/>
              </w:rPr>
              <w:t>、</w:t>
            </w:r>
            <w:r>
              <w:rPr>
                <w:rFonts w:hAnsi="Times New Roman"/>
              </w:rPr>
              <w:t>Spring Boot Test</w:t>
            </w:r>
            <w:r>
              <w:rPr>
                <w:rFonts w:hAnsi="Times New Roman"/>
              </w:rPr>
              <w:t>、</w:t>
            </w:r>
            <w:r>
              <w:rPr>
                <w:rFonts w:hAnsi="Times New Roman"/>
              </w:rPr>
              <w:t>Vitest</w:t>
            </w:r>
            <w:r>
              <w:rPr>
                <w:rFonts w:hAnsi="Times New Roman"/>
              </w:rPr>
              <w:t>、</w:t>
            </w:r>
            <w:r>
              <w:rPr>
                <w:rFonts w:hAnsi="Times New Roman"/>
              </w:rPr>
              <w:t>Playwright</w:t>
            </w:r>
            <w:r>
              <w:rPr>
                <w:rFonts w:hAnsi="Times New Roman"/>
              </w:rPr>
              <w:t>、</w:t>
            </w:r>
            <w:r>
              <w:rPr>
                <w:rFonts w:hAnsi="Times New Roman"/>
              </w:rPr>
              <w:t>k6</w:t>
            </w:r>
            <w:r>
              <w:rPr>
                <w:rFonts w:hAnsi="Times New Roman"/>
              </w:rPr>
              <w:t>。</w:t>
            </w:r>
          </w:p>
        </w:tc>
      </w:tr>
      <w:tr w:rsidR="000320D1">
        <w:tblPrEx>
          <w:tblCellMar>
            <w:top w:w="0" w:type="dxa"/>
            <w:bottom w:w="0" w:type="dxa"/>
          </w:tblCellMar>
        </w:tblPrEx>
        <w:trPr>
          <w:cantSplit/>
          <w:jc w:val="center"/>
        </w:trPr>
        <w:tc>
          <w:tcPr>
            <w:tcW w:w="1080"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运行接口</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后端</w:t>
            </w:r>
            <w:r>
              <w:rPr>
                <w:rFonts w:hAnsi="Times New Roman"/>
              </w:rPr>
              <w:t xml:space="preserve"> 8080</w:t>
            </w:r>
            <w:r>
              <w:rPr>
                <w:rFonts w:hAnsi="Times New Roman"/>
              </w:rPr>
              <w:t>，管理端点</w:t>
            </w:r>
            <w:r>
              <w:rPr>
                <w:rFonts w:hAnsi="Times New Roman"/>
              </w:rPr>
              <w:t xml:space="preserve"> 18080</w:t>
            </w:r>
            <w:r>
              <w:rPr>
                <w:rFonts w:hAnsi="Times New Roman"/>
              </w:rPr>
              <w:t>，前端开发</w:t>
            </w:r>
            <w:r>
              <w:rPr>
                <w:rFonts w:hAnsi="Times New Roman"/>
              </w:rPr>
              <w:t>/</w:t>
            </w:r>
            <w:r>
              <w:rPr>
                <w:rFonts w:hAnsi="Times New Roman"/>
              </w:rPr>
              <w:t>预览端口</w:t>
            </w:r>
            <w:r>
              <w:rPr>
                <w:rFonts w:hAnsi="Times New Roman"/>
              </w:rPr>
              <w:t xml:space="preserve"> 5173 </w:t>
            </w:r>
            <w:r>
              <w:rPr>
                <w:rFonts w:hAnsi="Times New Roman"/>
              </w:rPr>
              <w:t>或</w:t>
            </w:r>
            <w:r>
              <w:rPr>
                <w:rFonts w:hAnsi="Times New Roman"/>
              </w:rPr>
              <w:t xml:space="preserve"> 4173</w:t>
            </w:r>
            <w:r>
              <w:rPr>
                <w:rFonts w:hAnsi="Times New Roman"/>
              </w:rPr>
              <w:t>。</w:t>
            </w:r>
          </w:p>
        </w:tc>
      </w:tr>
    </w:tbl>
    <w:p w:rsidR="000320D1" w:rsidRDefault="00F36B12">
      <w:pPr>
        <w:pStyle w:val="tocdefaultBlankStyle"/>
        <w:keepNext/>
        <w:spacing w:after="0" w:line="360" w:lineRule="auto"/>
        <w:jc w:val="both"/>
        <w:outlineLvl w:val="1"/>
      </w:pPr>
      <w:bookmarkStart w:id="36" w:name="_Toc58862558"/>
      <w:r>
        <w:rPr>
          <w:rFonts w:ascii="Times New Roman" w:eastAsia="黑体" w:hAnsi="Times New Roman" w:cs="Times New Roman"/>
          <w:sz w:val="30"/>
        </w:rPr>
        <w:t xml:space="preserve">6.2  </w:t>
      </w:r>
      <w:r>
        <w:rPr>
          <w:rFonts w:ascii="Times New Roman" w:eastAsia="黑体" w:hAnsi="Times New Roman" w:cs="Times New Roman"/>
          <w:sz w:val="30"/>
        </w:rPr>
        <w:t>认证授权与登录态管理实现</w:t>
      </w:r>
      <w:bookmarkEnd w:id="36"/>
    </w:p>
    <w:p w:rsidR="000320D1" w:rsidRDefault="00F36B12">
      <w:pPr>
        <w:spacing w:line="360" w:lineRule="auto"/>
        <w:ind w:firstLineChars="200" w:firstLine="480"/>
        <w:rPr>
          <w:rFonts w:hint="eastAsia"/>
        </w:rPr>
      </w:pPr>
      <w:r>
        <w:rPr>
          <w:rFonts w:hAnsi="Times New Roman"/>
          <w:sz w:val="24"/>
        </w:rPr>
        <w:t>登录时，前端调用认证接口提交用户名和密码，后端读取用户名、</w:t>
      </w:r>
      <w:r>
        <w:rPr>
          <w:rFonts w:hAnsi="Times New Roman"/>
          <w:sz w:val="24"/>
        </w:rPr>
        <w:t xml:space="preserve">IP </w:t>
      </w:r>
      <w:r>
        <w:rPr>
          <w:rFonts w:hAnsi="Times New Roman"/>
          <w:sz w:val="24"/>
        </w:rPr>
        <w:t>和</w:t>
      </w:r>
      <w:r>
        <w:rPr>
          <w:rFonts w:hAnsi="Times New Roman"/>
          <w:sz w:val="24"/>
        </w:rPr>
        <w:t xml:space="preserve"> user_agent</w:t>
      </w:r>
      <w:r>
        <w:rPr>
          <w:rFonts w:hAnsi="Times New Roman"/>
          <w:sz w:val="24"/>
        </w:rPr>
        <w:t>，从用户表查询账号并使用</w:t>
      </w:r>
      <w:r>
        <w:rPr>
          <w:rFonts w:hAnsi="Times New Roman"/>
          <w:sz w:val="24"/>
        </w:rPr>
        <w:t xml:space="preserve"> BCrypt </w:t>
      </w:r>
      <w:r>
        <w:rPr>
          <w:rFonts w:hAnsi="Times New Roman"/>
          <w:sz w:val="24"/>
        </w:rPr>
        <w:t>校验密码与账号状态。认证通过后，系统生成</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，将刷新令牌标识、哈希、过期时间和撤销状态写入持久化记录，并同步记录登录日志。</w:t>
      </w:r>
    </w:p>
    <w:p w:rsidR="000320D1" w:rsidRDefault="00F36B12">
      <w:pPr>
        <w:spacing w:line="360" w:lineRule="auto"/>
        <w:ind w:firstLineChars="200" w:firstLine="480"/>
        <w:rPr>
          <w:rFonts w:hint="eastAsia"/>
        </w:rPr>
      </w:pPr>
      <w:r>
        <w:rPr>
          <w:rFonts w:hAnsi="Times New Roman"/>
          <w:sz w:val="24"/>
        </w:rPr>
        <w:t>请求鉴权由</w:t>
      </w:r>
      <w:r>
        <w:rPr>
          <w:rFonts w:hAnsi="Times New Roman"/>
          <w:sz w:val="24"/>
        </w:rPr>
        <w:t xml:space="preserve"> Spring Security </w:t>
      </w:r>
      <w:r>
        <w:rPr>
          <w:rFonts w:hAnsi="Times New Roman"/>
          <w:sz w:val="24"/>
        </w:rPr>
        <w:t>过滤链完成。系统放行登录、刷新令牌和接口文档等少数地址，其余业务接口需要登录；前端通过</w:t>
      </w:r>
      <w:r>
        <w:rPr>
          <w:rFonts w:hAnsi="Times New Roman"/>
          <w:sz w:val="24"/>
        </w:rPr>
        <w:t xml:space="preserve"> Axios </w:t>
      </w:r>
      <w:r>
        <w:rPr>
          <w:rFonts w:hAnsi="Times New Roman"/>
          <w:sz w:val="24"/>
        </w:rPr>
        <w:t>在</w:t>
      </w:r>
      <w:r>
        <w:rPr>
          <w:rFonts w:hAnsi="Times New Roman"/>
          <w:sz w:val="24"/>
        </w:rPr>
        <w:t xml:space="preserve"> Authorization </w:t>
      </w:r>
      <w:r>
        <w:rPr>
          <w:rFonts w:hAnsi="Times New Roman"/>
          <w:sz w:val="24"/>
        </w:rPr>
        <w:t>头中携带</w:t>
      </w:r>
      <w:r>
        <w:rPr>
          <w:rFonts w:hAnsi="Times New Roman"/>
          <w:sz w:val="24"/>
        </w:rPr>
        <w:t xml:space="preserve"> token</w:t>
      </w:r>
      <w:r>
        <w:rPr>
          <w:rFonts w:hAnsi="Times New Roman"/>
          <w:sz w:val="24"/>
        </w:rPr>
        <w:t>，后端解析令牌后将用户身份放入安全上下文。</w:t>
      </w:r>
    </w:p>
    <w:p w:rsidR="000320D1" w:rsidRDefault="00F36B12">
      <w:pPr>
        <w:spacing w:line="360" w:lineRule="auto"/>
        <w:ind w:firstLineChars="200" w:firstLine="480"/>
        <w:rPr>
          <w:rFonts w:hint="eastAsia"/>
        </w:rPr>
      </w:pPr>
      <w:r>
        <w:rPr>
          <w:rFonts w:hAnsi="Times New Roman"/>
          <w:sz w:val="24"/>
        </w:rPr>
        <w:t xml:space="preserve">refresh token </w:t>
      </w:r>
      <w:r>
        <w:rPr>
          <w:rFonts w:hAnsi="Times New Roman"/>
          <w:sz w:val="24"/>
        </w:rPr>
        <w:t>采用单次使用和轮换策略。刷新时需要同时校验令牌类型、</w:t>
      </w:r>
      <w:r>
        <w:rPr>
          <w:rFonts w:hAnsi="Times New Roman"/>
          <w:sz w:val="24"/>
        </w:rPr>
        <w:t>token_id</w:t>
      </w:r>
      <w:r>
        <w:rPr>
          <w:rFonts w:hAnsi="Times New Roman"/>
          <w:sz w:val="24"/>
        </w:rPr>
        <w:t>、哈希、撤销状态和有效期，校验通过后撤销旧令牌并签发新的</w:t>
      </w:r>
      <w:r>
        <w:rPr>
          <w:rFonts w:hAnsi="Times New Roman"/>
          <w:sz w:val="24"/>
        </w:rPr>
        <w:t xml:space="preserve"> token </w:t>
      </w:r>
      <w:r>
        <w:rPr>
          <w:rFonts w:hAnsi="Times New Roman"/>
          <w:sz w:val="24"/>
        </w:rPr>
        <w:t>对，以降低令牌重复使用风险。</w:t>
      </w:r>
    </w:p>
    <w:p w:rsidR="000320D1" w:rsidRDefault="00F36B12">
      <w:pPr>
        <w:spacing w:line="360" w:lineRule="auto"/>
        <w:ind w:firstLineChars="200" w:firstLine="480"/>
        <w:rPr>
          <w:rFonts w:hint="eastAsia"/>
        </w:rPr>
      </w:pPr>
      <w:r>
        <w:rPr>
          <w:rFonts w:hAnsi="Times New Roman"/>
          <w:sz w:val="24"/>
        </w:rPr>
        <w:t>角色菜单在认证模块中统一生成，前端根据返回的用户信息和菜单渲染导航，并对安全策略等页面追加管理员角色限制，从而保持页面可见范围与后端权限边界一致。</w:t>
      </w:r>
    </w:p>
    <w:p w:rsidR="000320D1" w:rsidRDefault="00F36B12">
      <w:pPr>
        <w:spacing w:line="360" w:lineRule="auto"/>
        <w:ind w:firstLineChars="200" w:firstLine="480"/>
        <w:rPr>
          <w:rFonts w:hint="eastAsia"/>
        </w:rPr>
      </w:pPr>
      <w:r>
        <w:rPr>
          <w:rFonts w:hAnsi="Times New Roman"/>
          <w:sz w:val="24"/>
        </w:rPr>
        <w:t>认证授权模块由登录接口、令牌生成组件、认证过滤器和安全配置共同支撑。登录时系统校验用户名、账号状态和</w:t>
      </w:r>
      <w:r>
        <w:rPr>
          <w:rFonts w:hAnsi="Times New Roman"/>
          <w:sz w:val="24"/>
        </w:rPr>
        <w:t xml:space="preserve"> BCrypt </w:t>
      </w:r>
      <w:r>
        <w:rPr>
          <w:rFonts w:hAnsi="Times New Roman"/>
          <w:sz w:val="24"/>
        </w:rPr>
        <w:t>密码，成功后签发</w:t>
      </w:r>
      <w:r>
        <w:rPr>
          <w:rFonts w:hAnsi="Times New Roman"/>
          <w:sz w:val="24"/>
        </w:rPr>
        <w:t xml:space="preserve"> access token </w:t>
      </w:r>
      <w:r>
        <w:rPr>
          <w:rFonts w:hAnsi="Times New Roman"/>
          <w:sz w:val="24"/>
        </w:rPr>
        <w:t>和</w:t>
      </w:r>
      <w:r>
        <w:rPr>
          <w:rFonts w:hAnsi="Times New Roman"/>
          <w:sz w:val="24"/>
        </w:rPr>
        <w:t xml:space="preserve"> refresh token</w:t>
      </w:r>
      <w:r>
        <w:rPr>
          <w:rFonts w:hAnsi="Times New Roman"/>
          <w:sz w:val="24"/>
        </w:rPr>
        <w:t>，并记录登录日志。</w:t>
      </w:r>
      <w:r>
        <w:rPr>
          <w:rFonts w:hAnsi="Times New Roman"/>
          <w:sz w:val="24"/>
        </w:rPr>
        <w:t xml:space="preserve">refresh token </w:t>
      </w:r>
      <w:r>
        <w:rPr>
          <w:rFonts w:hAnsi="Times New Roman"/>
          <w:sz w:val="24"/>
        </w:rPr>
        <w:t>不以明文保存，而是保存令牌标识、哈希、过期时间和撤销状态。登录认证与令牌续签流程如图</w:t>
      </w:r>
      <w:r>
        <w:rPr>
          <w:rFonts w:hAnsi="Times New Roman"/>
          <w:sz w:val="24"/>
        </w:rPr>
        <w:t>6-1</w:t>
      </w:r>
      <w:r>
        <w:rPr>
          <w:rFonts w:hAnsi="Times New Roman"/>
          <w:sz w:val="24"/>
        </w:rPr>
        <w:t>所示，系统登录界面如图</w:t>
      </w:r>
      <w:r>
        <w:rPr>
          <w:rFonts w:hAnsi="Times New Roman"/>
          <w:sz w:val="24"/>
        </w:rPr>
        <w:t>6-2</w:t>
      </w:r>
      <w:r>
        <w:rPr>
          <w:rFonts w:hAnsi="Times New Roman"/>
          <w:sz w:val="24"/>
        </w:rPr>
        <w:t>所示。</w:t>
      </w:r>
    </w:p>
    <w:p w:rsidR="000320D1" w:rsidRDefault="00F36B12">
      <w:pPr>
        <w:jc w:val="center"/>
        <w:rPr>
          <w:rFonts w:hint="eastAsia"/>
        </w:rPr>
      </w:pPr>
      <w:r>
        <w:rPr>
          <w:noProof/>
        </w:rPr>
        <w:drawing>
          <wp:inline distT="0" distB="0" distL="0" distR="0">
            <wp:extent cx="2660400" cy="4446000"/>
            <wp:effectExtent l="0" t="0" r="0" b="0"/>
            <wp:docPr id="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t"/>
                    <pic:cNvPicPr/>
                  </pic:nvPicPr>
                  <pic:blipFill>
                    <a:blip r:embed="rId20"/>
                    <a:stretch>
                      <a:fillRect/>
                    </a:stretch>
                  </pic:blipFill>
                  <pic:spPr>
                    <a:xfrm>
                      <a:off x="0" y="0"/>
                      <a:ext cx="2660400" cy="4446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 </w:t>
      </w:r>
      <w:r>
        <w:rPr>
          <w:rFonts w:hAnsi="Times New Roman"/>
          <w:b/>
        </w:rPr>
        <w:t>登录认证与令牌续签流程图</w:t>
      </w:r>
    </w:p>
    <w:p w:rsidR="000320D1" w:rsidRDefault="00F36B12">
      <w:pPr>
        <w:jc w:val="center"/>
        <w:rPr>
          <w:rFonts w:hint="eastAsia"/>
        </w:rPr>
      </w:pPr>
      <w:r>
        <w:rPr>
          <w:noProof/>
        </w:rPr>
        <w:drawing>
          <wp:inline distT="0" distB="0" distL="0" distR="0">
            <wp:extent cx="5137200" cy="3427200"/>
            <wp:effectExtent l="0" t="0" r="0" b="0"/>
            <wp:docPr id="10"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t"/>
                    <pic:cNvPicPr/>
                  </pic:nvPicPr>
                  <pic:blipFill>
                    <a:blip r:embed="rId21"/>
                    <a:stretch>
                      <a:fillRect/>
                    </a:stretch>
                  </pic:blipFill>
                  <pic:spPr>
                    <a:xfrm>
                      <a:off x="0" y="0"/>
                      <a:ext cx="5137200" cy="342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6-2 </w:t>
      </w:r>
      <w:r>
        <w:rPr>
          <w:rFonts w:hAnsi="Times New Roman"/>
          <w:b/>
        </w:rPr>
        <w:t>系统登录界面</w:t>
      </w:r>
    </w:p>
    <w:p w:rsidR="000320D1" w:rsidRDefault="00F36B12">
      <w:pPr>
        <w:spacing w:line="360" w:lineRule="auto"/>
        <w:ind w:firstLineChars="200" w:firstLine="480"/>
        <w:rPr>
          <w:rFonts w:hint="eastAsia"/>
        </w:rPr>
      </w:pPr>
      <w:r>
        <w:rPr>
          <w:rFonts w:hAnsi="Times New Roman"/>
          <w:sz w:val="24"/>
        </w:rPr>
        <w:t>刷新令牌采用单次使用策略。服务端校验</w:t>
      </w:r>
      <w:r>
        <w:rPr>
          <w:rFonts w:hAnsi="Times New Roman"/>
          <w:sz w:val="24"/>
        </w:rPr>
        <w:t xml:space="preserve"> refresh token </w:t>
      </w:r>
      <w:r>
        <w:rPr>
          <w:rFonts w:hAnsi="Times New Roman"/>
          <w:sz w:val="24"/>
        </w:rPr>
        <w:t>的类型、</w:t>
      </w:r>
      <w:r>
        <w:rPr>
          <w:rFonts w:hAnsi="Times New Roman"/>
          <w:sz w:val="24"/>
        </w:rPr>
        <w:t>jti</w:t>
      </w:r>
      <w:r>
        <w:rPr>
          <w:rFonts w:hAnsi="Times New Roman"/>
          <w:sz w:val="24"/>
        </w:rPr>
        <w:t>、</w:t>
      </w:r>
      <w:r>
        <w:rPr>
          <w:rFonts w:hAnsi="Times New Roman"/>
          <w:sz w:val="24"/>
        </w:rPr>
        <w:t xml:space="preserve">hash </w:t>
      </w:r>
      <w:r>
        <w:rPr>
          <w:rFonts w:hAnsi="Times New Roman"/>
          <w:sz w:val="24"/>
        </w:rPr>
        <w:t>和过期时间，校验通过后先撤销旧记录，再生成新的</w:t>
      </w:r>
      <w:r>
        <w:rPr>
          <w:rFonts w:hAnsi="Times New Roman"/>
          <w:sz w:val="24"/>
        </w:rPr>
        <w:t xml:space="preserve"> token </w:t>
      </w:r>
      <w:r>
        <w:rPr>
          <w:rFonts w:hAnsi="Times New Roman"/>
          <w:sz w:val="24"/>
        </w:rPr>
        <w:t>对。该设计能够减少刷新令牌重复使用风险。</w:t>
      </w:r>
    </w:p>
    <w:p w:rsidR="000320D1" w:rsidRDefault="00F36B12">
      <w:pPr>
        <w:pStyle w:val="tocdefaultBlankStyle"/>
        <w:keepNext/>
        <w:spacing w:after="0" w:line="360" w:lineRule="auto"/>
        <w:jc w:val="both"/>
        <w:outlineLvl w:val="1"/>
      </w:pPr>
      <w:bookmarkStart w:id="37" w:name="_Toc58862559"/>
      <w:r>
        <w:rPr>
          <w:rFonts w:ascii="Times New Roman" w:eastAsia="黑体" w:hAnsi="Times New Roman" w:cs="Times New Roman"/>
          <w:sz w:val="30"/>
        </w:rPr>
        <w:t xml:space="preserve">6.3  </w:t>
      </w:r>
      <w:r>
        <w:rPr>
          <w:rFonts w:ascii="Times New Roman" w:eastAsia="黑体" w:hAnsi="Times New Roman" w:cs="Times New Roman"/>
          <w:sz w:val="30"/>
        </w:rPr>
        <w:t>基础数据管理实现</w:t>
      </w:r>
      <w:bookmarkEnd w:id="37"/>
    </w:p>
    <w:p w:rsidR="000320D1" w:rsidRDefault="00F36B12">
      <w:pPr>
        <w:spacing w:line="360" w:lineRule="auto"/>
        <w:ind w:firstLineChars="200" w:firstLine="480"/>
        <w:rPr>
          <w:rFonts w:hint="eastAsia"/>
        </w:rPr>
      </w:pPr>
      <w:r>
        <w:rPr>
          <w:rFonts w:hAnsi="Times New Roman"/>
          <w:sz w:val="24"/>
        </w:rPr>
        <w:t>用户与角色管理模块负责账号、角色和部门维护。新增用户必须填写密码并通过</w:t>
      </w:r>
      <w:r>
        <w:rPr>
          <w:rFonts w:hAnsi="Times New Roman"/>
          <w:sz w:val="24"/>
        </w:rPr>
        <w:t xml:space="preserve"> BCrypt </w:t>
      </w:r>
      <w:r>
        <w:rPr>
          <w:rFonts w:hAnsi="Times New Roman"/>
          <w:sz w:val="24"/>
        </w:rPr>
        <w:t>加密保存，修改用户时未提交新密码则保留原密码；角色表保存角色编码和名称，部门表保存部门层级，相关维护操作均写入操作日志。</w:t>
      </w:r>
    </w:p>
    <w:p w:rsidR="000320D1" w:rsidRDefault="00F36B12">
      <w:pPr>
        <w:spacing w:line="360" w:lineRule="auto"/>
        <w:ind w:firstLineChars="200" w:firstLine="480"/>
        <w:rPr>
          <w:rFonts w:hint="eastAsia"/>
        </w:rPr>
      </w:pPr>
      <w:r>
        <w:rPr>
          <w:rFonts w:hAnsi="Times New Roman"/>
          <w:sz w:val="24"/>
        </w:rPr>
        <w:t>基础数据模块还包括校区、仓库、库位、供应商、物资分类和物资档案等内容，相关接口主要提供列表查询、数据保存和删除等功能，数据持久化则通过</w:t>
      </w:r>
      <w:r>
        <w:rPr>
          <w:rFonts w:hAnsi="Times New Roman"/>
          <w:sz w:val="24"/>
        </w:rPr>
        <w:t xml:space="preserve"> MyBatis-Plus </w:t>
      </w:r>
      <w:r>
        <w:rPr>
          <w:rFonts w:hAnsi="Times New Roman"/>
          <w:sz w:val="24"/>
        </w:rPr>
        <w:t>完成。这些模块虽然主要用于基础信息维护，但能够为库存管理、物资申领、仓间调拨和预警处理等核心业务提供主数据支撑，使后续业务流程有较稳定的数据来源。</w:t>
      </w:r>
    </w:p>
    <w:p w:rsidR="000320D1" w:rsidRDefault="00F36B12">
      <w:pPr>
        <w:spacing w:line="360" w:lineRule="auto"/>
        <w:ind w:firstLineChars="200" w:firstLine="480"/>
        <w:rPr>
          <w:rFonts w:hint="eastAsia"/>
        </w:rPr>
      </w:pPr>
      <w:r>
        <w:rPr>
          <w:rFonts w:hAnsi="Times New Roman"/>
          <w:sz w:val="24"/>
        </w:rPr>
        <w:t>物资档案维护的重点包括物资编码唯一、分类归属清楚、安全库存设置合理以及效期参数完整等内容。安全库存能够支撑低库存预警和物资积压判断，保质期和批次过期日期能够为临期提醒提供依据，仓库与校区信息则服务于库存分布展示和调拨推荐，使系统在处理库存变化和仓间流转时有更清楚的数据参考。</w:t>
      </w:r>
    </w:p>
    <w:p w:rsidR="000320D1" w:rsidRDefault="00F36B12">
      <w:pPr>
        <w:pStyle w:val="tocdefaultBlankStyle"/>
        <w:keepNext/>
        <w:spacing w:after="0" w:line="360" w:lineRule="auto"/>
        <w:jc w:val="both"/>
        <w:outlineLvl w:val="1"/>
      </w:pPr>
      <w:bookmarkStart w:id="38" w:name="_Toc58862560"/>
      <w:r>
        <w:rPr>
          <w:rFonts w:ascii="Times New Roman" w:eastAsia="黑体" w:hAnsi="Times New Roman" w:cs="Times New Roman"/>
          <w:sz w:val="30"/>
        </w:rPr>
        <w:t xml:space="preserve">6.4  </w:t>
      </w:r>
      <w:r>
        <w:rPr>
          <w:rFonts w:ascii="Times New Roman" w:eastAsia="黑体" w:hAnsi="Times New Roman" w:cs="Times New Roman"/>
          <w:sz w:val="30"/>
        </w:rPr>
        <w:t>库存批次与出入库实现</w:t>
      </w:r>
      <w:bookmarkEnd w:id="38"/>
    </w:p>
    <w:p w:rsidR="000320D1" w:rsidRDefault="00F36B12">
      <w:pPr>
        <w:spacing w:line="360" w:lineRule="auto"/>
        <w:ind w:firstLineChars="200" w:firstLine="480"/>
        <w:rPr>
          <w:rFonts w:hint="eastAsia"/>
        </w:rPr>
      </w:pPr>
      <w:r>
        <w:rPr>
          <w:rFonts w:hAnsi="Times New Roman"/>
          <w:sz w:val="24"/>
        </w:rPr>
        <w:t>入库管理由页面表单、库存接口和后端业务逻辑共同完成。用户填写仓库、来源类型和物资明细后，系统创建入库主记录与入库明细，未提供批次号时由后端按时间生成批次号。</w:t>
      </w:r>
    </w:p>
    <w:p w:rsidR="000320D1" w:rsidRDefault="00F36B12">
      <w:pPr>
        <w:spacing w:line="360" w:lineRule="auto"/>
        <w:ind w:firstLineChars="200" w:firstLine="480"/>
        <w:rPr>
          <w:rFonts w:hint="eastAsia"/>
        </w:rPr>
      </w:pPr>
      <w:r>
        <w:rPr>
          <w:rFonts w:hAnsi="Times New Roman"/>
          <w:sz w:val="24"/>
        </w:rP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rsidR="000320D1" w:rsidRDefault="00F36B12">
      <w:pPr>
        <w:spacing w:line="360" w:lineRule="auto"/>
        <w:ind w:firstLineChars="200" w:firstLine="480"/>
        <w:rPr>
          <w:rFonts w:hint="eastAsia"/>
        </w:rPr>
      </w:pPr>
      <w:r>
        <w:rPr>
          <w:rFonts w:hAnsi="Times New Roman"/>
          <w:sz w:val="24"/>
        </w:rPr>
        <w:t>入库业务的执行顺序如图</w:t>
      </w:r>
      <w:r>
        <w:rPr>
          <w:rFonts w:hAnsi="Times New Roman"/>
          <w:sz w:val="24"/>
        </w:rPr>
        <w:t>6-9</w:t>
      </w:r>
      <w:r>
        <w:rPr>
          <w:rFonts w:hAnsi="Times New Roman"/>
          <w:sz w:val="24"/>
        </w:rPr>
        <w:t>所示，该流程对应入库单、入库明细、库存汇总和库存批次等数据结构，能够展示入库操作对批次管理和库存汇总数据产生的同步影响。物资完成入库后，系统不仅会保存入库单据和明细信息，也会同步更新库存数量和批次记录，从而保证入库业务与库存数据保持一致。</w:t>
      </w:r>
    </w:p>
    <w:p w:rsidR="000320D1" w:rsidRDefault="00F36B12">
      <w:pPr>
        <w:spacing w:line="360" w:lineRule="auto"/>
        <w:ind w:firstLineChars="200" w:firstLine="480"/>
        <w:rPr>
          <w:rFonts w:hint="eastAsia"/>
        </w:rPr>
      </w:pPr>
      <w:r>
        <w:rPr>
          <w:rFonts w:hAnsi="Times New Roman"/>
          <w:sz w:val="24"/>
        </w:rPr>
        <w:t>出库处理主要通过库存出库接口完成，普通出库可以根据实际业务需要独立创建，申领出库则需要先校验申领单状态、锁定仓库和明细中的实际发放数量，避免出现超出申请范围发放、从错误仓库出库或库存扣减不一致等问题。通过这些校验，系统能够把申领业务和出库业务连接起来，使物资从申请到发放的过程更加清楚，也便于后续进行流程追踪和数据核对。</w:t>
      </w:r>
    </w:p>
    <w:p w:rsidR="000320D1" w:rsidRDefault="00F36B12">
      <w:pPr>
        <w:spacing w:line="360" w:lineRule="auto"/>
        <w:ind w:firstLineChars="200" w:firstLine="480"/>
        <w:rPr>
          <w:rFonts w:hint="eastAsia"/>
        </w:rPr>
      </w:pPr>
      <w:r>
        <w:rPr>
          <w:rFonts w:hAnsi="Times New Roman"/>
          <w:sz w:val="24"/>
        </w:rPr>
        <w:t>出库扣减采用</w:t>
      </w:r>
      <w:r>
        <w:rPr>
          <w:rFonts w:hAnsi="Times New Roman"/>
          <w:sz w:val="24"/>
        </w:rPr>
        <w:t xml:space="preserve"> FEFO </w:t>
      </w:r>
      <w:r>
        <w:rPr>
          <w:rFonts w:hAnsi="Times New Roman"/>
          <w:sz w:val="24"/>
        </w:rPr>
        <w:t>规则。系统按</w:t>
      </w:r>
      <w:r>
        <w:rPr>
          <w:rFonts w:hAnsi="Times New Roman"/>
          <w:sz w:val="24"/>
        </w:rPr>
        <w:t xml:space="preserve"> expire_date </w:t>
      </w:r>
      <w:r>
        <w:rPr>
          <w:rFonts w:hAnsi="Times New Roman"/>
          <w:sz w:val="24"/>
        </w:rPr>
        <w:t>和</w:t>
      </w:r>
      <w:r>
        <w:rPr>
          <w:rFonts w:hAnsi="Times New Roman"/>
          <w:sz w:val="24"/>
        </w:rPr>
        <w:t xml:space="preserve"> id </w:t>
      </w:r>
      <w:r>
        <w:rPr>
          <w:rFonts w:hAnsi="Times New Roman"/>
          <w:sz w:val="24"/>
        </w:rPr>
        <w:t>升序查询未过期且有余量的批次，按出库数量逐个扣减批次剩余量；若批次总量不足则抛出业务异常。扣减成功后同步减少库存汇总和申领锁定数量，并回写实际出库数量。</w:t>
      </w:r>
    </w:p>
    <w:p w:rsidR="000320D1" w:rsidRDefault="00F36B12">
      <w:pPr>
        <w:spacing w:line="360" w:lineRule="auto"/>
        <w:ind w:firstLineChars="200" w:firstLine="480"/>
        <w:rPr>
          <w:rFonts w:hint="eastAsia"/>
        </w:rPr>
      </w:pPr>
      <w:r>
        <w:rPr>
          <w:rFonts w:hAnsi="Times New Roman"/>
          <w:sz w:val="24"/>
        </w:rPr>
        <w:t>出库完成后系统写入</w:t>
      </w:r>
      <w:r>
        <w:rPr>
          <w:rFonts w:hAnsi="Times New Roman"/>
          <w:sz w:val="24"/>
        </w:rPr>
        <w:t xml:space="preserve"> stock_out_item </w:t>
      </w:r>
      <w:r>
        <w:rPr>
          <w:rFonts w:hAnsi="Times New Roman"/>
          <w:sz w:val="24"/>
        </w:rPr>
        <w:t>明细，关联申领时把申领单状态更新为</w:t>
      </w:r>
      <w:r>
        <w:rPr>
          <w:rFonts w:hAnsi="Times New Roman"/>
          <w:sz w:val="24"/>
        </w:rPr>
        <w:t xml:space="preserve"> OUTBOUND</w:t>
      </w:r>
      <w:r>
        <w:rPr>
          <w:rFonts w:hAnsi="Times New Roman"/>
          <w:sz w:val="24"/>
        </w:rPr>
        <w:t>，并在库存低于安全库存时生成低库存预警。</w:t>
      </w:r>
    </w:p>
    <w:p w:rsidR="000320D1" w:rsidRDefault="00F36B12">
      <w:pPr>
        <w:spacing w:line="360" w:lineRule="auto"/>
        <w:ind w:firstLineChars="200" w:firstLine="480"/>
        <w:rPr>
          <w:rFonts w:hint="eastAsia"/>
        </w:rPr>
      </w:pPr>
      <w:r>
        <w:rPr>
          <w:rFonts w:hAnsi="Times New Roman"/>
          <w:sz w:val="24"/>
        </w:rPr>
        <w:t>库存查询页面集中展示物资、仓库、当前数量、锁定数量和批次相关信息，便于仓库管理员核对库存状态。库存查询页面展示如图</w:t>
      </w:r>
      <w:r>
        <w:rPr>
          <w:rFonts w:hAnsi="Times New Roman"/>
          <w:sz w:val="24"/>
        </w:rPr>
        <w:t>6-3</w:t>
      </w:r>
      <w:r>
        <w:rPr>
          <w:rFonts w:hAnsi="Times New Roman"/>
          <w:sz w:val="24"/>
        </w:rPr>
        <w:t>所示。</w:t>
      </w:r>
    </w:p>
    <w:p w:rsidR="000320D1" w:rsidRDefault="00F36B12">
      <w:pPr>
        <w:jc w:val="center"/>
        <w:rPr>
          <w:rFonts w:hint="eastAsia"/>
        </w:rPr>
      </w:pPr>
      <w:r>
        <w:rPr>
          <w:noProof/>
        </w:rPr>
        <w:drawing>
          <wp:inline distT="0" distB="0" distL="0" distR="0">
            <wp:extent cx="5137200" cy="4096800"/>
            <wp:effectExtent l="0" t="0" r="0" b="0"/>
            <wp:docPr id="11"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t"/>
                    <pic:cNvPicPr/>
                  </pic:nvPicPr>
                  <pic:blipFill>
                    <a:blip r:embed="rId22"/>
                    <a:stretch>
                      <a:fillRect/>
                    </a:stretch>
                  </pic:blipFill>
                  <pic:spPr>
                    <a:xfrm>
                      <a:off x="0" y="0"/>
                      <a:ext cx="5137200" cy="4096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6-3 </w:t>
      </w:r>
      <w:r>
        <w:rPr>
          <w:rFonts w:hAnsi="Times New Roman"/>
          <w:b/>
        </w:rPr>
        <w:t>库存查询界面</w:t>
      </w:r>
    </w:p>
    <w:p w:rsidR="000320D1" w:rsidRDefault="00F36B12">
      <w:pPr>
        <w:spacing w:line="360" w:lineRule="auto"/>
        <w:ind w:firstLineChars="200" w:firstLine="480"/>
        <w:rPr>
          <w:rFonts w:hint="eastAsia"/>
        </w:rPr>
      </w:pPr>
      <w:r>
        <w:rPr>
          <w:rFonts w:hAnsi="Times New Roman"/>
          <w:sz w:val="24"/>
        </w:rPr>
        <w:t>申领出库与普通出库的差别在于，申领出库需要检查申领单是否已锁定到当前仓库，并在出库后回写</w:t>
      </w:r>
      <w:r>
        <w:rPr>
          <w:rFonts w:hAnsi="Times New Roman"/>
          <w:sz w:val="24"/>
        </w:rPr>
        <w:t xml:space="preserve"> `apply_order_item.actual_qty`</w:t>
      </w:r>
      <w:r>
        <w:rPr>
          <w:rFonts w:hAnsi="Times New Roman"/>
          <w:sz w:val="24"/>
        </w:rPr>
        <w:t>。这些操作位于同一事务中，避免库存汇总、批次余量和申领单明细不一致。</w:t>
      </w:r>
    </w:p>
    <w:p w:rsidR="000320D1" w:rsidRDefault="00F36B12">
      <w:pPr>
        <w:pStyle w:val="tocdefaultBlankStyle"/>
        <w:keepNext/>
        <w:spacing w:after="0" w:line="360" w:lineRule="auto"/>
        <w:jc w:val="both"/>
        <w:outlineLvl w:val="1"/>
      </w:pPr>
      <w:bookmarkStart w:id="39" w:name="_Toc58862561"/>
      <w:r>
        <w:rPr>
          <w:rFonts w:ascii="Times New Roman" w:eastAsia="黑体" w:hAnsi="Times New Roman" w:cs="Times New Roman"/>
          <w:sz w:val="30"/>
        </w:rPr>
        <w:t xml:space="preserve">6.5  </w:t>
      </w:r>
      <w:r>
        <w:rPr>
          <w:rFonts w:ascii="Times New Roman" w:eastAsia="黑体" w:hAnsi="Times New Roman" w:cs="Times New Roman"/>
          <w:sz w:val="30"/>
        </w:rPr>
        <w:t>申领审批与调拨实现</w:t>
      </w:r>
      <w:bookmarkEnd w:id="39"/>
    </w:p>
    <w:p w:rsidR="000320D1" w:rsidRDefault="00F36B12">
      <w:pPr>
        <w:spacing w:line="360" w:lineRule="auto"/>
        <w:ind w:firstLineChars="200" w:firstLine="480"/>
        <w:rPr>
          <w:rFonts w:hint="eastAsia"/>
        </w:rPr>
      </w:pPr>
      <w:r>
        <w:rPr>
          <w:rFonts w:hAnsi="Times New Roman"/>
          <w:sz w:val="24"/>
        </w:rPr>
        <w:t>部门用户创建申领单时，前端提交物资、数量、紧急等级、申请原因和场景说明，后端生成申领主表和申领明细，初始状态为草稿。草稿机制便于用户先保存明细再提交审批。</w:t>
      </w:r>
    </w:p>
    <w:p w:rsidR="000320D1" w:rsidRDefault="00F36B12">
      <w:pPr>
        <w:spacing w:line="360" w:lineRule="auto"/>
        <w:ind w:firstLineChars="200" w:firstLine="480"/>
        <w:rPr>
          <w:rFonts w:hint="eastAsia"/>
        </w:rPr>
      </w:pPr>
      <w:r>
        <w:rPr>
          <w:rFonts w:hAnsi="Times New Roman"/>
          <w:sz w:val="24"/>
        </w:rPr>
        <w:t>提交申领时，系统汇总各物资需求，在库存表中选择能够一次性满足需求的仓库，并将对应数量写入</w:t>
      </w:r>
      <w:r>
        <w:rPr>
          <w:rFonts w:hAnsi="Times New Roman"/>
          <w:sz w:val="24"/>
        </w:rPr>
        <w:t xml:space="preserve"> locked_qty</w:t>
      </w:r>
      <w:r>
        <w:rPr>
          <w:rFonts w:hAnsi="Times New Roman"/>
          <w:sz w:val="24"/>
        </w:rPr>
        <w:t>、仓库</w:t>
      </w:r>
      <w:r>
        <w:rPr>
          <w:rFonts w:hAnsi="Times New Roman"/>
          <w:sz w:val="24"/>
        </w:rPr>
        <w:t xml:space="preserve"> id </w:t>
      </w:r>
      <w:r>
        <w:rPr>
          <w:rFonts w:hAnsi="Times New Roman"/>
          <w:sz w:val="24"/>
        </w:rPr>
        <w:t>写入</w:t>
      </w:r>
      <w:r>
        <w:rPr>
          <w:rFonts w:hAnsi="Times New Roman"/>
          <w:sz w:val="24"/>
        </w:rPr>
        <w:t xml:space="preserve"> reserved_warehouse_id</w:t>
      </w:r>
      <w:r>
        <w:rPr>
          <w:rFonts w:hAnsi="Times New Roman"/>
          <w:sz w:val="24"/>
        </w:rPr>
        <w:t>。若库存不足或没有仓库可满足需求，提交会失败。</w:t>
      </w:r>
    </w:p>
    <w:p w:rsidR="000320D1" w:rsidRDefault="00F36B12">
      <w:pPr>
        <w:spacing w:line="360" w:lineRule="auto"/>
        <w:ind w:firstLineChars="200" w:firstLine="480"/>
        <w:rPr>
          <w:rFonts w:hint="eastAsia"/>
        </w:rPr>
      </w:pPr>
      <w:r>
        <w:rPr>
          <w:rFonts w:hAnsi="Times New Roman"/>
          <w:sz w:val="24"/>
        </w:rPr>
        <w:t>申领审批严格依赖状态流转规则，普通申领单提交后会从</w:t>
      </w:r>
      <w:r>
        <w:rPr>
          <w:rFonts w:hAnsi="Times New Roman"/>
          <w:sz w:val="24"/>
        </w:rPr>
        <w:t xml:space="preserve"> SUBMITTED </w:t>
      </w:r>
      <w:r>
        <w:rPr>
          <w:rFonts w:hAnsi="Times New Roman"/>
          <w:sz w:val="24"/>
        </w:rPr>
        <w:t>状态进入审批环节，审批通过后变为</w:t>
      </w:r>
      <w:r>
        <w:rPr>
          <w:rFonts w:hAnsi="Times New Roman"/>
          <w:sz w:val="24"/>
        </w:rPr>
        <w:t xml:space="preserve"> APPROVED</w:t>
      </w:r>
      <w:r>
        <w:rPr>
          <w:rFonts w:hAnsi="Times New Roman"/>
          <w:sz w:val="24"/>
        </w:rPr>
        <w:t>，审批驳回时则会释放已经锁定的库存数量；当申领单的紧急等级达到设定阈值时，系统会记录快速处理标记和审批信息，用于支撑后续出库流程。仓库完成出库后，申领单状态进入</w:t>
      </w:r>
      <w:r>
        <w:rPr>
          <w:rFonts w:hAnsi="Times New Roman"/>
          <w:sz w:val="24"/>
        </w:rPr>
        <w:t xml:space="preserve"> OUTBOUND</w:t>
      </w:r>
      <w:r>
        <w:rPr>
          <w:rFonts w:hAnsi="Times New Roman"/>
          <w:sz w:val="24"/>
        </w:rPr>
        <w:t>，部门用户完成签收确认后，单据进入</w:t>
      </w:r>
      <w:r>
        <w:rPr>
          <w:rFonts w:hAnsi="Times New Roman"/>
          <w:sz w:val="24"/>
        </w:rPr>
        <w:t xml:space="preserve"> RECEIVED </w:t>
      </w:r>
      <w:r>
        <w:rPr>
          <w:rFonts w:hAnsi="Times New Roman"/>
          <w:sz w:val="24"/>
        </w:rPr>
        <w:t>状态，同时系统会释放剩余的锁定库存，保证库存占用情况能够及时更新。</w:t>
      </w:r>
    </w:p>
    <w:p w:rsidR="000320D1" w:rsidRDefault="00F36B12">
      <w:pPr>
        <w:spacing w:line="360" w:lineRule="auto"/>
        <w:ind w:firstLineChars="200" w:firstLine="480"/>
        <w:rPr>
          <w:rFonts w:hint="eastAsia"/>
        </w:rPr>
      </w:pPr>
      <w:r>
        <w:rPr>
          <w:rFonts w:hAnsi="Times New Roman"/>
          <w:sz w:val="24"/>
        </w:rPr>
        <w:t>申领模块与库存模块之间的职责边界比较清楚，申领服务主要负责单据状态控制、申请明细管理、审批意见保存和签收确认等操作，库存服务则负责仓库选择、库存锁定、库存释放和实际出库处理等内容。通过这样的分工，系统能够避免单个模块承担过多职责，也方便在测试过程中分别验证申领状态流转是否正确、库存数据是否保持一致。</w:t>
      </w:r>
    </w:p>
    <w:p w:rsidR="000320D1" w:rsidRDefault="00F36B12">
      <w:pPr>
        <w:spacing w:line="360" w:lineRule="auto"/>
        <w:ind w:firstLineChars="200" w:firstLine="480"/>
        <w:rPr>
          <w:rFonts w:hint="eastAsia"/>
        </w:rPr>
      </w:pPr>
      <w:r>
        <w:rPr>
          <w:rFonts w:hAnsi="Times New Roman"/>
          <w:sz w:val="24"/>
        </w:rPr>
        <w:t>调拨单需要填写调出仓、调入仓和明细，状态依次经历草稿、已提交、已审批、已出库和已接收，驳回状态用于终止不符合要求的调拨申请。该状态集合支撑系统的完整调拨流程。</w:t>
      </w:r>
    </w:p>
    <w:p w:rsidR="000320D1" w:rsidRDefault="00F36B12">
      <w:pPr>
        <w:spacing w:line="360" w:lineRule="auto"/>
        <w:ind w:firstLineChars="200" w:firstLine="480"/>
        <w:rPr>
          <w:rFonts w:hint="eastAsia"/>
        </w:rPr>
      </w:pPr>
      <w:r>
        <w:rPr>
          <w:rFonts w:hAnsi="Times New Roman"/>
          <w:sz w:val="24"/>
        </w:rPr>
        <w:t>调拨执行时，系统先校验来源仓库存，再按</w:t>
      </w:r>
      <w:r>
        <w:rPr>
          <w:rFonts w:hAnsi="Times New Roman"/>
          <w:sz w:val="24"/>
        </w:rPr>
        <w:t xml:space="preserve"> FEFO </w:t>
      </w:r>
      <w:r>
        <w:rPr>
          <w:rFonts w:hAnsi="Times New Roman"/>
          <w:sz w:val="24"/>
        </w:rPr>
        <w:t>顺序扣减来源仓批次，同时在目标仓生成带有调拨标记的镜像批次，并同步更新两侧库存汇总。整个过程位于事务中，确保批次搬移和库存变更一致。</w:t>
      </w:r>
    </w:p>
    <w:p w:rsidR="000320D1" w:rsidRDefault="00F36B12">
      <w:pPr>
        <w:spacing w:line="360" w:lineRule="auto"/>
        <w:ind w:firstLineChars="200" w:firstLine="480"/>
        <w:rPr>
          <w:rFonts w:hint="eastAsia"/>
        </w:rPr>
      </w:pPr>
      <w:r>
        <w:rPr>
          <w:rFonts w:hAnsi="Times New Roman"/>
          <w:sz w:val="24"/>
        </w:rPr>
        <w:t>候选仓排序接口先筛选库存满足需求的仓库，再根据固定校区图计算距离并排序，为调拨申请提供与校区距离相关的候选仓参考结果。</w:t>
      </w:r>
    </w:p>
    <w:p w:rsidR="000320D1" w:rsidRDefault="00F36B12">
      <w:pPr>
        <w:spacing w:line="360" w:lineRule="auto"/>
        <w:ind w:firstLineChars="200" w:firstLine="480"/>
        <w:rPr>
          <w:rFonts w:hint="eastAsia"/>
        </w:rPr>
      </w:pPr>
      <w:r>
        <w:rPr>
          <w:rFonts w:hAnsi="Times New Roman"/>
          <w:sz w:val="24"/>
        </w:rPr>
        <w:t>申领流程通过状态节点控制。部门用户创建申领单后可提交审批，系统聚合申领明细并选择可满足全部物资需求的仓库进行库存锁定；审批通过后由仓库管理员执行出库，部门用户签收后完成闭环。部门用户申领界面如图</w:t>
      </w:r>
      <w:r>
        <w:rPr>
          <w:rFonts w:hAnsi="Times New Roman"/>
          <w:sz w:val="24"/>
        </w:rPr>
        <w:t>6-4</w:t>
      </w:r>
      <w:r>
        <w:rPr>
          <w:rFonts w:hAnsi="Times New Roman"/>
          <w:sz w:val="24"/>
        </w:rPr>
        <w:t>所示。</w:t>
      </w:r>
    </w:p>
    <w:p w:rsidR="000320D1" w:rsidRDefault="00F36B12">
      <w:pPr>
        <w:jc w:val="center"/>
        <w:rPr>
          <w:rFonts w:hint="eastAsia"/>
        </w:rPr>
      </w:pPr>
      <w:r>
        <w:rPr>
          <w:noProof/>
        </w:rPr>
        <w:drawing>
          <wp:inline distT="0" distB="0" distL="0" distR="0">
            <wp:extent cx="5137200" cy="3196800"/>
            <wp:effectExtent l="0" t="0" r="0" b="0"/>
            <wp:docPr id="12"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t"/>
                    <pic:cNvPicPr/>
                  </pic:nvPicPr>
                  <pic:blipFill>
                    <a:blip r:embed="rId23"/>
                    <a:stretch>
                      <a:fillRect/>
                    </a:stretch>
                  </pic:blipFill>
                  <pic:spPr>
                    <a:xfrm>
                      <a:off x="0" y="0"/>
                      <a:ext cx="5137200" cy="3196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6-4 </w:t>
      </w:r>
      <w:r>
        <w:rPr>
          <w:rFonts w:hAnsi="Times New Roman"/>
          <w:b/>
        </w:rPr>
        <w:t>部门用户申领界面</w:t>
      </w:r>
    </w:p>
    <w:p w:rsidR="000320D1" w:rsidRDefault="00F36B12">
      <w:pPr>
        <w:spacing w:line="360" w:lineRule="auto"/>
        <w:ind w:firstLineChars="200" w:firstLine="480"/>
        <w:rPr>
          <w:rFonts w:hint="eastAsia"/>
        </w:rPr>
      </w:pPr>
      <w:r>
        <w:rPr>
          <w:rFonts w:hAnsi="Times New Roman"/>
          <w:sz w:val="24"/>
        </w:rPr>
        <w:t>调拨执行时，系统按</w:t>
      </w:r>
      <w:r>
        <w:rPr>
          <w:rFonts w:hAnsi="Times New Roman"/>
          <w:sz w:val="24"/>
        </w:rPr>
        <w:t xml:space="preserve"> FEFO </w:t>
      </w:r>
      <w:r>
        <w:rPr>
          <w:rFonts w:hAnsi="Times New Roman"/>
          <w:sz w:val="24"/>
        </w:rPr>
        <w:t>顺序扣减来源仓批次，并在目标仓生成带有调拨单号后缀的镜像批次，随后分别更新来源仓和目标仓的库存汇总。该处理过程保证调拨单状态、批次余量和两侧库存变化保持一致。调拨执行与候选仓排序流程如图</w:t>
      </w:r>
      <w:r>
        <w:rPr>
          <w:rFonts w:hAnsi="Times New Roman"/>
          <w:sz w:val="24"/>
        </w:rPr>
        <w:t>6-5</w:t>
      </w:r>
      <w:r>
        <w:rPr>
          <w:rFonts w:hAnsi="Times New Roman"/>
          <w:sz w:val="24"/>
        </w:rPr>
        <w:t>所示，调拨管理页面如图</w:t>
      </w:r>
      <w:r>
        <w:rPr>
          <w:rFonts w:hAnsi="Times New Roman"/>
          <w:sz w:val="24"/>
        </w:rPr>
        <w:t>6-6</w:t>
      </w:r>
      <w:r>
        <w:rPr>
          <w:rFonts w:hAnsi="Times New Roman"/>
          <w:sz w:val="24"/>
        </w:rPr>
        <w:t>所示。</w:t>
      </w:r>
    </w:p>
    <w:p w:rsidR="000320D1" w:rsidRDefault="00F36B12">
      <w:pPr>
        <w:jc w:val="center"/>
        <w:rPr>
          <w:rFonts w:hint="eastAsia"/>
        </w:rPr>
      </w:pPr>
      <w:r>
        <w:rPr>
          <w:noProof/>
        </w:rPr>
        <w:drawing>
          <wp:inline distT="0" distB="0" distL="0" distR="0">
            <wp:extent cx="2869200" cy="4482000"/>
            <wp:effectExtent l="0" t="0" r="0" b="0"/>
            <wp:docPr id="13"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t"/>
                    <pic:cNvPicPr/>
                  </pic:nvPicPr>
                  <pic:blipFill>
                    <a:blip r:embed="rId24"/>
                    <a:stretch>
                      <a:fillRect/>
                    </a:stretch>
                  </pic:blipFill>
                  <pic:spPr>
                    <a:xfrm>
                      <a:off x="0" y="0"/>
                      <a:ext cx="2869200" cy="4482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6-5 </w:t>
      </w:r>
      <w:r>
        <w:rPr>
          <w:rFonts w:hAnsi="Times New Roman"/>
          <w:b/>
        </w:rPr>
        <w:t>调拨执行与候选仓排序流程图</w:t>
      </w:r>
    </w:p>
    <w:p w:rsidR="000320D1" w:rsidRDefault="00F36B12">
      <w:pPr>
        <w:jc w:val="center"/>
        <w:rPr>
          <w:rFonts w:hint="eastAsia"/>
        </w:rPr>
      </w:pPr>
      <w:r>
        <w:rPr>
          <w:noProof/>
        </w:rPr>
        <w:drawing>
          <wp:inline distT="0" distB="0" distL="0" distR="0">
            <wp:extent cx="5137200" cy="3150000"/>
            <wp:effectExtent l="0" t="0" r="0" b="0"/>
            <wp:docPr id="14"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t"/>
                    <pic:cNvPicPr/>
                  </pic:nvPicPr>
                  <pic:blipFill>
                    <a:blip r:embed="rId25"/>
                    <a:stretch>
                      <a:fillRect/>
                    </a:stretch>
                  </pic:blipFill>
                  <pic:spPr>
                    <a:xfrm>
                      <a:off x="0" y="0"/>
                      <a:ext cx="5137200" cy="3150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6-6 </w:t>
      </w:r>
      <w:r>
        <w:rPr>
          <w:rFonts w:hAnsi="Times New Roman"/>
          <w:b/>
        </w:rPr>
        <w:t>调拨管理界面</w:t>
      </w:r>
    </w:p>
    <w:p w:rsidR="000320D1" w:rsidRDefault="00F36B12">
      <w:pPr>
        <w:pStyle w:val="tocdefaultBlankStyle"/>
        <w:keepNext/>
        <w:spacing w:after="0" w:line="360" w:lineRule="auto"/>
        <w:jc w:val="both"/>
        <w:outlineLvl w:val="1"/>
      </w:pPr>
      <w:bookmarkStart w:id="40" w:name="_Toc58862562"/>
      <w:r>
        <w:rPr>
          <w:rFonts w:ascii="Times New Roman" w:eastAsia="黑体" w:hAnsi="Times New Roman" w:cs="Times New Roman"/>
          <w:sz w:val="30"/>
        </w:rPr>
        <w:t xml:space="preserve">6.6  </w:t>
      </w:r>
      <w:r>
        <w:rPr>
          <w:rFonts w:ascii="Times New Roman" w:eastAsia="黑体" w:hAnsi="Times New Roman" w:cs="Times New Roman"/>
          <w:sz w:val="30"/>
        </w:rPr>
        <w:t>预警、补货建议与统计分析实现</w:t>
      </w:r>
      <w:bookmarkEnd w:id="40"/>
    </w:p>
    <w:p w:rsidR="000320D1" w:rsidRDefault="00F36B12">
      <w:pPr>
        <w:spacing w:line="360" w:lineRule="auto"/>
        <w:ind w:firstLineChars="200" w:firstLine="480"/>
        <w:rPr>
          <w:rFonts w:hint="eastAsia"/>
        </w:rPr>
      </w:pPr>
      <w:r>
        <w:rPr>
          <w:rFonts w:hAnsi="Times New Roman"/>
          <w:sz w:val="24"/>
        </w:rPr>
        <w:t>预警扫描逻辑既支持定时任务每</w:t>
      </w:r>
      <w:r>
        <w:rPr>
          <w:rFonts w:hAnsi="Times New Roman"/>
          <w:sz w:val="24"/>
        </w:rPr>
        <w:t xml:space="preserve"> 30 </w:t>
      </w:r>
      <w:r>
        <w:rPr>
          <w:rFonts w:hAnsi="Times New Roman"/>
          <w:sz w:val="24"/>
        </w:rPr>
        <w:t>分钟执行，也支持页面手动扫描。扫描结果会记录生成数量和耗时，预警列表支持按类型和处理状态筛选，处理动作会保存处理人和备注。</w:t>
      </w:r>
    </w:p>
    <w:p w:rsidR="000320D1" w:rsidRDefault="00F36B12">
      <w:pPr>
        <w:spacing w:line="360" w:lineRule="auto"/>
        <w:ind w:firstLineChars="200" w:firstLine="480"/>
        <w:rPr>
          <w:rFonts w:hint="eastAsia"/>
        </w:rPr>
      </w:pPr>
      <w:r>
        <w:rPr>
          <w:rFonts w:hAnsi="Times New Roman"/>
          <w:sz w:val="24"/>
        </w:rPr>
        <w:t>低库存和积压预警依赖库存汇总与物资档案。当当前库存低于物资安全库存时生成低库存预警；当当前库存超过安全库存</w:t>
      </w:r>
      <w:r>
        <w:rPr>
          <w:rFonts w:hAnsi="Times New Roman"/>
          <w:sz w:val="24"/>
        </w:rPr>
        <w:t xml:space="preserve"> 3 </w:t>
      </w:r>
      <w:r>
        <w:rPr>
          <w:rFonts w:hAnsi="Times New Roman"/>
          <w:sz w:val="24"/>
        </w:rPr>
        <w:t>倍时生成积压预警。临期预警查询未来</w:t>
      </w:r>
      <w:r>
        <w:rPr>
          <w:rFonts w:hAnsi="Times New Roman"/>
          <w:sz w:val="24"/>
        </w:rPr>
        <w:t xml:space="preserve"> 30 </w:t>
      </w:r>
      <w:r>
        <w:rPr>
          <w:rFonts w:hAnsi="Times New Roman"/>
          <w:sz w:val="24"/>
        </w:rPr>
        <w:t>天内过期且仍有余量的批次，过期预警查询过期日期早于当前日期且仍有余量的批次。异常消耗预警比较近</w:t>
      </w:r>
      <w:r>
        <w:rPr>
          <w:rFonts w:hAnsi="Times New Roman"/>
          <w:sz w:val="24"/>
        </w:rPr>
        <w:t xml:space="preserve"> 7 </w:t>
      </w:r>
      <w:r>
        <w:rPr>
          <w:rFonts w:hAnsi="Times New Roman"/>
          <w:sz w:val="24"/>
        </w:rPr>
        <w:t>天出库量与近</w:t>
      </w:r>
      <w:r>
        <w:rPr>
          <w:rFonts w:hAnsi="Times New Roman"/>
          <w:sz w:val="24"/>
        </w:rPr>
        <w:t xml:space="preserve"> 30 </w:t>
      </w:r>
      <w:r>
        <w:rPr>
          <w:rFonts w:hAnsi="Times New Roman"/>
          <w:sz w:val="24"/>
        </w:rPr>
        <w:t>天折算周均值，当本周出库超过月均周出库的</w:t>
      </w:r>
      <w:r>
        <w:rPr>
          <w:rFonts w:hAnsi="Times New Roman"/>
          <w:sz w:val="24"/>
        </w:rPr>
        <w:t xml:space="preserve"> 1.5 </w:t>
      </w:r>
      <w:r>
        <w:rPr>
          <w:rFonts w:hAnsi="Times New Roman"/>
          <w:sz w:val="24"/>
        </w:rPr>
        <w:t>倍时生成预警。</w:t>
      </w:r>
    </w:p>
    <w:p w:rsidR="000320D1" w:rsidRDefault="00F36B12">
      <w:pPr>
        <w:spacing w:line="360" w:lineRule="auto"/>
        <w:ind w:firstLineChars="200" w:firstLine="480"/>
        <w:rPr>
          <w:rFonts w:hint="eastAsia"/>
        </w:rPr>
      </w:pPr>
      <w:r>
        <w:rPr>
          <w:rFonts w:hAnsi="Times New Roman"/>
          <w:sz w:val="24"/>
        </w:rPr>
        <w:t>预警去重逻辑用于避免同一风险重复堆积。系统在生成新预警前，会按类型、物资、仓库和未处理状态检查是否已有记录。</w:t>
      </w:r>
    </w:p>
    <w:p w:rsidR="000320D1" w:rsidRDefault="00F36B12">
      <w:pPr>
        <w:spacing w:line="360" w:lineRule="auto"/>
        <w:ind w:firstLineChars="200" w:firstLine="480"/>
        <w:rPr>
          <w:rFonts w:hint="eastAsia"/>
        </w:rPr>
      </w:pPr>
      <w:r>
        <w:rPr>
          <w:rFonts w:hAnsi="Times New Roman"/>
          <w:sz w:val="24"/>
        </w:rPr>
        <w:t>统计分析模块提供总览、库存占比、出入库趋势、部门排行、效期统计、仓库分布和应急消耗等接口，前端使用</w:t>
      </w:r>
      <w:r>
        <w:rPr>
          <w:rFonts w:hAnsi="Times New Roman"/>
          <w:sz w:val="24"/>
        </w:rPr>
        <w:t xml:space="preserve"> ECharts </w:t>
      </w:r>
      <w:r>
        <w:rPr>
          <w:rFonts w:hAnsi="Times New Roman"/>
          <w:sz w:val="24"/>
        </w:rPr>
        <w:t>渲染结果，运营总览和大屏页面复用部分统计数据。</w:t>
      </w:r>
    </w:p>
    <w:p w:rsidR="000320D1" w:rsidRDefault="00F36B12">
      <w:pPr>
        <w:spacing w:line="360" w:lineRule="auto"/>
        <w:ind w:firstLineChars="200" w:firstLine="480"/>
        <w:rPr>
          <w:rFonts w:hint="eastAsia"/>
        </w:rPr>
      </w:pPr>
      <w:r>
        <w:rPr>
          <w:rFonts w:hAnsi="Times New Roman"/>
          <w:sz w:val="24"/>
        </w:rPr>
        <w:t>补货建议逻辑结合当前库存、安全库存、近</w:t>
      </w:r>
      <w:r>
        <w:rPr>
          <w:rFonts w:hAnsi="Times New Roman"/>
          <w:sz w:val="24"/>
        </w:rPr>
        <w:t xml:space="preserve"> 30 </w:t>
      </w:r>
      <w:r>
        <w:rPr>
          <w:rFonts w:hAnsi="Times New Roman"/>
          <w:sz w:val="24"/>
        </w:rPr>
        <w:t>天出库量和保障天数计算目标库存与建议补货量，结果主要作为仓储管理员的补货参考。</w:t>
      </w:r>
    </w:p>
    <w:p w:rsidR="000320D1" w:rsidRDefault="00F36B12">
      <w:pPr>
        <w:spacing w:line="360" w:lineRule="auto"/>
        <w:ind w:firstLineChars="200" w:firstLine="480"/>
        <w:rPr>
          <w:rFonts w:hint="eastAsia"/>
        </w:rPr>
      </w:pPr>
      <w:r>
        <w:rPr>
          <w:rFonts w:hAnsi="Times New Roman"/>
          <w:sz w:val="24"/>
        </w:rPr>
        <w:t>出库趋势参考按月汇总指定物资近</w:t>
      </w:r>
      <w:r>
        <w:rPr>
          <w:rFonts w:hAnsi="Times New Roman"/>
          <w:sz w:val="24"/>
        </w:rPr>
        <w:t xml:space="preserve"> 6 </w:t>
      </w:r>
      <w:r>
        <w:rPr>
          <w:rFonts w:hAnsi="Times New Roman"/>
          <w:sz w:val="24"/>
        </w:rPr>
        <w:t>个月的出库量，并以历史月均值作为后续库存规划的参考数据。</w:t>
      </w:r>
    </w:p>
    <w:p w:rsidR="000320D1" w:rsidRDefault="00F36B12">
      <w:pPr>
        <w:spacing w:line="360" w:lineRule="auto"/>
        <w:ind w:firstLineChars="200" w:firstLine="480"/>
        <w:rPr>
          <w:rFonts w:hint="eastAsia"/>
        </w:rPr>
      </w:pPr>
      <w:r>
        <w:rPr>
          <w:rFonts w:hAnsi="Times New Roman"/>
          <w:sz w:val="24"/>
        </w:rPr>
        <w:t>预警管理页面集中展示低库存、积压、临期、过期和异常出库五类记录，并支持按处理状态筛选与人工处理。相关功能页面展示如图</w:t>
      </w:r>
      <w:r>
        <w:rPr>
          <w:rFonts w:hAnsi="Times New Roman"/>
          <w:sz w:val="24"/>
        </w:rPr>
        <w:t>6-7</w:t>
      </w:r>
      <w:r>
        <w:rPr>
          <w:rFonts w:hAnsi="Times New Roman"/>
          <w:sz w:val="24"/>
        </w:rPr>
        <w:t>所示。</w:t>
      </w:r>
    </w:p>
    <w:p w:rsidR="000320D1" w:rsidRDefault="00F36B12">
      <w:pPr>
        <w:jc w:val="center"/>
        <w:rPr>
          <w:rFonts w:hint="eastAsia"/>
        </w:rPr>
      </w:pPr>
      <w:r>
        <w:rPr>
          <w:noProof/>
        </w:rPr>
        <w:drawing>
          <wp:inline distT="0" distB="0" distL="0" distR="0">
            <wp:extent cx="5137200" cy="3427200"/>
            <wp:effectExtent l="0" t="0" r="0" b="0"/>
            <wp:docPr id="15"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t"/>
                    <pic:cNvPicPr/>
                  </pic:nvPicPr>
                  <pic:blipFill>
                    <a:blip r:embed="rId26"/>
                    <a:stretch>
                      <a:fillRect/>
                    </a:stretch>
                  </pic:blipFill>
                  <pic:spPr>
                    <a:xfrm>
                      <a:off x="0" y="0"/>
                      <a:ext cx="5137200" cy="34272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6-7 </w:t>
      </w:r>
      <w:r>
        <w:rPr>
          <w:rFonts w:hAnsi="Times New Roman"/>
          <w:b/>
        </w:rPr>
        <w:t>预警管理界面</w:t>
      </w:r>
    </w:p>
    <w:p w:rsidR="000320D1" w:rsidRDefault="00F36B12">
      <w:pPr>
        <w:spacing w:line="360" w:lineRule="auto"/>
        <w:ind w:firstLineChars="200" w:firstLine="480"/>
        <w:rPr>
          <w:rFonts w:hint="eastAsia"/>
        </w:rPr>
      </w:pPr>
      <w:r>
        <w:rPr>
          <w:rFonts w:hAnsi="Times New Roman"/>
          <w:sz w:val="24"/>
        </w:rPr>
        <w:t>补货参考主要根据物资安全库存、当前库存数量、近</w:t>
      </w:r>
      <w:r>
        <w:rPr>
          <w:rFonts w:hAnsi="Times New Roman"/>
          <w:sz w:val="24"/>
        </w:rPr>
        <w:t xml:space="preserve"> 30 </w:t>
      </w:r>
      <w:r>
        <w:rPr>
          <w:rFonts w:hAnsi="Times New Roman"/>
          <w:sz w:val="24"/>
        </w:rPr>
        <w:t>天出库量和保障天数等数据，计算出对应的建议补货数量；出库趋势分析则会按照近</w:t>
      </w:r>
      <w:r>
        <w:rPr>
          <w:rFonts w:hAnsi="Times New Roman"/>
          <w:sz w:val="24"/>
        </w:rPr>
        <w:t xml:space="preserve"> 6 </w:t>
      </w:r>
      <w:r>
        <w:rPr>
          <w:rFonts w:hAnsi="Times New Roman"/>
          <w:sz w:val="24"/>
        </w:rPr>
        <w:t>个月的出库历史，汇总每个月的出库数量，并结合历史平均值生成后续月份的参考数据。该功能主要用于辅助库存规划和统计分析，能够帮助管理人员从历史消耗和当前库存两个角度了解物资使用情况，为后续补货安排和库存调整提供数据参考。统计分析页面展示如图</w:t>
      </w:r>
      <w:r>
        <w:rPr>
          <w:rFonts w:hAnsi="Times New Roman"/>
          <w:sz w:val="24"/>
        </w:rPr>
        <w:t>6-8</w:t>
      </w:r>
      <w:r>
        <w:rPr>
          <w:rFonts w:hAnsi="Times New Roman"/>
          <w:sz w:val="24"/>
        </w:rPr>
        <w:t>所示。</w:t>
      </w:r>
    </w:p>
    <w:p w:rsidR="000320D1" w:rsidRDefault="00F36B12">
      <w:pPr>
        <w:jc w:val="center"/>
        <w:rPr>
          <w:rFonts w:hint="eastAsia"/>
        </w:rPr>
      </w:pPr>
      <w:r>
        <w:rPr>
          <w:noProof/>
        </w:rPr>
        <w:drawing>
          <wp:inline distT="0" distB="0" distL="0" distR="0">
            <wp:extent cx="3423600" cy="4474800"/>
            <wp:effectExtent l="0" t="0" r="0" b="0"/>
            <wp:docPr id="16"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t"/>
                    <pic:cNvPicPr/>
                  </pic:nvPicPr>
                  <pic:blipFill>
                    <a:blip r:embed="rId27"/>
                    <a:stretch>
                      <a:fillRect/>
                    </a:stretch>
                  </pic:blipFill>
                  <pic:spPr>
                    <a:xfrm>
                      <a:off x="0" y="0"/>
                      <a:ext cx="3423600" cy="44748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6-8 </w:t>
      </w:r>
      <w:r>
        <w:rPr>
          <w:rFonts w:hAnsi="Times New Roman"/>
          <w:b/>
        </w:rPr>
        <w:t>统计分析界面</w:t>
      </w:r>
    </w:p>
    <w:p w:rsidR="000320D1" w:rsidRDefault="00F36B12">
      <w:pPr>
        <w:spacing w:line="360" w:lineRule="auto"/>
        <w:ind w:firstLineChars="200" w:firstLine="480"/>
        <w:rPr>
          <w:rFonts w:hint="eastAsia"/>
        </w:rPr>
      </w:pPr>
      <w:r>
        <w:rPr>
          <w:rFonts w:hAnsi="Times New Roman"/>
          <w:sz w:val="24"/>
        </w:rPr>
        <w:t>入库单从页面表单进入后端后，会依次写入单据、明细、库存汇总和批次表，流程如图</w:t>
      </w:r>
      <w:r>
        <w:rPr>
          <w:rFonts w:hAnsi="Times New Roman"/>
          <w:sz w:val="24"/>
        </w:rPr>
        <w:t>6-9</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7"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t"/>
                    <pic:cNvPicPr/>
                  </pic:nvPicPr>
                  <pic:blipFill>
                    <a:blip r:embed="rId28"/>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6-9 </w:t>
      </w:r>
      <w:r>
        <w:rPr>
          <w:rFonts w:hAnsi="Times New Roman"/>
          <w:b/>
        </w:rPr>
        <w:t>入库业务流程图</w:t>
      </w:r>
    </w:p>
    <w:p w:rsidR="000320D1" w:rsidRDefault="00F36B12">
      <w:pPr>
        <w:spacing w:line="360" w:lineRule="auto"/>
        <w:ind w:firstLineChars="200" w:firstLine="480"/>
        <w:rPr>
          <w:rFonts w:hint="eastAsia"/>
        </w:rPr>
      </w:pPr>
      <w:r>
        <w:rPr>
          <w:rFonts w:hAnsi="Times New Roman"/>
          <w:sz w:val="24"/>
        </w:rPr>
        <w:t>出库流程与申领单、库存汇总和批次扣减同时关联，其业务处理顺序如图</w:t>
      </w:r>
      <w:r>
        <w:rPr>
          <w:rFonts w:hAnsi="Times New Roman"/>
          <w:sz w:val="24"/>
        </w:rPr>
        <w:t>6-10</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8"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t"/>
                    <pic:cNvPicPr/>
                  </pic:nvPicPr>
                  <pic:blipFill>
                    <a:blip r:embed="rId29"/>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6-10 </w:t>
      </w:r>
      <w:r>
        <w:rPr>
          <w:rFonts w:hAnsi="Times New Roman"/>
          <w:b/>
        </w:rPr>
        <w:t>出库业务流程图</w:t>
      </w:r>
    </w:p>
    <w:p w:rsidR="000320D1" w:rsidRDefault="00F36B12">
      <w:pPr>
        <w:spacing w:line="360" w:lineRule="auto"/>
        <w:ind w:firstLineChars="200" w:firstLine="480"/>
        <w:rPr>
          <w:rFonts w:hint="eastAsia"/>
        </w:rPr>
      </w:pPr>
      <w:r>
        <w:rPr>
          <w:rFonts w:hAnsi="Times New Roman"/>
          <w:sz w:val="24"/>
        </w:rPr>
        <w:t>统计分析模块从后端聚合接口向前端图表提供数据，数据流转关系如图</w:t>
      </w:r>
      <w:r>
        <w:rPr>
          <w:rFonts w:hAnsi="Times New Roman"/>
          <w:sz w:val="24"/>
        </w:rPr>
        <w:t>6-11</w:t>
      </w:r>
      <w:r>
        <w:rPr>
          <w:rFonts w:hAnsi="Times New Roman"/>
          <w:sz w:val="24"/>
        </w:rPr>
        <w:t>所示。</w:t>
      </w:r>
    </w:p>
    <w:p w:rsidR="000320D1" w:rsidRDefault="00F36B12">
      <w:pPr>
        <w:jc w:val="center"/>
        <w:rPr>
          <w:rFonts w:hint="eastAsia"/>
        </w:rPr>
      </w:pPr>
      <w:r>
        <w:rPr>
          <w:noProof/>
        </w:rPr>
        <w:drawing>
          <wp:inline distT="0" distB="0" distL="0" distR="0">
            <wp:extent cx="4104000" cy="4464000"/>
            <wp:effectExtent l="0" t="0" r="0" b="0"/>
            <wp:docPr id="19" name="Hin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t"/>
                    <pic:cNvPicPr/>
                  </pic:nvPicPr>
                  <pic:blipFill>
                    <a:blip r:embed="rId30"/>
                    <a:stretch>
                      <a:fillRect/>
                    </a:stretch>
                  </pic:blipFill>
                  <pic:spPr>
                    <a:xfrm>
                      <a:off x="0" y="0"/>
                      <a:ext cx="4104000" cy="4464000"/>
                    </a:xfrm>
                    <a:prstGeom prst="rect">
                      <a:avLst/>
                    </a:prstGeom>
                  </pic:spPr>
                </pic:pic>
              </a:graphicData>
            </a:graphic>
          </wp:inline>
        </w:drawing>
      </w:r>
    </w:p>
    <w:p w:rsidR="000320D1" w:rsidRDefault="00F36B12">
      <w:pPr>
        <w:spacing w:line="360" w:lineRule="auto"/>
        <w:jc w:val="center"/>
        <w:rPr>
          <w:rFonts w:hint="eastAsia"/>
        </w:rPr>
      </w:pPr>
      <w:r>
        <w:rPr>
          <w:rFonts w:hAnsi="Times New Roman"/>
          <w:b/>
        </w:rPr>
        <w:t>图</w:t>
      </w:r>
      <w:r>
        <w:rPr>
          <w:rFonts w:hAnsi="Times New Roman"/>
          <w:b/>
        </w:rPr>
        <w:t xml:space="preserve">6-11 </w:t>
      </w:r>
      <w:r>
        <w:rPr>
          <w:rFonts w:hAnsi="Times New Roman"/>
          <w:b/>
        </w:rPr>
        <w:t>统计数据流转流程图</w:t>
      </w:r>
    </w:p>
    <w:p w:rsidR="000320D1" w:rsidRDefault="00F36B12">
      <w:pPr>
        <w:pStyle w:val="tocdefaultBlankStyle"/>
        <w:keepNext/>
        <w:spacing w:after="0" w:line="360" w:lineRule="auto"/>
        <w:jc w:val="both"/>
        <w:outlineLvl w:val="1"/>
      </w:pPr>
      <w:bookmarkStart w:id="41" w:name="_Toc58862563"/>
      <w:r>
        <w:rPr>
          <w:rFonts w:ascii="Times New Roman" w:eastAsia="黑体" w:hAnsi="Times New Roman" w:cs="Times New Roman"/>
          <w:sz w:val="30"/>
        </w:rPr>
        <w:t xml:space="preserve">6.7  </w:t>
      </w:r>
      <w:r>
        <w:rPr>
          <w:rFonts w:ascii="Times New Roman" w:eastAsia="黑体" w:hAnsi="Times New Roman" w:cs="Times New Roman"/>
          <w:sz w:val="30"/>
        </w:rPr>
        <w:t>日志通知与事件管理实现</w:t>
      </w:r>
      <w:bookmarkEnd w:id="41"/>
    </w:p>
    <w:p w:rsidR="000320D1" w:rsidRDefault="00F36B12">
      <w:pPr>
        <w:spacing w:line="360" w:lineRule="auto"/>
        <w:ind w:firstLineChars="200" w:firstLine="480"/>
        <w:rPr>
          <w:rFonts w:hint="eastAsia"/>
        </w:rPr>
      </w:pPr>
      <w:r>
        <w:rPr>
          <w:rFonts w:hAnsi="Times New Roman"/>
          <w:sz w:val="24"/>
        </w:rPr>
        <w:t>日志模块分为登录日志和操作日志。认证流程负责记录登录用户、</w:t>
      </w:r>
      <w:r>
        <w:rPr>
          <w:rFonts w:hAnsi="Times New Roman"/>
          <w:sz w:val="24"/>
        </w:rPr>
        <w:t>IP</w:t>
      </w:r>
      <w:r>
        <w:rPr>
          <w:rFonts w:hAnsi="Times New Roman"/>
          <w:sz w:val="24"/>
        </w:rPr>
        <w:t>、状态、时间和</w:t>
      </w:r>
      <w:r>
        <w:rPr>
          <w:rFonts w:hAnsi="Times New Roman"/>
          <w:sz w:val="24"/>
        </w:rPr>
        <w:t xml:space="preserve"> user_agent</w:t>
      </w:r>
      <w:r>
        <w:rPr>
          <w:rFonts w:hAnsi="Times New Roman"/>
          <w:sz w:val="24"/>
        </w:rPr>
        <w:t>，业务处理流程在创建、提交、审批、出入库、调拨和预警处理后写入操作日志，便于管理员按模块或时间追踪关键操作。</w:t>
      </w:r>
    </w:p>
    <w:p w:rsidR="000320D1" w:rsidRDefault="00F36B12">
      <w:pPr>
        <w:spacing w:line="360" w:lineRule="auto"/>
        <w:ind w:firstLineChars="200" w:firstLine="480"/>
        <w:rPr>
          <w:rFonts w:hint="eastAsia"/>
        </w:rPr>
      </w:pPr>
      <w:r>
        <w:rPr>
          <w:rFonts w:hAnsi="Times New Roman"/>
          <w:sz w:val="24"/>
        </w:rPr>
        <w:t>通知模块通过</w:t>
      </w:r>
      <w:r>
        <w:rPr>
          <w:rFonts w:hAnsi="Times New Roman"/>
          <w:sz w:val="24"/>
        </w:rPr>
        <w:t xml:space="preserve"> notification </w:t>
      </w:r>
      <w:r>
        <w:rPr>
          <w:rFonts w:hAnsi="Times New Roman"/>
          <w:sz w:val="24"/>
        </w:rPr>
        <w:t>表保存标题、内容、消息类型、目标用户、已读状态和业务关联信息，前端提供列表、未读数量、标记已读、全部已读和删除能力，通知功能以站内消息方式呈现。</w:t>
      </w:r>
    </w:p>
    <w:p w:rsidR="000320D1" w:rsidRDefault="00F36B12">
      <w:pPr>
        <w:spacing w:line="360" w:lineRule="auto"/>
        <w:ind w:firstLineChars="200" w:firstLine="480"/>
        <w:rPr>
          <w:rFonts w:hint="eastAsia"/>
        </w:rPr>
      </w:pPr>
      <w:r>
        <w:rPr>
          <w:rFonts w:hAnsi="Times New Roman"/>
          <w:sz w:val="24"/>
        </w:rPr>
        <w:t>系统配置与事件记录模块用于保存运行参数以及校园突发事件的标题、类型、等级、地点、描述、处理状态、上报人和处理结果，可为系统维护和事件处置提供数据支撑。</w:t>
      </w:r>
    </w:p>
    <w:p w:rsidR="000320D1" w:rsidRDefault="00F36B12">
      <w:pPr>
        <w:pStyle w:val="nameoutlvl1"/>
        <w:keepNext/>
        <w:pageBreakBefore/>
        <w:spacing w:after="0" w:line="360" w:lineRule="auto"/>
        <w:jc w:val="both"/>
        <w:outlineLvl w:val="0"/>
      </w:pPr>
      <w:bookmarkStart w:id="42" w:name="_Toc58862564"/>
      <w:r>
        <w:rPr>
          <w:rFonts w:ascii="Times New Roman" w:eastAsia="黑体" w:hAnsi="Times New Roman" w:cs="Times New Roman"/>
          <w:sz w:val="32"/>
        </w:rPr>
        <w:t xml:space="preserve">7  </w:t>
      </w:r>
      <w:r>
        <w:rPr>
          <w:rFonts w:ascii="Times New Roman" w:eastAsia="黑体" w:hAnsi="Times New Roman" w:cs="Times New Roman"/>
          <w:sz w:val="32"/>
        </w:rPr>
        <w:t>系统测试</w:t>
      </w:r>
      <w:bookmarkEnd w:id="42"/>
    </w:p>
    <w:p w:rsidR="000320D1" w:rsidRDefault="00F36B12">
      <w:pPr>
        <w:pStyle w:val="tocdefaultBlankStyle"/>
        <w:keepNext/>
        <w:spacing w:after="0" w:line="360" w:lineRule="auto"/>
        <w:jc w:val="both"/>
        <w:outlineLvl w:val="1"/>
      </w:pPr>
      <w:bookmarkStart w:id="43" w:name="_Toc58862565"/>
      <w:r>
        <w:rPr>
          <w:rFonts w:ascii="Times New Roman" w:eastAsia="黑体" w:hAnsi="Times New Roman" w:cs="Times New Roman"/>
          <w:sz w:val="30"/>
        </w:rPr>
        <w:t xml:space="preserve">7.1  </w:t>
      </w:r>
      <w:r>
        <w:rPr>
          <w:rFonts w:ascii="Times New Roman" w:eastAsia="黑体" w:hAnsi="Times New Roman" w:cs="Times New Roman"/>
          <w:sz w:val="30"/>
        </w:rPr>
        <w:t>测试环境与方法</w:t>
      </w:r>
      <w:bookmarkEnd w:id="43"/>
    </w:p>
    <w:p w:rsidR="000320D1" w:rsidRDefault="00F36B12">
      <w:pPr>
        <w:spacing w:line="360" w:lineRule="auto"/>
        <w:ind w:firstLineChars="200" w:firstLine="480"/>
        <w:rPr>
          <w:rFonts w:hint="eastAsia"/>
        </w:rPr>
      </w:pPr>
      <w:r>
        <w:rPr>
          <w:rFonts w:hAnsi="Times New Roman"/>
          <w:sz w:val="24"/>
        </w:rPr>
        <w:t>测试环境由后端单元</w:t>
      </w:r>
      <w:r>
        <w:rPr>
          <w:rFonts w:hAnsi="Times New Roman"/>
          <w:sz w:val="24"/>
        </w:rPr>
        <w:t>/</w:t>
      </w:r>
      <w:r>
        <w:rPr>
          <w:rFonts w:hAnsi="Times New Roman"/>
          <w:sz w:val="24"/>
        </w:rPr>
        <w:t>集成测试、前端构建、前端单测、</w:t>
      </w:r>
      <w:r>
        <w:rPr>
          <w:rFonts w:hAnsi="Times New Roman"/>
          <w:sz w:val="24"/>
        </w:rPr>
        <w:t xml:space="preserve">E2E </w:t>
      </w:r>
      <w:r>
        <w:rPr>
          <w:rFonts w:hAnsi="Times New Roman"/>
          <w:sz w:val="24"/>
        </w:rPr>
        <w:t>流程测试和本地性能基线组成。后端使用</w:t>
      </w:r>
      <w:r>
        <w:rPr>
          <w:rFonts w:hAnsi="Times New Roman"/>
          <w:sz w:val="24"/>
        </w:rPr>
        <w:t xml:space="preserve"> Maven</w:t>
      </w:r>
      <w:r>
        <w:rPr>
          <w:rFonts w:hAnsi="Times New Roman"/>
          <w:sz w:val="24"/>
        </w:rPr>
        <w:t>、</w:t>
      </w:r>
      <w:r>
        <w:rPr>
          <w:rFonts w:hAnsi="Times New Roman"/>
          <w:sz w:val="24"/>
        </w:rPr>
        <w:t>JUnit</w:t>
      </w:r>
      <w:r>
        <w:rPr>
          <w:rFonts w:hAnsi="Times New Roman"/>
          <w:sz w:val="24"/>
        </w:rPr>
        <w:t>、</w:t>
      </w:r>
      <w:r>
        <w:rPr>
          <w:rFonts w:hAnsi="Times New Roman"/>
          <w:sz w:val="24"/>
        </w:rPr>
        <w:t xml:space="preserve">Spring Boot Test </w:t>
      </w:r>
      <w:r>
        <w:rPr>
          <w:rFonts w:hAnsi="Times New Roman"/>
          <w:sz w:val="24"/>
        </w:rPr>
        <w:t>与</w:t>
      </w:r>
      <w:r>
        <w:rPr>
          <w:rFonts w:hAnsi="Times New Roman"/>
          <w:sz w:val="24"/>
        </w:rPr>
        <w:t xml:space="preserve"> H2</w:t>
      </w:r>
      <w:r>
        <w:rPr>
          <w:rFonts w:hAnsi="Times New Roman"/>
          <w:sz w:val="24"/>
        </w:rPr>
        <w:t>，前端使用</w:t>
      </w:r>
      <w:r>
        <w:rPr>
          <w:rFonts w:hAnsi="Times New Roman"/>
          <w:sz w:val="24"/>
        </w:rPr>
        <w:t xml:space="preserve"> Vite</w:t>
      </w:r>
      <w:r>
        <w:rPr>
          <w:rFonts w:hAnsi="Times New Roman"/>
          <w:sz w:val="24"/>
        </w:rPr>
        <w:t>、</w:t>
      </w:r>
      <w:r>
        <w:rPr>
          <w:rFonts w:hAnsi="Times New Roman"/>
          <w:sz w:val="24"/>
        </w:rPr>
        <w:t xml:space="preserve">Vitest </w:t>
      </w:r>
      <w:r>
        <w:rPr>
          <w:rFonts w:hAnsi="Times New Roman"/>
          <w:sz w:val="24"/>
        </w:rPr>
        <w:t>和</w:t>
      </w:r>
      <w:r>
        <w:rPr>
          <w:rFonts w:hAnsi="Times New Roman"/>
          <w:sz w:val="24"/>
        </w:rPr>
        <w:t xml:space="preserve"> Playwright</w:t>
      </w:r>
      <w:r>
        <w:rPr>
          <w:rFonts w:hAnsi="Times New Roman"/>
          <w:sz w:val="24"/>
        </w:rPr>
        <w:t>，各项测试共同覆盖业务校验、构建完整性和核心流程联调。</w:t>
      </w:r>
    </w:p>
    <w:p w:rsidR="000320D1" w:rsidRDefault="00F36B12">
      <w:pPr>
        <w:spacing w:line="360" w:lineRule="auto"/>
        <w:ind w:firstLineChars="200" w:firstLine="480"/>
        <w:rPr>
          <w:rFonts w:hint="eastAsia"/>
        </w:rPr>
      </w:pPr>
      <w:r>
        <w:rPr>
          <w:rFonts w:hAnsi="Times New Roman"/>
          <w:sz w:val="24"/>
        </w:rPr>
        <w:t>系统测试阶段重新执行了</w:t>
      </w:r>
      <w:r>
        <w:rPr>
          <w:rFonts w:hAnsi="Times New Roman"/>
          <w:sz w:val="24"/>
        </w:rPr>
        <w:t xml:space="preserve"> mvn test</w:t>
      </w:r>
      <w:r>
        <w:rPr>
          <w:rFonts w:hAnsi="Times New Roman"/>
          <w:sz w:val="24"/>
        </w:rPr>
        <w:t>、</w:t>
      </w:r>
      <w:r>
        <w:rPr>
          <w:rFonts w:hAnsi="Times New Roman"/>
          <w:sz w:val="24"/>
        </w:rPr>
        <w:t>npm run build</w:t>
      </w:r>
      <w:r>
        <w:rPr>
          <w:rFonts w:hAnsi="Times New Roman"/>
          <w:sz w:val="24"/>
        </w:rPr>
        <w:t>、</w:t>
      </w:r>
      <w:r>
        <w:rPr>
          <w:rFonts w:hAnsi="Times New Roman"/>
          <w:sz w:val="24"/>
        </w:rPr>
        <w:t xml:space="preserve">npm run test:unit </w:t>
      </w:r>
      <w:r>
        <w:rPr>
          <w:rFonts w:hAnsi="Times New Roman"/>
          <w:sz w:val="24"/>
        </w:rPr>
        <w:t>和</w:t>
      </w:r>
      <w:r>
        <w:rPr>
          <w:rFonts w:hAnsi="Times New Roman"/>
          <w:sz w:val="24"/>
        </w:rPr>
        <w:t xml:space="preserve"> npm run test:e2e</w:t>
      </w:r>
      <w:r>
        <w:rPr>
          <w:rFonts w:hAnsi="Times New Roman"/>
          <w:sz w:val="24"/>
        </w:rPr>
        <w:t>。结果显示后端</w:t>
      </w:r>
      <w:r>
        <w:rPr>
          <w:rFonts w:hAnsi="Times New Roman"/>
          <w:sz w:val="24"/>
        </w:rPr>
        <w:t xml:space="preserve"> 49 </w:t>
      </w:r>
      <w:r>
        <w:rPr>
          <w:rFonts w:hAnsi="Times New Roman"/>
          <w:sz w:val="24"/>
        </w:rPr>
        <w:t>项测试全部通过，前端构建通过，前端单测</w:t>
      </w:r>
      <w:r>
        <w:rPr>
          <w:rFonts w:hAnsi="Times New Roman"/>
          <w:sz w:val="24"/>
        </w:rPr>
        <w:t xml:space="preserve"> 3 </w:t>
      </w:r>
      <w:r>
        <w:rPr>
          <w:rFonts w:hAnsi="Times New Roman"/>
          <w:sz w:val="24"/>
        </w:rPr>
        <w:t>个文件、</w:t>
      </w:r>
      <w:r>
        <w:rPr>
          <w:rFonts w:hAnsi="Times New Roman"/>
          <w:sz w:val="24"/>
        </w:rPr>
        <w:t xml:space="preserve">8 </w:t>
      </w:r>
      <w:r>
        <w:rPr>
          <w:rFonts w:hAnsi="Times New Roman"/>
          <w:sz w:val="24"/>
        </w:rPr>
        <w:t>项通过，</w:t>
      </w:r>
      <w:r>
        <w:rPr>
          <w:rFonts w:hAnsi="Times New Roman"/>
          <w:sz w:val="24"/>
        </w:rPr>
        <w:t xml:space="preserve">E2E 4 </w:t>
      </w:r>
      <w:r>
        <w:rPr>
          <w:rFonts w:hAnsi="Times New Roman"/>
          <w:sz w:val="24"/>
        </w:rPr>
        <w:t>个场景通过。</w:t>
      </w:r>
    </w:p>
    <w:p w:rsidR="000320D1" w:rsidRDefault="00F36B12">
      <w:pPr>
        <w:spacing w:line="360" w:lineRule="auto"/>
        <w:ind w:firstLineChars="200" w:firstLine="480"/>
        <w:rPr>
          <w:rFonts w:hint="eastAsia"/>
        </w:rPr>
      </w:pPr>
      <w:r>
        <w:rPr>
          <w:rFonts w:hAnsi="Times New Roman"/>
          <w:sz w:val="24"/>
        </w:rPr>
        <w:t>系统测试采用自动化测试、构建验证、端到端流程验证和本地性能基线相结合的方法。后端测试使用</w:t>
      </w:r>
      <w:r>
        <w:rPr>
          <w:rFonts w:hAnsi="Times New Roman"/>
          <w:sz w:val="24"/>
        </w:rPr>
        <w:t xml:space="preserve"> Maven</w:t>
      </w:r>
      <w:r>
        <w:rPr>
          <w:rFonts w:hAnsi="Times New Roman"/>
          <w:sz w:val="24"/>
        </w:rPr>
        <w:t>、</w:t>
      </w:r>
      <w:r>
        <w:rPr>
          <w:rFonts w:hAnsi="Times New Roman"/>
          <w:sz w:val="24"/>
        </w:rPr>
        <w:t xml:space="preserve">JUnit </w:t>
      </w:r>
      <w:r>
        <w:rPr>
          <w:rFonts w:hAnsi="Times New Roman"/>
          <w:sz w:val="24"/>
        </w:rPr>
        <w:t>和</w:t>
      </w:r>
      <w:r>
        <w:rPr>
          <w:rFonts w:hAnsi="Times New Roman"/>
          <w:sz w:val="24"/>
        </w:rPr>
        <w:t xml:space="preserve"> Spring Boot Test</w:t>
      </w:r>
      <w:r>
        <w:rPr>
          <w:rFonts w:hAnsi="Times New Roman"/>
          <w:sz w:val="24"/>
        </w:rPr>
        <w:t>；前端单测使用</w:t>
      </w:r>
      <w:r>
        <w:rPr>
          <w:rFonts w:hAnsi="Times New Roman"/>
          <w:sz w:val="24"/>
        </w:rPr>
        <w:t xml:space="preserve"> Vitest</w:t>
      </w:r>
      <w:r>
        <w:rPr>
          <w:rFonts w:hAnsi="Times New Roman"/>
          <w:sz w:val="24"/>
        </w:rPr>
        <w:t>；端到端流程使用</w:t>
      </w:r>
      <w:r>
        <w:rPr>
          <w:rFonts w:hAnsi="Times New Roman"/>
          <w:sz w:val="24"/>
        </w:rPr>
        <w:t xml:space="preserve"> Playwright </w:t>
      </w:r>
      <w:r>
        <w:rPr>
          <w:rFonts w:hAnsi="Times New Roman"/>
          <w:sz w:val="24"/>
        </w:rPr>
        <w:t>启动截图测试环境和前端预览服务；性能基线使用</w:t>
      </w:r>
      <w:r>
        <w:rPr>
          <w:rFonts w:hAnsi="Times New Roman"/>
          <w:sz w:val="24"/>
        </w:rPr>
        <w:t xml:space="preserve"> k6 </w:t>
      </w:r>
      <w:r>
        <w:rPr>
          <w:rFonts w:hAnsi="Times New Roman"/>
          <w:sz w:val="24"/>
        </w:rPr>
        <w:t>脚本记录登录、库存分页、预警分页和操作日志分页的本地结果。</w:t>
      </w:r>
    </w:p>
    <w:p w:rsidR="000320D1" w:rsidRDefault="00F36B12">
      <w:pPr>
        <w:pStyle w:val="tocdefaultBlankStyle"/>
        <w:keepNext/>
        <w:spacing w:after="0" w:line="360" w:lineRule="auto"/>
        <w:jc w:val="both"/>
        <w:outlineLvl w:val="1"/>
      </w:pPr>
      <w:bookmarkStart w:id="44" w:name="_Toc58862566"/>
      <w:r>
        <w:rPr>
          <w:rFonts w:ascii="Times New Roman" w:eastAsia="黑体" w:hAnsi="Times New Roman" w:cs="Times New Roman"/>
          <w:sz w:val="30"/>
        </w:rPr>
        <w:t xml:space="preserve">7.2  </w:t>
      </w:r>
      <w:r>
        <w:rPr>
          <w:rFonts w:ascii="Times New Roman" w:eastAsia="黑体" w:hAnsi="Times New Roman" w:cs="Times New Roman"/>
          <w:sz w:val="30"/>
        </w:rPr>
        <w:t>后端自动化测试</w:t>
      </w:r>
      <w:bookmarkEnd w:id="44"/>
    </w:p>
    <w:p w:rsidR="000320D1" w:rsidRDefault="00F36B12">
      <w:pPr>
        <w:spacing w:line="360" w:lineRule="auto"/>
        <w:ind w:firstLineChars="200" w:firstLine="480"/>
        <w:rPr>
          <w:rFonts w:hint="eastAsia"/>
        </w:rPr>
      </w:pPr>
      <w:r>
        <w:rPr>
          <w:rFonts w:hAnsi="Times New Roman"/>
          <w:sz w:val="24"/>
        </w:rPr>
        <w:t>后端自动化测试覆盖统一响应、业务异常、</w:t>
      </w:r>
      <w:r>
        <w:rPr>
          <w:rFonts w:hAnsi="Times New Roman"/>
          <w:sz w:val="24"/>
        </w:rPr>
        <w:t xml:space="preserve">JWT </w:t>
      </w:r>
      <w:r>
        <w:rPr>
          <w:rFonts w:hAnsi="Times New Roman"/>
          <w:sz w:val="24"/>
        </w:rPr>
        <w:t>令牌、认证服务、</w:t>
      </w:r>
      <w:r>
        <w:rPr>
          <w:rFonts w:hAnsi="Times New Roman"/>
          <w:sz w:val="24"/>
        </w:rPr>
        <w:t xml:space="preserve">refresh token </w:t>
      </w:r>
      <w:r>
        <w:rPr>
          <w:rFonts w:hAnsi="Times New Roman"/>
          <w:sz w:val="24"/>
        </w:rPr>
        <w:t>清理、申领服务、调拨服务、预警控制器和核心流程集成测试。核心流程集成测试在真实</w:t>
      </w:r>
      <w:r>
        <w:rPr>
          <w:rFonts w:hAnsi="Times New Roman"/>
          <w:sz w:val="24"/>
        </w:rPr>
        <w:t xml:space="preserve"> Spring Boot </w:t>
      </w:r>
      <w:r>
        <w:rPr>
          <w:rFonts w:hAnsi="Times New Roman"/>
          <w:sz w:val="24"/>
        </w:rPr>
        <w:t>上下文中验证了登录、库存查询、申领审批、库存扣减和调拨执行等组合流程。</w:t>
      </w:r>
    </w:p>
    <w:p w:rsidR="000320D1" w:rsidRDefault="00F36B12">
      <w:pPr>
        <w:spacing w:line="360" w:lineRule="auto"/>
        <w:ind w:firstLineChars="200" w:firstLine="480"/>
        <w:rPr>
          <w:rFonts w:hint="eastAsia"/>
        </w:rPr>
      </w:pPr>
      <w:r>
        <w:rPr>
          <w:rFonts w:hAnsi="Times New Roman"/>
          <w:sz w:val="24"/>
        </w:rPr>
        <w:t>申领相关测试重点验证状态流转和库存锁定，调拨测试验证同仓调拨被拒绝、审批状态合法和执行后库存变化，认证测试验证密码校验、账号状态、</w:t>
      </w:r>
      <w:r>
        <w:rPr>
          <w:rFonts w:hAnsi="Times New Roman"/>
          <w:sz w:val="24"/>
        </w:rPr>
        <w:t xml:space="preserve">token </w:t>
      </w:r>
      <w:r>
        <w:rPr>
          <w:rFonts w:hAnsi="Times New Roman"/>
          <w:sz w:val="24"/>
        </w:rPr>
        <w:t>生成、刷新失败和清理逻辑。</w:t>
      </w:r>
    </w:p>
    <w:p w:rsidR="000320D1" w:rsidRDefault="00F36B12">
      <w:pPr>
        <w:spacing w:line="360" w:lineRule="auto"/>
        <w:ind w:firstLineChars="200" w:firstLine="480"/>
        <w:rPr>
          <w:rFonts w:hint="eastAsia"/>
        </w:rPr>
      </w:pPr>
      <w:r>
        <w:rPr>
          <w:rFonts w:hAnsi="Times New Roman"/>
          <w:sz w:val="24"/>
        </w:rPr>
        <w:t>现有测试结果主要用于验证功能正确性、异常处理和核心流程一致性，尚不足以推导特定并发规模下的性能结论。</w:t>
      </w:r>
    </w:p>
    <w:p w:rsidR="000320D1" w:rsidRDefault="00F36B12">
      <w:pPr>
        <w:spacing w:line="360" w:lineRule="auto"/>
        <w:ind w:firstLineChars="200" w:firstLine="480"/>
        <w:rPr>
          <w:rFonts w:hint="eastAsia"/>
        </w:rPr>
      </w:pPr>
      <w:r>
        <w:rPr>
          <w:rFonts w:hAnsi="Times New Roman"/>
          <w:sz w:val="24"/>
        </w:rPr>
        <w:t>经重新执行后端自动化测试，后端共</w:t>
      </w:r>
      <w:r>
        <w:rPr>
          <w:rFonts w:hAnsi="Times New Roman"/>
          <w:sz w:val="24"/>
        </w:rPr>
        <w:t xml:space="preserve"> 49 </w:t>
      </w:r>
      <w:r>
        <w:rPr>
          <w:rFonts w:hAnsi="Times New Roman"/>
          <w:sz w:val="24"/>
        </w:rPr>
        <w:t>项测试通过，失败</w:t>
      </w:r>
      <w:r>
        <w:rPr>
          <w:rFonts w:hAnsi="Times New Roman"/>
          <w:sz w:val="24"/>
        </w:rPr>
        <w:t xml:space="preserve"> 0 </w:t>
      </w:r>
      <w:r>
        <w:rPr>
          <w:rFonts w:hAnsi="Times New Roman"/>
          <w:sz w:val="24"/>
        </w:rPr>
        <w:t>项、错误</w:t>
      </w:r>
      <w:r>
        <w:rPr>
          <w:rFonts w:hAnsi="Times New Roman"/>
          <w:sz w:val="24"/>
        </w:rPr>
        <w:t xml:space="preserve"> 0 </w:t>
      </w:r>
      <w:r>
        <w:rPr>
          <w:rFonts w:hAnsi="Times New Roman"/>
          <w:sz w:val="24"/>
        </w:rPr>
        <w:t>项、跳过</w:t>
      </w:r>
      <w:r>
        <w:rPr>
          <w:rFonts w:hAnsi="Times New Roman"/>
          <w:sz w:val="24"/>
        </w:rPr>
        <w:t xml:space="preserve"> 0 </w:t>
      </w:r>
      <w:r>
        <w:rPr>
          <w:rFonts w:hAnsi="Times New Roman"/>
          <w:sz w:val="24"/>
        </w:rPr>
        <w:t>项。测试范围包括统一响应、业务异常、全局异常处理、登录刷新、限流、申领出库主链路、并发申领库存锁定、调拨执行、预警处理和分页接口。后端自动化测试执行情况如表</w:t>
      </w:r>
      <w:r>
        <w:rPr>
          <w:rFonts w:hAnsi="Times New Roman"/>
          <w:sz w:val="24"/>
        </w:rPr>
        <w:t>7-1</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7-1 </w:t>
      </w:r>
      <w:r>
        <w:rPr>
          <w:rFonts w:hAnsi="Times New Roman"/>
          <w:b/>
        </w:rPr>
        <w:t>后端自动化测试执行情况</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849"/>
        <w:gridCol w:w="5436"/>
        <w:gridCol w:w="1346"/>
      </w:tblGrid>
      <w:tr w:rsidR="000320D1">
        <w:tblPrEx>
          <w:tblCellMar>
            <w:top w:w="0" w:type="dxa"/>
            <w:bottom w:w="0" w:type="dxa"/>
          </w:tblCellMar>
        </w:tblPrEx>
        <w:trPr>
          <w:cantSplit/>
          <w:tblHeader/>
          <w:jc w:val="center"/>
        </w:trPr>
        <w:tc>
          <w:tcPr>
            <w:tcW w:w="1849"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测试对象</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覆盖内容</w:t>
            </w:r>
          </w:p>
        </w:tc>
        <w:tc>
          <w:tcPr>
            <w:tcW w:w="134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结果</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common</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ApiResponse</w:t>
            </w:r>
            <w:r>
              <w:rPr>
                <w:rFonts w:hAnsi="Times New Roman"/>
              </w:rPr>
              <w:t>、</w:t>
            </w:r>
            <w:r>
              <w:rPr>
                <w:rFonts w:hAnsi="Times New Roman"/>
              </w:rPr>
              <w:t>BizException</w:t>
            </w:r>
            <w:r>
              <w:rPr>
                <w:rFonts w:hAnsi="Times New Roman"/>
              </w:rPr>
              <w:t>、</w:t>
            </w:r>
            <w:r>
              <w:rPr>
                <w:rFonts w:hAnsi="Times New Roman"/>
              </w:rPr>
              <w:t>GlobalExceptionHandler</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auth</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登录、</w:t>
            </w:r>
            <w:r>
              <w:rPr>
                <w:rFonts w:hAnsi="Times New Roman"/>
              </w:rPr>
              <w:t xml:space="preserve">refresh token </w:t>
            </w:r>
            <w:r>
              <w:rPr>
                <w:rFonts w:hAnsi="Times New Roman"/>
              </w:rPr>
              <w:t>轮换、令牌清理、安全响应头</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apply</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申领创建、提交、审批、驳回、签收</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申领出库、库存锁定、批次扣减</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调拨创建、审批、执行和库存搬移</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top w:val="nil"/>
              <w:left w:val="nil"/>
              <w:right w:val="nil"/>
            </w:tcBorders>
            <w:vAlign w:val="center"/>
          </w:tcPr>
          <w:p w:rsidR="000320D1" w:rsidRDefault="00F36B12">
            <w:pPr>
              <w:spacing w:line="360" w:lineRule="auto"/>
              <w:jc w:val="center"/>
              <w:rPr>
                <w:rFonts w:hint="eastAsia"/>
              </w:rPr>
            </w:pPr>
            <w:r>
              <w:rPr>
                <w:rFonts w:hAnsi="Times New Roman"/>
              </w:rPr>
              <w:t>warning</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预警处理和高风险接口限流</w:t>
            </w:r>
          </w:p>
        </w:tc>
        <w:tc>
          <w:tcPr>
            <w:tcW w:w="1346"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849"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integration</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核心流程与分页响应契约</w:t>
            </w:r>
          </w:p>
        </w:tc>
        <w:tc>
          <w:tcPr>
            <w:tcW w:w="134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通过</w:t>
            </w:r>
          </w:p>
        </w:tc>
      </w:tr>
    </w:tbl>
    <w:p w:rsidR="000320D1" w:rsidRDefault="00F36B12">
      <w:pPr>
        <w:pStyle w:val="tocdefaultBlankStyle"/>
        <w:keepNext/>
        <w:spacing w:after="0" w:line="360" w:lineRule="auto"/>
        <w:jc w:val="both"/>
        <w:outlineLvl w:val="1"/>
      </w:pPr>
      <w:bookmarkStart w:id="45" w:name="_Toc58862567"/>
      <w:r>
        <w:rPr>
          <w:rFonts w:ascii="Times New Roman" w:eastAsia="黑体" w:hAnsi="Times New Roman" w:cs="Times New Roman"/>
          <w:sz w:val="30"/>
        </w:rPr>
        <w:t xml:space="preserve">7.3  </w:t>
      </w:r>
      <w:r>
        <w:rPr>
          <w:rFonts w:ascii="Times New Roman" w:eastAsia="黑体" w:hAnsi="Times New Roman" w:cs="Times New Roman"/>
          <w:sz w:val="30"/>
        </w:rPr>
        <w:t>前端构建、单测与</w:t>
      </w:r>
      <w:r>
        <w:rPr>
          <w:rFonts w:ascii="Times New Roman" w:eastAsia="黑体" w:hAnsi="Times New Roman" w:cs="Times New Roman"/>
          <w:sz w:val="30"/>
        </w:rPr>
        <w:t xml:space="preserve"> E2E </w:t>
      </w:r>
      <w:r>
        <w:rPr>
          <w:rFonts w:ascii="Times New Roman" w:eastAsia="黑体" w:hAnsi="Times New Roman" w:cs="Times New Roman"/>
          <w:sz w:val="30"/>
        </w:rPr>
        <w:t>验证</w:t>
      </w:r>
      <w:bookmarkEnd w:id="45"/>
    </w:p>
    <w:p w:rsidR="000320D1" w:rsidRDefault="00F36B12">
      <w:pPr>
        <w:spacing w:line="360" w:lineRule="auto"/>
        <w:ind w:firstLineChars="200" w:firstLine="480"/>
        <w:rPr>
          <w:rFonts w:hint="eastAsia"/>
        </w:rPr>
      </w:pPr>
      <w:r>
        <w:rPr>
          <w:rFonts w:hAnsi="Times New Roman"/>
          <w:sz w:val="24"/>
        </w:rPr>
        <w:t>前端构建验证了</w:t>
      </w:r>
      <w:r>
        <w:rPr>
          <w:rFonts w:hAnsi="Times New Roman"/>
          <w:sz w:val="24"/>
        </w:rPr>
        <w:t xml:space="preserve"> Vue </w:t>
      </w:r>
      <w:r>
        <w:rPr>
          <w:rFonts w:hAnsi="Times New Roman"/>
          <w:sz w:val="24"/>
        </w:rPr>
        <w:t>单文件组件、路由懒加载、</w:t>
      </w:r>
      <w:r>
        <w:rPr>
          <w:rFonts w:hAnsi="Times New Roman"/>
          <w:sz w:val="24"/>
        </w:rPr>
        <w:t>Element Plus</w:t>
      </w:r>
      <w:r>
        <w:rPr>
          <w:rFonts w:hAnsi="Times New Roman"/>
          <w:sz w:val="24"/>
        </w:rPr>
        <w:t>、</w:t>
      </w:r>
      <w:r>
        <w:rPr>
          <w:rFonts w:hAnsi="Times New Roman"/>
          <w:sz w:val="24"/>
        </w:rPr>
        <w:t xml:space="preserve">ECharts </w:t>
      </w:r>
      <w:r>
        <w:rPr>
          <w:rFonts w:hAnsi="Times New Roman"/>
          <w:sz w:val="24"/>
        </w:rPr>
        <w:t>和样式资源能够被</w:t>
      </w:r>
      <w:r>
        <w:rPr>
          <w:rFonts w:hAnsi="Times New Roman"/>
          <w:sz w:val="24"/>
        </w:rPr>
        <w:t xml:space="preserve"> Vite </w:t>
      </w:r>
      <w:r>
        <w:rPr>
          <w:rFonts w:hAnsi="Times New Roman"/>
          <w:sz w:val="24"/>
        </w:rPr>
        <w:t>正常打包。构建输出覆盖登录、运营总览、库存、入出库、申领、调拨、预警、统计、日志和通知等页面资源。</w:t>
      </w:r>
    </w:p>
    <w:p w:rsidR="000320D1" w:rsidRDefault="00F36B12">
      <w:pPr>
        <w:spacing w:line="360" w:lineRule="auto"/>
        <w:ind w:firstLineChars="200" w:firstLine="480"/>
        <w:rPr>
          <w:rFonts w:hint="eastAsia"/>
        </w:rPr>
      </w:pPr>
      <w:r>
        <w:rPr>
          <w:rFonts w:hAnsi="Times New Roman"/>
          <w:sz w:val="24"/>
        </w:rPr>
        <w:t>前端单测主要覆盖</w:t>
      </w:r>
      <w:r>
        <w:rPr>
          <w:rFonts w:hAnsi="Times New Roman"/>
          <w:sz w:val="24"/>
        </w:rPr>
        <w:t xml:space="preserve"> HTTP </w:t>
      </w:r>
      <w:r>
        <w:rPr>
          <w:rFonts w:hAnsi="Times New Roman"/>
          <w:sz w:val="24"/>
        </w:rPr>
        <w:t>请求封装和登录页面交互，</w:t>
      </w:r>
      <w:r>
        <w:rPr>
          <w:rFonts w:hAnsi="Times New Roman"/>
          <w:sz w:val="24"/>
        </w:rPr>
        <w:t xml:space="preserve">E2E </w:t>
      </w:r>
      <w:r>
        <w:rPr>
          <w:rFonts w:hAnsi="Times New Roman"/>
          <w:sz w:val="24"/>
        </w:rPr>
        <w:t>则覆盖管理员查看库存、部门用户创建申领单、仓储管理员创建调拨单和处理预警四个典型流程，能够验证页面工程和核心业务闭环。</w:t>
      </w:r>
    </w:p>
    <w:p w:rsidR="000320D1" w:rsidRDefault="00F36B12">
      <w:pPr>
        <w:spacing w:line="360" w:lineRule="auto"/>
        <w:ind w:firstLineChars="200" w:firstLine="480"/>
        <w:rPr>
          <w:rFonts w:hint="eastAsia"/>
        </w:rPr>
      </w:pPr>
      <w:r>
        <w:rPr>
          <w:rFonts w:hAnsi="Times New Roman"/>
          <w:sz w:val="24"/>
        </w:rPr>
        <w:t>权限测试也体现在</w:t>
      </w:r>
      <w:r>
        <w:rPr>
          <w:rFonts w:hAnsi="Times New Roman"/>
          <w:sz w:val="24"/>
        </w:rPr>
        <w:t xml:space="preserve"> E2E </w:t>
      </w:r>
      <w:r>
        <w:rPr>
          <w:rFonts w:hAnsi="Times New Roman"/>
          <w:sz w:val="24"/>
        </w:rPr>
        <w:t>和后端日志中。部门用户访问无权接口时会记录权限拒绝异常，但页面流程仍可继续完成预期动作，说明权限边界控制已生效。</w:t>
      </w:r>
    </w:p>
    <w:p w:rsidR="000320D1" w:rsidRDefault="00F36B12">
      <w:pPr>
        <w:spacing w:line="360" w:lineRule="auto"/>
        <w:ind w:firstLineChars="200" w:firstLine="480"/>
        <w:rPr>
          <w:rFonts w:hint="eastAsia"/>
        </w:rPr>
      </w:pPr>
      <w:r>
        <w:rPr>
          <w:rFonts w:hAnsi="Times New Roman"/>
          <w:sz w:val="24"/>
        </w:rPr>
        <w:t>前端执行生产构建后，</w:t>
      </w:r>
      <w:r>
        <w:rPr>
          <w:rFonts w:hAnsi="Times New Roman"/>
          <w:sz w:val="24"/>
        </w:rPr>
        <w:t xml:space="preserve">Vite </w:t>
      </w:r>
      <w:r>
        <w:rPr>
          <w:rFonts w:hAnsi="Times New Roman"/>
          <w:sz w:val="24"/>
        </w:rPr>
        <w:t>打包成功；执行前端单元测试后，</w:t>
      </w:r>
      <w:r>
        <w:rPr>
          <w:rFonts w:hAnsi="Times New Roman"/>
          <w:sz w:val="24"/>
        </w:rPr>
        <w:t xml:space="preserve">3 </w:t>
      </w:r>
      <w:r>
        <w:rPr>
          <w:rFonts w:hAnsi="Times New Roman"/>
          <w:sz w:val="24"/>
        </w:rPr>
        <w:t>个测试文件、</w:t>
      </w:r>
      <w:r>
        <w:rPr>
          <w:rFonts w:hAnsi="Times New Roman"/>
          <w:sz w:val="24"/>
        </w:rPr>
        <w:t xml:space="preserve">8 </w:t>
      </w:r>
      <w:r>
        <w:rPr>
          <w:rFonts w:hAnsi="Times New Roman"/>
          <w:sz w:val="24"/>
        </w:rPr>
        <w:t>项测试通过；执行端到端流程测试后，</w:t>
      </w:r>
      <w:r>
        <w:rPr>
          <w:rFonts w:hAnsi="Times New Roman"/>
          <w:sz w:val="24"/>
        </w:rPr>
        <w:t xml:space="preserve">4 </w:t>
      </w:r>
      <w:r>
        <w:rPr>
          <w:rFonts w:hAnsi="Times New Roman"/>
          <w:sz w:val="24"/>
        </w:rPr>
        <w:t>个场景通过。</w:t>
      </w:r>
      <w:r>
        <w:rPr>
          <w:rFonts w:hAnsi="Times New Roman"/>
          <w:sz w:val="24"/>
        </w:rPr>
        <w:t xml:space="preserve">E2E </w:t>
      </w:r>
      <w:r>
        <w:rPr>
          <w:rFonts w:hAnsi="Times New Roman"/>
          <w:sz w:val="24"/>
        </w:rPr>
        <w:t>场景包括管理员登录查看库存页面、部门用户创建申领单、仓库管理员创建调拨单、仓库管理员处理预警。前端验证结果如表</w:t>
      </w:r>
      <w:r>
        <w:rPr>
          <w:rFonts w:hAnsi="Times New Roman"/>
          <w:sz w:val="24"/>
        </w:rPr>
        <w:t>7-2</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7-2 </w:t>
      </w:r>
      <w:r>
        <w:rPr>
          <w:rFonts w:hAnsi="Times New Roman"/>
          <w:b/>
        </w:rPr>
        <w:t>前端验证结果</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329"/>
        <w:gridCol w:w="5436"/>
        <w:gridCol w:w="2275"/>
      </w:tblGrid>
      <w:tr w:rsidR="000320D1">
        <w:tblPrEx>
          <w:tblCellMar>
            <w:top w:w="0" w:type="dxa"/>
            <w:bottom w:w="0" w:type="dxa"/>
          </w:tblCellMar>
        </w:tblPrEx>
        <w:trPr>
          <w:cantSplit/>
          <w:tblHeader/>
          <w:jc w:val="center"/>
        </w:trPr>
        <w:tc>
          <w:tcPr>
            <w:tcW w:w="1329"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命令</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验证内容</w:t>
            </w:r>
          </w:p>
        </w:tc>
        <w:tc>
          <w:tcPr>
            <w:tcW w:w="227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结果</w:t>
            </w:r>
          </w:p>
        </w:tc>
      </w:tr>
      <w:tr w:rsidR="000320D1">
        <w:tblPrEx>
          <w:tblCellMar>
            <w:top w:w="0" w:type="dxa"/>
            <w:bottom w:w="0" w:type="dxa"/>
          </w:tblCellMar>
        </w:tblPrEx>
        <w:trPr>
          <w:cantSplit/>
          <w:jc w:val="center"/>
        </w:trPr>
        <w:tc>
          <w:tcPr>
            <w:tcW w:w="1329" w:type="dxa"/>
            <w:tcBorders>
              <w:top w:val="nil"/>
              <w:left w:val="nil"/>
              <w:right w:val="nil"/>
            </w:tcBorders>
            <w:vAlign w:val="center"/>
          </w:tcPr>
          <w:p w:rsidR="000320D1" w:rsidRDefault="00F36B12">
            <w:pPr>
              <w:spacing w:line="360" w:lineRule="auto"/>
              <w:jc w:val="center"/>
              <w:rPr>
                <w:rFonts w:hint="eastAsia"/>
              </w:rPr>
            </w:pPr>
            <w:r>
              <w:rPr>
                <w:rFonts w:hAnsi="Times New Roman"/>
              </w:rPr>
              <w:t>npm run build</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生产构建和资源打包</w:t>
            </w:r>
          </w:p>
        </w:tc>
        <w:tc>
          <w:tcPr>
            <w:tcW w:w="2275" w:type="dxa"/>
            <w:tcBorders>
              <w:top w:val="nil"/>
              <w:left w:val="nil"/>
              <w:right w:val="nil"/>
            </w:tcBorders>
            <w:vAlign w:val="center"/>
          </w:tcPr>
          <w:p w:rsidR="000320D1" w:rsidRDefault="00F36B12">
            <w:pPr>
              <w:spacing w:line="360" w:lineRule="auto"/>
              <w:jc w:val="center"/>
              <w:rPr>
                <w:rFonts w:hint="eastAsia"/>
              </w:rPr>
            </w:pPr>
            <w:r>
              <w:rPr>
                <w:rFonts w:hAnsi="Times New Roman"/>
              </w:rPr>
              <w:t>通过</w:t>
            </w:r>
          </w:p>
        </w:tc>
      </w:tr>
      <w:tr w:rsidR="000320D1">
        <w:tblPrEx>
          <w:tblCellMar>
            <w:top w:w="0" w:type="dxa"/>
            <w:bottom w:w="0" w:type="dxa"/>
          </w:tblCellMar>
        </w:tblPrEx>
        <w:trPr>
          <w:cantSplit/>
          <w:jc w:val="center"/>
        </w:trPr>
        <w:tc>
          <w:tcPr>
            <w:tcW w:w="1329" w:type="dxa"/>
            <w:tcBorders>
              <w:top w:val="nil"/>
              <w:left w:val="nil"/>
              <w:right w:val="nil"/>
            </w:tcBorders>
            <w:vAlign w:val="center"/>
          </w:tcPr>
          <w:p w:rsidR="000320D1" w:rsidRDefault="00F36B12">
            <w:pPr>
              <w:spacing w:line="360" w:lineRule="auto"/>
              <w:jc w:val="center"/>
              <w:rPr>
                <w:rFonts w:hint="eastAsia"/>
              </w:rPr>
            </w:pPr>
            <w:r>
              <w:rPr>
                <w:rFonts w:hAnsi="Times New Roman"/>
              </w:rPr>
              <w:t>npm run test:unit</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HTTP </w:t>
            </w:r>
            <w:r>
              <w:rPr>
                <w:rFonts w:hAnsi="Times New Roman"/>
              </w:rPr>
              <w:t>封装、登录页、状态标签组件</w:t>
            </w:r>
          </w:p>
        </w:tc>
        <w:tc>
          <w:tcPr>
            <w:tcW w:w="2275" w:type="dxa"/>
            <w:tcBorders>
              <w:top w:val="nil"/>
              <w:left w:val="nil"/>
              <w:right w:val="nil"/>
            </w:tcBorders>
            <w:vAlign w:val="center"/>
          </w:tcPr>
          <w:p w:rsidR="000320D1" w:rsidRDefault="00F36B12">
            <w:pPr>
              <w:spacing w:line="360" w:lineRule="auto"/>
              <w:jc w:val="center"/>
              <w:rPr>
                <w:rFonts w:hint="eastAsia"/>
              </w:rPr>
            </w:pPr>
            <w:r>
              <w:rPr>
                <w:rFonts w:hAnsi="Times New Roman"/>
              </w:rPr>
              <w:t xml:space="preserve">3 </w:t>
            </w:r>
            <w:r>
              <w:rPr>
                <w:rFonts w:hAnsi="Times New Roman"/>
              </w:rPr>
              <w:t>个文件</w:t>
            </w:r>
            <w:r>
              <w:rPr>
                <w:rFonts w:hAnsi="Times New Roman"/>
              </w:rPr>
              <w:t xml:space="preserve"> 8 </w:t>
            </w:r>
            <w:r>
              <w:rPr>
                <w:rFonts w:hAnsi="Times New Roman"/>
              </w:rPr>
              <w:t>项通过</w:t>
            </w:r>
          </w:p>
        </w:tc>
      </w:tr>
      <w:tr w:rsidR="000320D1">
        <w:tblPrEx>
          <w:tblCellMar>
            <w:top w:w="0" w:type="dxa"/>
            <w:bottom w:w="0" w:type="dxa"/>
          </w:tblCellMar>
        </w:tblPrEx>
        <w:trPr>
          <w:cantSplit/>
          <w:jc w:val="center"/>
        </w:trPr>
        <w:tc>
          <w:tcPr>
            <w:tcW w:w="1329"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npm run test:e2e</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登录、库存、申领、调拨、预警流程</w:t>
            </w:r>
          </w:p>
        </w:tc>
        <w:tc>
          <w:tcPr>
            <w:tcW w:w="227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 xml:space="preserve">4 </w:t>
            </w:r>
            <w:r>
              <w:rPr>
                <w:rFonts w:hAnsi="Times New Roman"/>
              </w:rPr>
              <w:t>个场景通过</w:t>
            </w:r>
          </w:p>
        </w:tc>
      </w:tr>
    </w:tbl>
    <w:p w:rsidR="000320D1" w:rsidRDefault="00F36B12">
      <w:pPr>
        <w:pStyle w:val="tocdefaultBlankStyle"/>
        <w:keepNext/>
        <w:spacing w:after="0" w:line="360" w:lineRule="auto"/>
        <w:jc w:val="both"/>
        <w:outlineLvl w:val="1"/>
      </w:pPr>
      <w:bookmarkStart w:id="46" w:name="_Toc58862568"/>
      <w:r>
        <w:rPr>
          <w:rFonts w:ascii="Times New Roman" w:eastAsia="黑体" w:hAnsi="Times New Roman" w:cs="Times New Roman"/>
          <w:sz w:val="30"/>
        </w:rPr>
        <w:t xml:space="preserve">7.4  </w:t>
      </w:r>
      <w:r>
        <w:rPr>
          <w:rFonts w:ascii="Times New Roman" w:eastAsia="黑体" w:hAnsi="Times New Roman" w:cs="Times New Roman"/>
          <w:sz w:val="30"/>
        </w:rPr>
        <w:t>业务场景验证</w:t>
      </w:r>
      <w:bookmarkEnd w:id="46"/>
    </w:p>
    <w:p w:rsidR="000320D1" w:rsidRDefault="00F36B12">
      <w:pPr>
        <w:spacing w:line="360" w:lineRule="auto"/>
        <w:ind w:firstLineChars="200" w:firstLine="480"/>
        <w:rPr>
          <w:rFonts w:hint="eastAsia"/>
        </w:rPr>
      </w:pPr>
      <w:r>
        <w:rPr>
          <w:rFonts w:hAnsi="Times New Roman"/>
          <w:sz w:val="24"/>
        </w:rPr>
        <w:t>业务场景验证主要围绕申领审批、调拨执行、预警处理和认证续签等内容展开，重点检查申领或调拨单据的状态变化是否正确、来源仓库库存是否完成扣减、目标仓库库存是否同步增加、批次镜像是否正常生成、手动扫描处理是否能够完成，以及旧</w:t>
      </w:r>
      <w:r>
        <w:rPr>
          <w:rFonts w:hAnsi="Times New Roman"/>
          <w:sz w:val="24"/>
        </w:rPr>
        <w:t xml:space="preserve"> refresh token </w:t>
      </w:r>
      <w:r>
        <w:rPr>
          <w:rFonts w:hAnsi="Times New Roman"/>
          <w:sz w:val="24"/>
        </w:rPr>
        <w:t>是否会在续签后失效等行为。通过这些验证，可以确认系统核心业务流程是否能够顺利闭环，也能检查库存变化、批次记录和登录认证等关键环节是否保持一致。典型业务场景验证说明如表</w:t>
      </w:r>
      <w:r>
        <w:rPr>
          <w:rFonts w:hAnsi="Times New Roman"/>
          <w:sz w:val="24"/>
        </w:rPr>
        <w:t>7-3</w:t>
      </w:r>
      <w:r>
        <w:rPr>
          <w:rFonts w:hAnsi="Times New Roman"/>
          <w:sz w:val="24"/>
        </w:rPr>
        <w:t>所示。</w:t>
      </w:r>
    </w:p>
    <w:p w:rsidR="000320D1" w:rsidRDefault="00F36B12">
      <w:pPr>
        <w:keepNext/>
        <w:spacing w:line="360" w:lineRule="auto"/>
        <w:jc w:val="center"/>
        <w:rPr>
          <w:rFonts w:hint="eastAsia"/>
        </w:rPr>
      </w:pPr>
      <w:r>
        <w:rPr>
          <w:rFonts w:hAnsi="Times New Roman"/>
          <w:b/>
        </w:rPr>
        <w:t>表</w:t>
      </w:r>
      <w:r>
        <w:rPr>
          <w:rFonts w:hAnsi="Times New Roman"/>
          <w:b/>
        </w:rPr>
        <w:t xml:space="preserve">7-3 </w:t>
      </w:r>
      <w:r>
        <w:rPr>
          <w:rFonts w:hAnsi="Times New Roman"/>
          <w:b/>
        </w:rPr>
        <w:t>典型业务场景验证说明</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706"/>
        <w:gridCol w:w="5047"/>
        <w:gridCol w:w="2339"/>
      </w:tblGrid>
      <w:tr w:rsidR="000320D1">
        <w:tblPrEx>
          <w:tblCellMar>
            <w:top w:w="0" w:type="dxa"/>
            <w:bottom w:w="0" w:type="dxa"/>
          </w:tblCellMar>
        </w:tblPrEx>
        <w:trPr>
          <w:cantSplit/>
          <w:tblHeader/>
          <w:jc w:val="center"/>
        </w:trPr>
        <w:tc>
          <w:tcPr>
            <w:tcW w:w="186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场景</w:t>
            </w:r>
          </w:p>
        </w:tc>
        <w:tc>
          <w:tcPr>
            <w:tcW w:w="5436"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验证点</w:t>
            </w:r>
          </w:p>
        </w:tc>
        <w:tc>
          <w:tcPr>
            <w:tcW w:w="1558"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证据</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登录认证</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access token</w:t>
            </w:r>
            <w:r>
              <w:rPr>
                <w:rFonts w:hAnsi="Times New Roman"/>
              </w:rPr>
              <w:t>、</w:t>
            </w:r>
            <w:r>
              <w:rPr>
                <w:rFonts w:hAnsi="Times New Roman"/>
              </w:rPr>
              <w:t>refresh token</w:t>
            </w:r>
            <w:r>
              <w:rPr>
                <w:rFonts w:hAnsi="Times New Roman"/>
              </w:rPr>
              <w:t>、安全响应头、登录日志</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AuthServiceTest</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申领审批</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DRAFT</w:t>
            </w:r>
            <w:r>
              <w:rPr>
                <w:rFonts w:hAnsi="Times New Roman"/>
              </w:rPr>
              <w:t>、</w:t>
            </w:r>
            <w:r>
              <w:rPr>
                <w:rFonts w:hAnsi="Times New Roman"/>
              </w:rPr>
              <w:t>SUBMITTED</w:t>
            </w:r>
            <w:r>
              <w:rPr>
                <w:rFonts w:hAnsi="Times New Roman"/>
              </w:rPr>
              <w:t>、</w:t>
            </w:r>
            <w:r>
              <w:rPr>
                <w:rFonts w:hAnsi="Times New Roman"/>
              </w:rPr>
              <w:t>APPROVED</w:t>
            </w:r>
            <w:r>
              <w:rPr>
                <w:rFonts w:hAnsi="Times New Roman"/>
              </w:rPr>
              <w:t>、</w:t>
            </w:r>
            <w:r>
              <w:rPr>
                <w:rFonts w:hAnsi="Times New Roman"/>
              </w:rPr>
              <w:t>OUTBOUND</w:t>
            </w:r>
            <w:r>
              <w:rPr>
                <w:rFonts w:hAnsi="Times New Roman"/>
              </w:rPr>
              <w:t>、</w:t>
            </w:r>
            <w:r>
              <w:rPr>
                <w:rFonts w:hAnsi="Times New Roman"/>
              </w:rPr>
              <w:t xml:space="preserve">RECEIVED </w:t>
            </w:r>
            <w:r>
              <w:rPr>
                <w:rFonts w:hAnsi="Times New Roman"/>
              </w:rPr>
              <w:t>状态链路</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CoreFlowIntegrationTest</w:t>
            </w:r>
            <w:r>
              <w:rPr>
                <w:rFonts w:hAnsi="Times New Roman"/>
              </w:rPr>
              <w:t>、</w:t>
            </w:r>
            <w:r>
              <w:rPr>
                <w:rFonts w:hAnsi="Times New Roman"/>
              </w:rPr>
              <w:t>ApplyServiceTest</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库存出库</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锁定量校验、</w:t>
            </w:r>
            <w:r>
              <w:rPr>
                <w:rFonts w:hAnsi="Times New Roman"/>
              </w:rPr>
              <w:t xml:space="preserve">FEFO </w:t>
            </w:r>
            <w:r>
              <w:rPr>
                <w:rFonts w:hAnsi="Times New Roman"/>
              </w:rPr>
              <w:t>批次扣减、实发数量回写</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InventoryService</w:t>
            </w:r>
            <w:r>
              <w:rPr>
                <w:rFonts w:hAnsi="Times New Roman"/>
              </w:rPr>
              <w:t>、集成测试</w:t>
            </w:r>
          </w:p>
        </w:tc>
      </w:tr>
      <w:tr w:rsidR="000320D1">
        <w:tblPrEx>
          <w:tblCellMar>
            <w:top w:w="0" w:type="dxa"/>
            <w:bottom w:w="0" w:type="dxa"/>
          </w:tblCellMar>
        </w:tblPrEx>
        <w:trPr>
          <w:cantSplit/>
          <w:jc w:val="center"/>
        </w:trPr>
        <w:tc>
          <w:tcPr>
            <w:tcW w:w="1865" w:type="dxa"/>
            <w:tcBorders>
              <w:top w:val="nil"/>
              <w:left w:val="nil"/>
              <w:right w:val="nil"/>
            </w:tcBorders>
            <w:vAlign w:val="center"/>
          </w:tcPr>
          <w:p w:rsidR="000320D1" w:rsidRDefault="00F36B12">
            <w:pPr>
              <w:spacing w:line="360" w:lineRule="auto"/>
              <w:jc w:val="center"/>
              <w:rPr>
                <w:rFonts w:hint="eastAsia"/>
              </w:rPr>
            </w:pPr>
            <w:r>
              <w:rPr>
                <w:rFonts w:hAnsi="Times New Roman"/>
              </w:rPr>
              <w:t>调拨执行</w:t>
            </w:r>
          </w:p>
        </w:tc>
        <w:tc>
          <w:tcPr>
            <w:tcW w:w="5436" w:type="dxa"/>
            <w:tcBorders>
              <w:top w:val="nil"/>
              <w:left w:val="nil"/>
              <w:right w:val="nil"/>
            </w:tcBorders>
            <w:vAlign w:val="center"/>
          </w:tcPr>
          <w:p w:rsidR="000320D1" w:rsidRDefault="00F36B12">
            <w:pPr>
              <w:spacing w:line="360" w:lineRule="auto"/>
              <w:jc w:val="center"/>
              <w:rPr>
                <w:rFonts w:hint="eastAsia"/>
              </w:rPr>
            </w:pPr>
            <w:r>
              <w:rPr>
                <w:rFonts w:hAnsi="Times New Roman"/>
              </w:rPr>
              <w:t>来源仓扣减、目标仓增加、镜像批次生成</w:t>
            </w:r>
          </w:p>
        </w:tc>
        <w:tc>
          <w:tcPr>
            <w:tcW w:w="1558" w:type="dxa"/>
            <w:tcBorders>
              <w:top w:val="nil"/>
              <w:left w:val="nil"/>
              <w:right w:val="nil"/>
            </w:tcBorders>
            <w:vAlign w:val="center"/>
          </w:tcPr>
          <w:p w:rsidR="000320D1" w:rsidRDefault="00F36B12">
            <w:pPr>
              <w:spacing w:line="360" w:lineRule="auto"/>
              <w:jc w:val="center"/>
              <w:rPr>
                <w:rFonts w:hint="eastAsia"/>
              </w:rPr>
            </w:pPr>
            <w:r>
              <w:rPr>
                <w:rFonts w:hAnsi="Times New Roman"/>
              </w:rPr>
              <w:t>TransferServiceTest</w:t>
            </w:r>
            <w:r>
              <w:rPr>
                <w:rFonts w:hAnsi="Times New Roman"/>
              </w:rPr>
              <w:t>、</w:t>
            </w:r>
            <w:r>
              <w:rPr>
                <w:rFonts w:hAnsi="Times New Roman"/>
              </w:rPr>
              <w:t>E2E</w:t>
            </w:r>
          </w:p>
        </w:tc>
      </w:tr>
      <w:tr w:rsidR="000320D1">
        <w:tblPrEx>
          <w:tblCellMar>
            <w:top w:w="0" w:type="dxa"/>
            <w:bottom w:w="0" w:type="dxa"/>
          </w:tblCellMar>
        </w:tblPrEx>
        <w:trPr>
          <w:cantSplit/>
          <w:jc w:val="center"/>
        </w:trPr>
        <w:tc>
          <w:tcPr>
            <w:tcW w:w="186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预警处理</w:t>
            </w:r>
          </w:p>
        </w:tc>
        <w:tc>
          <w:tcPr>
            <w:tcW w:w="5436"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未处理预警处理为已处理，高风险接口限流</w:t>
            </w:r>
          </w:p>
        </w:tc>
        <w:tc>
          <w:tcPr>
            <w:tcW w:w="1558"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WarningControllerTest</w:t>
            </w:r>
            <w:r>
              <w:rPr>
                <w:rFonts w:hAnsi="Times New Roman"/>
              </w:rPr>
              <w:t>、</w:t>
            </w:r>
            <w:r>
              <w:rPr>
                <w:rFonts w:hAnsi="Times New Roman"/>
              </w:rPr>
              <w:t>E2E</w:t>
            </w:r>
          </w:p>
        </w:tc>
      </w:tr>
    </w:tbl>
    <w:p w:rsidR="000320D1" w:rsidRDefault="00F36B12">
      <w:pPr>
        <w:pStyle w:val="tocdefaultBlankStyle"/>
        <w:keepNext/>
        <w:spacing w:after="0" w:line="360" w:lineRule="auto"/>
        <w:jc w:val="both"/>
        <w:outlineLvl w:val="1"/>
      </w:pPr>
      <w:bookmarkStart w:id="47" w:name="_Toc58862569"/>
      <w:r>
        <w:rPr>
          <w:rFonts w:ascii="Times New Roman" w:eastAsia="黑体" w:hAnsi="Times New Roman" w:cs="Times New Roman"/>
          <w:sz w:val="30"/>
        </w:rPr>
        <w:t xml:space="preserve">7.5  </w:t>
      </w:r>
      <w:r>
        <w:rPr>
          <w:rFonts w:ascii="Times New Roman" w:eastAsia="黑体" w:hAnsi="Times New Roman" w:cs="Times New Roman"/>
          <w:sz w:val="30"/>
        </w:rPr>
        <w:t>性能基线与边界说明</w:t>
      </w:r>
      <w:bookmarkEnd w:id="47"/>
    </w:p>
    <w:p w:rsidR="000320D1" w:rsidRDefault="00F36B12">
      <w:pPr>
        <w:spacing w:line="360" w:lineRule="auto"/>
        <w:ind w:firstLineChars="200" w:firstLine="480"/>
        <w:rPr>
          <w:rFonts w:hint="eastAsia"/>
        </w:rPr>
      </w:pPr>
      <w:r>
        <w:rPr>
          <w:rFonts w:hAnsi="Times New Roman"/>
          <w:sz w:val="24"/>
        </w:rPr>
        <w:t>项目提供登录、库存列表、预警列表和操作日志列表等接口的本地性能基线材料。性能章节用于说明系统具备接口级基线验证能力，相关结果仅用于相同环境下的对比参考。</w:t>
      </w:r>
    </w:p>
    <w:p w:rsidR="000320D1" w:rsidRDefault="00F36B12">
      <w:pPr>
        <w:spacing w:line="360" w:lineRule="auto"/>
        <w:ind w:firstLineChars="200" w:firstLine="480"/>
        <w:rPr>
          <w:rFonts w:hint="eastAsia"/>
        </w:rPr>
      </w:pPr>
      <w:r>
        <w:rPr>
          <w:rFonts w:hAnsi="Times New Roman"/>
          <w:sz w:val="24"/>
        </w:rPr>
        <w:t>综合测试结果表明，系统核心功能能够在本地环境下完成自动化验证，满足毕业设计演示和核心流程验证要求，但不足以推导大规模上线运行结论。</w:t>
      </w:r>
    </w:p>
    <w:p w:rsidR="000320D1" w:rsidRDefault="00F36B12">
      <w:pPr>
        <w:spacing w:line="360" w:lineRule="auto"/>
        <w:ind w:firstLineChars="200" w:firstLine="480"/>
        <w:rPr>
          <w:rFonts w:hint="eastAsia"/>
        </w:rPr>
      </w:pPr>
      <w:r>
        <w:rPr>
          <w:rFonts w:hAnsi="Times New Roman"/>
          <w:sz w:val="24"/>
        </w:rPr>
        <w:t>本地性能基线采集于截图测试环境和隔离</w:t>
      </w:r>
      <w:r>
        <w:rPr>
          <w:rFonts w:hAnsi="Times New Roman"/>
          <w:sz w:val="24"/>
        </w:rPr>
        <w:t xml:space="preserve"> H2 </w:t>
      </w:r>
      <w:r>
        <w:rPr>
          <w:rFonts w:hAnsi="Times New Roman"/>
          <w:sz w:val="24"/>
        </w:rPr>
        <w:t>数据集，场景包括登录、库存分页、预警分页和操作日志分页，仅适用于相同环境下的基线对比。本地</w:t>
      </w:r>
      <w:r>
        <w:rPr>
          <w:rFonts w:hAnsi="Times New Roman"/>
          <w:sz w:val="24"/>
        </w:rPr>
        <w:t xml:space="preserve"> k6 </w:t>
      </w:r>
      <w:r>
        <w:rPr>
          <w:rFonts w:hAnsi="Times New Roman"/>
          <w:sz w:val="24"/>
        </w:rPr>
        <w:t>基线记录见表</w:t>
      </w:r>
      <w:r>
        <w:rPr>
          <w:rFonts w:hAnsi="Times New Roman"/>
          <w:sz w:val="24"/>
        </w:rPr>
        <w:t>7-4</w:t>
      </w:r>
      <w:r>
        <w:rPr>
          <w:rFonts w:hAnsi="Times New Roman"/>
          <w:sz w:val="24"/>
        </w:rPr>
        <w:t>。</w:t>
      </w:r>
    </w:p>
    <w:p w:rsidR="000320D1" w:rsidRDefault="00F36B12">
      <w:pPr>
        <w:keepNext/>
        <w:spacing w:line="360" w:lineRule="auto"/>
        <w:jc w:val="center"/>
        <w:rPr>
          <w:rFonts w:hint="eastAsia"/>
        </w:rPr>
      </w:pPr>
      <w:r>
        <w:rPr>
          <w:rFonts w:hAnsi="Times New Roman"/>
          <w:b/>
        </w:rPr>
        <w:t>表</w:t>
      </w:r>
      <w:r>
        <w:rPr>
          <w:rFonts w:hAnsi="Times New Roman"/>
          <w:b/>
        </w:rPr>
        <w:t xml:space="preserve">7-4 </w:t>
      </w:r>
      <w:r>
        <w:rPr>
          <w:rFonts w:hAnsi="Times New Roman"/>
          <w:b/>
        </w:rPr>
        <w:t>本地</w:t>
      </w:r>
      <w:r>
        <w:rPr>
          <w:rFonts w:hAnsi="Times New Roman"/>
          <w:b/>
        </w:rPr>
        <w:t xml:space="preserve"> k6 </w:t>
      </w:r>
      <w:r>
        <w:rPr>
          <w:rFonts w:hAnsi="Times New Roman"/>
          <w:b/>
        </w:rPr>
        <w:t>基线记录</w:t>
      </w:r>
    </w:p>
    <w:tbl>
      <w:tblPr>
        <w:tblW w:w="0" w:type="auto"/>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1"/>
        <w:gridCol w:w="3222"/>
        <w:gridCol w:w="825"/>
        <w:gridCol w:w="1444"/>
      </w:tblGrid>
      <w:tr w:rsidR="000320D1">
        <w:tblPrEx>
          <w:tblCellMar>
            <w:top w:w="0" w:type="dxa"/>
            <w:bottom w:w="0" w:type="dxa"/>
          </w:tblCellMar>
        </w:tblPrEx>
        <w:trPr>
          <w:cantSplit/>
          <w:tblHeader/>
          <w:jc w:val="center"/>
        </w:trPr>
        <w:tc>
          <w:tcPr>
            <w:tcW w:w="5245"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场景</w:t>
            </w:r>
          </w:p>
        </w:tc>
        <w:tc>
          <w:tcPr>
            <w:tcW w:w="95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脚本</w:t>
            </w:r>
          </w:p>
        </w:tc>
        <w:tc>
          <w:tcPr>
            <w:tcW w:w="953"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错误率</w:t>
            </w:r>
          </w:p>
        </w:tc>
        <w:tc>
          <w:tcPr>
            <w:tcW w:w="1907" w:type="dxa"/>
            <w:tcBorders>
              <w:top w:val="single" w:sz="4" w:space="0" w:color="auto"/>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p95</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登录</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tests/performance/login.js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78.20 ms</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库存分页列表</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tests/performance/inventory-list.js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96.51 ms</w:t>
            </w:r>
          </w:p>
        </w:tc>
      </w:tr>
      <w:tr w:rsidR="000320D1">
        <w:tblPrEx>
          <w:tblCellMar>
            <w:top w:w="0" w:type="dxa"/>
            <w:bottom w:w="0" w:type="dxa"/>
          </w:tblCellMar>
        </w:tblPrEx>
        <w:trPr>
          <w:cantSplit/>
          <w:jc w:val="center"/>
        </w:trPr>
        <w:tc>
          <w:tcPr>
            <w:tcW w:w="5245" w:type="dxa"/>
            <w:tcBorders>
              <w:top w:val="nil"/>
              <w:left w:val="nil"/>
              <w:right w:val="nil"/>
            </w:tcBorders>
            <w:vAlign w:val="center"/>
          </w:tcPr>
          <w:p w:rsidR="000320D1" w:rsidRDefault="00F36B12">
            <w:pPr>
              <w:spacing w:line="360" w:lineRule="auto"/>
              <w:jc w:val="center"/>
              <w:rPr>
                <w:rFonts w:hint="eastAsia"/>
              </w:rPr>
            </w:pPr>
            <w:r>
              <w:rPr>
                <w:rFonts w:hAnsi="Times New Roman"/>
              </w:rPr>
              <w:t>预警分页列表</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tests/performance/warning-list.js</w:t>
            </w:r>
          </w:p>
        </w:tc>
        <w:tc>
          <w:tcPr>
            <w:tcW w:w="953" w:type="dxa"/>
            <w:tcBorders>
              <w:top w:val="nil"/>
              <w:left w:val="nil"/>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top w:val="nil"/>
              <w:left w:val="nil"/>
              <w:right w:val="nil"/>
            </w:tcBorders>
            <w:vAlign w:val="center"/>
          </w:tcPr>
          <w:p w:rsidR="000320D1" w:rsidRDefault="00F36B12">
            <w:pPr>
              <w:spacing w:line="360" w:lineRule="auto"/>
              <w:jc w:val="center"/>
              <w:rPr>
                <w:rFonts w:hint="eastAsia"/>
              </w:rPr>
            </w:pPr>
            <w:r>
              <w:rPr>
                <w:rFonts w:hAnsi="Times New Roman"/>
              </w:rPr>
              <w:t>20.42 ms</w:t>
            </w:r>
          </w:p>
        </w:tc>
      </w:tr>
      <w:tr w:rsidR="000320D1">
        <w:tblPrEx>
          <w:tblCellMar>
            <w:top w:w="0" w:type="dxa"/>
            <w:bottom w:w="0" w:type="dxa"/>
          </w:tblCellMar>
        </w:tblPrEx>
        <w:trPr>
          <w:cantSplit/>
          <w:jc w:val="center"/>
        </w:trPr>
        <w:tc>
          <w:tcPr>
            <w:tcW w:w="5245"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操作日志分页列表</w:t>
            </w:r>
          </w:p>
        </w:tc>
        <w:tc>
          <w:tcPr>
            <w:tcW w:w="95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tests/performance/operation-log-list.js</w:t>
            </w:r>
          </w:p>
        </w:tc>
        <w:tc>
          <w:tcPr>
            <w:tcW w:w="953"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0.00%</w:t>
            </w:r>
          </w:p>
        </w:tc>
        <w:tc>
          <w:tcPr>
            <w:tcW w:w="1907" w:type="dxa"/>
            <w:tcBorders>
              <w:left w:val="nil"/>
              <w:bottom w:val="single" w:sz="4" w:space="0" w:color="auto"/>
              <w:right w:val="nil"/>
            </w:tcBorders>
            <w:vAlign w:val="center"/>
          </w:tcPr>
          <w:p w:rsidR="000320D1" w:rsidRDefault="00F36B12">
            <w:pPr>
              <w:spacing w:line="360" w:lineRule="auto"/>
              <w:jc w:val="center"/>
              <w:rPr>
                <w:rFonts w:hint="eastAsia"/>
              </w:rPr>
            </w:pPr>
            <w:r>
              <w:rPr>
                <w:rFonts w:hAnsi="Times New Roman"/>
              </w:rPr>
              <w:t>17.41 ms</w:t>
            </w:r>
          </w:p>
        </w:tc>
      </w:tr>
    </w:tbl>
    <w:p w:rsidR="000320D1" w:rsidRDefault="00F36B12">
      <w:pPr>
        <w:pStyle w:val="nameoutlvl1"/>
        <w:pageBreakBefore/>
        <w:spacing w:after="0" w:line="360" w:lineRule="auto"/>
        <w:jc w:val="center"/>
        <w:outlineLvl w:val="0"/>
      </w:pPr>
      <w:bookmarkStart w:id="48" w:name="_Toc58862570"/>
      <w:r>
        <w:rPr>
          <w:rFonts w:ascii="Times New Roman" w:eastAsia="黑体" w:hAnsi="Times New Roman" w:cs="Times New Roman"/>
          <w:sz w:val="32"/>
        </w:rPr>
        <w:t>结束语</w:t>
      </w:r>
      <w:bookmarkEnd w:id="48"/>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本文围绕校园物资智能管理系统，完成了需求分析、总体设计、数据库设计、详细实现和系统测试等工作。系统采用</w:t>
      </w:r>
      <w:r>
        <w:rPr>
          <w:rFonts w:hAnsi="Times New Roman"/>
          <w:sz w:val="24"/>
        </w:rPr>
        <w:t xml:space="preserve"> Spring Boot </w:t>
      </w:r>
      <w:r>
        <w:rPr>
          <w:rFonts w:hAnsi="Times New Roman"/>
          <w:sz w:val="24"/>
        </w:rPr>
        <w:t>与</w:t>
      </w:r>
      <w:r>
        <w:rPr>
          <w:rFonts w:hAnsi="Times New Roman"/>
          <w:sz w:val="24"/>
        </w:rPr>
        <w:t xml:space="preserve"> Vue </w:t>
      </w:r>
      <w:r>
        <w:rPr>
          <w:rFonts w:hAnsi="Times New Roman"/>
          <w:sz w:val="24"/>
        </w:rPr>
        <w:t>前后端分离架构，结合</w:t>
      </w:r>
      <w:r>
        <w:rPr>
          <w:rFonts w:hAnsi="Times New Roman"/>
          <w:sz w:val="24"/>
        </w:rPr>
        <w:t xml:space="preserve"> MySQL </w:t>
      </w:r>
      <w:r>
        <w:rPr>
          <w:rFonts w:hAnsi="Times New Roman"/>
          <w:sz w:val="24"/>
        </w:rPr>
        <w:t>数据库、</w:t>
      </w:r>
      <w:r>
        <w:rPr>
          <w:rFonts w:hAnsi="Times New Roman"/>
          <w:sz w:val="24"/>
        </w:rPr>
        <w:t xml:space="preserve">JWT </w:t>
      </w:r>
      <w:r>
        <w:rPr>
          <w:rFonts w:hAnsi="Times New Roman"/>
          <w:sz w:val="24"/>
        </w:rPr>
        <w:t>认证、角色权限控制和事务处理机制，实现了基础资料维护、库存与批次管理、物资申领审批、出库签收、仓库调拨、预警处理、通知记录、操作日志和统计分析等功能，形成了较完整的校园物资管理业务系统，能够支撑物资从基础维护到流程处理、再到数据统计的整体运行。</w:t>
      </w:r>
    </w:p>
    <w:p w:rsidR="000320D1" w:rsidRDefault="00F36B12">
      <w:pPr>
        <w:spacing w:line="360" w:lineRule="auto"/>
        <w:ind w:firstLineChars="200" w:firstLine="480"/>
        <w:rPr>
          <w:rFonts w:hint="eastAsia"/>
        </w:rPr>
      </w:pPr>
      <w:r>
        <w:rPr>
          <w:rFonts w:hAnsi="Times New Roman"/>
          <w:sz w:val="24"/>
        </w:rPr>
        <w:t>从系统实现效果来看，系统通过库存汇总、批次记录、申领单、调拨单、预警记录、通知记录和操作日志等数据，保存了物资流转过程中的关键信息，能够对入库、出库、申领审批、调拨执行和预警处置等流程进行追踪。系统中的规则化预警、</w:t>
      </w:r>
      <w:r>
        <w:rPr>
          <w:rFonts w:hAnsi="Times New Roman"/>
          <w:sz w:val="24"/>
        </w:rPr>
        <w:t xml:space="preserve">FEFO </w:t>
      </w:r>
      <w:r>
        <w:rPr>
          <w:rFonts w:hAnsi="Times New Roman"/>
          <w:sz w:val="24"/>
        </w:rPr>
        <w:t>批次扣减、候选仓库排序、补货参考和统计分析等功能，都以业务规则和历史数据作为依据，处理逻辑较为清楚，结果也便于后续复核。测试结果表明，系统能够满足毕业设计阶段的功能演示要求，也能支撑核心业务流程的验证。</w:t>
      </w:r>
    </w:p>
    <w:p w:rsidR="000320D1" w:rsidRDefault="00F36B12">
      <w:pPr>
        <w:spacing w:line="360" w:lineRule="auto"/>
        <w:ind w:firstLineChars="200" w:firstLine="480"/>
        <w:rPr>
          <w:rFonts w:hint="eastAsia"/>
        </w:rPr>
      </w:pPr>
      <w:r>
        <w:rPr>
          <w:rFonts w:hAnsi="Times New Roman"/>
          <w:sz w:val="24"/>
        </w:rPr>
        <w:t>后续优化可以围绕移动端适配、调拨参考策略细化、历史数据利用、备份恢复、权限审计和运行监控等方向展开。在保持现有核心业务模型稳定的基础上，进一步完善不同终端下的使用体验、业务规则配置能力和运行保障机制，能够提升系统在校园物资管理场景中的适用性和可维护性。</w:t>
      </w:r>
    </w:p>
    <w:p w:rsidR="000320D1" w:rsidRDefault="00F36B12">
      <w:pPr>
        <w:pStyle w:val="nameoutlvl1"/>
        <w:pageBreakBefore/>
        <w:spacing w:after="0" w:line="360" w:lineRule="auto"/>
        <w:jc w:val="center"/>
        <w:outlineLvl w:val="0"/>
      </w:pPr>
      <w:bookmarkStart w:id="49" w:name="_Toc58862571"/>
      <w:r>
        <w:rPr>
          <w:rFonts w:ascii="Times New Roman" w:eastAsia="黑体" w:hAnsi="Times New Roman" w:cs="Times New Roman"/>
          <w:sz w:val="32"/>
        </w:rPr>
        <w:t>致</w:t>
      </w:r>
      <w:r>
        <w:rPr>
          <w:rFonts w:ascii="Times New Roman" w:eastAsia="黑体" w:hAnsi="Times New Roman" w:cs="Times New Roman"/>
          <w:sz w:val="32"/>
        </w:rPr>
        <w:t xml:space="preserve">    </w:t>
      </w:r>
      <w:r>
        <w:rPr>
          <w:rFonts w:ascii="Times New Roman" w:eastAsia="黑体" w:hAnsi="Times New Roman" w:cs="Times New Roman"/>
          <w:sz w:val="32"/>
        </w:rPr>
        <w:t>谢</w:t>
      </w:r>
      <w:bookmarkEnd w:id="49"/>
    </w:p>
    <w:p w:rsidR="000320D1" w:rsidRDefault="00F36B12">
      <w:pPr>
        <w:spacing w:line="360" w:lineRule="auto"/>
        <w:rPr>
          <w:rFonts w:hint="eastAsia"/>
        </w:rPr>
      </w:pPr>
      <w:r>
        <w:rPr>
          <w:rFonts w:hAnsi="Times New Roman"/>
          <w:sz w:val="24"/>
        </w:rPr>
        <w:t xml:space="preserve"> </w:t>
      </w:r>
    </w:p>
    <w:p w:rsidR="000320D1" w:rsidRDefault="00F36B12">
      <w:pPr>
        <w:spacing w:line="360" w:lineRule="auto"/>
        <w:ind w:firstLineChars="200" w:firstLine="480"/>
        <w:rPr>
          <w:rFonts w:hint="eastAsia"/>
        </w:rPr>
      </w:pPr>
      <w:r>
        <w:rPr>
          <w:rFonts w:hAnsi="Times New Roman"/>
          <w:sz w:val="24"/>
        </w:rPr>
        <w:t>行文至此，本科毕业设计与论文撰写工作已经接近尾声。回顾整个过程，从选题确定、资料查阅、需求分析，到系统设计、功能实现、论文撰写和格式调整，每一个环节都离不开老师的指导、同学的帮助和家人的支持。论文中的章节内容和系统中的功能模块，都是在不断修改、补充和完善中逐步形成的，这段经历也让我对软件工程实践和论文写作有了更加具体、真实的认识。</w:t>
      </w:r>
    </w:p>
    <w:p w:rsidR="000320D1" w:rsidRDefault="00F36B12">
      <w:pPr>
        <w:spacing w:line="360" w:lineRule="auto"/>
        <w:ind w:firstLineChars="200" w:firstLine="480"/>
        <w:rPr>
          <w:rFonts w:hint="eastAsia"/>
        </w:rPr>
      </w:pPr>
      <w:r>
        <w:rPr>
          <w:rFonts w:hAnsi="Times New Roman"/>
          <w:sz w:val="24"/>
        </w:rPr>
        <w:t>一方面，衷心感谢我的论文指导老师。在毕业设计开展过程中，老师从选题方向、系统功能设计、论文结构安排到技术路线确定等方面，都给予了细致的指导；当我对部分功能设计理解不够清楚，或论文表达不够规范时，老师能够及时指出问题，并提出有针对性的修改建议。经过多轮调整，我逐渐理清了系统设计思路，也进一步完善了论文内容。老师认真负责的治学态度让我深受触动，也让我认识到，毕业设计不仅要完成系统功能，还要把设计逻辑、实现过程和依据说明清楚。</w:t>
      </w:r>
    </w:p>
    <w:p w:rsidR="000320D1" w:rsidRDefault="00F36B12">
      <w:pPr>
        <w:spacing w:line="360" w:lineRule="auto"/>
        <w:ind w:firstLineChars="200" w:firstLine="480"/>
        <w:rPr>
          <w:rFonts w:hint="eastAsia"/>
        </w:rPr>
      </w:pPr>
      <w:r>
        <w:rPr>
          <w:rFonts w:hAnsi="Times New Roman"/>
          <w:sz w:val="24"/>
        </w:rPr>
        <w:t>另一方面，感谢大学期间教导过我的各位老师。四年的学习过程中，老师们不仅在课堂上传授专业知识，也在课程实践和项目训练中，引导学生分析问题、解决问题。从程序设计、数据库原理，到软件工程、</w:t>
      </w:r>
      <w:r>
        <w:rPr>
          <w:rFonts w:hAnsi="Times New Roman"/>
          <w:sz w:val="24"/>
        </w:rPr>
        <w:t xml:space="preserve">Web </w:t>
      </w:r>
      <w:r>
        <w:rPr>
          <w:rFonts w:hAnsi="Times New Roman"/>
          <w:sz w:val="24"/>
        </w:rPr>
        <w:t>开发等课程，这些知识都在本次毕业设计中得到了综合运用，也让我更加体会到专业基础的重要性。各位老师的教导，使我在专业学习上形成了更加清晰的方向，也为完成本次毕业设计打下了基础。</w:t>
      </w:r>
    </w:p>
    <w:p w:rsidR="000320D1" w:rsidRDefault="00F36B12">
      <w:pPr>
        <w:spacing w:line="360" w:lineRule="auto"/>
        <w:ind w:firstLineChars="200" w:firstLine="480"/>
        <w:rPr>
          <w:rFonts w:hint="eastAsia"/>
        </w:rPr>
      </w:pPr>
      <w:r>
        <w:rPr>
          <w:rFonts w:hAnsi="Times New Roman"/>
          <w:sz w:val="24"/>
        </w:rPr>
        <w:t>同时，感谢我的同学、室友和朋友。大学四年里，同学之间一起上课、讨论问题、完成作业和项目，也在遇到困难时互相鼓励。毕业设计和论文撰写期间，来自同学和朋友的交流与建议，帮助我在遇到问题时重新梳理思路、调整状态。能够与同学、室友和朋友相识、相处，并共同经历这段学习生活，是我大学阶段十分珍贵的收获。</w:t>
      </w:r>
    </w:p>
    <w:p w:rsidR="000320D1" w:rsidRDefault="00F36B12">
      <w:pPr>
        <w:spacing w:line="360" w:lineRule="auto"/>
        <w:ind w:firstLineChars="200" w:firstLine="480"/>
        <w:rPr>
          <w:rFonts w:hint="eastAsia"/>
        </w:rPr>
      </w:pPr>
      <w:r>
        <w:rPr>
          <w:rFonts w:hAnsi="Times New Roman"/>
          <w:sz w:val="24"/>
        </w:rPr>
        <w:t>还要感谢我的父母和家人。大学四年中，你们始终在背后支持和鼓励我，让我能够安心完成学习任务和毕业设计。虽然你们没有直接参与我的专业学习过程，但你们的理解、关心和支持给了我很大的力量；无论是在生活中，还是在面对压力和困难时，家人始终是我最坚实的依靠。临近毕业，我更加体会到你们多年付出的不易，心中也充满了感激。</w:t>
      </w:r>
    </w:p>
    <w:p w:rsidR="000320D1" w:rsidRDefault="00F36B12">
      <w:pPr>
        <w:spacing w:line="360" w:lineRule="auto"/>
        <w:ind w:firstLineChars="200" w:firstLine="480"/>
        <w:rPr>
          <w:rFonts w:hint="eastAsia"/>
        </w:rPr>
      </w:pPr>
      <w:r>
        <w:rPr>
          <w:rFonts w:hAnsi="Times New Roman"/>
          <w:sz w:val="24"/>
        </w:rPr>
        <w:t>四年的大学时光十分宝贵。从初入校园时的陌生，到如今即将完成本科阶段的学习，我在专业知识、实践能力和心态上都有了明显成长。课堂学习、图书馆中的阅读、宿舍里的交流，以及为系统功能和论文内容反复修改的经历，都是本科生活中真实而难忘的组成部分。</w:t>
      </w:r>
    </w:p>
    <w:p w:rsidR="000320D1" w:rsidRDefault="00F36B12">
      <w:pPr>
        <w:spacing w:line="360" w:lineRule="auto"/>
        <w:ind w:firstLineChars="200" w:firstLine="480"/>
        <w:rPr>
          <w:rFonts w:hint="eastAsia"/>
        </w:rPr>
      </w:pPr>
      <w:r>
        <w:rPr>
          <w:rFonts w:hAnsi="Times New Roman"/>
          <w:sz w:val="24"/>
        </w:rPr>
        <w:t>感谢所有在大学四年里关心、帮助和鼓励过我的老师、同学、朋友和家人。论文完成意味着本科阶段的学习任务即将告一段落，也意味着新的学习和工作阶段即将开始。今后无论是继续学习，还是走向新的环境，我都会珍惜这段经历带来的收获，保持认真踏实的态度，继续提升自己。</w:t>
      </w:r>
    </w:p>
    <w:p w:rsidR="000320D1" w:rsidRDefault="00F36B12">
      <w:pPr>
        <w:pStyle w:val="nameoutlvl1"/>
        <w:pageBreakBefore/>
        <w:spacing w:after="0" w:line="360" w:lineRule="auto"/>
        <w:jc w:val="center"/>
        <w:outlineLvl w:val="0"/>
      </w:pPr>
      <w:bookmarkStart w:id="50" w:name="_Toc58862572"/>
      <w:r>
        <w:rPr>
          <w:rFonts w:ascii="Times New Roman" w:eastAsia="黑体" w:hAnsi="Times New Roman" w:cs="Times New Roman"/>
          <w:sz w:val="30"/>
        </w:rPr>
        <w:t>参考文献</w:t>
      </w:r>
      <w:bookmarkEnd w:id="50"/>
    </w:p>
    <w:p w:rsidR="000320D1" w:rsidRDefault="00F36B12">
      <w:pPr>
        <w:spacing w:line="360" w:lineRule="auto"/>
        <w:rPr>
          <w:rFonts w:hint="eastAsia"/>
        </w:rPr>
      </w:pPr>
      <w:r>
        <w:rPr>
          <w:rFonts w:hAnsi="Times New Roman"/>
          <w:sz w:val="24"/>
        </w:rPr>
        <w:t xml:space="preserve"> </w:t>
      </w:r>
    </w:p>
    <w:p w:rsidR="000320D1" w:rsidRDefault="00F36B12">
      <w:pPr>
        <w:numPr>
          <w:ilvl w:val="0"/>
          <w:numId w:val="2"/>
        </w:numPr>
        <w:wordWrap w:val="0"/>
        <w:spacing w:line="360" w:lineRule="auto"/>
        <w:ind w:left="369" w:hanging="369"/>
        <w:rPr>
          <w:rFonts w:hint="eastAsia"/>
        </w:rPr>
      </w:pPr>
      <w:bookmarkStart w:id="51" w:name="_Ref10CNSLDPzWu2"/>
      <w:r>
        <w:rPr>
          <w:rFonts w:hAnsi="Times New Roman"/>
        </w:rPr>
        <w:t xml:space="preserve"> </w:t>
      </w:r>
      <w:r>
        <w:rPr>
          <w:rFonts w:hAnsi="Times New Roman"/>
        </w:rPr>
        <w:t>唐锡雷</w:t>
      </w:r>
      <w:r>
        <w:rPr>
          <w:rFonts w:hAnsi="Times New Roman"/>
        </w:rPr>
        <w:t xml:space="preserve">. </w:t>
      </w:r>
      <w:r>
        <w:rPr>
          <w:rFonts w:hAnsi="Times New Roman"/>
        </w:rPr>
        <w:t>基于高职院校的后勤物资管理系统设计与实现</w:t>
      </w:r>
      <w:r>
        <w:rPr>
          <w:rFonts w:hAnsi="Times New Roman"/>
        </w:rPr>
        <w:t xml:space="preserve">[D]. </w:t>
      </w:r>
      <w:r>
        <w:rPr>
          <w:rFonts w:hAnsi="Times New Roman"/>
        </w:rPr>
        <w:t>成都</w:t>
      </w:r>
      <w:r>
        <w:rPr>
          <w:rFonts w:hAnsi="Times New Roman"/>
        </w:rPr>
        <w:t xml:space="preserve">: </w:t>
      </w:r>
      <w:r>
        <w:rPr>
          <w:rFonts w:hAnsi="Times New Roman"/>
        </w:rPr>
        <w:t>电子科技大学</w:t>
      </w:r>
      <w:r>
        <w:rPr>
          <w:rFonts w:hAnsi="Times New Roman"/>
        </w:rPr>
        <w:t>, 2015.</w:t>
      </w:r>
      <w:bookmarkEnd w:id="51"/>
    </w:p>
    <w:p w:rsidR="000320D1" w:rsidRDefault="00F36B12">
      <w:pPr>
        <w:numPr>
          <w:ilvl w:val="0"/>
          <w:numId w:val="2"/>
        </w:numPr>
        <w:wordWrap w:val="0"/>
        <w:spacing w:line="360" w:lineRule="auto"/>
        <w:ind w:left="369" w:hanging="369"/>
        <w:rPr>
          <w:rFonts w:hint="eastAsia"/>
        </w:rPr>
      </w:pPr>
      <w:bookmarkStart w:id="52" w:name="_Ref10esfUQLTCh8"/>
      <w:r>
        <w:rPr>
          <w:rFonts w:hAnsi="Times New Roman"/>
        </w:rPr>
        <w:t xml:space="preserve"> </w:t>
      </w:r>
      <w:r>
        <w:rPr>
          <w:rFonts w:hAnsi="Times New Roman"/>
        </w:rPr>
        <w:t>李晓英</w:t>
      </w:r>
      <w:r>
        <w:rPr>
          <w:rFonts w:hAnsi="Times New Roman"/>
        </w:rPr>
        <w:t xml:space="preserve">, </w:t>
      </w:r>
      <w:r>
        <w:rPr>
          <w:rFonts w:hAnsi="Times New Roman"/>
        </w:rPr>
        <w:t>高菲</w:t>
      </w:r>
      <w:r>
        <w:rPr>
          <w:rFonts w:hAnsi="Times New Roman"/>
        </w:rPr>
        <w:t xml:space="preserve">. </w:t>
      </w:r>
      <w:r>
        <w:rPr>
          <w:rFonts w:hAnsi="Times New Roman"/>
        </w:rPr>
        <w:t>智慧校园背景下的高职院校物资管理系统建设创新研究</w:t>
      </w:r>
      <w:r>
        <w:rPr>
          <w:rFonts w:hAnsi="Times New Roman"/>
        </w:rPr>
        <w:t xml:space="preserve">[J]. </w:t>
      </w:r>
      <w:r>
        <w:rPr>
          <w:rFonts w:hAnsi="Times New Roman"/>
        </w:rPr>
        <w:t>现代物业</w:t>
      </w:r>
      <w:r>
        <w:rPr>
          <w:rFonts w:hAnsi="Times New Roman"/>
        </w:rPr>
        <w:t>(</w:t>
      </w:r>
      <w:r>
        <w:rPr>
          <w:rFonts w:hAnsi="Times New Roman"/>
        </w:rPr>
        <w:t>中旬刊</w:t>
      </w:r>
      <w:r>
        <w:rPr>
          <w:rFonts w:hAnsi="Times New Roman"/>
        </w:rPr>
        <w:t>), 2019(09): 12.</w:t>
      </w:r>
      <w:bookmarkEnd w:id="52"/>
    </w:p>
    <w:p w:rsidR="000320D1" w:rsidRDefault="00F36B12">
      <w:pPr>
        <w:numPr>
          <w:ilvl w:val="0"/>
          <w:numId w:val="2"/>
        </w:numPr>
        <w:wordWrap w:val="0"/>
        <w:spacing w:line="360" w:lineRule="auto"/>
        <w:ind w:left="369" w:hanging="369"/>
        <w:rPr>
          <w:rFonts w:hint="eastAsia"/>
        </w:rPr>
      </w:pPr>
      <w:bookmarkStart w:id="53" w:name="_Ref104ILoFOToxQ"/>
      <w:r>
        <w:rPr>
          <w:rFonts w:hAnsi="Times New Roman"/>
        </w:rPr>
        <w:t xml:space="preserve"> </w:t>
      </w:r>
      <w:r>
        <w:rPr>
          <w:rFonts w:hAnsi="Times New Roman"/>
        </w:rPr>
        <w:t>曾文勇</w:t>
      </w:r>
      <w:r>
        <w:rPr>
          <w:rFonts w:hAnsi="Times New Roman"/>
        </w:rPr>
        <w:t xml:space="preserve">, </w:t>
      </w:r>
      <w:r>
        <w:rPr>
          <w:rFonts w:hAnsi="Times New Roman"/>
        </w:rPr>
        <w:t>刘小玲</w:t>
      </w:r>
      <w:r>
        <w:rPr>
          <w:rFonts w:hAnsi="Times New Roman"/>
        </w:rPr>
        <w:t xml:space="preserve">. </w:t>
      </w:r>
      <w:r>
        <w:rPr>
          <w:rFonts w:hAnsi="Times New Roman"/>
        </w:rPr>
        <w:t>数智赋能物资供应管理提质提效</w:t>
      </w:r>
      <w:r>
        <w:rPr>
          <w:rFonts w:hAnsi="Times New Roman"/>
        </w:rPr>
        <w:t xml:space="preserve">[N]. </w:t>
      </w:r>
      <w:r>
        <w:rPr>
          <w:rFonts w:hAnsi="Times New Roman"/>
        </w:rPr>
        <w:t>中国石化报</w:t>
      </w:r>
      <w:r>
        <w:rPr>
          <w:rFonts w:hAnsi="Times New Roman"/>
        </w:rPr>
        <w:t>, 2026-04-24(002).</w:t>
      </w:r>
      <w:bookmarkEnd w:id="53"/>
    </w:p>
    <w:p w:rsidR="000320D1" w:rsidRDefault="00F36B12">
      <w:pPr>
        <w:numPr>
          <w:ilvl w:val="0"/>
          <w:numId w:val="2"/>
        </w:numPr>
        <w:wordWrap w:val="0"/>
        <w:spacing w:line="360" w:lineRule="auto"/>
        <w:ind w:left="369" w:hanging="369"/>
        <w:rPr>
          <w:rFonts w:hint="eastAsia"/>
        </w:rPr>
      </w:pPr>
      <w:bookmarkStart w:id="54" w:name="_Ref10qdkwRaSqSO"/>
      <w:r>
        <w:rPr>
          <w:rFonts w:hAnsi="Times New Roman"/>
        </w:rPr>
        <w:t xml:space="preserve"> </w:t>
      </w:r>
      <w:r>
        <w:rPr>
          <w:rFonts w:hAnsi="Times New Roman"/>
        </w:rPr>
        <w:t>张俊萌</w:t>
      </w:r>
      <w:r>
        <w:rPr>
          <w:rFonts w:hAnsi="Times New Roman"/>
        </w:rPr>
        <w:t xml:space="preserve">, </w:t>
      </w:r>
      <w:r>
        <w:rPr>
          <w:rFonts w:hAnsi="Times New Roman"/>
        </w:rPr>
        <w:t>张华贵</w:t>
      </w:r>
      <w:r>
        <w:rPr>
          <w:rFonts w:hAnsi="Times New Roman"/>
        </w:rPr>
        <w:t xml:space="preserve">. </w:t>
      </w:r>
      <w:r>
        <w:rPr>
          <w:rFonts w:hAnsi="Times New Roman"/>
        </w:rPr>
        <w:t>医疗机构物资流通管理信息系统的设计与实现</w:t>
      </w:r>
      <w:r>
        <w:rPr>
          <w:rFonts w:hAnsi="Times New Roman"/>
        </w:rPr>
        <w:t xml:space="preserve">[J]. </w:t>
      </w:r>
      <w:r>
        <w:rPr>
          <w:rFonts w:hAnsi="Times New Roman"/>
        </w:rPr>
        <w:t>工业控制计算机</w:t>
      </w:r>
      <w:r>
        <w:rPr>
          <w:rFonts w:hAnsi="Times New Roman"/>
        </w:rPr>
        <w:t>, 2026, 39(04): 132-134.</w:t>
      </w:r>
      <w:bookmarkEnd w:id="54"/>
    </w:p>
    <w:p w:rsidR="000320D1" w:rsidRDefault="00F36B12">
      <w:pPr>
        <w:numPr>
          <w:ilvl w:val="0"/>
          <w:numId w:val="2"/>
        </w:numPr>
        <w:wordWrap w:val="0"/>
        <w:spacing w:line="360" w:lineRule="auto"/>
        <w:ind w:left="369" w:hanging="369"/>
        <w:rPr>
          <w:rFonts w:hint="eastAsia"/>
        </w:rPr>
      </w:pPr>
      <w:bookmarkStart w:id="55" w:name="_Ref10klZd5MH5C2"/>
      <w:r>
        <w:rPr>
          <w:rFonts w:hAnsi="Times New Roman"/>
        </w:rPr>
        <w:t xml:space="preserve"> </w:t>
      </w:r>
      <w:r>
        <w:rPr>
          <w:rFonts w:hAnsi="Times New Roman"/>
        </w:rPr>
        <w:t>厉志安</w:t>
      </w:r>
      <w:r>
        <w:rPr>
          <w:rFonts w:hAnsi="Times New Roman"/>
        </w:rPr>
        <w:t xml:space="preserve">, </w:t>
      </w:r>
      <w:r>
        <w:rPr>
          <w:rFonts w:hAnsi="Times New Roman"/>
        </w:rPr>
        <w:t>李笑</w:t>
      </w:r>
      <w:r>
        <w:rPr>
          <w:rFonts w:hAnsi="Times New Roman"/>
        </w:rPr>
        <w:t xml:space="preserve">, </w:t>
      </w:r>
      <w:r>
        <w:rPr>
          <w:rFonts w:hAnsi="Times New Roman"/>
        </w:rPr>
        <w:t>葛江勤</w:t>
      </w:r>
      <w:r>
        <w:rPr>
          <w:rFonts w:hAnsi="Times New Roman"/>
        </w:rPr>
        <w:t xml:space="preserve">, </w:t>
      </w:r>
      <w:r>
        <w:rPr>
          <w:rFonts w:hAnsi="Times New Roman"/>
        </w:rPr>
        <w:t>等</w:t>
      </w:r>
      <w:r>
        <w:rPr>
          <w:rFonts w:hAnsi="Times New Roman"/>
        </w:rPr>
        <w:t xml:space="preserve">. </w:t>
      </w:r>
      <w:r>
        <w:rPr>
          <w:rFonts w:hAnsi="Times New Roman"/>
        </w:rPr>
        <w:t>基于物联网的高校实验室危化品溯源智能管理</w:t>
      </w:r>
      <w:r>
        <w:rPr>
          <w:rFonts w:hAnsi="Times New Roman"/>
        </w:rPr>
        <w:t xml:space="preserve">[J]. </w:t>
      </w:r>
      <w:r>
        <w:rPr>
          <w:rFonts w:hAnsi="Times New Roman"/>
        </w:rPr>
        <w:t>实验室研究与探索</w:t>
      </w:r>
      <w:r>
        <w:rPr>
          <w:rFonts w:hAnsi="Times New Roman"/>
        </w:rPr>
        <w:t>, 2025, 44(03): 258-263.</w:t>
      </w:r>
      <w:bookmarkEnd w:id="55"/>
    </w:p>
    <w:p w:rsidR="000320D1" w:rsidRDefault="00F36B12">
      <w:pPr>
        <w:numPr>
          <w:ilvl w:val="0"/>
          <w:numId w:val="2"/>
        </w:numPr>
        <w:wordWrap w:val="0"/>
        <w:spacing w:line="360" w:lineRule="auto"/>
        <w:ind w:left="369" w:hanging="369"/>
        <w:rPr>
          <w:rFonts w:hint="eastAsia"/>
        </w:rPr>
      </w:pPr>
      <w:bookmarkStart w:id="56" w:name="_Ref10gHDYRS3R0P"/>
      <w:r>
        <w:rPr>
          <w:rFonts w:hAnsi="Times New Roman"/>
        </w:rPr>
        <w:t xml:space="preserve"> </w:t>
      </w:r>
      <w:r>
        <w:rPr>
          <w:rFonts w:hAnsi="Times New Roman"/>
        </w:rPr>
        <w:t>卢万有</w:t>
      </w:r>
      <w:r>
        <w:rPr>
          <w:rFonts w:hAnsi="Times New Roman"/>
        </w:rPr>
        <w:t xml:space="preserve">. </w:t>
      </w:r>
      <w:r>
        <w:rPr>
          <w:rFonts w:hAnsi="Times New Roman"/>
        </w:rPr>
        <w:t>基于</w:t>
      </w:r>
      <w:r>
        <w:rPr>
          <w:rFonts w:hAnsi="Times New Roman"/>
        </w:rPr>
        <w:t>JWT</w:t>
      </w:r>
      <w:r>
        <w:rPr>
          <w:rFonts w:hAnsi="Times New Roman"/>
        </w:rPr>
        <w:t>的</w:t>
      </w:r>
      <w:r>
        <w:rPr>
          <w:rFonts w:hAnsi="Times New Roman"/>
        </w:rPr>
        <w:t>RBAC</w:t>
      </w:r>
      <w:r>
        <w:rPr>
          <w:rFonts w:hAnsi="Times New Roman"/>
        </w:rPr>
        <w:t>在前后端分离项目中的设计与实现</w:t>
      </w:r>
      <w:r>
        <w:rPr>
          <w:rFonts w:hAnsi="Times New Roman"/>
        </w:rPr>
        <w:t xml:space="preserve">[J]. </w:t>
      </w:r>
      <w:r>
        <w:rPr>
          <w:rFonts w:hAnsi="Times New Roman"/>
        </w:rPr>
        <w:t>电脑编程技巧与维护</w:t>
      </w:r>
      <w:r>
        <w:rPr>
          <w:rFonts w:hAnsi="Times New Roman"/>
        </w:rPr>
        <w:t>, 2025(01): 46-48.</w:t>
      </w:r>
      <w:bookmarkEnd w:id="56"/>
    </w:p>
    <w:p w:rsidR="000320D1" w:rsidRDefault="00F36B12">
      <w:pPr>
        <w:numPr>
          <w:ilvl w:val="0"/>
          <w:numId w:val="2"/>
        </w:numPr>
        <w:wordWrap w:val="0"/>
        <w:spacing w:line="360" w:lineRule="auto"/>
        <w:ind w:left="369" w:hanging="369"/>
        <w:rPr>
          <w:rFonts w:hint="eastAsia"/>
        </w:rPr>
      </w:pPr>
      <w:bookmarkStart w:id="57" w:name="_Ref10X2StujxuDW"/>
      <w:r>
        <w:rPr>
          <w:rFonts w:hAnsi="Times New Roman"/>
        </w:rPr>
        <w:t xml:space="preserve"> </w:t>
      </w:r>
      <w:r>
        <w:rPr>
          <w:rFonts w:hAnsi="Times New Roman"/>
        </w:rPr>
        <w:t>胡传甫</w:t>
      </w:r>
      <w:r>
        <w:rPr>
          <w:rFonts w:hAnsi="Times New Roman"/>
        </w:rPr>
        <w:t xml:space="preserve">, </w:t>
      </w:r>
      <w:r>
        <w:rPr>
          <w:rFonts w:hAnsi="Times New Roman"/>
        </w:rPr>
        <w:t>王昕葳</w:t>
      </w:r>
      <w:r>
        <w:rPr>
          <w:rFonts w:hAnsi="Times New Roman"/>
        </w:rPr>
        <w:t xml:space="preserve">, </w:t>
      </w:r>
      <w:r>
        <w:rPr>
          <w:rFonts w:hAnsi="Times New Roman"/>
        </w:rPr>
        <w:t>周宬</w:t>
      </w:r>
      <w:r>
        <w:rPr>
          <w:rFonts w:hAnsi="Times New Roman"/>
        </w:rPr>
        <w:t xml:space="preserve">, </w:t>
      </w:r>
      <w:r>
        <w:rPr>
          <w:rFonts w:hAnsi="Times New Roman"/>
        </w:rPr>
        <w:t>等</w:t>
      </w:r>
      <w:r>
        <w:rPr>
          <w:rFonts w:hAnsi="Times New Roman"/>
        </w:rPr>
        <w:t xml:space="preserve">. </w:t>
      </w:r>
      <w:r>
        <w:rPr>
          <w:rFonts w:hAnsi="Times New Roman"/>
        </w:rPr>
        <w:t>业务逻辑漏洞常见类型分析与</w:t>
      </w:r>
      <w:r>
        <w:rPr>
          <w:rFonts w:hAnsi="Times New Roman"/>
        </w:rPr>
        <w:t>JWT</w:t>
      </w:r>
      <w:r>
        <w:rPr>
          <w:rFonts w:hAnsi="Times New Roman"/>
        </w:rPr>
        <w:t>测试示例研究</w:t>
      </w:r>
      <w:r>
        <w:rPr>
          <w:rFonts w:hAnsi="Times New Roman"/>
        </w:rPr>
        <w:t xml:space="preserve">[J]. </w:t>
      </w:r>
      <w:r>
        <w:rPr>
          <w:rFonts w:hAnsi="Times New Roman"/>
        </w:rPr>
        <w:t>计算机时代</w:t>
      </w:r>
      <w:r>
        <w:rPr>
          <w:rFonts w:hAnsi="Times New Roman"/>
        </w:rPr>
        <w:t>, 2025(02): 6-10.</w:t>
      </w:r>
      <w:bookmarkEnd w:id="57"/>
    </w:p>
    <w:p w:rsidR="000320D1" w:rsidRDefault="00F36B12">
      <w:pPr>
        <w:numPr>
          <w:ilvl w:val="0"/>
          <w:numId w:val="2"/>
        </w:numPr>
        <w:wordWrap w:val="0"/>
        <w:spacing w:line="360" w:lineRule="auto"/>
        <w:ind w:left="369" w:hanging="369"/>
        <w:rPr>
          <w:rFonts w:hint="eastAsia"/>
        </w:rPr>
      </w:pPr>
      <w:bookmarkStart w:id="58" w:name="_Ref10eq4s6rCOCn"/>
      <w:r>
        <w:rPr>
          <w:rFonts w:hAnsi="Times New Roman"/>
        </w:rPr>
        <w:t xml:space="preserve"> </w:t>
      </w:r>
      <w:r>
        <w:rPr>
          <w:rFonts w:hAnsi="Times New Roman"/>
        </w:rPr>
        <w:t>崔靖茹</w:t>
      </w:r>
      <w:r>
        <w:rPr>
          <w:rFonts w:hAnsi="Times New Roman"/>
        </w:rPr>
        <w:t xml:space="preserve">, </w:t>
      </w:r>
      <w:r>
        <w:rPr>
          <w:rFonts w:hAnsi="Times New Roman"/>
        </w:rPr>
        <w:t>文华</w:t>
      </w:r>
      <w:r>
        <w:rPr>
          <w:rFonts w:hAnsi="Times New Roman"/>
        </w:rPr>
        <w:t xml:space="preserve">, </w:t>
      </w:r>
      <w:r>
        <w:rPr>
          <w:rFonts w:hAnsi="Times New Roman"/>
        </w:rPr>
        <w:t>刘宏磊</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和</w:t>
      </w:r>
      <w:r>
        <w:rPr>
          <w:rFonts w:hAnsi="Times New Roman"/>
        </w:rPr>
        <w:t>SpringBoot</w:t>
      </w:r>
      <w:r>
        <w:rPr>
          <w:rFonts w:hAnsi="Times New Roman"/>
        </w:rPr>
        <w:t>框架的高校信息化项目管理系统的设计与实现</w:t>
      </w:r>
      <w:r>
        <w:rPr>
          <w:rFonts w:hAnsi="Times New Roman"/>
        </w:rPr>
        <w:t xml:space="preserve">[J]. </w:t>
      </w:r>
      <w:r>
        <w:rPr>
          <w:rFonts w:hAnsi="Times New Roman"/>
        </w:rPr>
        <w:t>现代信息科技</w:t>
      </w:r>
      <w:r>
        <w:rPr>
          <w:rFonts w:hAnsi="Times New Roman"/>
        </w:rPr>
        <w:t>, 2025, 9(22): 77-81.</w:t>
      </w:r>
      <w:bookmarkEnd w:id="58"/>
    </w:p>
    <w:p w:rsidR="000320D1" w:rsidRDefault="00F36B12">
      <w:pPr>
        <w:numPr>
          <w:ilvl w:val="0"/>
          <w:numId w:val="2"/>
        </w:numPr>
        <w:wordWrap w:val="0"/>
        <w:spacing w:line="360" w:lineRule="auto"/>
        <w:ind w:left="369" w:hanging="369"/>
        <w:rPr>
          <w:rFonts w:hint="eastAsia"/>
        </w:rPr>
      </w:pPr>
      <w:bookmarkStart w:id="59" w:name="_Ref103MRoWu9lJ9"/>
      <w:r>
        <w:rPr>
          <w:rFonts w:hAnsi="Times New Roman"/>
        </w:rPr>
        <w:t xml:space="preserve"> </w:t>
      </w:r>
      <w:r>
        <w:rPr>
          <w:rFonts w:hAnsi="Times New Roman"/>
        </w:rPr>
        <w:t>薛楠楠</w:t>
      </w:r>
      <w:r>
        <w:rPr>
          <w:rFonts w:hAnsi="Times New Roman"/>
        </w:rPr>
        <w:t xml:space="preserve">, </w:t>
      </w:r>
      <w:r>
        <w:rPr>
          <w:rFonts w:hAnsi="Times New Roman"/>
        </w:rPr>
        <w:t>张伟</w:t>
      </w:r>
      <w:r>
        <w:rPr>
          <w:rFonts w:hAnsi="Times New Roman"/>
        </w:rPr>
        <w:t xml:space="preserve">, </w:t>
      </w:r>
      <w:r>
        <w:rPr>
          <w:rFonts w:hAnsi="Times New Roman"/>
        </w:rPr>
        <w:t>钟化雨</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SpringBoot+Vue</w:t>
      </w:r>
      <w:r>
        <w:rPr>
          <w:rFonts w:hAnsi="Times New Roman"/>
        </w:rPr>
        <w:t>的事故报告数据库系统设计与实现</w:t>
      </w:r>
      <w:r>
        <w:rPr>
          <w:rFonts w:hAnsi="Times New Roman"/>
        </w:rPr>
        <w:t xml:space="preserve">[J]. </w:t>
      </w:r>
      <w:r>
        <w:rPr>
          <w:rFonts w:hAnsi="Times New Roman"/>
        </w:rPr>
        <w:t>计算机仿真</w:t>
      </w:r>
      <w:r>
        <w:rPr>
          <w:rFonts w:hAnsi="Times New Roman"/>
        </w:rPr>
        <w:t>, 2025, 42(07): 456-462+570.</w:t>
      </w:r>
      <w:bookmarkEnd w:id="59"/>
    </w:p>
    <w:p w:rsidR="000320D1" w:rsidRDefault="00F36B12">
      <w:pPr>
        <w:numPr>
          <w:ilvl w:val="0"/>
          <w:numId w:val="2"/>
        </w:numPr>
        <w:wordWrap w:val="0"/>
        <w:spacing w:line="360" w:lineRule="auto"/>
        <w:ind w:left="369" w:hanging="369"/>
        <w:rPr>
          <w:rFonts w:hint="eastAsia"/>
        </w:rPr>
      </w:pPr>
      <w:bookmarkStart w:id="60" w:name="_Ref10Ip9Srbvz2i"/>
      <w:r>
        <w:rPr>
          <w:rFonts w:hAnsi="Times New Roman"/>
        </w:rPr>
        <w:t xml:space="preserve"> </w:t>
      </w:r>
      <w:r>
        <w:rPr>
          <w:rFonts w:hAnsi="Times New Roman"/>
        </w:rPr>
        <w:t>李琴</w:t>
      </w:r>
      <w:r>
        <w:rPr>
          <w:rFonts w:hAnsi="Times New Roman"/>
        </w:rPr>
        <w:t xml:space="preserve">, </w:t>
      </w:r>
      <w:r>
        <w:rPr>
          <w:rFonts w:hAnsi="Times New Roman"/>
        </w:rPr>
        <w:t>崔名扬</w:t>
      </w:r>
      <w:r>
        <w:rPr>
          <w:rFonts w:hAnsi="Times New Roman"/>
        </w:rPr>
        <w:t xml:space="preserve">, </w:t>
      </w:r>
      <w:r>
        <w:rPr>
          <w:rFonts w:hAnsi="Times New Roman"/>
        </w:rPr>
        <w:t>钱奕文</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SpringBoot</w:t>
      </w:r>
      <w:r>
        <w:rPr>
          <w:rFonts w:hAnsi="Times New Roman"/>
        </w:rPr>
        <w:t>的研究生学术档案管理系统开发</w:t>
      </w:r>
      <w:r>
        <w:rPr>
          <w:rFonts w:hAnsi="Times New Roman"/>
        </w:rPr>
        <w:t xml:space="preserve">[J]. </w:t>
      </w:r>
      <w:r>
        <w:rPr>
          <w:rFonts w:hAnsi="Times New Roman"/>
        </w:rPr>
        <w:t>电脑知识与技术</w:t>
      </w:r>
      <w:r>
        <w:rPr>
          <w:rFonts w:hAnsi="Times New Roman"/>
        </w:rPr>
        <w:t>, 2023, 19(18): 46-48+51.</w:t>
      </w:r>
      <w:bookmarkEnd w:id="60"/>
    </w:p>
    <w:p w:rsidR="000320D1" w:rsidRDefault="00F36B12">
      <w:pPr>
        <w:numPr>
          <w:ilvl w:val="0"/>
          <w:numId w:val="2"/>
        </w:numPr>
        <w:wordWrap w:val="0"/>
        <w:spacing w:line="360" w:lineRule="auto"/>
        <w:ind w:left="369" w:hanging="369"/>
        <w:rPr>
          <w:rFonts w:hint="eastAsia"/>
        </w:rPr>
      </w:pPr>
      <w:bookmarkStart w:id="61" w:name="_Ref10z7N635Msg6"/>
      <w:r>
        <w:rPr>
          <w:rFonts w:hAnsi="Times New Roman"/>
        </w:rPr>
        <w:t xml:space="preserve"> </w:t>
      </w:r>
      <w:r>
        <w:rPr>
          <w:rFonts w:hAnsi="Times New Roman"/>
        </w:rPr>
        <w:t>沈露</w:t>
      </w:r>
      <w:r>
        <w:rPr>
          <w:rFonts w:hAnsi="Times New Roman"/>
        </w:rPr>
        <w:t xml:space="preserve">, </w:t>
      </w:r>
      <w:r>
        <w:rPr>
          <w:rFonts w:hAnsi="Times New Roman"/>
        </w:rPr>
        <w:t>孙雨晨</w:t>
      </w:r>
      <w:r>
        <w:rPr>
          <w:rFonts w:hAnsi="Times New Roman"/>
        </w:rPr>
        <w:t xml:space="preserve">, </w:t>
      </w:r>
      <w:r>
        <w:rPr>
          <w:rFonts w:hAnsi="Times New Roman"/>
        </w:rPr>
        <w:t>义智文宇</w:t>
      </w:r>
      <w:r>
        <w:rPr>
          <w:rFonts w:hAnsi="Times New Roman"/>
        </w:rPr>
        <w:t xml:space="preserve">, </w:t>
      </w:r>
      <w:r>
        <w:rPr>
          <w:rFonts w:hAnsi="Times New Roman"/>
        </w:rPr>
        <w:t>等</w:t>
      </w:r>
      <w:r>
        <w:rPr>
          <w:rFonts w:hAnsi="Times New Roman"/>
        </w:rPr>
        <w:t xml:space="preserve">. </w:t>
      </w:r>
      <w:r>
        <w:rPr>
          <w:rFonts w:hAnsi="Times New Roman"/>
        </w:rPr>
        <w:t>基于互联网的爱心校园服务平台设计与实现</w:t>
      </w:r>
      <w:r>
        <w:rPr>
          <w:rFonts w:hAnsi="Times New Roman"/>
        </w:rPr>
        <w:t xml:space="preserve">[J]. </w:t>
      </w:r>
      <w:r>
        <w:rPr>
          <w:rFonts w:hAnsi="Times New Roman"/>
        </w:rPr>
        <w:t>电脑编程技巧与维护</w:t>
      </w:r>
      <w:r>
        <w:rPr>
          <w:rFonts w:hAnsi="Times New Roman"/>
        </w:rPr>
        <w:t>, 2023(06): 56-58.</w:t>
      </w:r>
      <w:bookmarkEnd w:id="61"/>
    </w:p>
    <w:p w:rsidR="000320D1" w:rsidRDefault="00F36B12">
      <w:pPr>
        <w:numPr>
          <w:ilvl w:val="0"/>
          <w:numId w:val="2"/>
        </w:numPr>
        <w:wordWrap w:val="0"/>
        <w:spacing w:line="360" w:lineRule="auto"/>
        <w:ind w:left="369" w:hanging="369"/>
        <w:rPr>
          <w:rFonts w:hint="eastAsia"/>
        </w:rPr>
      </w:pPr>
      <w:bookmarkStart w:id="62" w:name="_Ref1051iEVaJVs9"/>
      <w:r>
        <w:rPr>
          <w:rFonts w:hAnsi="Times New Roman"/>
        </w:rPr>
        <w:t xml:space="preserve"> Kevin Santiago Rey Rodriguez, Julián David Avellaneda Galindo, Josep Tárrega Juan, et al. Secure Development Methodology for Full Stack Web Applications: Proof of the Methodology Applied to Vue.js, Spring Boot and MySQL[J]. Computers, Materials &amp; Continua, 2025, 85(1).</w:t>
      </w:r>
      <w:bookmarkEnd w:id="62"/>
    </w:p>
    <w:p w:rsidR="000320D1" w:rsidRDefault="00F36B12">
      <w:pPr>
        <w:numPr>
          <w:ilvl w:val="0"/>
          <w:numId w:val="2"/>
        </w:numPr>
        <w:wordWrap w:val="0"/>
        <w:spacing w:line="360" w:lineRule="auto"/>
        <w:ind w:left="369" w:hanging="369"/>
        <w:rPr>
          <w:rFonts w:hint="eastAsia"/>
        </w:rPr>
      </w:pPr>
      <w:bookmarkStart w:id="63" w:name="_Ref10GovhrJxrBI"/>
      <w:r>
        <w:rPr>
          <w:rFonts w:hAnsi="Times New Roman"/>
        </w:rPr>
        <w:t xml:space="preserve"> Yuanrun Zhu. Contract Management System Based on SpringBoot and Vue[J]. Advances in Computer, Signals and Systems, 2024, 8(5).</w:t>
      </w:r>
      <w:bookmarkEnd w:id="63"/>
    </w:p>
    <w:p w:rsidR="000320D1" w:rsidRDefault="00F36B12">
      <w:pPr>
        <w:numPr>
          <w:ilvl w:val="0"/>
          <w:numId w:val="2"/>
        </w:numPr>
        <w:wordWrap w:val="0"/>
        <w:spacing w:line="360" w:lineRule="auto"/>
        <w:ind w:left="369" w:hanging="369"/>
        <w:rPr>
          <w:rFonts w:hint="eastAsia"/>
        </w:rPr>
      </w:pPr>
      <w:bookmarkStart w:id="64" w:name="_Ref10ftZk9d14fv"/>
      <w:r>
        <w:rPr>
          <w:rFonts w:hAnsi="Times New Roman"/>
        </w:rPr>
        <w:t xml:space="preserve"> Yixuan Liu. Design and Implementation of a Student Attendance Management System based on Springboot and Vue Technology[J]. Frontiers in Computing and Intelligent Systems, 2024, 8(1).</w:t>
      </w:r>
      <w:bookmarkEnd w:id="64"/>
    </w:p>
    <w:p w:rsidR="000320D1" w:rsidRDefault="00F36B12">
      <w:pPr>
        <w:numPr>
          <w:ilvl w:val="0"/>
          <w:numId w:val="2"/>
        </w:numPr>
        <w:wordWrap w:val="0"/>
        <w:spacing w:line="360" w:lineRule="auto"/>
        <w:ind w:left="369" w:hanging="369"/>
        <w:rPr>
          <w:rFonts w:hint="eastAsia"/>
        </w:rPr>
      </w:pPr>
      <w:bookmarkStart w:id="65" w:name="_Ref10zpFnQgyE8R"/>
      <w:r>
        <w:rPr>
          <w:rFonts w:hAnsi="Times New Roman"/>
        </w:rPr>
        <w:t xml:space="preserve"> Jian Chen, Chen Jian, Pan Hailan. Design of Man Hour Management Information System on SpringBoot Framework[J]. Journal of Physics: Conference Series, 2020, 1646(1).</w:t>
      </w:r>
      <w:bookmarkEnd w:id="65"/>
    </w:p>
    <w:p w:rsidR="000320D1" w:rsidRDefault="00F36B12">
      <w:pPr>
        <w:numPr>
          <w:ilvl w:val="0"/>
          <w:numId w:val="2"/>
        </w:numPr>
        <w:wordWrap w:val="0"/>
        <w:spacing w:line="360" w:lineRule="auto"/>
        <w:ind w:left="369" w:hanging="369"/>
        <w:rPr>
          <w:rFonts w:hint="eastAsia"/>
        </w:rPr>
      </w:pPr>
      <w:bookmarkStart w:id="66" w:name="_Ref10FOt87pdUyg"/>
      <w:r>
        <w:rPr>
          <w:rFonts w:hAnsi="Times New Roman"/>
        </w:rPr>
        <w:t xml:space="preserve"> </w:t>
      </w:r>
      <w:r>
        <w:rPr>
          <w:rFonts w:hAnsi="Times New Roman"/>
        </w:rPr>
        <w:t>王晴</w:t>
      </w:r>
      <w:r>
        <w:rPr>
          <w:rFonts w:hAnsi="Times New Roman"/>
        </w:rPr>
        <w:t xml:space="preserve">. </w:t>
      </w:r>
      <w:r>
        <w:rPr>
          <w:rFonts w:hAnsi="Times New Roman"/>
        </w:rPr>
        <w:t>基于</w:t>
      </w:r>
      <w:r>
        <w:rPr>
          <w:rFonts w:hAnsi="Times New Roman"/>
        </w:rPr>
        <w:t>Java</w:t>
      </w:r>
      <w:r>
        <w:rPr>
          <w:rFonts w:hAnsi="Times New Roman"/>
        </w:rPr>
        <w:t>和</w:t>
      </w:r>
      <w:r>
        <w:rPr>
          <w:rFonts w:hAnsi="Times New Roman"/>
        </w:rPr>
        <w:t>MySQL</w:t>
      </w:r>
      <w:r>
        <w:rPr>
          <w:rFonts w:hAnsi="Times New Roman"/>
        </w:rPr>
        <w:t>技术的供求信息网设计与实现</w:t>
      </w:r>
      <w:r>
        <w:rPr>
          <w:rFonts w:hAnsi="Times New Roman"/>
        </w:rPr>
        <w:t xml:space="preserve">[J]. </w:t>
      </w:r>
      <w:r>
        <w:rPr>
          <w:rFonts w:hAnsi="Times New Roman"/>
        </w:rPr>
        <w:t>兰州石化职业技术大学学报</w:t>
      </w:r>
      <w:r>
        <w:rPr>
          <w:rFonts w:hAnsi="Times New Roman"/>
        </w:rPr>
        <w:t>, 2025, 25(04): 26-31.</w:t>
      </w:r>
      <w:bookmarkEnd w:id="66"/>
    </w:p>
    <w:p w:rsidR="000320D1" w:rsidRDefault="00F36B12">
      <w:pPr>
        <w:numPr>
          <w:ilvl w:val="0"/>
          <w:numId w:val="2"/>
        </w:numPr>
        <w:wordWrap w:val="0"/>
        <w:spacing w:line="360" w:lineRule="auto"/>
        <w:ind w:left="369" w:hanging="369"/>
        <w:rPr>
          <w:rFonts w:hint="eastAsia"/>
        </w:rPr>
      </w:pPr>
      <w:bookmarkStart w:id="67" w:name="_Ref10YrdjnR7myP"/>
      <w:r>
        <w:rPr>
          <w:rFonts w:hAnsi="Times New Roman"/>
        </w:rPr>
        <w:t xml:space="preserve"> </w:t>
      </w:r>
      <w:r>
        <w:rPr>
          <w:rFonts w:hAnsi="Times New Roman"/>
        </w:rPr>
        <w:t>王阳坤</w:t>
      </w:r>
      <w:r>
        <w:rPr>
          <w:rFonts w:hAnsi="Times New Roman"/>
        </w:rPr>
        <w:t xml:space="preserve">, </w:t>
      </w:r>
      <w:r>
        <w:rPr>
          <w:rFonts w:hAnsi="Times New Roman"/>
        </w:rPr>
        <w:t>陈宇峰</w:t>
      </w:r>
      <w:r>
        <w:rPr>
          <w:rFonts w:hAnsi="Times New Roman"/>
        </w:rPr>
        <w:t xml:space="preserve">, </w:t>
      </w:r>
      <w:r>
        <w:rPr>
          <w:rFonts w:hAnsi="Times New Roman"/>
        </w:rPr>
        <w:t>向郑涛</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Vue</w:t>
      </w:r>
      <w:r>
        <w:rPr>
          <w:rFonts w:hAnsi="Times New Roman"/>
        </w:rPr>
        <w:t>框架的动态路由监控系统设计</w:t>
      </w:r>
      <w:r>
        <w:rPr>
          <w:rFonts w:hAnsi="Times New Roman"/>
        </w:rPr>
        <w:t xml:space="preserve">[J]. </w:t>
      </w:r>
      <w:r>
        <w:rPr>
          <w:rFonts w:hAnsi="Times New Roman"/>
        </w:rPr>
        <w:t>湖北汽车工业学院学报</w:t>
      </w:r>
      <w:r>
        <w:rPr>
          <w:rFonts w:hAnsi="Times New Roman"/>
        </w:rPr>
        <w:t>, 2026, 40(01): 8-11.</w:t>
      </w:r>
      <w:bookmarkEnd w:id="67"/>
    </w:p>
    <w:p w:rsidR="000320D1" w:rsidRDefault="00F36B12">
      <w:pPr>
        <w:numPr>
          <w:ilvl w:val="0"/>
          <w:numId w:val="2"/>
        </w:numPr>
        <w:wordWrap w:val="0"/>
        <w:spacing w:line="360" w:lineRule="auto"/>
        <w:ind w:left="369" w:hanging="369"/>
        <w:rPr>
          <w:rFonts w:hint="eastAsia"/>
        </w:rPr>
      </w:pPr>
      <w:bookmarkStart w:id="68" w:name="_Ref10VMnndo8giq"/>
      <w:r>
        <w:rPr>
          <w:rFonts w:hAnsi="Times New Roman"/>
        </w:rPr>
        <w:t xml:space="preserve"> </w:t>
      </w:r>
      <w:r>
        <w:rPr>
          <w:rFonts w:hAnsi="Times New Roman"/>
        </w:rPr>
        <w:t>陆岫昶</w:t>
      </w:r>
      <w:r>
        <w:rPr>
          <w:rFonts w:hAnsi="Times New Roman"/>
        </w:rPr>
        <w:t xml:space="preserve">, </w:t>
      </w:r>
      <w:r>
        <w:rPr>
          <w:rFonts w:hAnsi="Times New Roman"/>
        </w:rPr>
        <w:t>林娜</w:t>
      </w:r>
      <w:r>
        <w:rPr>
          <w:rFonts w:hAnsi="Times New Roman"/>
        </w:rPr>
        <w:t xml:space="preserve">, </w:t>
      </w:r>
      <w:r>
        <w:rPr>
          <w:rFonts w:hAnsi="Times New Roman"/>
        </w:rPr>
        <w:t>骆永翰</w:t>
      </w:r>
      <w:r>
        <w:rPr>
          <w:rFonts w:hAnsi="Times New Roman"/>
        </w:rPr>
        <w:t xml:space="preserve">, </w:t>
      </w:r>
      <w:r>
        <w:rPr>
          <w:rFonts w:hAnsi="Times New Roman"/>
        </w:rPr>
        <w:t>等</w:t>
      </w:r>
      <w:r>
        <w:rPr>
          <w:rFonts w:hAnsi="Times New Roman"/>
        </w:rPr>
        <w:t>. Vue</w:t>
      </w:r>
      <w:r>
        <w:rPr>
          <w:rFonts w:hAnsi="Times New Roman"/>
        </w:rPr>
        <w:t>支持下的多层次协同可视化前端设计</w:t>
      </w:r>
      <w:r>
        <w:rPr>
          <w:rFonts w:hAnsi="Times New Roman"/>
        </w:rPr>
        <w:t xml:space="preserve">[J]. </w:t>
      </w:r>
      <w:r>
        <w:rPr>
          <w:rFonts w:hAnsi="Times New Roman"/>
        </w:rPr>
        <w:t>电子设计工程</w:t>
      </w:r>
      <w:r>
        <w:rPr>
          <w:rFonts w:hAnsi="Times New Roman"/>
        </w:rPr>
        <w:t>, 2025, 33(19): 127-131.</w:t>
      </w:r>
      <w:bookmarkEnd w:id="68"/>
    </w:p>
    <w:p w:rsidR="000320D1" w:rsidRDefault="00F36B12">
      <w:pPr>
        <w:numPr>
          <w:ilvl w:val="0"/>
          <w:numId w:val="2"/>
        </w:numPr>
        <w:wordWrap w:val="0"/>
        <w:spacing w:line="360" w:lineRule="auto"/>
        <w:ind w:left="369" w:hanging="369"/>
        <w:rPr>
          <w:rFonts w:hint="eastAsia"/>
        </w:rPr>
      </w:pPr>
      <w:bookmarkStart w:id="69" w:name="_Ref10Dcc1AcqYLY"/>
      <w:r>
        <w:rPr>
          <w:rFonts w:hAnsi="Times New Roman"/>
        </w:rPr>
        <w:t xml:space="preserve"> </w:t>
      </w:r>
      <w:r>
        <w:rPr>
          <w:rFonts w:hAnsi="Times New Roman"/>
        </w:rPr>
        <w:t>张文亮</w:t>
      </w:r>
      <w:r>
        <w:rPr>
          <w:rFonts w:hAnsi="Times New Roman"/>
        </w:rPr>
        <w:t>. MySQL</w:t>
      </w:r>
      <w:r>
        <w:rPr>
          <w:rFonts w:hAnsi="Times New Roman"/>
        </w:rPr>
        <w:t>应用实战与性能调优</w:t>
      </w:r>
      <w:r>
        <w:rPr>
          <w:rFonts w:hAnsi="Times New Roman"/>
        </w:rPr>
        <w:t xml:space="preserve">[M]. </w:t>
      </w:r>
      <w:r>
        <w:rPr>
          <w:rFonts w:hAnsi="Times New Roman"/>
        </w:rPr>
        <w:t>北京</w:t>
      </w:r>
      <w:r>
        <w:rPr>
          <w:rFonts w:hAnsi="Times New Roman"/>
        </w:rPr>
        <w:t xml:space="preserve">: </w:t>
      </w:r>
      <w:r>
        <w:rPr>
          <w:rFonts w:hAnsi="Times New Roman"/>
        </w:rPr>
        <w:t>机械工业出版社</w:t>
      </w:r>
      <w:r>
        <w:rPr>
          <w:rFonts w:hAnsi="Times New Roman"/>
        </w:rPr>
        <w:t>, 2022.</w:t>
      </w:r>
      <w:bookmarkEnd w:id="69"/>
    </w:p>
    <w:p w:rsidR="000320D1" w:rsidRDefault="00F36B12">
      <w:pPr>
        <w:numPr>
          <w:ilvl w:val="0"/>
          <w:numId w:val="2"/>
        </w:numPr>
        <w:wordWrap w:val="0"/>
        <w:spacing w:line="360" w:lineRule="auto"/>
        <w:ind w:left="369" w:hanging="369"/>
        <w:rPr>
          <w:rFonts w:hint="eastAsia"/>
        </w:rPr>
      </w:pPr>
      <w:bookmarkStart w:id="70" w:name="_Ref10hHzUxz0Rx2"/>
      <w:r>
        <w:rPr>
          <w:rFonts w:hAnsi="Times New Roman"/>
        </w:rPr>
        <w:t xml:space="preserve"> </w:t>
      </w:r>
      <w:r>
        <w:rPr>
          <w:rFonts w:hAnsi="Times New Roman"/>
        </w:rPr>
        <w:t>袁子伯</w:t>
      </w:r>
      <w:r>
        <w:rPr>
          <w:rFonts w:hAnsi="Times New Roman"/>
        </w:rPr>
        <w:t xml:space="preserve">, </w:t>
      </w:r>
      <w:r>
        <w:rPr>
          <w:rFonts w:hAnsi="Times New Roman"/>
        </w:rPr>
        <w:t>杨富源</w:t>
      </w:r>
      <w:r>
        <w:rPr>
          <w:rFonts w:hAnsi="Times New Roman"/>
        </w:rPr>
        <w:t xml:space="preserve">. </w:t>
      </w:r>
      <w:r>
        <w:rPr>
          <w:rFonts w:hAnsi="Times New Roman"/>
        </w:rPr>
        <w:t>基于</w:t>
      </w:r>
      <w:r>
        <w:rPr>
          <w:rFonts w:hAnsi="Times New Roman"/>
        </w:rPr>
        <w:t>MySQL</w:t>
      </w:r>
      <w:r>
        <w:rPr>
          <w:rFonts w:hAnsi="Times New Roman"/>
        </w:rPr>
        <w:t>的数据库查询性能优化技术研究</w:t>
      </w:r>
      <w:r>
        <w:rPr>
          <w:rFonts w:hAnsi="Times New Roman"/>
        </w:rPr>
        <w:t xml:space="preserve">[N]. </w:t>
      </w:r>
      <w:r>
        <w:rPr>
          <w:rFonts w:hAnsi="Times New Roman"/>
        </w:rPr>
        <w:t>农业科技报</w:t>
      </w:r>
      <w:r>
        <w:rPr>
          <w:rFonts w:hAnsi="Times New Roman"/>
        </w:rPr>
        <w:t>, 2026-02-02(006).</w:t>
      </w:r>
      <w:bookmarkEnd w:id="70"/>
    </w:p>
    <w:p w:rsidR="000320D1" w:rsidRDefault="00F36B12">
      <w:pPr>
        <w:numPr>
          <w:ilvl w:val="0"/>
          <w:numId w:val="2"/>
        </w:numPr>
        <w:wordWrap w:val="0"/>
        <w:spacing w:line="360" w:lineRule="auto"/>
        <w:ind w:left="369" w:hanging="369"/>
        <w:rPr>
          <w:rFonts w:hint="eastAsia"/>
        </w:rPr>
      </w:pPr>
      <w:bookmarkStart w:id="71" w:name="_Ref10HCdBRM3qps"/>
      <w:r>
        <w:rPr>
          <w:rFonts w:hAnsi="Times New Roman"/>
        </w:rPr>
        <w:t xml:space="preserve"> </w:t>
      </w:r>
      <w:r>
        <w:rPr>
          <w:rFonts w:hAnsi="Times New Roman"/>
        </w:rPr>
        <w:t>张迪</w:t>
      </w:r>
      <w:r>
        <w:rPr>
          <w:rFonts w:hAnsi="Times New Roman"/>
        </w:rPr>
        <w:t xml:space="preserve">, </w:t>
      </w:r>
      <w:r>
        <w:rPr>
          <w:rFonts w:hAnsi="Times New Roman"/>
        </w:rPr>
        <w:t>刘小翔</w:t>
      </w:r>
      <w:r>
        <w:rPr>
          <w:rFonts w:hAnsi="Times New Roman"/>
        </w:rPr>
        <w:t xml:space="preserve">, </w:t>
      </w:r>
      <w:r>
        <w:rPr>
          <w:rFonts w:hAnsi="Times New Roman"/>
        </w:rPr>
        <w:t>姚欢欢</w:t>
      </w:r>
      <w:r>
        <w:rPr>
          <w:rFonts w:hAnsi="Times New Roman"/>
        </w:rPr>
        <w:t xml:space="preserve">, </w:t>
      </w:r>
      <w:r>
        <w:rPr>
          <w:rFonts w:hAnsi="Times New Roman"/>
        </w:rPr>
        <w:t>等</w:t>
      </w:r>
      <w:r>
        <w:rPr>
          <w:rFonts w:hAnsi="Times New Roman"/>
        </w:rPr>
        <w:t xml:space="preserve">. </w:t>
      </w:r>
      <w:r>
        <w:rPr>
          <w:rFonts w:hAnsi="Times New Roman"/>
        </w:rPr>
        <w:t>基于</w:t>
      </w:r>
      <w:r>
        <w:rPr>
          <w:rFonts w:hAnsi="Times New Roman"/>
        </w:rPr>
        <w:t>B/S</w:t>
      </w:r>
      <w:r>
        <w:rPr>
          <w:rFonts w:hAnsi="Times New Roman"/>
        </w:rPr>
        <w:t>架构的入厂煤智能管理平台设计与开发</w:t>
      </w:r>
      <w:r>
        <w:rPr>
          <w:rFonts w:hAnsi="Times New Roman"/>
        </w:rPr>
        <w:t xml:space="preserve">[J]. </w:t>
      </w:r>
      <w:r>
        <w:rPr>
          <w:rFonts w:hAnsi="Times New Roman"/>
        </w:rPr>
        <w:t>自动化应用</w:t>
      </w:r>
      <w:r>
        <w:rPr>
          <w:rFonts w:hAnsi="Times New Roman"/>
        </w:rPr>
        <w:t>, 2026, 67(07): 222-224+228.</w:t>
      </w:r>
      <w:bookmarkEnd w:id="71"/>
    </w:p>
    <w:p w:rsidR="000320D1" w:rsidRDefault="00F36B12">
      <w:pPr>
        <w:numPr>
          <w:ilvl w:val="0"/>
          <w:numId w:val="2"/>
        </w:numPr>
        <w:wordWrap w:val="0"/>
        <w:spacing w:line="360" w:lineRule="auto"/>
        <w:ind w:left="369" w:hanging="369"/>
        <w:rPr>
          <w:rFonts w:hint="eastAsia"/>
        </w:rPr>
      </w:pPr>
      <w:bookmarkStart w:id="72" w:name="_Ref10jQAVxbseA8"/>
      <w:r>
        <w:rPr>
          <w:rFonts w:hAnsi="Times New Roman"/>
        </w:rPr>
        <w:t xml:space="preserve"> </w:t>
      </w:r>
      <w:r>
        <w:rPr>
          <w:rFonts w:hAnsi="Times New Roman"/>
        </w:rPr>
        <w:t>杨职远</w:t>
      </w:r>
      <w:r>
        <w:rPr>
          <w:rFonts w:hAnsi="Times New Roman"/>
        </w:rPr>
        <w:t xml:space="preserve">, </w:t>
      </w:r>
      <w:r>
        <w:rPr>
          <w:rFonts w:hAnsi="Times New Roman"/>
        </w:rPr>
        <w:t>马海龙</w:t>
      </w:r>
      <w:r>
        <w:rPr>
          <w:rFonts w:hAnsi="Times New Roman"/>
        </w:rPr>
        <w:t xml:space="preserve">. </w:t>
      </w:r>
      <w:r>
        <w:rPr>
          <w:rFonts w:hAnsi="Times New Roman"/>
        </w:rPr>
        <w:t>基于人工智能的智慧实验室管理系统的设计与应用</w:t>
      </w:r>
      <w:r>
        <w:rPr>
          <w:rFonts w:hAnsi="Times New Roman"/>
        </w:rPr>
        <w:t xml:space="preserve">[J]. </w:t>
      </w:r>
      <w:r>
        <w:rPr>
          <w:rFonts w:hAnsi="Times New Roman"/>
        </w:rPr>
        <w:t>软件</w:t>
      </w:r>
      <w:r>
        <w:rPr>
          <w:rFonts w:hAnsi="Times New Roman"/>
        </w:rPr>
        <w:t>, 2025, 46(11): 28-30.</w:t>
      </w:r>
      <w:bookmarkEnd w:id="72"/>
    </w:p>
    <w:p w:rsidR="000320D1" w:rsidRDefault="000320D1">
      <w:pPr>
        <w:rPr>
          <w:rFonts w:hint="eastAsia"/>
        </w:rPr>
      </w:pPr>
    </w:p>
    <w:sectPr w:rsidR="000320D1">
      <w:headerReference w:type="even" r:id="rId31"/>
      <w:headerReference w:type="default" r:id="rId32"/>
      <w:footerReference w:type="even" r:id="rId33"/>
      <w:footerReference w:type="default" r:id="rId34"/>
      <w:pgSz w:w="11907" w:h="16840"/>
      <w:pgMar w:top="1418" w:right="1134"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6B12" w:rsidRDefault="00F36B12" w:rsidP="00966F5A">
      <w:pPr>
        <w:rPr>
          <w:rFonts w:hint="eastAsia"/>
        </w:rPr>
      </w:pPr>
      <w:r>
        <w:separator/>
      </w:r>
    </w:p>
  </w:endnote>
  <w:endnote w:type="continuationSeparator" w:id="0">
    <w:p w:rsidR="00F36B12" w:rsidRDefault="00F36B12" w:rsidP="00966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tabs>
        <w:tab w:val="center" w:pos="4153"/>
        <w:tab w:val="right" w:pos="8306"/>
      </w:tabs>
      <w:jc w:val="center"/>
      <w:rPr>
        <w:rFonts w:hint="eastAsia"/>
      </w:rPr>
    </w:pPr>
    <w:r>
      <w:rPr>
        <w:rFonts w:hAnsi="Times New Roman"/>
        <w:sz w:val="18"/>
      </w:rPr>
      <w:t xml:space="preserve"> </w:t>
    </w:r>
    <w:r>
      <w:rPr>
        <w:rFonts w:hAnsi="Times New Roman"/>
        <w:sz w:val="18"/>
      </w:rPr>
      <w:ptab w:relativeTo="margin" w:alignment="center" w:leader="none"/>
    </w:r>
    <w:r>
      <w:rPr>
        <w:rFonts w:hAnsi="Times New Roman"/>
        <w:sz w:val="18"/>
      </w:rPr>
      <w:t xml:space="preserve">- </w:t>
    </w:r>
    <w:r>
      <w:rPr>
        <w:rFonts w:hAnsi="Times New Roman"/>
        <w:sz w:val="18"/>
      </w:rPr>
      <w:fldChar w:fldCharType="begin"/>
    </w:r>
    <w:r>
      <w:rPr>
        <w:rFonts w:hAnsi="Times New Roman"/>
        <w:sz w:val="18"/>
      </w:rPr>
      <w:instrText>PAGE   \* MERGEFORMAT</w:instrText>
    </w:r>
    <w:r>
      <w:rPr>
        <w:rFonts w:hAnsi="Times New Roman"/>
        <w:sz w:val="18"/>
      </w:rPr>
      <w:fldChar w:fldCharType="end"/>
    </w:r>
    <w:r>
      <w:rPr>
        <w:rFonts w:hAnsi="Times New Roman"/>
        <w:sz w:val="18"/>
      </w:rPr>
      <w:t xml:space="preserve"> -</w:t>
    </w:r>
    <w:r>
      <w:rPr>
        <w:rFonts w:hAnsi="Times New Roman"/>
        <w:sz w:val="18"/>
      </w:rPr>
      <w:ptab w:relativeTo="margin" w:alignment="right" w:leader="none"/>
    </w:r>
    <w:r>
      <w:rPr>
        <w:rFonts w:hAnsi="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6B12" w:rsidRDefault="00F36B12" w:rsidP="00966F5A">
      <w:pPr>
        <w:rPr>
          <w:rFonts w:hint="eastAsia"/>
        </w:rPr>
      </w:pPr>
      <w:r>
        <w:separator/>
      </w:r>
    </w:p>
  </w:footnote>
  <w:footnote w:type="continuationSeparator" w:id="0">
    <w:p w:rsidR="00F36B12" w:rsidRDefault="00F36B12" w:rsidP="00966F5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11"/>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39"/>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20D1" w:rsidRDefault="00F36B12">
    <w:pPr>
      <w:pStyle w:val="PageHeaderStyle37"/>
      <w:pBdr>
        <w:bottom w:val="single" w:sz="4" w:space="0" w:color="auto"/>
      </w:pBdr>
      <w:tabs>
        <w:tab w:val="center" w:pos="4153"/>
        <w:tab w:val="right" w:pos="8306"/>
      </w:tabs>
    </w:pPr>
    <w:r>
      <w:t xml:space="preserve"> </w:t>
    </w:r>
    <w:r>
      <w:ptab w:relativeTo="margin" w:alignment="center" w:leader="none"/>
    </w:r>
    <w:r>
      <w:t>校园物资智能管理系统设计与实现</w:t>
    </w:r>
    <w:r>
      <w:ptab w:relativeTo="margin" w:alignment="right"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697F"/>
    <w:multiLevelType w:val="hybridMultilevel"/>
    <w:tmpl w:val="E04075A0"/>
    <w:lvl w:ilvl="0" w:tplc="15DC0D60">
      <w:start w:val="1"/>
      <w:numFmt w:val="decimal"/>
      <w:suff w:val="nothing"/>
      <w:lvlText w:val="[%1]"/>
      <w:lvlJc w:val="left"/>
      <w:pPr>
        <w:ind w:left="0" w:firstLine="0"/>
      </w:pPr>
      <w:rPr>
        <w:rFonts w:ascii="Times New Roman" w:eastAsia="宋体" w:hAnsi="Times New Roman" w:cs="Times New Roman"/>
        <w:sz w:val="21"/>
        <w:vertAlign w:val="baseline"/>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4FB40C3A">
      <w:numFmt w:val="decimal"/>
      <w:lvlText w:val=""/>
      <w:lvlJc w:val="left"/>
    </w:lvl>
    <w:lvl w:ilvl="6" w:tplc="572A6AB0">
      <w:numFmt w:val="decimal"/>
      <w:lvlText w:val=""/>
      <w:lvlJc w:val="left"/>
    </w:lvl>
    <w:lvl w:ilvl="7" w:tplc="7A220FDA">
      <w:numFmt w:val="decimal"/>
      <w:lvlText w:val=""/>
      <w:lvlJc w:val="left"/>
    </w:lvl>
    <w:lvl w:ilvl="8" w:tplc="7B644C26">
      <w:numFmt w:val="decimal"/>
      <w:lvlText w:val=""/>
      <w:lvlJc w:val="left"/>
    </w:lvl>
  </w:abstractNum>
  <w:abstractNum w:abstractNumId="1" w15:restartNumberingAfterBreak="0">
    <w:nsid w:val="426562AB"/>
    <w:multiLevelType w:val="hybridMultilevel"/>
    <w:tmpl w:val="93EE9010"/>
    <w:lvl w:ilvl="0" w:tplc="6C82337C">
      <w:start w:val="1"/>
      <w:numFmt w:val="decimal"/>
      <w:suff w:val="nothing"/>
      <w:lvlText w:val="%1."/>
      <w:lvlJc w:val="left"/>
      <w:pPr>
        <w:ind w:left="0" w:firstLine="0"/>
      </w:pPr>
      <w:rPr>
        <w:rFonts w:ascii="Times New Roman" w:eastAsia="宋体" w:hAnsi="Times New Roman" w:hint="default"/>
        <w:b w:val="0"/>
        <w:i w:val="0"/>
        <w:sz w:val="21"/>
      </w:rPr>
    </w:lvl>
    <w:lvl w:ilvl="1" w:tplc="04090019" w:tentative="1">
      <w:start w:val="1"/>
      <w:numFmt w:val="lowerLetter"/>
      <w:lvlText w:val="%2)"/>
      <w:lvlJc w:val="left"/>
      <w:pPr>
        <w:ind w:left="0" w:firstLine="0"/>
      </w:pPr>
      <w:rPr>
        <w:rFonts w:ascii="Times New Roman" w:eastAsia="宋体" w:hAnsi="Times New Roman" w:hint="default"/>
        <w:b w:val="0"/>
        <w:i w:val="0"/>
        <w:sz w:val="21"/>
      </w:rPr>
    </w:lvl>
    <w:lvl w:ilvl="2" w:tplc="0409001B" w:tentative="1">
      <w:start w:val="1"/>
      <w:numFmt w:val="lowerRoman"/>
      <w:lvlText w:val="%3."/>
      <w:lvlJc w:val="right"/>
      <w:pPr>
        <w:ind w:left="0" w:firstLine="0"/>
      </w:pPr>
      <w:rPr>
        <w:rFonts w:ascii="Times New Roman" w:eastAsia="宋体" w:hAnsi="Times New Roman" w:hint="default"/>
        <w:b w:val="0"/>
        <w:i w:val="0"/>
        <w:sz w:val="21"/>
      </w:rPr>
    </w:lvl>
    <w:lvl w:ilvl="3" w:tplc="0409000F" w:tentative="1">
      <w:start w:val="1"/>
      <w:numFmt w:val="decimal"/>
      <w:lvlText w:val="%4."/>
      <w:lvlJc w:val="left"/>
      <w:pPr>
        <w:ind w:left="0" w:firstLine="0"/>
      </w:pPr>
      <w:rPr>
        <w:rFonts w:ascii="Times New Roman" w:eastAsia="宋体" w:hAnsi="Times New Roman" w:hint="default"/>
        <w:b w:val="0"/>
        <w:i w:val="0"/>
        <w:sz w:val="21"/>
      </w:rPr>
    </w:lvl>
    <w:lvl w:ilvl="4" w:tplc="04090019" w:tentative="1">
      <w:start w:val="1"/>
      <w:numFmt w:val="lowerLetter"/>
      <w:lvlText w:val="%5)"/>
      <w:lvlJc w:val="left"/>
      <w:pPr>
        <w:ind w:left="0" w:firstLine="0"/>
      </w:pPr>
      <w:rPr>
        <w:rFonts w:ascii="Times New Roman" w:eastAsia="宋体" w:hAnsi="Times New Roman" w:hint="default"/>
        <w:b w:val="0"/>
        <w:i w:val="0"/>
        <w:sz w:val="21"/>
      </w:rPr>
    </w:lvl>
    <w:lvl w:ilvl="5" w:tplc="0409001B" w:tentative="1">
      <w:start w:val="1"/>
      <w:numFmt w:val="lowerRoman"/>
      <w:lvlText w:val="%6."/>
      <w:lvlJc w:val="right"/>
      <w:pPr>
        <w:ind w:left="0" w:firstLine="0"/>
      </w:pPr>
      <w:rPr>
        <w:rFonts w:ascii="Times New Roman" w:eastAsia="宋体" w:hAnsi="Times New Roman" w:hint="default"/>
        <w:b w:val="0"/>
        <w:i w:val="0"/>
        <w:sz w:val="21"/>
      </w:rPr>
    </w:lvl>
    <w:lvl w:ilvl="6" w:tplc="0409000F" w:tentative="1">
      <w:start w:val="1"/>
      <w:numFmt w:val="decimal"/>
      <w:lvlText w:val="%7."/>
      <w:lvlJc w:val="left"/>
      <w:pPr>
        <w:ind w:left="0" w:firstLine="0"/>
      </w:pPr>
      <w:rPr>
        <w:rFonts w:ascii="Times New Roman" w:eastAsia="宋体" w:hAnsi="Times New Roman" w:hint="default"/>
        <w:b w:val="0"/>
        <w:i w:val="0"/>
        <w:sz w:val="21"/>
      </w:rPr>
    </w:lvl>
    <w:lvl w:ilvl="7" w:tplc="04090019" w:tentative="1">
      <w:start w:val="1"/>
      <w:numFmt w:val="lowerLetter"/>
      <w:lvlText w:val="%8)"/>
      <w:lvlJc w:val="left"/>
      <w:pPr>
        <w:ind w:left="0" w:firstLine="0"/>
      </w:pPr>
      <w:rPr>
        <w:rFonts w:ascii="Times New Roman" w:eastAsia="宋体" w:hAnsi="Times New Roman" w:hint="default"/>
        <w:b w:val="0"/>
        <w:i w:val="0"/>
        <w:sz w:val="21"/>
      </w:rPr>
    </w:lvl>
    <w:lvl w:ilvl="8" w:tplc="0409001B" w:tentative="1">
      <w:start w:val="1"/>
      <w:numFmt w:val="lowerRoman"/>
      <w:lvlText w:val="%9."/>
      <w:lvlJc w:val="right"/>
      <w:pPr>
        <w:ind w:left="0" w:firstLine="0"/>
      </w:pPr>
      <w:rPr>
        <w:rFonts w:ascii="Times New Roman" w:eastAsia="宋体" w:hAnsi="Times New Roman" w:hint="default"/>
        <w:b w:val="0"/>
        <w:i w:val="0"/>
        <w:sz w:val="21"/>
      </w:rPr>
    </w:lvl>
  </w:abstractNum>
  <w:num w:numId="1" w16cid:durableId="1524128352">
    <w:abstractNumId w:val="1"/>
  </w:num>
  <w:num w:numId="2" w16cid:durableId="906917317">
    <w:abstractNumId w:val="0"/>
  </w:num>
  <w:num w:numId="3" w16cid:durableId="1328551918">
    <w:abstractNumId w:val="0"/>
    <w:lvlOverride w:ilvl="0">
      <w:startOverride w:val="1"/>
    </w:lvlOverride>
  </w:num>
  <w:num w:numId="4" w16cid:durableId="1497070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39DD"/>
    <w:rsid w:val="000320D1"/>
    <w:rsid w:val="000E5718"/>
    <w:rsid w:val="002C152E"/>
    <w:rsid w:val="005933B8"/>
    <w:rsid w:val="00603499"/>
    <w:rsid w:val="006E0685"/>
    <w:rsid w:val="00830EEC"/>
    <w:rsid w:val="0092159C"/>
    <w:rsid w:val="00966F5A"/>
    <w:rsid w:val="00B65149"/>
    <w:rsid w:val="00D32E75"/>
    <w:rsid w:val="00DC1F7C"/>
    <w:rsid w:val="00DE39DD"/>
    <w:rsid w:val="00EE47B1"/>
    <w:rsid w:val="00F36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F24ED75-24C1-413C-8241-587D15C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Times New Roman" w:eastAsia="宋体" w:hAnsi="宋体"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defaultBlankStyle">
    <w:name w:val="toc_defaultBlankStyle"/>
    <w:autoRedefine/>
    <w:unhideWhenUsed/>
  </w:style>
  <w:style w:type="paragraph" w:customStyle="1" w:styleId="nameoutlvl1">
    <w:name w:val="name_out_lvl_1"/>
    <w:autoRedefine/>
    <w:unhideWhenUsed/>
  </w:style>
  <w:style w:type="paragraph" w:customStyle="1" w:styleId="a3">
    <w:name w:val="表格标题"/>
    <w:autoRedefine/>
    <w:unhideWhenUsed/>
    <w:qFormat/>
    <w:pPr>
      <w:spacing w:after="0" w:line="360" w:lineRule="auto"/>
      <w:jc w:val="center"/>
    </w:pPr>
    <w:rPr>
      <w:rFonts w:ascii="Times New Roman" w:eastAsia="宋体" w:hAnsi="Times New Roman" w:cs="Times New Roman"/>
      <w:b/>
      <w:sz w:val="21"/>
    </w:rPr>
  </w:style>
  <w:style w:type="paragraph" w:customStyle="1" w:styleId="a4">
    <w:name w:val="表格内容"/>
    <w:autoRedefine/>
    <w:unhideWhenUsed/>
    <w:qFormat/>
    <w:pPr>
      <w:spacing w:after="0" w:line="360" w:lineRule="auto"/>
      <w:jc w:val="center"/>
    </w:pPr>
    <w:rPr>
      <w:rFonts w:ascii="Times New Roman" w:eastAsia="宋体" w:hAnsi="Times New Roman" w:cs="Times New Roman"/>
      <w:sz w:val="21"/>
    </w:rPr>
  </w:style>
  <w:style w:type="paragraph" w:customStyle="1" w:styleId="a5">
    <w:name w:val="表格注释"/>
    <w:autoRedefine/>
    <w:unhideWhenUsed/>
    <w:qFormat/>
    <w:pPr>
      <w:spacing w:after="0" w:line="360" w:lineRule="auto"/>
      <w:ind w:firstLineChars="200" w:firstLine="420"/>
      <w:jc w:val="both"/>
    </w:pPr>
    <w:rPr>
      <w:rFonts w:ascii="Times New Roman" w:eastAsia="宋体" w:hAnsi="Times New Roman" w:cs="Times New Roman"/>
      <w:sz w:val="18"/>
    </w:rPr>
  </w:style>
  <w:style w:type="paragraph" w:customStyle="1" w:styleId="a6">
    <w:name w:val="图片标题"/>
    <w:autoRedefine/>
    <w:unhideWhenUsed/>
    <w:qFormat/>
    <w:pPr>
      <w:spacing w:after="0" w:line="360" w:lineRule="auto"/>
      <w:jc w:val="center"/>
    </w:pPr>
    <w:rPr>
      <w:rFonts w:ascii="Times New Roman" w:eastAsia="宋体" w:hAnsi="Times New Roman" w:cs="Times New Roman"/>
      <w:b/>
      <w:sz w:val="21"/>
    </w:rPr>
  </w:style>
  <w:style w:type="paragraph" w:customStyle="1" w:styleId="a7">
    <w:name w:val="代码块"/>
    <w:autoRedefine/>
    <w:unhideWhenUsed/>
    <w:qFormat/>
    <w:pPr>
      <w:shd w:val="clear" w:color="auto" w:fill="F2F2F2" w:themeFill="background1" w:themeFillShade="F2"/>
      <w:spacing w:after="0" w:line="360" w:lineRule="auto"/>
      <w:ind w:leftChars="100" w:left="210" w:rightChars="100" w:right="210"/>
      <w:jc w:val="both"/>
    </w:pPr>
    <w:rPr>
      <w:rFonts w:ascii="Times New Roman" w:eastAsia="宋体" w:hAnsi="Times New Roman" w:cs="Times New Roman"/>
      <w:sz w:val="21"/>
    </w:rPr>
  </w:style>
  <w:style w:type="paragraph" w:customStyle="1" w:styleId="a8">
    <w:name w:val="内容引用"/>
    <w:autoRedefine/>
    <w:unhideWhenUsed/>
    <w:qFormat/>
    <w:pPr>
      <w:spacing w:after="0" w:line="360" w:lineRule="auto"/>
      <w:ind w:leftChars="200" w:left="420" w:rightChars="200" w:right="420" w:firstLineChars="200" w:firstLine="420"/>
      <w:jc w:val="both"/>
    </w:pPr>
    <w:rPr>
      <w:rFonts w:ascii="Times New Roman" w:eastAsia="楷体" w:hAnsi="Times New Roman" w:cs="Times New Roman"/>
      <w:sz w:val="21"/>
    </w:rPr>
  </w:style>
  <w:style w:type="paragraph" w:customStyle="1" w:styleId="a9">
    <w:name w:val="中文摘要标题"/>
    <w:autoRedefine/>
    <w:unhideWhenUsed/>
    <w:qFormat/>
    <w:pPr>
      <w:spacing w:after="0" w:line="360" w:lineRule="auto"/>
      <w:jc w:val="center"/>
      <w:outlineLvl w:val="0"/>
    </w:pPr>
    <w:rPr>
      <w:rFonts w:ascii="Times New Roman" w:eastAsia="黑体" w:hAnsi="Times New Roman" w:cs="Times New Roman"/>
      <w:sz w:val="30"/>
    </w:rPr>
  </w:style>
  <w:style w:type="paragraph" w:customStyle="1" w:styleId="aa">
    <w:name w:val="中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b">
    <w:name w:val="英文摘要标题"/>
    <w:autoRedefine/>
    <w:unhideWhenUsed/>
    <w:qFormat/>
    <w:pPr>
      <w:spacing w:after="0" w:line="360" w:lineRule="auto"/>
      <w:jc w:val="center"/>
      <w:outlineLvl w:val="0"/>
    </w:pPr>
    <w:rPr>
      <w:rFonts w:ascii="Times New Roman" w:eastAsia="黑体" w:hAnsi="Times New Roman" w:cs="Times New Roman"/>
      <w:b/>
      <w:sz w:val="28"/>
    </w:rPr>
  </w:style>
  <w:style w:type="paragraph" w:customStyle="1" w:styleId="ac">
    <w:name w:val="英文摘要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D">
    <w:name w:val="附录D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D0">
    <w:name w:val="附录D内容"/>
    <w:autoRedefine/>
    <w:unhideWhenUsed/>
    <w:qFormat/>
    <w:pPr>
      <w:spacing w:after="0" w:line="360" w:lineRule="auto"/>
      <w:jc w:val="both"/>
    </w:pPr>
    <w:rPr>
      <w:rFonts w:ascii="Times New Roman" w:eastAsia="宋体" w:hAnsi="Times New Roman" w:cs="Times New Roman"/>
      <w:sz w:val="24"/>
    </w:rPr>
  </w:style>
  <w:style w:type="paragraph" w:styleId="ad">
    <w:name w:val="Note Heading"/>
    <w:autoRedefine/>
    <w:unhideWhenUsed/>
    <w:qFormat/>
    <w:pPr>
      <w:spacing w:after="0" w:line="240" w:lineRule="auto"/>
      <w:jc w:val="both"/>
    </w:pPr>
    <w:rPr>
      <w:rFonts w:ascii="Times New Roman" w:eastAsia="宋体" w:hAnsi="Times New Roman" w:cs="Times New Roman"/>
    </w:rPr>
  </w:style>
  <w:style w:type="paragraph" w:customStyle="1" w:styleId="ae">
    <w:name w:val="注释内容"/>
    <w:autoRedefine/>
    <w:unhideWhenUsed/>
    <w:qFormat/>
    <w:pPr>
      <w:spacing w:after="0" w:line="240" w:lineRule="auto"/>
      <w:jc w:val="both"/>
    </w:pPr>
    <w:rPr>
      <w:rFonts w:ascii="Times New Roman" w:eastAsia="宋体" w:hAnsi="Times New Roman" w:cs="Times New Roman"/>
      <w:sz w:val="18"/>
    </w:rPr>
  </w:style>
  <w:style w:type="paragraph" w:customStyle="1" w:styleId="af">
    <w:name w:val="参考文献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0">
    <w:name w:val="参考文献内容"/>
    <w:autoRedefine/>
    <w:unhideWhenUsed/>
    <w:qFormat/>
    <w:pPr>
      <w:spacing w:after="0" w:line="360" w:lineRule="auto"/>
      <w:ind w:left="369" w:hanging="369"/>
      <w:jc w:val="both"/>
    </w:pPr>
    <w:rPr>
      <w:rFonts w:ascii="Times New Roman" w:eastAsia="宋体" w:hAnsi="Times New Roman" w:cs="Times New Roman"/>
      <w:sz w:val="21"/>
    </w:rPr>
  </w:style>
  <w:style w:type="paragraph" w:customStyle="1" w:styleId="B">
    <w:name w:val="附录B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B0">
    <w:name w:val="附录B内容"/>
    <w:autoRedefine/>
    <w:unhideWhenUsed/>
    <w:qFormat/>
    <w:pPr>
      <w:spacing w:after="0" w:line="360" w:lineRule="auto"/>
      <w:jc w:val="both"/>
    </w:pPr>
    <w:rPr>
      <w:rFonts w:ascii="Times New Roman" w:eastAsia="宋体" w:hAnsi="Times New Roman" w:cs="Times New Roman"/>
      <w:sz w:val="24"/>
    </w:rPr>
  </w:style>
  <w:style w:type="paragraph" w:customStyle="1" w:styleId="C">
    <w:name w:val="附录C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C0">
    <w:name w:val="附录C内容"/>
    <w:autoRedefine/>
    <w:unhideWhenUsed/>
    <w:qFormat/>
    <w:pPr>
      <w:spacing w:after="0" w:line="360" w:lineRule="auto"/>
      <w:jc w:val="both"/>
    </w:pPr>
    <w:rPr>
      <w:rFonts w:ascii="Times New Roman" w:eastAsia="宋体" w:hAnsi="Times New Roman" w:cs="Times New Roman"/>
      <w:sz w:val="24"/>
    </w:rPr>
  </w:style>
  <w:style w:type="paragraph" w:customStyle="1" w:styleId="af1">
    <w:name w:val="总结/结论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2">
    <w:name w:val="总结/结论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E">
    <w:name w:val="附录E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E0">
    <w:name w:val="附录E内容"/>
    <w:autoRedefine/>
    <w:unhideWhenUsed/>
    <w:qFormat/>
    <w:pPr>
      <w:spacing w:after="0" w:line="360" w:lineRule="auto"/>
      <w:jc w:val="both"/>
    </w:pPr>
    <w:rPr>
      <w:rFonts w:ascii="Times New Roman" w:eastAsia="宋体" w:hAnsi="Times New Roman" w:cs="Times New Roman"/>
      <w:sz w:val="24"/>
    </w:rPr>
  </w:style>
  <w:style w:type="paragraph" w:customStyle="1" w:styleId="1-">
    <w:name w:val="1级标题-正文章节"/>
    <w:autoRedefine/>
    <w:unhideWhenUsed/>
    <w:qFormat/>
    <w:pPr>
      <w:pageBreakBefore/>
      <w:spacing w:after="0" w:line="360" w:lineRule="auto"/>
      <w:jc w:val="both"/>
      <w:outlineLvl w:val="0"/>
    </w:pPr>
    <w:rPr>
      <w:rFonts w:ascii="Times New Roman" w:eastAsia="黑体" w:hAnsi="Times New Roman" w:cs="Times New Roman"/>
      <w:sz w:val="32"/>
    </w:rPr>
  </w:style>
  <w:style w:type="paragraph" w:customStyle="1" w:styleId="af3">
    <w:name w:val="正文章节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2-">
    <w:name w:val="2级标题-正文章节"/>
    <w:autoRedefine/>
    <w:unhideWhenUsed/>
    <w:qFormat/>
    <w:pPr>
      <w:spacing w:after="0" w:line="360" w:lineRule="auto"/>
      <w:jc w:val="both"/>
      <w:outlineLvl w:val="1"/>
    </w:pPr>
    <w:rPr>
      <w:rFonts w:ascii="Times New Roman" w:eastAsia="黑体" w:hAnsi="Times New Roman" w:cs="Times New Roman"/>
      <w:sz w:val="30"/>
    </w:rPr>
  </w:style>
  <w:style w:type="paragraph" w:customStyle="1" w:styleId="3-">
    <w:name w:val="3级标题-正文章节"/>
    <w:autoRedefine/>
    <w:unhideWhenUsed/>
    <w:qFormat/>
    <w:pPr>
      <w:spacing w:after="0" w:line="360" w:lineRule="auto"/>
      <w:jc w:val="both"/>
      <w:outlineLvl w:val="2"/>
    </w:pPr>
    <w:rPr>
      <w:rFonts w:ascii="Times New Roman" w:eastAsia="黑体" w:hAnsi="Times New Roman" w:cs="Times New Roman"/>
      <w:sz w:val="28"/>
    </w:rPr>
  </w:style>
  <w:style w:type="paragraph" w:customStyle="1" w:styleId="4-">
    <w:name w:val="4级标题-正文章节"/>
    <w:autoRedefine/>
    <w:unhideWhenUsed/>
    <w:qFormat/>
    <w:pPr>
      <w:spacing w:after="0" w:line="360" w:lineRule="auto"/>
      <w:jc w:val="both"/>
      <w:outlineLvl w:val="3"/>
    </w:pPr>
    <w:rPr>
      <w:rFonts w:ascii="Times New Roman" w:eastAsia="黑体" w:hAnsi="Times New Roman" w:cs="Times New Roman"/>
      <w:sz w:val="24"/>
    </w:rPr>
  </w:style>
  <w:style w:type="paragraph" w:customStyle="1" w:styleId="af4">
    <w:name w:val="致谢标题"/>
    <w:autoRedefine/>
    <w:unhideWhenUsed/>
    <w:qFormat/>
    <w:pPr>
      <w:pageBreakBefore/>
      <w:spacing w:after="0" w:line="360" w:lineRule="auto"/>
      <w:jc w:val="center"/>
      <w:outlineLvl w:val="0"/>
    </w:pPr>
    <w:rPr>
      <w:rFonts w:ascii="Times New Roman" w:eastAsia="黑体" w:hAnsi="Times New Roman" w:cs="Times New Roman"/>
      <w:sz w:val="32"/>
    </w:rPr>
  </w:style>
  <w:style w:type="paragraph" w:customStyle="1" w:styleId="af5">
    <w:name w:val="致谢内容"/>
    <w:autoRedefine/>
    <w:unhideWhenUsed/>
    <w:qFormat/>
    <w:pPr>
      <w:spacing w:after="0" w:line="360" w:lineRule="auto"/>
      <w:ind w:firstLineChars="200" w:firstLine="420"/>
      <w:jc w:val="both"/>
    </w:pPr>
    <w:rPr>
      <w:rFonts w:ascii="Times New Roman" w:eastAsia="宋体" w:hAnsi="Times New Roman" w:cs="Times New Roman"/>
      <w:sz w:val="24"/>
    </w:rPr>
  </w:style>
  <w:style w:type="paragraph" w:customStyle="1" w:styleId="af6">
    <w:name w:val="附录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7">
    <w:name w:val="附录内容"/>
    <w:autoRedefine/>
    <w:unhideWhenUsed/>
    <w:qFormat/>
    <w:pPr>
      <w:spacing w:after="0" w:line="360" w:lineRule="auto"/>
      <w:jc w:val="both"/>
    </w:pPr>
    <w:rPr>
      <w:rFonts w:ascii="Times New Roman" w:eastAsia="宋体" w:hAnsi="Times New Roman" w:cs="Times New Roman"/>
      <w:sz w:val="24"/>
    </w:rPr>
  </w:style>
  <w:style w:type="paragraph" w:customStyle="1" w:styleId="Af8">
    <w:name w:val="附录A标题"/>
    <w:autoRedefine/>
    <w:unhideWhenUsed/>
    <w:qFormat/>
    <w:pPr>
      <w:pageBreakBefore/>
      <w:spacing w:after="0" w:line="360" w:lineRule="auto"/>
      <w:jc w:val="center"/>
      <w:outlineLvl w:val="0"/>
    </w:pPr>
    <w:rPr>
      <w:rFonts w:ascii="Times New Roman" w:eastAsia="黑体" w:hAnsi="Times New Roman" w:cs="Times New Roman"/>
      <w:sz w:val="30"/>
    </w:rPr>
  </w:style>
  <w:style w:type="paragraph" w:customStyle="1" w:styleId="Af9">
    <w:name w:val="附录A内容"/>
    <w:autoRedefine/>
    <w:unhideWhenUsed/>
    <w:qFormat/>
    <w:pPr>
      <w:spacing w:after="0" w:line="360" w:lineRule="auto"/>
      <w:jc w:val="both"/>
    </w:pPr>
    <w:rPr>
      <w:rFonts w:ascii="Times New Roman" w:eastAsia="宋体" w:hAnsi="Times New Roman" w:cs="Times New Roman"/>
      <w:sz w:val="24"/>
    </w:rPr>
  </w:style>
  <w:style w:type="paragraph" w:customStyle="1" w:styleId="PageHeaderStyle9">
    <w:name w:val="PageHeaderStyle_9"/>
    <w:pPr>
      <w:spacing w:after="0" w:line="240" w:lineRule="auto"/>
      <w:jc w:val="center"/>
    </w:pPr>
    <w:rPr>
      <w:rFonts w:ascii="Times New Roman" w:eastAsia="宋体" w:hAnsi="Times New Roman" w:cs="Times New Roman"/>
      <w:sz w:val="18"/>
    </w:rPr>
  </w:style>
  <w:style w:type="paragraph" w:customStyle="1" w:styleId="PageHeaderStyle11">
    <w:name w:val="PageHeaderStyle_11"/>
    <w:pPr>
      <w:spacing w:after="0" w:line="240" w:lineRule="auto"/>
      <w:jc w:val="center"/>
    </w:pPr>
    <w:rPr>
      <w:rFonts w:ascii="Times New Roman" w:eastAsia="宋体" w:hAnsi="Times New Roman" w:cs="Times New Roman"/>
      <w:sz w:val="18"/>
    </w:rPr>
  </w:style>
  <w:style w:type="paragraph" w:customStyle="1" w:styleId="PageHeaderStyle37">
    <w:name w:val="PageHeaderStyle_37"/>
    <w:pPr>
      <w:spacing w:after="0" w:line="240" w:lineRule="auto"/>
      <w:jc w:val="center"/>
    </w:pPr>
    <w:rPr>
      <w:rFonts w:ascii="Times New Roman" w:eastAsia="宋体" w:hAnsi="Times New Roman" w:cs="Times New Roman"/>
      <w:sz w:val="18"/>
    </w:rPr>
  </w:style>
  <w:style w:type="paragraph" w:customStyle="1" w:styleId="PageHeaderStyle39">
    <w:name w:val="PageHeaderStyle_39"/>
    <w:pPr>
      <w:spacing w:after="0" w:line="240" w:lineRule="auto"/>
      <w:jc w:val="center"/>
    </w:pPr>
    <w:rPr>
      <w:rFonts w:ascii="Times New Roman" w:eastAsia="宋体" w:hAnsi="Times New Roman" w:cs="Times New Roman"/>
      <w:sz w:val="18"/>
    </w:rPr>
  </w:style>
  <w:style w:type="paragraph" w:styleId="TOC1">
    <w:name w:val="toc 1"/>
    <w:autoRedefine/>
    <w:unhideWhenUsed/>
    <w:pPr>
      <w:spacing w:after="0" w:line="360" w:lineRule="auto"/>
      <w:jc w:val="both"/>
    </w:pPr>
    <w:rPr>
      <w:rFonts w:ascii="Times New Roman" w:eastAsia="黑体" w:hAnsi="Times New Roman" w:cs="Times New Roman"/>
      <w:sz w:val="28"/>
    </w:rPr>
  </w:style>
  <w:style w:type="paragraph" w:styleId="TOC2">
    <w:name w:val="toc 2"/>
    <w:autoRedefine/>
    <w:unhideWhenUsed/>
    <w:pPr>
      <w:spacing w:after="0" w:line="360" w:lineRule="auto"/>
      <w:ind w:firstLineChars="150" w:firstLine="315"/>
      <w:jc w:val="both"/>
    </w:pPr>
    <w:rPr>
      <w:rFonts w:ascii="Times New Roman" w:eastAsia="宋体" w:hAnsi="Times New Roman" w:cs="Times New Roman"/>
      <w:sz w:val="28"/>
    </w:rPr>
  </w:style>
  <w:style w:type="paragraph" w:styleId="TOC3">
    <w:name w:val="toc 3"/>
    <w:autoRedefine/>
    <w:unhideWhenUsed/>
    <w:pPr>
      <w:spacing w:after="0" w:line="360" w:lineRule="auto"/>
      <w:ind w:leftChars="400" w:left="840"/>
      <w:jc w:val="both"/>
    </w:pPr>
    <w:rPr>
      <w:rFonts w:ascii="Times New Roman" w:eastAsia="宋体" w:hAnsi="Times New Roman" w:cs="Times New Roman"/>
      <w:sz w:val="24"/>
    </w:rPr>
  </w:style>
  <w:style w:type="paragraph" w:styleId="TOC4">
    <w:name w:val="toc 4"/>
    <w:basedOn w:val="a"/>
    <w:next w:val="a"/>
    <w:autoRedefine/>
    <w:uiPriority w:val="39"/>
    <w:unhideWhenUsed/>
    <w:pPr>
      <w:spacing w:after="100"/>
      <w:ind w:left="660"/>
    </w:pPr>
  </w:style>
  <w:style w:type="paragraph" w:styleId="TOC5">
    <w:name w:val="toc 5"/>
    <w:basedOn w:val="a"/>
    <w:next w:val="a"/>
    <w:autoRedefine/>
    <w:uiPriority w:val="39"/>
    <w:unhideWhenUsed/>
    <w:pPr>
      <w:spacing w:after="100"/>
      <w:ind w:left="880"/>
    </w:pPr>
  </w:style>
  <w:style w:type="paragraph" w:styleId="TOC6">
    <w:name w:val="toc 6"/>
    <w:basedOn w:val="a"/>
    <w:next w:val="a"/>
    <w:autoRedefine/>
    <w:uiPriority w:val="39"/>
    <w:unhideWhenUsed/>
    <w:pPr>
      <w:spacing w:after="100"/>
      <w:ind w:left="1100"/>
    </w:pPr>
  </w:style>
  <w:style w:type="paragraph" w:styleId="TOC7">
    <w:name w:val="toc 7"/>
    <w:basedOn w:val="a"/>
    <w:next w:val="a"/>
    <w:autoRedefine/>
    <w:uiPriority w:val="39"/>
    <w:unhideWhenUsed/>
    <w:pPr>
      <w:spacing w:after="100"/>
      <w:ind w:left="1320"/>
    </w:pPr>
  </w:style>
  <w:style w:type="paragraph" w:styleId="TOC8">
    <w:name w:val="toc 8"/>
    <w:basedOn w:val="a"/>
    <w:next w:val="a"/>
    <w:autoRedefine/>
    <w:uiPriority w:val="39"/>
    <w:unhideWhenUsed/>
    <w:pPr>
      <w:spacing w:after="100"/>
      <w:ind w:left="1540"/>
    </w:pPr>
  </w:style>
  <w:style w:type="paragraph" w:styleId="TOC9">
    <w:name w:val="toc 9"/>
    <w:basedOn w:val="a"/>
    <w:next w:val="a"/>
    <w:autoRedefine/>
    <w:uiPriority w:val="39"/>
    <w:unhideWhenUsed/>
    <w:pPr>
      <w:spacing w:after="100"/>
      <w:ind w:left="1760"/>
    </w:pPr>
  </w:style>
  <w:style w:type="character" w:styleId="afa">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4641</Words>
  <Characters>26454</Characters>
  <Application>Microsoft Office Word</Application>
  <DocSecurity>4</DocSecurity>
  <Lines>220</Lines>
  <Paragraphs>62</Paragraphs>
  <ScaleCrop>false</ScaleCrop>
  <Company>daohangxitong.com</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刘祎凯</dc:creator>
  <cp:keywords/>
  <dc:description/>
  <cp:lastModifiedBy>SYSTEM</cp:lastModifiedBy>
  <cp:revision>2</cp:revision>
  <dcterms:created xsi:type="dcterms:W3CDTF">2026-05-07T03:01:00Z</dcterms:created>
  <dcterms:modified xsi:type="dcterms:W3CDTF">2026-05-07T03:01:00Z</dcterms:modified>
</cp:coreProperties>
</file>