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11430" b="14605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>决策树实验</w:t>
      </w:r>
      <w:r>
        <w:rPr>
          <w:rFonts w:hint="eastAsia" w:eastAsia="黑体"/>
          <w:sz w:val="32"/>
          <w:u w:val="single"/>
        </w:rPr>
        <w:t xml:space="preserve">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>二○二</w:t>
      </w:r>
      <w:r>
        <w:rPr>
          <w:rFonts w:hint="eastAsia"/>
          <w:spacing w:val="20"/>
          <w:sz w:val="36"/>
          <w:szCs w:val="36"/>
          <w:lang w:val="en-US" w:eastAsia="zh-CN"/>
        </w:rPr>
        <w:t>六</w:t>
      </w:r>
      <w:r>
        <w:rPr>
          <w:rFonts w:hint="eastAsia"/>
          <w:spacing w:val="20"/>
          <w:sz w:val="36"/>
          <w:szCs w:val="36"/>
        </w:rPr>
        <w:t xml:space="preserve">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四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>三十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42805B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143E733A">
      <w:pPr>
        <w:numPr>
          <w:ilvl w:val="0"/>
          <w:numId w:val="1"/>
        </w:numPr>
        <w:ind w:firstLine="60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掌握决策树使用方法、</w:t>
      </w:r>
    </w:p>
    <w:p w14:paraId="7C2B97CD">
      <w:pPr>
        <w:numPr>
          <w:ilvl w:val="0"/>
          <w:numId w:val="1"/>
        </w:numPr>
        <w:ind w:firstLine="600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基于以下代码框架和上述示例代码实现DecisionTreeClassifier（做适当修改），将其用于西瓜数据集2.0的分类，并计算准确率。</w:t>
      </w: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76520049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1) Anaconda: 一个免费且开源的Python和R语言发行版，专注于简化包管理和部署。Anaconda使用Conda作为软件包管理系统来管理各种包。</w:t>
      </w:r>
    </w:p>
    <w:p w14:paraId="6E4A787E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49DEB8C8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0893D2B4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683C6291">
      <w:pPr>
        <w:ind w:firstLine="600"/>
        <w:rPr>
          <w:szCs w:val="21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6F9E3C43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60D997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1. 决策树算法核心</w:t>
      </w:r>
    </w:p>
    <w:p w14:paraId="441C1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决策树是一种监督学习的分类算法，以树结构为基础，通过对特征的逐层划分实现样本分类。其核心是最优特征选择，本次实验采用信息熵作为划分准则，信息熵越小表示样本纯度越高，通过计算特征的信息增益选择使划分后样本纯度提升最大的特征，直至满足停止条件（如达到最大深度、节点样本数小于阈值）。</w:t>
      </w:r>
    </w:p>
    <w:p w14:paraId="187041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 xml:space="preserve">  2. 特征预处理原理</w:t>
      </w:r>
    </w:p>
    <w:p w14:paraId="36EC9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西瓜数据集 3.0 包含离散特征（色泽、根蒂等）和连续特征（密度、含糖率），决策树可直接处理连续特征，但离散特征为字符串类型，需通过独热编码（One-Hot Encoding） 转换为数值特征，同时设置drop='first'避免特征共线性；标签 “好瓜 / 坏瓜” 通过二值化转换为 “1/0”，适配模型训练要求。</w:t>
      </w:r>
    </w:p>
    <w:p w14:paraId="2819B4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3. 模型评估原理</w:t>
      </w:r>
    </w:p>
    <w:p w14:paraId="59A2CE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准确率：正确预测的样本数占总样本数的比例，反映模型整体分类效果。</w:t>
      </w:r>
    </w:p>
    <w:p w14:paraId="647AE5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混淆矩阵：从真阳性（TP）、真阴性（TN）、假阳性（FP）、假阴性（FN）四个维度展示分类细节，直观反映模型的误判类型。</w:t>
      </w:r>
    </w:p>
    <w:p w14:paraId="674B56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分类报告：包含精确率、召回率、F1-score，精确率反映预测为某类的样本中真实为该类的比例，召回率反映真实为某类的样本中被正确预测的比例，F1-score 为二者的调和平均数，综合评估模型分类效果。</w:t>
      </w:r>
    </w:p>
    <w:p w14:paraId="503A90CD">
      <w:pPr>
        <w:ind w:firstLine="612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58097862">
      <w:pPr>
        <w:ind w:left="0" w:leftChars="0" w:firstLine="0" w:firstLineChars="0"/>
      </w:pPr>
      <w:r>
        <w:drawing>
          <wp:inline distT="0" distB="0" distL="114300" distR="114300">
            <wp:extent cx="2332355" cy="3405505"/>
            <wp:effectExtent l="0" t="0" r="1460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5740" cy="3311525"/>
            <wp:effectExtent l="0" t="0" r="1270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4ABD">
      <w:pPr>
        <w:ind w:left="0" w:leftChars="0" w:firstLine="0" w:firstLineChars="0"/>
      </w:pPr>
      <w:r>
        <w:drawing>
          <wp:inline distT="0" distB="0" distL="114300" distR="114300">
            <wp:extent cx="3935730" cy="5114925"/>
            <wp:effectExtent l="0" t="0" r="1143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73525" cy="3568700"/>
            <wp:effectExtent l="0" t="0" r="10795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977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2基于代码实现对西瓜数据集的分类</w:t>
      </w:r>
    </w:p>
    <w:p w14:paraId="1C2D4BAE">
      <w:pPr>
        <w:ind w:left="0" w:leftChars="0" w:firstLine="0" w:firstLineChars="0"/>
      </w:pPr>
      <w:r>
        <w:drawing>
          <wp:inline distT="0" distB="0" distL="114300" distR="114300">
            <wp:extent cx="5272405" cy="5516245"/>
            <wp:effectExtent l="0" t="0" r="635" b="6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07130"/>
            <wp:effectExtent l="0" t="0" r="3175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603C">
      <w:pPr>
        <w:ind w:left="0" w:leftChars="0" w:firstLine="0" w:firstLineChars="0"/>
      </w:pPr>
      <w:r>
        <w:drawing>
          <wp:inline distT="0" distB="0" distL="114300" distR="114300">
            <wp:extent cx="5268595" cy="7181850"/>
            <wp:effectExtent l="0" t="0" r="444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267325"/>
            <wp:effectExtent l="0" t="0" r="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025515"/>
            <wp:effectExtent l="0" t="0" r="14605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2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0F7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670DD80D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410460" cy="2335530"/>
            <wp:effectExtent l="0" t="0" r="12700" b="1143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EF7D">
      <w:pPr>
        <w:ind w:left="0" w:leftChars="0" w:firstLine="0"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五</w:t>
      </w:r>
      <w:r>
        <w:rPr>
          <w:rFonts w:hint="eastAsia"/>
          <w:b/>
          <w:bCs/>
          <w:sz w:val="32"/>
          <w:szCs w:val="32"/>
        </w:rPr>
        <w:t xml:space="preserve">  实验感想</w:t>
      </w:r>
    </w:p>
    <w:p w14:paraId="2C67536A">
      <w:pPr>
        <w:ind w:firstLine="653"/>
        <w:rPr>
          <w:b/>
          <w:bCs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  <w:woUserID w:val="1"/>
        </w:rPr>
        <w:t>通过本次实验，我掌握了</w:t>
      </w:r>
      <w:r>
        <w:rPr>
          <w:rFonts w:hint="eastAsia" w:ascii="宋体" w:hAnsi="宋体" w:cs="宋体"/>
          <w:sz w:val="24"/>
          <w:szCs w:val="24"/>
          <w:lang w:val="en-US" w:eastAsia="zh-CN"/>
          <w:woUserID w:val="1"/>
        </w:rPr>
        <w:t>决策树的</w:t>
      </w:r>
      <w:r>
        <w:rPr>
          <w:rFonts w:ascii="宋体" w:hAnsi="宋体" w:eastAsia="宋体" w:cs="宋体"/>
          <w:sz w:val="24"/>
          <w:szCs w:val="24"/>
          <w:woUserID w:val="1"/>
        </w:rPr>
        <w:t>模型构建与评估方法，理解了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  <w:woUserID w:val="1"/>
        </w:rPr>
        <w:t>决策树的工作原理与可视化方式，提升了数据分析与机器学习实践能力，为后续更复杂模型的学习打下坚实基础。</w:t>
      </w:r>
    </w:p>
    <w:p w14:paraId="195C58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95BAB"/>
    <w:multiLevelType w:val="multilevel"/>
    <w:tmpl w:val="DE195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CB4F77"/>
    <w:multiLevelType w:val="singleLevel"/>
    <w:tmpl w:val="3FCB4F7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76983"/>
    <w:rsid w:val="320E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1536</Words>
  <Characters>1749</Characters>
  <Lines>0</Lines>
  <Paragraphs>0</Paragraphs>
  <TotalTime>8</TotalTime>
  <ScaleCrop>false</ScaleCrop>
  <LinksUpToDate>false</LinksUpToDate>
  <CharactersWithSpaces>1884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2026-04-22T06:04:00Z</dcterms:created>
  <dc:creator>14067</dc:creator>
  <cp:lastModifiedBy>王毅</cp:lastModifiedBy>
  <dcterms:modified xsi:type="dcterms:W3CDTF">2026-05-07T01:31:55Z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eyJoZGlkIjoiNzJmOGM0MzMwMjE3NWE2NGM3ZTBiNTZlYzc1Y2E3ZTQiLCJ1c2VySWQiOiIxNjE5NDM3NjU0In0=</vt:lpwstr>
  </property>
  <property fmtid="{D5CDD505-2E9C-101B-9397-08002B2CF9AE}" pid="4" name="ICV">
    <vt:lpwstr>FE6948E61AF346D99BB39C6AC46B4C47_12</vt:lpwstr>
  </property>
</Properties>
</file>