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65CE84">
      <w:pPr>
        <w:pStyle w:val="2"/>
        <w:bidi w:val="0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FormWeave</w:t>
      </w:r>
      <w:r>
        <w:rPr>
          <w:rFonts w:hint="eastAsia"/>
          <w:sz w:val="44"/>
          <w:szCs w:val="44"/>
          <w:lang w:val="en-US" w:eastAsia="zh-CN"/>
        </w:rPr>
        <w:t xml:space="preserve"> </w:t>
      </w:r>
      <w:r>
        <w:rPr>
          <w:rFonts w:hint="eastAsia"/>
          <w:sz w:val="44"/>
          <w:szCs w:val="44"/>
        </w:rPr>
        <w:t>面向工程设计场景的设计助手</w:t>
      </w:r>
    </w:p>
    <w:p w14:paraId="0D33852B">
      <w:pPr>
        <w:pStyle w:val="3"/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/>
        </w:rPr>
        <w:t>项目介绍</w:t>
      </w:r>
    </w:p>
    <w:p w14:paraId="59F0FB81">
      <w:pPr>
        <w:ind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FormWeave（形织）是一款面向工程设计场景的大模型驱动的智能辅助工具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工程师通过自然语言描述、草图或参考模型，即可快速生成三维参数化模型、工程图纸及设计交付物。它致力于解决传统设计流程中"重复劳动高、知识传承难、跨工具协作低效、设计决策缺数据"的四大核心痛点，让工程师回归创造与决策。</w:t>
      </w:r>
    </w:p>
    <w:p w14:paraId="679E8782">
      <w:pPr>
        <w:pStyle w:val="3"/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/>
        </w:rPr>
        <w:t>核</w:t>
      </w:r>
      <w:r>
        <w:rPr>
          <w:rFonts w:hint="eastAsia"/>
        </w:rPr>
        <w:t>心工业设计痛点与解决思</w:t>
      </w:r>
      <w:r>
        <w:rPr>
          <w:rFonts w:hint="eastAsia"/>
        </w:rPr>
        <w:t>路</w:t>
      </w:r>
    </w:p>
    <w:p w14:paraId="12234076">
      <w:pPr>
        <w:ind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在工业设计与工程制造领域，尽管 CAD 软件已高度成熟，但工程师仍然面临大量非创造性工作：</w:t>
      </w:r>
    </w:p>
    <w:p w14:paraId="33270646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AD87C6D">
      <w:pPr>
        <w:numPr>
          <w:ilvl w:val="0"/>
          <w:numId w:val="1"/>
        </w:numPr>
        <w:ind w:left="845" w:leftChars="0" w:hanging="425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重复劳动占比高：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参数调整、标准件选型、图纸标注等机械性工作占据工程师 60%-75% 的工作时间，极大消耗创造力。</w:t>
      </w:r>
    </w:p>
    <w:p w14:paraId="28E6DE70">
      <w:pPr>
        <w:numPr>
          <w:ilvl w:val="0"/>
          <w:numId w:val="1"/>
        </w:numPr>
        <w:ind w:left="845" w:leftChars="0" w:hanging="425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知识传承困难：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资深工程师的设计经验、工程判断、避坑技巧大多存在于个人脑中，难以沉淀和复用，新人培养周期长达 3-5 年。</w:t>
      </w:r>
    </w:p>
    <w:p w14:paraId="4619FFFD">
      <w:pPr>
        <w:numPr>
          <w:ilvl w:val="0"/>
          <w:numId w:val="1"/>
        </w:numPr>
        <w:ind w:left="845" w:leftChars="0" w:hanging="425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跨工具协作效率低：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CAD/CAM/CAE 之间的数据流转依赖人工介入，格式转换、特征丢失、版本混乱等问题频发。</w:t>
      </w:r>
    </w:p>
    <w:p w14:paraId="58D1CA73">
      <w:pPr>
        <w:numPr>
          <w:ilvl w:val="0"/>
          <w:numId w:val="1"/>
        </w:numPr>
        <w:ind w:left="845" w:leftChars="0" w:hanging="425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设计决策缺乏数据支撑：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选材、拓扑优化、成本估算等多依赖经验直觉而非数据驱动。</w:t>
      </w:r>
    </w:p>
    <w:p w14:paraId="67DF0838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8EDE77C">
      <w:pPr>
        <w:ind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FormWeave（形织）摒弃了"纯对话式 AI 辅助"的浅层思路，采用多层级"意图理解→几何推理→约束求解→渲染输出"的流水线架构，将大模型的语义理解能力与工业级几何引擎深度结合，让 AI 真正"会做设计。</w:t>
      </w:r>
    </w:p>
    <w:p w14:paraId="52E1BA3A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81198E1">
      <w:pPr>
        <w:pStyle w:val="3"/>
        <w:bidi w:val="0"/>
        <w:rPr>
          <w:rFonts w:hint="eastAsia"/>
        </w:rPr>
      </w:pPr>
      <w:r>
        <w:rPr>
          <w:rFonts w:hint="eastAsia"/>
        </w:rPr>
        <w:t>核心功能模块</w:t>
      </w:r>
    </w:p>
    <w:p w14:paraId="02E93D12">
      <w:pPr>
        <w:numPr>
          <w:ilvl w:val="0"/>
          <w:numId w:val="2"/>
        </w:numPr>
        <w:ind w:left="845" w:leftChars="0" w:hanging="425" w:firstLineChars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语言驱动建模</w:t>
      </w:r>
    </w:p>
    <w:p w14:paraId="7D72B16E">
      <w:pPr>
        <w:ind w:left="840" w:leftChars="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用户通过自然语言描述设计需求，Agent 自动理解几何参数与工程语义，生成完整的参数化三维模型。支持从简单标准件到复杂装配体的渐进式生成。</w:t>
      </w:r>
    </w:p>
    <w:p w14:paraId="09247FAF">
      <w:pPr>
        <w:ind w:left="840" w:leftChars="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示例： "生成一个 M6×40 的内六角螺栓，材质 304 不锈钢，带全螺纹。"</w:t>
      </w:r>
    </w:p>
    <w:p w14:paraId="562791E7">
      <w:pPr>
        <w:ind w:left="840" w:leftChars="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FormWeave: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Agent 自动解析参数 → 从标准件库调取模板 → 生成参数化特征 → 输出 STEP 模型 + 工程图</w:t>
      </w:r>
    </w:p>
    <w:p w14:paraId="2BC63B98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AE0AE0F">
      <w:pPr>
        <w:numPr>
          <w:ilvl w:val="0"/>
          <w:numId w:val="2"/>
        </w:numPr>
        <w:ind w:left="845" w:leftChars="0" w:hanging="425" w:firstLineChars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智能布局优化</w:t>
      </w:r>
    </w:p>
    <w:p w14:paraId="1D2A345C">
      <w:pPr>
        <w:ind w:left="840" w:leftChars="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给定空间约束和功能需求，自动计算最优布局方案。输入机箱尺寸、组件清单、散热/线缆约束，输出 2-3 个布局方案并评分排序，支持人工拖拽调整后重新优化。</w:t>
      </w:r>
    </w:p>
    <w:p w14:paraId="42156635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795DE72">
      <w:pPr>
        <w:numPr>
          <w:ilvl w:val="0"/>
          <w:numId w:val="2"/>
        </w:numPr>
        <w:ind w:left="845" w:leftChars="0" w:hanging="425" w:firstLineChars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参数化族管理与知识沉淀</w:t>
      </w:r>
    </w:p>
    <w:p w14:paraId="578C88D4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E0E6114">
      <w:pPr>
        <w:numPr>
          <w:ilvl w:val="0"/>
          <w:numId w:val="3"/>
        </w:numPr>
        <w:ind w:left="1475" w:leftChars="0" w:hanging="425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参数化模板：自动识别相似零件族，抽取尺寸、材料、公差等参数，一键生成系列变体。工程变更时同步更新全族。</w:t>
      </w:r>
    </w:p>
    <w:p w14:paraId="4CA41A96">
      <w:pPr>
        <w:numPr>
          <w:ilvl w:val="0"/>
          <w:numId w:val="3"/>
        </w:numPr>
        <w:ind w:left="1475" w:leftChars="0" w:hanging="425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设计规则图谱：提取选材偏好、避坑模式、结构惯例等隐性知识，构建企业专属知识图谱。新项目启动时自动推荐相关历史设计供参考。</w:t>
      </w:r>
    </w:p>
    <w:p w14:paraId="3F97791F">
      <w:pPr>
        <w:numPr>
          <w:ilvl w:val="0"/>
          <w:numId w:val="3"/>
        </w:numPr>
        <w:ind w:left="1475" w:leftChars="0" w:hanging="425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几何模板解决重复建模，知识图谱解决经验传承——两者一体两面，从形式和内容两个维度实现知识的自动沉淀与复用。</w:t>
      </w:r>
    </w:p>
    <w:p w14:paraId="1637DD3F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1B73F4F">
      <w:pPr>
        <w:numPr>
          <w:ilvl w:val="0"/>
          <w:numId w:val="2"/>
        </w:numPr>
        <w:ind w:left="845" w:leftChars="0" w:hanging="425" w:firstLineChars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设计审查助手</w:t>
      </w:r>
    </w:p>
    <w:p w14:paraId="6189518A">
      <w:pPr>
        <w:ind w:left="840" w:leftChars="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AI 自动检测壁厚过薄、干涉碰撞、不符合标准项，高亮标注问题位置并提供修改建议（含理论依据和参考案例）。实现</w:t>
      </w:r>
    </w:p>
    <w:p w14:paraId="60D47783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F4C68E8">
      <w:pPr>
        <w:pStyle w:val="3"/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/>
        </w:rPr>
        <w:t>技术架构</w:t>
      </w:r>
    </w:p>
    <w:p w14:paraId="1F5157D5">
      <w:pPr>
        <w:ind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本项目在工程实现上遵循"推理-几何-输出"的分层解耦原则：</w:t>
      </w:r>
    </w:p>
    <w:p w14:paraId="295CA906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FB722F7">
      <w:pPr>
        <w:numPr>
          <w:ilvl w:val="0"/>
          <w:numId w:val="4"/>
        </w:numPr>
        <w:ind w:left="845" w:leftChars="0" w:hanging="425" w:firstLineChars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意图理解层</w:t>
      </w:r>
    </w:p>
    <w:p w14:paraId="293F1FB7">
      <w:pPr>
        <w:ind w:left="840" w:leftChars="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以微调后的工程领域大模型（基于Llama/Qwen）为认知核心，构建多步骤推理流水线：</w:t>
      </w:r>
    </w:p>
    <w:p w14:paraId="71E696BE">
      <w:pPr>
        <w:numPr>
          <w:ilvl w:val="0"/>
          <w:numId w:val="5"/>
        </w:numPr>
        <w:ind w:left="1890" w:leftChars="0" w:hanging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LLM 推理引擎：负责自然语言→设计意图树的语义转换</w:t>
      </w:r>
    </w:p>
    <w:p w14:paraId="761E4238">
      <w:pPr>
        <w:numPr>
          <w:ilvl w:val="0"/>
          <w:numId w:val="5"/>
        </w:numPr>
        <w:ind w:left="1890" w:leftChars="0" w:hanging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对话管理模块：支持多轮交互、上下文记忆、需求澄清</w:t>
      </w:r>
    </w:p>
    <w:p w14:paraId="1F36ECCC">
      <w:pPr>
        <w:numPr>
          <w:ilvl w:val="0"/>
          <w:numId w:val="5"/>
        </w:numPr>
        <w:ind w:left="1890" w:leftChars="0" w:hanging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3D 感知模块：基于PointNet++变体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支持点云→B-Rep 重建</w:t>
      </w:r>
    </w:p>
    <w:p w14:paraId="79F2A69E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1FDD3C7">
      <w:pPr>
        <w:numPr>
          <w:ilvl w:val="0"/>
          <w:numId w:val="4"/>
        </w:numPr>
        <w:ind w:left="845" w:leftChars="0" w:hanging="425" w:firstLineChars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几何推理层</w:t>
      </w:r>
    </w:p>
    <w:p w14:paraId="71F92A36">
      <w:pPr>
        <w:ind w:left="840" w:leftChars="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将 LLM 输出的设计意图转化为可执行的几何操作：</w:t>
      </w:r>
    </w:p>
    <w:p w14:paraId="7DD82978">
      <w:pPr>
        <w:numPr>
          <w:ilvl w:val="0"/>
          <w:numId w:val="6"/>
        </w:numPr>
        <w:ind w:left="1890" w:leftChars="0" w:hanging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参数化特征匹配：注意力机制 + 模板检索，匹配最佳参数化模板</w:t>
      </w:r>
    </w:p>
    <w:p w14:paraId="1F8C9543">
      <w:pPr>
        <w:numPr>
          <w:ilvl w:val="0"/>
          <w:numId w:val="6"/>
        </w:numPr>
        <w:ind w:left="1890" w:leftChars="0" w:hanging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拓扑推理：图神经网络处理 B-Rep 图结构的连接关系与约束</w:t>
      </w:r>
    </w:p>
    <w:p w14:paraId="226B26ED">
      <w:pPr>
        <w:numPr>
          <w:ilvl w:val="0"/>
          <w:numId w:val="6"/>
        </w:numPr>
        <w:ind w:left="1890" w:leftChars="0" w:hanging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约束求解：OpenCASCADE几何约束+ Z3 SMT扩展+自研工程规则引擎（Rete算法）</w:t>
      </w:r>
    </w:p>
    <w:p w14:paraId="0847D105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8813A99">
      <w:pPr>
        <w:numPr>
          <w:ilvl w:val="0"/>
          <w:numId w:val="4"/>
        </w:numPr>
        <w:ind w:left="845" w:leftChars="0" w:hanging="425" w:firstLineChars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渲染输出层</w:t>
      </w:r>
    </w:p>
    <w:p w14:paraId="732C9B60">
      <w:pPr>
        <w:ind w:left="840" w:leftChars="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通过标准化 API 适配多种下游平台与格式：</w:t>
      </w:r>
    </w:p>
    <w:p w14:paraId="4171927F">
      <w:pPr>
        <w:numPr>
          <w:ilvl w:val="0"/>
          <w:numId w:val="7"/>
        </w:numPr>
        <w:ind w:left="1890" w:leftChars="0" w:hanging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三维模型输出：STEP / IGES / STL</w:t>
      </w:r>
    </w:p>
    <w:p w14:paraId="2949EA14">
      <w:pPr>
        <w:numPr>
          <w:ilvl w:val="0"/>
          <w:numId w:val="7"/>
        </w:numPr>
        <w:ind w:left="1890" w:leftChars="0" w:hanging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工程图输出：自动标注、三视图、尺寸标注</w:t>
      </w:r>
    </w:p>
    <w:p w14:paraId="6133F24E">
      <w:pPr>
        <w:numPr>
          <w:ilvl w:val="0"/>
          <w:numId w:val="7"/>
        </w:numPr>
        <w:ind w:left="1890" w:leftChars="0" w:hanging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CAD 平台适配：FreeCAD API → SolidWorks/Autodesk插件</w:t>
      </w:r>
    </w:p>
    <w:p w14:paraId="656D87E0">
      <w:pPr>
        <w:numPr>
          <w:ilvl w:val="0"/>
          <w:numId w:val="7"/>
        </w:numPr>
        <w:ind w:left="1890" w:leftChars="0" w:hanging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PLM/PDM 对接：标准 REST API 接口</w:t>
      </w:r>
    </w:p>
    <w:p w14:paraId="385B7435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8F73E96">
      <w:pPr>
        <w:pStyle w:val="3"/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/>
        </w:rPr>
        <w:t>部署方案</w:t>
      </w:r>
    </w:p>
    <w:p w14:paraId="0311E435">
      <w:pPr>
        <w:ind w:left="420" w:leftChars="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支持云端 SaaS 和私有化部署两种模式。推理节点支持多 GPU（A100/A10）集群和单机量化（4-bit/8-bit）两种运行模式，适配从企业服务器到个人工作站的算力梯度。核心几何引擎基于开源 OpenCASCADE，避免商业授权锁定。所有企业数据可完全本地闭环处理。</w:t>
      </w:r>
    </w:p>
    <w:p w14:paraId="5DBFCC8D">
      <w:pPr>
        <w:pStyle w:val="3"/>
        <w:bidi w:val="0"/>
        <w:rPr>
          <w:rFonts w:hint="eastAsia"/>
          <w:lang w:eastAsia="zh-CN"/>
        </w:rPr>
      </w:pPr>
      <w:r>
        <w:rPr>
          <w:rFonts w:hint="eastAsia"/>
        </w:rPr>
        <w:t>商业模式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</w:tblGrid>
      <w:tr w14:paraId="201A7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840" w:type="dxa"/>
          </w:tcPr>
          <w:p w14:paraId="6335852D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模式</w:t>
            </w:r>
          </w:p>
        </w:tc>
        <w:tc>
          <w:tcPr>
            <w:tcW w:w="2841" w:type="dxa"/>
          </w:tcPr>
          <w:p w14:paraId="5731C99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目标客户</w:t>
            </w:r>
          </w:p>
        </w:tc>
      </w:tr>
      <w:tr w14:paraId="65585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 w14:paraId="55A40F5A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SaaS订阅</w:t>
            </w:r>
          </w:p>
        </w:tc>
        <w:tc>
          <w:tcPr>
            <w:tcW w:w="2841" w:type="dxa"/>
          </w:tcPr>
          <w:p w14:paraId="48279423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中小企业/独立设计师</w:t>
            </w:r>
          </w:p>
        </w:tc>
      </w:tr>
      <w:tr w14:paraId="2AD8D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 w14:paraId="470BDDE7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私有化部署</w:t>
            </w:r>
          </w:p>
        </w:tc>
        <w:tc>
          <w:tcPr>
            <w:tcW w:w="2841" w:type="dxa"/>
          </w:tcPr>
          <w:p w14:paraId="54E4FD18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大型企业</w:t>
            </w:r>
          </w:p>
        </w:tc>
      </w:tr>
      <w:tr w14:paraId="19E5B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 w14:paraId="16834BCA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定制开发 &amp; 集成</w:t>
            </w:r>
          </w:p>
        </w:tc>
        <w:tc>
          <w:tcPr>
            <w:tcW w:w="2841" w:type="dxa"/>
          </w:tcPr>
          <w:p w14:paraId="46705455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有特殊需求的企业</w:t>
            </w:r>
          </w:p>
        </w:tc>
      </w:tr>
      <w:tr w14:paraId="1FB93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840" w:type="dxa"/>
          </w:tcPr>
          <w:p w14:paraId="3F36FCE6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培训 &amp; 认证</w:t>
            </w:r>
          </w:p>
        </w:tc>
        <w:tc>
          <w:tcPr>
            <w:tcW w:w="2841" w:type="dxa"/>
          </w:tcPr>
          <w:p w14:paraId="20E482FB">
            <w:pPr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个人/企业</w:t>
            </w:r>
          </w:p>
        </w:tc>
      </w:tr>
    </w:tbl>
    <w:p w14:paraId="4E243A0E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F8225C6">
      <w:pPr>
        <w:numPr>
          <w:ilvl w:val="0"/>
          <w:numId w:val="8"/>
        </w:numPr>
        <w:ind w:left="840" w:leftChars="0" w:hanging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获客策略：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开源底层+社区版+企业版订阅。通过开源社区驱动用户增长，以标杆案例撬动行业客户。</w:t>
      </w:r>
    </w:p>
    <w:p w14:paraId="0C2EEB24">
      <w:pPr>
        <w:pStyle w:val="3"/>
        <w:bidi w:val="0"/>
        <w:rPr>
          <w:rFonts w:hint="eastAsia"/>
        </w:rPr>
      </w:pPr>
      <w:r>
        <w:rPr>
          <w:rFonts w:hint="eastAsia"/>
        </w:rPr>
        <w:t>竞品定位</w:t>
      </w:r>
    </w:p>
    <w:p w14:paraId="6CC3EC16">
      <w:pPr>
        <w:numPr>
          <w:ilvl w:val="0"/>
          <w:numId w:val="9"/>
        </w:numPr>
        <w:ind w:left="845" w:leftChars="0" w:hanging="425" w:firstLineChars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竞品</w:t>
      </w:r>
    </w:p>
    <w:p w14:paraId="36D344B9">
      <w:pPr>
        <w:numPr>
          <w:ilvl w:val="0"/>
          <w:numId w:val="10"/>
        </w:numPr>
        <w:ind w:left="1260" w:leftChars="0" w:hanging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Autodesk Fusion AI品牌强、生态完善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但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仅限自家平台、不开源</w:t>
      </w:r>
    </w:p>
    <w:p w14:paraId="5F39A71D">
      <w:pPr>
        <w:numPr>
          <w:ilvl w:val="0"/>
          <w:numId w:val="10"/>
        </w:numPr>
        <w:ind w:left="1260" w:leftChars="0" w:hanging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Siemens NX AI工业 4.0 背书 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但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成本极高、部署周期长</w:t>
      </w:r>
    </w:p>
    <w:p w14:paraId="2A6027BA">
      <w:pPr>
        <w:numPr>
          <w:ilvl w:val="0"/>
          <w:numId w:val="10"/>
        </w:numPr>
        <w:ind w:left="1260" w:leftChars="0" w:hanging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OnShapeSaaS 原生、协作好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  但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脚本门槛高、非 AI 驱动</w:t>
      </w:r>
    </w:p>
    <w:p w14:paraId="656CDE83">
      <w:pPr>
        <w:widowControl w:val="0"/>
        <w:numPr>
          <w:numId w:val="0"/>
        </w:numPr>
        <w:jc w:val="both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9E9E5E4">
      <w:pPr>
        <w:numPr>
          <w:ilvl w:val="0"/>
          <w:numId w:val="9"/>
        </w:numPr>
        <w:ind w:left="845" w:leftChars="0" w:hanging="425" w:firstLineChars="0"/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val="en-US" w:eastAsia="zh-CN"/>
        </w:rPr>
        <w:t>产品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差异点</w:t>
      </w: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lang w:eastAsia="zh-CN"/>
        </w:rPr>
        <w:t>：</w:t>
      </w:r>
    </w:p>
    <w:p w14:paraId="5536A0A4">
      <w:pPr>
        <w:numPr>
          <w:ilvl w:val="0"/>
          <w:numId w:val="11"/>
        </w:numPr>
        <w:ind w:left="1260" w:leftChars="0" w:hanging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多CAD平台适配</w:t>
      </w:r>
    </w:p>
    <w:p w14:paraId="67EC16FC">
      <w:pPr>
        <w:numPr>
          <w:ilvl w:val="0"/>
          <w:numId w:val="11"/>
        </w:numPr>
        <w:ind w:left="1260" w:leftChars="0" w:hanging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开源底层</w:t>
      </w:r>
    </w:p>
    <w:p w14:paraId="53F36134">
      <w:pPr>
        <w:numPr>
          <w:ilvl w:val="0"/>
          <w:numId w:val="11"/>
        </w:numPr>
        <w:ind w:left="1260" w:leftChars="0" w:hanging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私有化+知识库</w:t>
      </w:r>
    </w:p>
    <w:p w14:paraId="148C0EE4">
      <w:pPr>
        <w:numPr>
          <w:ilvl w:val="0"/>
          <w:numId w:val="11"/>
        </w:numPr>
        <w:ind w:left="1260" w:leftChars="0" w:hanging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人机反馈闭环</w:t>
      </w:r>
    </w:p>
    <w:p w14:paraId="751D0AE7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开发</w:t>
      </w:r>
      <w:r>
        <w:rPr>
          <w:rFonts w:hint="eastAsia"/>
        </w:rPr>
        <w:t>路线图</w:t>
      </w:r>
    </w:p>
    <w:p w14:paraId="1108F1E9">
      <w:pPr>
        <w:numPr>
          <w:ilvl w:val="0"/>
          <w:numId w:val="12"/>
        </w:numPr>
        <w:ind w:left="845" w:leftChars="0" w:hanging="425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MVP：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基础语言→单一零件建模、FreeCAD/STEP 导出</w:t>
      </w:r>
    </w:p>
    <w:p w14:paraId="3F409116">
      <w:pPr>
        <w:numPr>
          <w:ilvl w:val="0"/>
          <w:numId w:val="12"/>
        </w:numPr>
        <w:ind w:left="845" w:leftChars="0" w:hanging="425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Alpha：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装配体支持、企业知识库接入、3 家企业内测</w:t>
      </w:r>
    </w:p>
    <w:p w14:paraId="74391C4E">
      <w:pPr>
        <w:numPr>
          <w:ilvl w:val="0"/>
          <w:numId w:val="12"/>
        </w:numPr>
        <w:ind w:left="845" w:leftChars="0" w:hanging="425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Beta：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设计审查助手、SolidWorks 插件、参数化族管理</w:t>
      </w:r>
    </w:p>
    <w:p w14:paraId="0573F5E1">
      <w:pPr>
        <w:numPr>
          <w:ilvl w:val="0"/>
          <w:numId w:val="12"/>
        </w:numPr>
        <w:ind w:left="845" w:leftChars="0" w:hanging="425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v1.0：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全流程闭环、SaaS + 私有化双模式、社区版开源</w:t>
      </w:r>
    </w:p>
    <w:p w14:paraId="14073B55">
      <w:pPr>
        <w:numPr>
          <w:ilvl w:val="0"/>
          <w:numId w:val="12"/>
        </w:numPr>
        <w:ind w:left="845" w:leftChars="0" w:hanging="425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</w:rPr>
        <w:t>迭代：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CAE 集成、多模态（草图→模型）、行业定制版</w:t>
      </w:r>
    </w:p>
    <w:p w14:paraId="48D005D8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9FA4BEE">
      <w:pPr>
        <w:pStyle w:val="3"/>
        <w:bidi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/>
        </w:rPr>
        <w:t>核心风险</w:t>
      </w:r>
    </w:p>
    <w:p w14:paraId="7F2784D1">
      <w:pPr>
        <w:ind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技术：LLM 在工程设计场景的推理准确率 → 渐进式放权，约束求解兜底</w:t>
      </w:r>
    </w:p>
    <w:p w14:paraId="222DE20B">
      <w:pPr>
        <w:ind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商业：市场接受度 → 免费教育版 + 标杆案例验证</w:t>
      </w:r>
    </w:p>
    <w:p w14:paraId="4ECD6DC1">
      <w:pPr>
        <w:ind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数据：企业数据安全 → 私有化部署 + 数据脱敏</w:t>
      </w:r>
    </w:p>
    <w:p w14:paraId="004E8230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DF91FD9">
      <w:pPr>
        <w:pStyle w:val="3"/>
        <w:bidi w:val="0"/>
        <w:rPr>
          <w:rFonts w:hint="eastAsia"/>
        </w:rPr>
      </w:pPr>
      <w:r>
        <w:rPr>
          <w:rFonts w:hint="eastAsia"/>
        </w:rPr>
        <w:t>总结</w:t>
      </w:r>
    </w:p>
    <w:p w14:paraId="0C8862E5">
      <w:pPr>
        <w:pStyle w:val="3"/>
        <w:bidi w:val="0"/>
        <w:ind w:left="420" w:leftChars="0" w:firstLine="420" w:firstLineChars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</w:rPr>
        <w:t>FormWeave（形织）不是"给 CAD 加个聊天框"，而是以 LLM 为认知核心、开源几何引擎为底座、多 CAD 平台为触点的工程设计智能体。通过"意图理解→几何推理→约束求解→渲染输出"的闭环流水线，让 AI 真正具备工程设计能力。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var(--monospace)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655244"/>
    <w:multiLevelType w:val="singleLevel"/>
    <w:tmpl w:val="80655244"/>
    <w:lvl w:ilvl="0" w:tentative="0">
      <w:start w:val="1"/>
      <w:numFmt w:val="decimal"/>
      <w:lvlText w:val="%1."/>
      <w:lvlJc w:val="left"/>
      <w:pPr>
        <w:ind w:left="845" w:hanging="425"/>
      </w:pPr>
      <w:rPr>
        <w:rFonts w:hint="default"/>
      </w:rPr>
    </w:lvl>
  </w:abstractNum>
  <w:abstractNum w:abstractNumId="1">
    <w:nsid w:val="BC3F905A"/>
    <w:multiLevelType w:val="singleLevel"/>
    <w:tmpl w:val="BC3F905A"/>
    <w:lvl w:ilvl="0" w:tentative="0">
      <w:start w:val="1"/>
      <w:numFmt w:val="bullet"/>
      <w:lvlText w:val=""/>
      <w:lvlJc w:val="left"/>
      <w:pPr>
        <w:ind w:left="1260" w:hanging="420"/>
      </w:pPr>
      <w:rPr>
        <w:rFonts w:hint="default" w:ascii="Wingdings" w:hAnsi="Wingdings"/>
      </w:rPr>
    </w:lvl>
  </w:abstractNum>
  <w:abstractNum w:abstractNumId="2">
    <w:nsid w:val="CF87C324"/>
    <w:multiLevelType w:val="singleLevel"/>
    <w:tmpl w:val="CF87C324"/>
    <w:lvl w:ilvl="0" w:tentative="0">
      <w:start w:val="1"/>
      <w:numFmt w:val="bullet"/>
      <w:lvlText w:val="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3">
    <w:nsid w:val="E1BDB275"/>
    <w:multiLevelType w:val="singleLevel"/>
    <w:tmpl w:val="E1BDB275"/>
    <w:lvl w:ilvl="0" w:tentative="0">
      <w:start w:val="1"/>
      <w:numFmt w:val="bullet"/>
      <w:lvlText w:val=""/>
      <w:lvlJc w:val="left"/>
      <w:pPr>
        <w:ind w:left="1890" w:hanging="420"/>
      </w:pPr>
      <w:rPr>
        <w:rFonts w:hint="default" w:ascii="Wingdings" w:hAnsi="Wingdings"/>
      </w:rPr>
    </w:lvl>
  </w:abstractNum>
  <w:abstractNum w:abstractNumId="4">
    <w:nsid w:val="E7DFD9BE"/>
    <w:multiLevelType w:val="singleLevel"/>
    <w:tmpl w:val="E7DFD9BE"/>
    <w:lvl w:ilvl="0" w:tentative="0">
      <w:start w:val="1"/>
      <w:numFmt w:val="decimal"/>
      <w:lvlText w:val="%1."/>
      <w:lvlJc w:val="left"/>
      <w:pPr>
        <w:ind w:left="1475" w:hanging="425"/>
      </w:pPr>
      <w:rPr>
        <w:rFonts w:hint="default"/>
      </w:rPr>
    </w:lvl>
  </w:abstractNum>
  <w:abstractNum w:abstractNumId="5">
    <w:nsid w:val="EA749629"/>
    <w:multiLevelType w:val="singleLevel"/>
    <w:tmpl w:val="EA749629"/>
    <w:lvl w:ilvl="0" w:tentative="0">
      <w:start w:val="1"/>
      <w:numFmt w:val="decimal"/>
      <w:lvlText w:val="%1."/>
      <w:lvlJc w:val="left"/>
      <w:pPr>
        <w:ind w:left="845" w:hanging="425"/>
      </w:pPr>
      <w:rPr>
        <w:rFonts w:hint="default"/>
      </w:rPr>
    </w:lvl>
  </w:abstractNum>
  <w:abstractNum w:abstractNumId="6">
    <w:nsid w:val="16C8C95D"/>
    <w:multiLevelType w:val="singleLevel"/>
    <w:tmpl w:val="16C8C95D"/>
    <w:lvl w:ilvl="0" w:tentative="0">
      <w:start w:val="1"/>
      <w:numFmt w:val="decimal"/>
      <w:lvlText w:val="%1."/>
      <w:lvlJc w:val="left"/>
      <w:pPr>
        <w:ind w:left="845" w:hanging="425"/>
      </w:pPr>
      <w:rPr>
        <w:rFonts w:hint="default"/>
      </w:rPr>
    </w:lvl>
  </w:abstractNum>
  <w:abstractNum w:abstractNumId="7">
    <w:nsid w:val="4EC3075F"/>
    <w:multiLevelType w:val="singleLevel"/>
    <w:tmpl w:val="4EC3075F"/>
    <w:lvl w:ilvl="0" w:tentative="0">
      <w:start w:val="1"/>
      <w:numFmt w:val="decimal"/>
      <w:lvlText w:val="%1."/>
      <w:lvlJc w:val="left"/>
      <w:pPr>
        <w:ind w:left="845" w:hanging="425"/>
      </w:pPr>
      <w:rPr>
        <w:rFonts w:hint="default"/>
      </w:rPr>
    </w:lvl>
  </w:abstractNum>
  <w:abstractNum w:abstractNumId="8">
    <w:nsid w:val="512DA28A"/>
    <w:multiLevelType w:val="singleLevel"/>
    <w:tmpl w:val="512DA28A"/>
    <w:lvl w:ilvl="0" w:tentative="0">
      <w:start w:val="1"/>
      <w:numFmt w:val="decimal"/>
      <w:lvlText w:val="%1."/>
      <w:lvlJc w:val="left"/>
      <w:pPr>
        <w:ind w:left="845" w:hanging="425"/>
      </w:pPr>
      <w:rPr>
        <w:rFonts w:hint="default"/>
      </w:rPr>
    </w:lvl>
  </w:abstractNum>
  <w:abstractNum w:abstractNumId="9">
    <w:nsid w:val="56F81296"/>
    <w:multiLevelType w:val="singleLevel"/>
    <w:tmpl w:val="56F81296"/>
    <w:lvl w:ilvl="0" w:tentative="0">
      <w:start w:val="1"/>
      <w:numFmt w:val="bullet"/>
      <w:lvlText w:val=""/>
      <w:lvlJc w:val="left"/>
      <w:pPr>
        <w:ind w:left="1890" w:hanging="420"/>
      </w:pPr>
      <w:rPr>
        <w:rFonts w:hint="default" w:ascii="Wingdings" w:hAnsi="Wingdings"/>
      </w:rPr>
    </w:lvl>
  </w:abstractNum>
  <w:abstractNum w:abstractNumId="10">
    <w:nsid w:val="76DCC06A"/>
    <w:multiLevelType w:val="singleLevel"/>
    <w:tmpl w:val="76DCC06A"/>
    <w:lvl w:ilvl="0" w:tentative="0">
      <w:start w:val="1"/>
      <w:numFmt w:val="bullet"/>
      <w:lvlText w:val=""/>
      <w:lvlJc w:val="left"/>
      <w:pPr>
        <w:ind w:left="1260" w:hanging="420"/>
      </w:pPr>
      <w:rPr>
        <w:rFonts w:hint="default" w:ascii="Wingdings" w:hAnsi="Wingdings"/>
      </w:rPr>
    </w:lvl>
  </w:abstractNum>
  <w:abstractNum w:abstractNumId="11">
    <w:nsid w:val="7D5C19E7"/>
    <w:multiLevelType w:val="singleLevel"/>
    <w:tmpl w:val="7D5C19E7"/>
    <w:lvl w:ilvl="0" w:tentative="0">
      <w:start w:val="1"/>
      <w:numFmt w:val="bullet"/>
      <w:lvlText w:val=""/>
      <w:lvlJc w:val="left"/>
      <w:pPr>
        <w:ind w:left="1890" w:hanging="420"/>
      </w:pPr>
      <w:rPr>
        <w:rFonts w:hint="default" w:ascii="Wingdings" w:hAnsi="Wingdings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5"/>
  </w:num>
  <w:num w:numId="5">
    <w:abstractNumId w:val="11"/>
  </w:num>
  <w:num w:numId="6">
    <w:abstractNumId w:val="9"/>
  </w:num>
  <w:num w:numId="7">
    <w:abstractNumId w:val="3"/>
  </w:num>
  <w:num w:numId="8">
    <w:abstractNumId w:val="2"/>
  </w:num>
  <w:num w:numId="9">
    <w:abstractNumId w:val="8"/>
  </w:num>
  <w:num w:numId="10">
    <w:abstractNumId w:val="1"/>
  </w:num>
  <w:num w:numId="11">
    <w:abstractNumId w:val="10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411CDC"/>
    <w:rsid w:val="52411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2026-05-10T09:39:00Z</dcterms:created>
  <dc:creator>北幽</dc:creator>
  <cp:lastModifiedBy>北幽</cp:lastModifiedBy>
  <dcterms:modified xsi:type="dcterms:W3CDTF">2026-05-10T10:02:34Z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A135C8B85E14456091F468DFEB4E9CBD_11</vt:lpwstr>
  </property>
  <property fmtid="{D5CDD505-2E9C-101B-9397-08002B2CF9AE}" pid="4" name="KSOTemplateDocerSaveRecord">
    <vt:lpwstr>eyJoZGlkIjoiMDhhZjM0MzQwNzRlOTRhYTY5MDI3YzUyYmQyNTFjMjYiLCJ1c2VySWQiOiIxMzg5NTk2ODkxIn0=</vt:lpwstr>
  </property>
</Properties>
</file>