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both"/>
      </w:pPr>
      <w:r>
        <w:rPr>
          <w:rFonts w:ascii="Arial" w:cs="Arial" w:eastAsia="Arial" w:hAnsi="Arial"/>
        </w:rPr>
        <w:t xml:space="preserve">Line 1</w:t>
      </w:r>
    </w:p>
    <w:p>
      <w:pPr>
        <w:jc w:val="both"/>
      </w:pPr>
      <w:r>
        <w:rPr>
          <w:rFonts w:ascii="Arial" w:cs="Arial" w:eastAsia="Arial" w:hAnsi="Arial"/>
        </w:rPr>
        <w:t xml:space="preserve">Line 2</w:t>
      </w:r>
    </w:p>
    <w:p>
      <w:pPr>
        <w:jc w:val="both"/>
      </w:pPr>
      <w:r>
        <w:rPr>
          <w:rFonts w:ascii="Arial" w:cs="Arial" w:eastAsia="Arial" w:hAnsi="Arial"/>
        </w:rPr>
        <w:t xml:space="preserve">Line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2026-06-26T14:50:09.953Z</dcterms:created>
  <dcterms:modified xsi:type="dcterms:W3CDTF">2026-06-26T14:50:09.953Z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