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</w:rPr>
        <w:t xml:space="preserve">BERITA ACARA SERAH TERIMA</w:t>
      </w:r>
    </w:p>
    <w:p>
      <w:pPr>
        <w:jc w:val="center"/>
      </w:pPr>
      <w:r>
        <w:rPr>
          <w:rFonts w:ascii="Arial" w:cs="Arial" w:eastAsia="Arial" w:hAnsi="Arial"/>
        </w:rPr>
        <w:t xml:space="preserve">Nomor : 20.002.BAST/PLNE/VI/2024</w:t>
      </w:r>
    </w:p>
    <w:p>
      <w:pPr>
        <w:jc w:val="center"/>
      </w:pPr>
      <w:r>
        <w:rPr>
          <w:rFonts w:ascii="Arial" w:cs="Arial" w:eastAsia="Arial" w:hAnsi="Arial"/>
          <w:b/>
          <w:bCs/>
        </w:rPr>
        <w:t xml:space="preserve">PEKERJAAN PENGADAAN APLIKASI PROFIL TAHUN 2023 DI PT PLN ENJINIRING</w:t>
      </w:r>
    </w:p>
    <w:p>
      <w:r>
        <w:rPr>
          <w:rFonts w:ascii="Arial" w:cs="Arial" w:eastAsia="Arial" w:hAnsi="Arial"/>
        </w:rPr>
        <w:t xml:space="preserve">Pada hari ini Kamis, tanggal Dua Puluh, bulan Juni, tahun Dua Ribu Dua Puluh Empat (20-06-2024), kami yang bertanda tangan dibawah ini :</w:t>
      </w:r>
    </w:p>
    <w:p>
      <w:r>
        <w:rPr>
          <w:rFonts w:ascii="Arial" w:cs="Arial" w:eastAsia="Arial" w:hAnsi="Arial"/>
        </w:rPr>
        <w:t xml:space="preserve">1.   AMY MAULANY SETYAMAN : Selaku Vice President Project Management Office PT Prima Layanan Nasional Enjiniring, yang dalam hal ini bertindak atas nama PT Prima Layanan Nasional Enjiniring berkedudukan di Jl. Aipda KS. Tubun I No. 2, Kelurahan Kota Bambu, Kecamatan Palmerah, Jakarta Barat yang selanjutnya disebut PIHAK PERTAMA.</w:t>
      </w:r>
    </w:p>
    <w:p>
      <w:r>
        <w:rPr>
          <w:rFonts w:ascii="Arial" w:cs="Arial" w:eastAsia="Arial" w:hAnsi="Arial"/>
        </w:rPr>
        <w:t xml:space="preserve">2.   NALOANDA : Selaku Direktur Utama PT Rura Mas yang berkedudukan di Jl. Ciater Raya No.163, Tangerang Selatan, Banten 15310, berdasarkan Surat Perintah Kerja Nomor 0003.SPK/P.00.00/PLNE01030/2023 tertanggal 09 Maret 2023 dan Amandemen I No.0004.Amd/P.12.00/PLNE01030/2023 tertanggal 21 Juni 2023, selanjutnya dalam Kesepakatan Kerjasama ini disebut PIHAK KEDUA.</w:t>
      </w:r>
    </w:p>
    <w:p>
      <w:r>
        <w:rPr>
          <w:rFonts w:ascii="Arial" w:cs="Arial" w:eastAsia="Arial" w:hAnsi="Arial"/>
        </w:rPr>
        <w:t xml:space="preserve">Berdasarkan Surat Perintah Kerja Nomor 0003.SPK/P.00.00/PLNE01030/2023 tertanggal 09 Maret 2023 dan Amandemen I No.0004.Amd/P.12.00/PLNE01030/2023 tertanggal 21 Juni 2023 tentang Pekerjaan Pengadaan Aplikasi Profil Tahun 2023 di PT PLN Enjiniring, dengan ini kedua belah pihak bersama-sama menyatakan kebenaran dan persetujuan mengenai hal-hal yang dilakukan, sebagai berikut :</w:t>
      </w:r>
    </w:p>
    <w:p>
      <w:r>
        <w:rPr>
          <w:rFonts w:ascii="Arial" w:cs="Arial" w:eastAsia="Arial" w:hAnsi="Arial"/>
        </w:rPr>
        <w:t xml:space="preserve">1. PIHAK KEDUA telah menyelesaikan retensi masa pemeliharaan selama 12 (dua belas ) bulan dari Berita Acara Go-Live Pekerjaan Pengadaan Aplikasi Profil Tahun 2023 di PT PLN Enjiniring dalam keadaan baik dan terlaksana sebagaimana mestinya sesuai dengan Surat Perintah Kerja.</w:t>
      </w:r>
    </w:p>
    <w:p>
      <w:r>
        <w:rPr>
          <w:rFonts w:ascii="Arial" w:cs="Arial" w:eastAsia="Arial" w:hAnsi="Arial"/>
        </w:rPr>
        <w:t xml:space="preserve">2.   PIHAK KEDUA akan menerima pembayaran sesuai dengan Poin 2 (dua) Nilai Pekerjaan dan Poin 3 (tiga) Syarat Pembayaran dalam Surat Perintah Kerja dan berhak menerima pembayaran Tahap II untuk pembayaran retensi masa pemeliharaan selama 12 (dua belas ) bulan dari Berita Acara Go-Live sebesar 5% (lima persen) dari Nilai Pekerjaan dari PIHAK PERTAMA.</w:t>
      </w:r>
    </w:p>
    <w:p>
      <w:r>
        <w:rPr>
          <w:rFonts w:ascii="Arial" w:cs="Arial" w:eastAsia="Arial" w:hAnsi="Arial"/>
        </w:rPr>
        <w:t xml:space="preserve">3.   PIHAK PERTAMA telah menerima dengan baik dan lengkap hasil pelaksanaan pekerjaan serta dapat dipergunakan sebagaimana mestinya terhitung sejak Berita Acara ini ditandatangani.</w:t>
      </w:r>
    </w:p>
    <w:p>
      <w:r>
        <w:rPr>
          <w:rFonts w:ascii="Arial" w:cs="Arial" w:eastAsia="Arial" w:hAnsi="Arial"/>
        </w:rPr>
        <w:t xml:space="preserve">Berita Acara Serah Terima ini dibuat dalam rangkap 3 (tiga) rangkap, 2 (dua) diantaranya ditandatangani diatas meterai tempel secukupnya pada rangkap pertama dan kedua yang mempunyai kekuatan hukum yang sama, 1 (satu) rangkap untuk PIHAK PERTAMA dan 1 (satu) rangkap untuk PIHAK KEDUA, dan 1 (satu) rangkap lainnya untuk arsip PT PRIMA LAYANAN NASIONAL ENJINIRING.</w:t>
      </w:r>
    </w:p>
    <w:p>
      <w:r>
        <w:rPr>
          <w:rFonts w:ascii="Arial" w:cs="Arial" w:eastAsia="Arial" w:hAnsi="Arial"/>
        </w:rPr>
        <w:t xml:space="preserve">Demikian Berita Acara Serah Terima ini dibuat dan ditandatangani di Jakarta oleh PIHAK PERTAMA dan PIHAK KEDUA.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PIHAK PERTAMA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PIHAK KEDUA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PT PRIMA LAYANAN NASIONAL ENJINIRING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PT RURA MAS</w:t>
            </w:r>
          </w:p>
        </w:tc>
      </w:tr>
      <w:tr>
        <w:tc>
          <w:p/>
        </w:tc>
        <w:tc>
          <w:p/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AMY MAULANY SETYAMAN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NALOANDA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VP Project Management Office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Direktur Utama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2026-06-26T15:17:10.780Z</dcterms:created>
  <dcterms:modified xsi:type="dcterms:W3CDTF">2026-06-26T15:17:10.780Z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