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both"/>
      </w:pPr>
      <w:r>
        <w:rPr>
          <w:rFonts w:ascii="Arial" w:cs="Arial" w:eastAsia="Arial" w:hAnsi="Arial"/>
        </w:rPr>
        <w:t xml:space="preserve">Line 1</w:t>
      </w:r>
    </w:p>
    <w:p>
      <w:pPr>
        <w:jc w:val="both"/>
      </w:pPr>
      <w:r>
        <w:rPr>
          <w:rFonts w:ascii="Arial" w:cs="Arial" w:eastAsia="Arial" w:hAnsi="Arial"/>
        </w:rPr>
        <w:t xml:space="preserve">Line 2</w:t>
      </w:r>
    </w:p>
    <w:p>
      <w:pPr>
        <w:jc w:val="both"/>
      </w:pPr>
      <w:r>
        <w:rPr>
          <w:rFonts w:ascii="Arial" w:cs="Arial" w:eastAsia="Arial" w:hAnsi="Arial"/>
        </w:rPr>
        <w:t xml:space="preserve">Line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2026-06-26T15:48:41.156Z</dcterms:created>
  <dcterms:modified xsi:type="dcterms:W3CDTF">2026-06-26T15:48:41.156Z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