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CED" w:rsidRDefault="00A86CED" w:rsidP="00A86CED">
      <w:pPr>
        <w:adjustRightInd w:val="0"/>
        <w:snapToGrid w:val="0"/>
        <w:jc w:val="center"/>
        <w:rPr>
          <w:rFonts w:ascii="Times New Roman" w:hAnsi="Times New Roman" w:cs="Times New Roman"/>
          <w:b/>
          <w:bCs/>
          <w:sz w:val="28"/>
          <w:szCs w:val="36"/>
        </w:rPr>
      </w:pPr>
      <w:r>
        <w:rPr>
          <w:rFonts w:ascii="Times New Roman" w:hAnsi="Times New Roman" w:cs="Times New Roman"/>
          <w:b/>
          <w:bCs/>
          <w:sz w:val="28"/>
          <w:szCs w:val="36"/>
        </w:rPr>
        <w:t>Volume on Chinese Environmental History</w:t>
      </w:r>
      <w:r>
        <w:rPr>
          <w:rFonts w:ascii="Times New Roman" w:hAnsi="Times New Roman" w:cs="Times New Roman"/>
          <w:b/>
          <w:bCs/>
          <w:sz w:val="28"/>
          <w:szCs w:val="36"/>
        </w:rPr>
        <w:t xml:space="preserve"> </w:t>
      </w:r>
    </w:p>
    <w:p w:rsidR="00A86CED" w:rsidRDefault="00A86CED" w:rsidP="00A86CED">
      <w:pPr>
        <w:adjustRightInd w:val="0"/>
        <w:snapToGrid w:val="0"/>
        <w:jc w:val="center"/>
        <w:rPr>
          <w:rFonts w:ascii="Times New Roman" w:hAnsi="Times New Roman" w:cs="Times New Roman"/>
          <w:b/>
          <w:bCs/>
          <w:sz w:val="28"/>
          <w:szCs w:val="36"/>
        </w:rPr>
      </w:pPr>
      <w:r>
        <w:rPr>
          <w:rFonts w:ascii="Times New Roman" w:hAnsi="Times New Roman" w:cs="Times New Roman"/>
          <w:b/>
          <w:bCs/>
          <w:sz w:val="28"/>
          <w:szCs w:val="36"/>
        </w:rPr>
        <w:t>for the n</w:t>
      </w:r>
      <w:r w:rsidR="0046562B">
        <w:rPr>
          <w:rFonts w:ascii="Times New Roman" w:hAnsi="Times New Roman" w:cs="Times New Roman"/>
          <w:b/>
          <w:bCs/>
          <w:sz w:val="28"/>
          <w:szCs w:val="36"/>
        </w:rPr>
        <w:t xml:space="preserve">ew </w:t>
      </w:r>
      <w:r>
        <w:rPr>
          <w:rFonts w:ascii="Times New Roman" w:hAnsi="Times New Roman" w:cs="Times New Roman"/>
          <w:b/>
          <w:bCs/>
          <w:sz w:val="28"/>
          <w:szCs w:val="36"/>
        </w:rPr>
        <w:t>e</w:t>
      </w:r>
      <w:r w:rsidR="0046562B">
        <w:rPr>
          <w:rFonts w:ascii="Times New Roman" w:hAnsi="Times New Roman" w:cs="Times New Roman"/>
          <w:b/>
          <w:bCs/>
          <w:sz w:val="28"/>
          <w:szCs w:val="36"/>
        </w:rPr>
        <w:t>dition of a</w:t>
      </w:r>
      <w:r w:rsidR="0046562B">
        <w:rPr>
          <w:rFonts w:ascii="Times New Roman" w:hAnsi="Times New Roman" w:cs="Times New Roman"/>
          <w:b/>
          <w:bCs/>
          <w:sz w:val="28"/>
          <w:szCs w:val="36"/>
        </w:rPr>
        <w:t xml:space="preserve"> General History of China</w:t>
      </w:r>
    </w:p>
    <w:p w:rsidR="0046562B" w:rsidRPr="0046562B" w:rsidRDefault="0046562B">
      <w:pPr>
        <w:rPr>
          <w:rFonts w:ascii="Times New Roman" w:hAnsi="Times New Roman" w:cs="Times New Roman"/>
          <w:sz w:val="28"/>
          <w:szCs w:val="28"/>
        </w:rPr>
      </w:pPr>
    </w:p>
    <w:p w:rsidR="00B22FCC" w:rsidRPr="0046562B" w:rsidRDefault="0046562B">
      <w:pPr>
        <w:rPr>
          <w:rFonts w:ascii="Times New Roman" w:hAnsi="Times New Roman" w:cs="Times New Roman"/>
          <w:sz w:val="22"/>
          <w:szCs w:val="22"/>
        </w:rPr>
      </w:pPr>
      <w:r w:rsidRPr="0046562B">
        <w:rPr>
          <w:rFonts w:ascii="Times New Roman" w:hAnsi="Times New Roman" w:cs="Times New Roman"/>
          <w:sz w:val="22"/>
          <w:szCs w:val="22"/>
        </w:rPr>
        <w:t xml:space="preserve">The Chinese Environmental History volume is a newly established component of the ongoing national project to compile a revised General History of </w:t>
      </w:r>
      <w:r w:rsidRPr="0046562B">
        <w:rPr>
          <w:rFonts w:ascii="Times New Roman" w:hAnsi="Times New Roman" w:cs="Times New Roman"/>
          <w:sz w:val="22"/>
          <w:szCs w:val="22"/>
        </w:rPr>
        <w:t>China. As the first time that environmental history has been formally included as an independent volume within a major state-led general history initiative, this project marks a significant milestone in the institutional recognition of environmental histor</w:t>
      </w:r>
      <w:r w:rsidRPr="0046562B">
        <w:rPr>
          <w:rFonts w:ascii="Times New Roman" w:hAnsi="Times New Roman" w:cs="Times New Roman"/>
          <w:sz w:val="22"/>
          <w:szCs w:val="22"/>
        </w:rPr>
        <w:t>y as a specialized field. It provides a rare opportunity to bring together the growing body of research on China’s environmental past, to advance theoretical reflection, and to enhance academic discourse—all in service of contemporary efforts toward enviro</w:t>
      </w:r>
      <w:r w:rsidRPr="0046562B">
        <w:rPr>
          <w:rFonts w:ascii="Times New Roman" w:hAnsi="Times New Roman" w:cs="Times New Roman"/>
          <w:sz w:val="22"/>
          <w:szCs w:val="22"/>
        </w:rPr>
        <w:t>nmental protection and the construction of ecological civilization. The launch of this volume carries both important scholarly value and broad social relevance.</w:t>
      </w:r>
    </w:p>
    <w:p w:rsidR="00B22FCC" w:rsidRPr="0046562B" w:rsidRDefault="00B22FCC">
      <w:pPr>
        <w:rPr>
          <w:rFonts w:ascii="Times New Roman" w:hAnsi="Times New Roman" w:cs="Times New Roman"/>
          <w:sz w:val="22"/>
          <w:szCs w:val="22"/>
        </w:rPr>
      </w:pPr>
    </w:p>
    <w:p w:rsidR="00B22FCC" w:rsidRPr="0046562B" w:rsidRDefault="0046562B">
      <w:pPr>
        <w:rPr>
          <w:rFonts w:ascii="Times New Roman" w:hAnsi="Times New Roman" w:cs="Times New Roman"/>
          <w:sz w:val="22"/>
          <w:szCs w:val="22"/>
        </w:rPr>
      </w:pPr>
      <w:r w:rsidRPr="0046562B">
        <w:rPr>
          <w:rFonts w:ascii="Times New Roman" w:hAnsi="Times New Roman" w:cs="Times New Roman"/>
          <w:sz w:val="22"/>
          <w:szCs w:val="22"/>
        </w:rPr>
        <w:t>The main goals of the project are</w:t>
      </w:r>
      <w:r w:rsidRPr="0046562B">
        <w:rPr>
          <w:rFonts w:ascii="Times New Roman" w:hAnsi="Times New Roman" w:cs="Times New Roman"/>
          <w:sz w:val="22"/>
          <w:szCs w:val="22"/>
        </w:rPr>
        <w:t xml:space="preserve"> to tell compelling stories about the evolving relationship </w:t>
      </w:r>
      <w:r w:rsidRPr="0046562B">
        <w:rPr>
          <w:rFonts w:ascii="Times New Roman" w:hAnsi="Times New Roman" w:cs="Times New Roman"/>
          <w:sz w:val="22"/>
          <w:szCs w:val="22"/>
        </w:rPr>
        <w:t>between humans and nature in Chinese history; to systematically identify and interpret the ecological wisdom embedded in Chinese cultural traditions; to support China's ecological civilization initiative; and to share Chinese perspectives on historical eco</w:t>
      </w:r>
      <w:r w:rsidRPr="0046562B">
        <w:rPr>
          <w:rFonts w:ascii="Times New Roman" w:hAnsi="Times New Roman" w:cs="Times New Roman"/>
          <w:sz w:val="22"/>
          <w:szCs w:val="22"/>
        </w:rPr>
        <w:t>logy with the wider world. The volume focuses on three key tasks:</w:t>
      </w:r>
    </w:p>
    <w:p w:rsidR="00B22FCC" w:rsidRPr="0046562B" w:rsidRDefault="00B22FCC">
      <w:pPr>
        <w:rPr>
          <w:rFonts w:ascii="Times New Roman" w:hAnsi="Times New Roman" w:cs="Times New Roman"/>
          <w:sz w:val="22"/>
          <w:szCs w:val="22"/>
        </w:rPr>
      </w:pPr>
    </w:p>
    <w:p w:rsidR="00B22FCC" w:rsidRPr="0046562B" w:rsidRDefault="0046562B" w:rsidP="0046562B">
      <w:pPr>
        <w:pStyle w:val="Prrafodelista"/>
        <w:numPr>
          <w:ilvl w:val="0"/>
          <w:numId w:val="5"/>
        </w:numPr>
        <w:rPr>
          <w:rFonts w:ascii="Times New Roman" w:hAnsi="Times New Roman" w:cs="Times New Roman"/>
          <w:sz w:val="22"/>
          <w:szCs w:val="22"/>
        </w:rPr>
      </w:pPr>
      <w:r w:rsidRPr="0046562B">
        <w:rPr>
          <w:rFonts w:ascii="Times New Roman" w:hAnsi="Times New Roman" w:cs="Times New Roman"/>
          <w:sz w:val="22"/>
          <w:szCs w:val="22"/>
        </w:rPr>
        <w:t>Drawing on China's long history and vast geographical diversity to develop an environmental historical perspective grounded in the country’s own historical experience</w:t>
      </w:r>
      <w:r>
        <w:rPr>
          <w:rFonts w:ascii="Times New Roman" w:hAnsi="Times New Roman" w:cs="Times New Roman"/>
          <w:sz w:val="22"/>
          <w:szCs w:val="22"/>
        </w:rPr>
        <w:t>.</w:t>
      </w:r>
    </w:p>
    <w:p w:rsidR="00B22FCC" w:rsidRPr="0046562B" w:rsidRDefault="0046562B" w:rsidP="0046562B">
      <w:pPr>
        <w:pStyle w:val="Prrafodelista"/>
        <w:numPr>
          <w:ilvl w:val="0"/>
          <w:numId w:val="5"/>
        </w:numPr>
        <w:rPr>
          <w:rFonts w:ascii="Times New Roman" w:hAnsi="Times New Roman" w:cs="Times New Roman"/>
          <w:sz w:val="22"/>
          <w:szCs w:val="22"/>
        </w:rPr>
      </w:pPr>
      <w:r w:rsidRPr="0046562B">
        <w:rPr>
          <w:rFonts w:ascii="Times New Roman" w:hAnsi="Times New Roman" w:cs="Times New Roman"/>
          <w:sz w:val="22"/>
          <w:szCs w:val="22"/>
        </w:rPr>
        <w:t>Summarizing existing</w:t>
      </w:r>
      <w:r w:rsidRPr="0046562B">
        <w:rPr>
          <w:rFonts w:ascii="Times New Roman" w:hAnsi="Times New Roman" w:cs="Times New Roman"/>
          <w:sz w:val="22"/>
          <w:szCs w:val="22"/>
        </w:rPr>
        <w:t xml:space="preserve"> research practices to begin shaping a conceptual and narrative framework for environmental history with distinct Chinese characteristics</w:t>
      </w:r>
      <w:r>
        <w:rPr>
          <w:rFonts w:ascii="Times New Roman" w:hAnsi="Times New Roman" w:cs="Times New Roman"/>
          <w:sz w:val="22"/>
          <w:szCs w:val="22"/>
        </w:rPr>
        <w:t xml:space="preserve">. </w:t>
      </w:r>
    </w:p>
    <w:p w:rsidR="00B22FCC" w:rsidRPr="0046562B" w:rsidRDefault="0046562B" w:rsidP="0046562B">
      <w:pPr>
        <w:pStyle w:val="Prrafodelista"/>
        <w:numPr>
          <w:ilvl w:val="0"/>
          <w:numId w:val="5"/>
        </w:numPr>
        <w:rPr>
          <w:rFonts w:ascii="Times New Roman" w:hAnsi="Times New Roman" w:cs="Times New Roman"/>
          <w:sz w:val="22"/>
          <w:szCs w:val="22"/>
        </w:rPr>
      </w:pPr>
      <w:r w:rsidRPr="0046562B">
        <w:rPr>
          <w:rFonts w:ascii="Times New Roman" w:hAnsi="Times New Roman" w:cs="Times New Roman"/>
          <w:sz w:val="22"/>
          <w:szCs w:val="22"/>
        </w:rPr>
        <w:t>Synthesizing and refining current research achievements to build a relatively comprehensive, coherent, and temporall</w:t>
      </w:r>
      <w:r w:rsidRPr="0046562B">
        <w:rPr>
          <w:rFonts w:ascii="Times New Roman" w:hAnsi="Times New Roman" w:cs="Times New Roman"/>
          <w:sz w:val="22"/>
          <w:szCs w:val="22"/>
        </w:rPr>
        <w:t>y integrated body of knowledge on Chinese environmental history.</w:t>
      </w:r>
    </w:p>
    <w:p w:rsidR="00B22FCC" w:rsidRPr="0046562B" w:rsidRDefault="00B22FCC">
      <w:pPr>
        <w:rPr>
          <w:rFonts w:ascii="Times New Roman" w:hAnsi="Times New Roman" w:cs="Times New Roman"/>
          <w:sz w:val="22"/>
          <w:szCs w:val="22"/>
        </w:rPr>
      </w:pPr>
    </w:p>
    <w:p w:rsidR="00B22FCC" w:rsidRPr="0046562B" w:rsidRDefault="0046562B">
      <w:pPr>
        <w:rPr>
          <w:rFonts w:ascii="Times New Roman" w:hAnsi="Times New Roman" w:cs="Times New Roman"/>
          <w:sz w:val="22"/>
          <w:szCs w:val="22"/>
        </w:rPr>
      </w:pPr>
      <w:r w:rsidRPr="0046562B">
        <w:rPr>
          <w:rFonts w:ascii="Times New Roman" w:hAnsi="Times New Roman" w:cs="Times New Roman"/>
          <w:sz w:val="22"/>
          <w:szCs w:val="22"/>
        </w:rPr>
        <w:t>As a landmark undertaking in the field of Chinese environmental historiography, this project situates historical environmental change at its core, while also emphasizing the ecological dimen</w:t>
      </w:r>
      <w:r w:rsidRPr="0046562B">
        <w:rPr>
          <w:rFonts w:ascii="Times New Roman" w:hAnsi="Times New Roman" w:cs="Times New Roman"/>
          <w:sz w:val="22"/>
          <w:szCs w:val="22"/>
        </w:rPr>
        <w:t>sions of China’s interactions with other civilizations. The project moves beyond the limits of nation-bound historiography by adopting a globally informed narrative framework. In the ancient history section, it explores the ecological connections and cross</w:t>
      </w:r>
      <w:r w:rsidRPr="0046562B">
        <w:rPr>
          <w:rFonts w:ascii="Times New Roman" w:hAnsi="Times New Roman" w:cs="Times New Roman"/>
          <w:sz w:val="22"/>
          <w:szCs w:val="22"/>
        </w:rPr>
        <w:t xml:space="preserve">-continental species exchanges enabled by the land and maritime Silk Roads, revealing </w:t>
      </w:r>
      <w:r w:rsidRPr="0046562B">
        <w:rPr>
          <w:rFonts w:ascii="Times New Roman" w:hAnsi="Times New Roman" w:cs="Times New Roman" w:hint="eastAsia"/>
          <w:sz w:val="22"/>
          <w:szCs w:val="22"/>
        </w:rPr>
        <w:t xml:space="preserve">China's </w:t>
      </w:r>
      <w:r w:rsidRPr="0046562B">
        <w:rPr>
          <w:rFonts w:ascii="Times New Roman" w:hAnsi="Times New Roman" w:cs="Times New Roman"/>
          <w:sz w:val="22"/>
          <w:szCs w:val="22"/>
        </w:rPr>
        <w:t xml:space="preserve">material and cultural exchanges </w:t>
      </w:r>
      <w:r w:rsidRPr="0046562B">
        <w:rPr>
          <w:rFonts w:ascii="Times New Roman" w:hAnsi="Times New Roman" w:cs="Times New Roman" w:hint="eastAsia"/>
          <w:sz w:val="22"/>
          <w:szCs w:val="22"/>
        </w:rPr>
        <w:t>with</w:t>
      </w:r>
      <w:r w:rsidRPr="0046562B">
        <w:rPr>
          <w:rFonts w:ascii="Times New Roman" w:hAnsi="Times New Roman" w:cs="Times New Roman"/>
          <w:sz w:val="22"/>
          <w:szCs w:val="22"/>
        </w:rPr>
        <w:t xml:space="preserve"> Eurasia and the Americas. The modern history section analyzes the effects of Western colonial activities and imperial knowled</w:t>
      </w:r>
      <w:r w:rsidRPr="0046562B">
        <w:rPr>
          <w:rFonts w:ascii="Times New Roman" w:hAnsi="Times New Roman" w:cs="Times New Roman"/>
          <w:sz w:val="22"/>
          <w:szCs w:val="22"/>
        </w:rPr>
        <w:t>ge systems on China's resource extraction, industrial development, and changing environmental perceptions. The contemporary section turns to environmental governance in the People’s Republic of China, situating it within the global environmental movement a</w:t>
      </w:r>
      <w:r w:rsidRPr="0046562B">
        <w:rPr>
          <w:rFonts w:ascii="Times New Roman" w:hAnsi="Times New Roman" w:cs="Times New Roman"/>
          <w:sz w:val="22"/>
          <w:szCs w:val="22"/>
        </w:rPr>
        <w:t xml:space="preserve">nd highlighting China’s engagement with international ecological ideas since the </w:t>
      </w:r>
      <w:r w:rsidRPr="0046562B">
        <w:rPr>
          <w:rFonts w:ascii="Times New Roman" w:hAnsi="Times New Roman" w:cs="Times New Roman" w:hint="eastAsia"/>
          <w:sz w:val="22"/>
          <w:szCs w:val="22"/>
        </w:rPr>
        <w:t xml:space="preserve">1960s and </w:t>
      </w:r>
      <w:r w:rsidRPr="0046562B">
        <w:rPr>
          <w:rFonts w:ascii="Times New Roman" w:hAnsi="Times New Roman" w:cs="Times New Roman"/>
          <w:sz w:val="22"/>
          <w:szCs w:val="22"/>
        </w:rPr>
        <w:t>1970s.</w:t>
      </w:r>
    </w:p>
    <w:p w:rsidR="00B22FCC" w:rsidRPr="0046562B" w:rsidRDefault="00B22FCC">
      <w:pPr>
        <w:rPr>
          <w:rFonts w:ascii="Times New Roman" w:hAnsi="Times New Roman" w:cs="Times New Roman"/>
          <w:sz w:val="22"/>
          <w:szCs w:val="22"/>
        </w:rPr>
      </w:pPr>
    </w:p>
    <w:p w:rsidR="00B22FCC" w:rsidRPr="0046562B" w:rsidRDefault="0046562B">
      <w:pPr>
        <w:rPr>
          <w:rFonts w:ascii="Times New Roman" w:hAnsi="Times New Roman" w:cs="Times New Roman"/>
          <w:sz w:val="22"/>
          <w:szCs w:val="22"/>
        </w:rPr>
      </w:pPr>
      <w:r w:rsidRPr="0046562B">
        <w:rPr>
          <w:rFonts w:ascii="Times New Roman" w:hAnsi="Times New Roman" w:cs="Times New Roman"/>
          <w:sz w:val="22"/>
          <w:szCs w:val="22"/>
        </w:rPr>
        <w:t xml:space="preserve">While grounded in China’s own historical experience, the project embraces a global </w:t>
      </w:r>
      <w:r w:rsidRPr="0046562B">
        <w:rPr>
          <w:rFonts w:ascii="Times New Roman" w:hAnsi="Times New Roman" w:cs="Times New Roman"/>
          <w:sz w:val="22"/>
          <w:szCs w:val="22"/>
        </w:rPr>
        <w:lastRenderedPageBreak/>
        <w:t>perspective and actively engages in international environmental historiogr</w:t>
      </w:r>
      <w:r w:rsidRPr="0046562B">
        <w:rPr>
          <w:rFonts w:ascii="Times New Roman" w:hAnsi="Times New Roman" w:cs="Times New Roman"/>
          <w:sz w:val="22"/>
          <w:szCs w:val="22"/>
        </w:rPr>
        <w:t>aphy. As an ongoing research endeavor, it is shaping an autonomous Chinese environmental knowledge system while contributing valuable insights and collaborative efforts toward the shared goal of sustainable environmental development worldwide.</w:t>
      </w:r>
    </w:p>
    <w:p w:rsidR="00B22FCC" w:rsidRPr="0046562B" w:rsidRDefault="00B22FCC">
      <w:pPr>
        <w:rPr>
          <w:rFonts w:ascii="Times New Roman" w:hAnsi="Times New Roman" w:cs="Times New Roman"/>
          <w:sz w:val="22"/>
          <w:szCs w:val="22"/>
        </w:rPr>
      </w:pPr>
    </w:p>
    <w:p w:rsidR="00B22FCC" w:rsidRPr="0046562B" w:rsidRDefault="0046562B">
      <w:pPr>
        <w:rPr>
          <w:rFonts w:ascii="Times New Roman" w:hAnsi="Times New Roman" w:cs="Times New Roman"/>
          <w:sz w:val="22"/>
          <w:szCs w:val="22"/>
        </w:rPr>
      </w:pPr>
      <w:r w:rsidRPr="0046562B">
        <w:rPr>
          <w:rFonts w:ascii="Times New Roman" w:hAnsi="Times New Roman" w:cs="Times New Roman" w:hint="eastAsia"/>
          <w:sz w:val="22"/>
          <w:szCs w:val="22"/>
        </w:rPr>
        <w:t>———————————</w:t>
      </w:r>
      <w:r w:rsidRPr="0046562B">
        <w:rPr>
          <w:rFonts w:ascii="Times New Roman" w:hAnsi="Times New Roman" w:cs="Times New Roman" w:hint="eastAsia"/>
          <w:sz w:val="22"/>
          <w:szCs w:val="22"/>
        </w:rPr>
        <w:t>———————</w:t>
      </w:r>
    </w:p>
    <w:p w:rsidR="00B22FCC" w:rsidRPr="0046562B" w:rsidRDefault="0046562B">
      <w:pPr>
        <w:rPr>
          <w:rFonts w:ascii="Times New Roman" w:hAnsi="Times New Roman" w:cs="Times New Roman"/>
          <w:b/>
          <w:bCs/>
          <w:sz w:val="22"/>
          <w:szCs w:val="22"/>
        </w:rPr>
      </w:pPr>
      <w:r w:rsidRPr="0046562B">
        <w:rPr>
          <w:rFonts w:ascii="Times New Roman" w:hAnsi="Times New Roman" w:cs="Times New Roman" w:hint="eastAsia"/>
          <w:b/>
          <w:bCs/>
          <w:sz w:val="22"/>
          <w:szCs w:val="22"/>
        </w:rPr>
        <w:t xml:space="preserve">Volume </w:t>
      </w:r>
      <w:r w:rsidRPr="0046562B">
        <w:rPr>
          <w:rFonts w:ascii="Times New Roman" w:hAnsi="Times New Roman" w:cs="Times New Roman"/>
          <w:b/>
          <w:bCs/>
          <w:sz w:val="22"/>
          <w:szCs w:val="22"/>
        </w:rPr>
        <w:t>Chapter Summaries</w:t>
      </w:r>
    </w:p>
    <w:p w:rsidR="00B22FCC" w:rsidRPr="0046562B" w:rsidRDefault="0046562B">
      <w:pPr>
        <w:rPr>
          <w:rFonts w:ascii="Times New Roman" w:hAnsi="Times New Roman" w:cs="Times New Roman"/>
          <w:sz w:val="22"/>
          <w:szCs w:val="22"/>
        </w:rPr>
      </w:pPr>
      <w:r w:rsidRPr="0046562B">
        <w:rPr>
          <w:rFonts w:ascii="Times New Roman" w:hAnsi="Times New Roman" w:cs="Times New Roman"/>
          <w:sz w:val="22"/>
          <w:szCs w:val="22"/>
        </w:rPr>
        <w:t>This volume has one chief editor and eight core authors (</w:t>
      </w:r>
      <w:r>
        <w:rPr>
          <w:rFonts w:ascii="Times New Roman" w:hAnsi="Times New Roman" w:cs="Times New Roman"/>
          <w:sz w:val="22"/>
          <w:szCs w:val="22"/>
        </w:rPr>
        <w:t>as listed below</w:t>
      </w:r>
      <w:r w:rsidRPr="0046562B">
        <w:rPr>
          <w:rFonts w:ascii="Times New Roman" w:hAnsi="Times New Roman" w:cs="Times New Roman"/>
          <w:sz w:val="22"/>
          <w:szCs w:val="22"/>
        </w:rPr>
        <w:t xml:space="preserve">). The compilation team includes </w:t>
      </w:r>
      <w:r w:rsidRPr="0046562B">
        <w:rPr>
          <w:rFonts w:ascii="Times New Roman" w:hAnsi="Times New Roman" w:cs="Times New Roman" w:hint="eastAsia"/>
          <w:sz w:val="22"/>
          <w:szCs w:val="22"/>
        </w:rPr>
        <w:t>nearly 30</w:t>
      </w:r>
      <w:r w:rsidRPr="0046562B">
        <w:rPr>
          <w:rFonts w:ascii="Times New Roman" w:hAnsi="Times New Roman" w:cs="Times New Roman"/>
          <w:sz w:val="22"/>
          <w:szCs w:val="22"/>
        </w:rPr>
        <w:t xml:space="preserve"> contributors, and the project is expected to be completed around 2026.</w:t>
      </w:r>
      <w:r w:rsidRPr="0046562B">
        <w:rPr>
          <w:rFonts w:ascii="Times New Roman" w:hAnsi="Times New Roman" w:cs="Times New Roman"/>
          <w:sz w:val="22"/>
          <w:szCs w:val="22"/>
        </w:rPr>
        <w:t xml:space="preserve"> This volume is currently structured</w:t>
      </w:r>
      <w:r w:rsidRPr="0046562B">
        <w:rPr>
          <w:rFonts w:ascii="Times New Roman" w:hAnsi="Times New Roman" w:cs="Times New Roman"/>
          <w:sz w:val="22"/>
          <w:szCs w:val="22"/>
        </w:rPr>
        <w:t xml:space="preserve"> into ten chapters, systematically tracing the historical evolution of the relationship between humans and nature in China. </w:t>
      </w:r>
      <w:r w:rsidRPr="0046562B">
        <w:rPr>
          <w:rFonts w:ascii="Times New Roman" w:hAnsi="Times New Roman" w:cs="Times New Roman"/>
          <w:sz w:val="22"/>
          <w:szCs w:val="22"/>
        </w:rPr>
        <w:t>Since the chapter manuscripts are still being collected and assembled, the following is a preliminary outline of the overall editori</w:t>
      </w:r>
      <w:r w:rsidRPr="0046562B">
        <w:rPr>
          <w:rFonts w:ascii="Times New Roman" w:hAnsi="Times New Roman" w:cs="Times New Roman"/>
          <w:sz w:val="22"/>
          <w:szCs w:val="22"/>
        </w:rPr>
        <w:t>al framework.:</w:t>
      </w:r>
    </w:p>
    <w:p w:rsidR="00B22FCC" w:rsidRPr="0046562B" w:rsidRDefault="00B22FCC">
      <w:pPr>
        <w:widowControl/>
        <w:jc w:val="left"/>
        <w:rPr>
          <w:rFonts w:ascii="Times New Roman" w:hAnsi="Times New Roman" w:cs="Times New Roman"/>
          <w:sz w:val="22"/>
          <w:szCs w:val="22"/>
        </w:rPr>
      </w:pPr>
    </w:p>
    <w:p w:rsidR="00B22FCC" w:rsidRPr="0046562B" w:rsidRDefault="0046562B">
      <w:pPr>
        <w:widowControl/>
        <w:jc w:val="left"/>
        <w:rPr>
          <w:rFonts w:ascii="Times New Roman" w:hAnsi="Times New Roman" w:cs="Times New Roman"/>
          <w:sz w:val="22"/>
          <w:szCs w:val="22"/>
        </w:rPr>
      </w:pPr>
      <w:r w:rsidRPr="0046562B">
        <w:rPr>
          <w:rFonts w:ascii="Times New Roman" w:hAnsi="Times New Roman" w:cs="Times New Roman" w:hint="eastAsia"/>
          <w:b/>
          <w:bCs/>
          <w:sz w:val="22"/>
          <w:szCs w:val="22"/>
        </w:rPr>
        <w:t>C</w:t>
      </w:r>
      <w:r w:rsidRPr="0046562B">
        <w:rPr>
          <w:rFonts w:ascii="Times New Roman" w:hAnsi="Times New Roman" w:cs="Times New Roman"/>
          <w:b/>
          <w:bCs/>
          <w:sz w:val="22"/>
          <w:szCs w:val="22"/>
        </w:rPr>
        <w:t xml:space="preserve">hapter </w:t>
      </w:r>
      <w:r w:rsidRPr="0046562B">
        <w:rPr>
          <w:rFonts w:ascii="Times New Roman" w:hAnsi="Times New Roman" w:cs="Times New Roman" w:hint="eastAsia"/>
          <w:b/>
          <w:bCs/>
          <w:sz w:val="22"/>
          <w:szCs w:val="22"/>
        </w:rPr>
        <w:t>1</w:t>
      </w:r>
      <w:r w:rsidRPr="0046562B">
        <w:rPr>
          <w:rFonts w:ascii="Times New Roman" w:hAnsi="Times New Roman" w:cs="Times New Roman" w:hint="eastAsia"/>
          <w:sz w:val="22"/>
          <w:szCs w:val="22"/>
        </w:rPr>
        <w:t xml:space="preserve"> </w:t>
      </w:r>
      <w:r w:rsidRPr="0046562B">
        <w:rPr>
          <w:rFonts w:ascii="Times New Roman" w:hAnsi="Times New Roman" w:cs="Times New Roman"/>
          <w:sz w:val="22"/>
          <w:szCs w:val="22"/>
        </w:rPr>
        <w:t>covers the prehistoric period, providing an overview of the basic natural environment from the origin of humanity to the end of the Neolithic era, as well as early human adaptation to the environment.</w:t>
      </w:r>
    </w:p>
    <w:p w:rsidR="00B22FCC" w:rsidRPr="0046562B" w:rsidRDefault="00B22FCC">
      <w:pPr>
        <w:widowControl/>
        <w:jc w:val="left"/>
        <w:rPr>
          <w:rFonts w:ascii="Times New Roman" w:hAnsi="Times New Roman" w:cs="Times New Roman"/>
          <w:sz w:val="22"/>
          <w:szCs w:val="22"/>
        </w:rPr>
      </w:pPr>
    </w:p>
    <w:p w:rsidR="00B22FCC" w:rsidRPr="0046562B" w:rsidRDefault="0046562B">
      <w:pPr>
        <w:widowControl/>
        <w:jc w:val="left"/>
        <w:rPr>
          <w:rFonts w:ascii="Times New Roman" w:hAnsi="Times New Roman" w:cs="Times New Roman"/>
          <w:sz w:val="22"/>
          <w:szCs w:val="22"/>
        </w:rPr>
      </w:pPr>
      <w:r w:rsidRPr="0046562B">
        <w:rPr>
          <w:rFonts w:ascii="Times New Roman" w:hAnsi="Times New Roman" w:cs="Times New Roman" w:hint="eastAsia"/>
          <w:b/>
          <w:bCs/>
          <w:sz w:val="22"/>
          <w:szCs w:val="22"/>
        </w:rPr>
        <w:t>C</w:t>
      </w:r>
      <w:r w:rsidRPr="0046562B">
        <w:rPr>
          <w:rFonts w:ascii="Times New Roman" w:hAnsi="Times New Roman" w:cs="Times New Roman"/>
          <w:b/>
          <w:bCs/>
          <w:sz w:val="22"/>
          <w:szCs w:val="22"/>
        </w:rPr>
        <w:t xml:space="preserve">hapter </w:t>
      </w:r>
      <w:r w:rsidRPr="0046562B">
        <w:rPr>
          <w:rFonts w:ascii="Times New Roman" w:hAnsi="Times New Roman" w:cs="Times New Roman" w:hint="eastAsia"/>
          <w:b/>
          <w:bCs/>
          <w:sz w:val="22"/>
          <w:szCs w:val="22"/>
        </w:rPr>
        <w:t>2 and 3</w:t>
      </w:r>
      <w:r w:rsidRPr="0046562B">
        <w:rPr>
          <w:rFonts w:ascii="Times New Roman" w:hAnsi="Times New Roman" w:cs="Times New Roman"/>
          <w:sz w:val="22"/>
          <w:szCs w:val="22"/>
        </w:rPr>
        <w:t>, focusing on</w:t>
      </w:r>
      <w:r w:rsidRPr="0046562B">
        <w:rPr>
          <w:rFonts w:ascii="Times New Roman" w:hAnsi="Times New Roman" w:cs="Times New Roman"/>
          <w:sz w:val="22"/>
          <w:szCs w:val="22"/>
        </w:rPr>
        <w:t xml:space="preserve"> the early imperial period, respectively explore environmental transformations during the Xia, Shang, Zhou, and Spring and Autumn eras, and the Warring States, Qin, and Han dynasties—a span of over 4,200 years. These chapters examine the emergence of early</w:t>
      </w:r>
      <w:r w:rsidRPr="0046562B">
        <w:rPr>
          <w:rFonts w:ascii="Times New Roman" w:hAnsi="Times New Roman" w:cs="Times New Roman"/>
          <w:sz w:val="22"/>
          <w:szCs w:val="22"/>
        </w:rPr>
        <w:t xml:space="preserve"> state civilizations, the formation of the </w:t>
      </w:r>
      <w:proofErr w:type="spellStart"/>
      <w:r w:rsidRPr="0046562B">
        <w:rPr>
          <w:rFonts w:ascii="Times New Roman" w:hAnsi="Times New Roman" w:cs="Times New Roman"/>
          <w:sz w:val="22"/>
          <w:szCs w:val="22"/>
        </w:rPr>
        <w:t>Huaxia</w:t>
      </w:r>
      <w:proofErr w:type="spellEnd"/>
      <w:r w:rsidRPr="0046562B">
        <w:rPr>
          <w:rFonts w:ascii="Times New Roman" w:hAnsi="Times New Roman" w:cs="Times New Roman"/>
          <w:sz w:val="22"/>
          <w:szCs w:val="22"/>
        </w:rPr>
        <w:t xml:space="preserve"> system, and the development of agrarian society.</w:t>
      </w:r>
    </w:p>
    <w:p w:rsidR="00B22FCC" w:rsidRPr="0046562B" w:rsidRDefault="00B22FCC">
      <w:pPr>
        <w:widowControl/>
        <w:jc w:val="left"/>
        <w:rPr>
          <w:rFonts w:ascii="Times New Roman" w:hAnsi="Times New Roman" w:cs="Times New Roman"/>
          <w:sz w:val="22"/>
          <w:szCs w:val="22"/>
        </w:rPr>
      </w:pPr>
    </w:p>
    <w:p w:rsidR="00B22FCC" w:rsidRPr="0046562B" w:rsidRDefault="0046562B">
      <w:pPr>
        <w:widowControl/>
        <w:jc w:val="left"/>
        <w:rPr>
          <w:rFonts w:ascii="Times New Roman" w:hAnsi="Times New Roman" w:cs="Times New Roman"/>
          <w:sz w:val="22"/>
          <w:szCs w:val="22"/>
        </w:rPr>
      </w:pPr>
      <w:r w:rsidRPr="0046562B">
        <w:rPr>
          <w:rFonts w:ascii="Times New Roman" w:hAnsi="Times New Roman" w:cs="Times New Roman"/>
          <w:b/>
          <w:bCs/>
          <w:sz w:val="22"/>
          <w:szCs w:val="22"/>
        </w:rPr>
        <w:t xml:space="preserve">The chapter </w:t>
      </w:r>
      <w:r w:rsidRPr="0046562B">
        <w:rPr>
          <w:rFonts w:ascii="Times New Roman" w:hAnsi="Times New Roman" w:cs="Times New Roman" w:hint="eastAsia"/>
          <w:b/>
          <w:bCs/>
          <w:sz w:val="22"/>
          <w:szCs w:val="22"/>
        </w:rPr>
        <w:t xml:space="preserve">4, </w:t>
      </w:r>
      <w:r w:rsidRPr="0046562B">
        <w:rPr>
          <w:rFonts w:ascii="Times New Roman" w:hAnsi="Times New Roman" w:cs="Times New Roman"/>
          <w:b/>
          <w:bCs/>
          <w:sz w:val="22"/>
          <w:szCs w:val="22"/>
        </w:rPr>
        <w:t>on the middle imperial period</w:t>
      </w:r>
      <w:r w:rsidRPr="0046562B">
        <w:rPr>
          <w:rFonts w:ascii="Times New Roman" w:hAnsi="Times New Roman" w:cs="Times New Roman"/>
          <w:sz w:val="22"/>
          <w:szCs w:val="22"/>
        </w:rPr>
        <w:t xml:space="preserve"> centers on the millennium of change from the Three Kingdoms to the Southern Song dynasty, analyzing how political instability in the north triggered economic and environmental fluctuations, while resource development and the rise of rice-based civilizatio</w:t>
      </w:r>
      <w:r w:rsidRPr="0046562B">
        <w:rPr>
          <w:rFonts w:ascii="Times New Roman" w:hAnsi="Times New Roman" w:cs="Times New Roman"/>
          <w:sz w:val="22"/>
          <w:szCs w:val="22"/>
        </w:rPr>
        <w:t>n in the south reshaped human–nature relations.</w:t>
      </w:r>
    </w:p>
    <w:p w:rsidR="00B22FCC" w:rsidRPr="0046562B" w:rsidRDefault="00B22FCC">
      <w:pPr>
        <w:widowControl/>
        <w:jc w:val="left"/>
        <w:rPr>
          <w:rFonts w:ascii="Times New Roman" w:hAnsi="Times New Roman" w:cs="Times New Roman"/>
          <w:sz w:val="22"/>
          <w:szCs w:val="22"/>
        </w:rPr>
      </w:pPr>
    </w:p>
    <w:p w:rsidR="00B22FCC" w:rsidRPr="0046562B" w:rsidRDefault="0046562B">
      <w:pPr>
        <w:widowControl/>
        <w:jc w:val="left"/>
        <w:rPr>
          <w:rFonts w:ascii="Times New Roman" w:hAnsi="Times New Roman" w:cs="Times New Roman"/>
          <w:sz w:val="22"/>
          <w:szCs w:val="22"/>
        </w:rPr>
      </w:pPr>
      <w:r w:rsidRPr="0046562B">
        <w:rPr>
          <w:rFonts w:ascii="Times New Roman" w:hAnsi="Times New Roman" w:cs="Times New Roman" w:hint="eastAsia"/>
          <w:b/>
          <w:bCs/>
          <w:sz w:val="22"/>
          <w:szCs w:val="22"/>
        </w:rPr>
        <w:t>Chapters 5 and 6</w:t>
      </w:r>
      <w:r w:rsidRPr="0046562B">
        <w:rPr>
          <w:rFonts w:ascii="Times New Roman" w:hAnsi="Times New Roman" w:cs="Times New Roman" w:hint="eastAsia"/>
          <w:sz w:val="22"/>
          <w:szCs w:val="22"/>
        </w:rPr>
        <w:t>, which focus on the late imperial period, detail the expansion of traditional agriculture from the Yuan and Ming dynasties to the early Qing era, as it extended into broader geographic regio</w:t>
      </w:r>
      <w:r w:rsidRPr="0046562B">
        <w:rPr>
          <w:rFonts w:ascii="Times New Roman" w:hAnsi="Times New Roman" w:cs="Times New Roman" w:hint="eastAsia"/>
          <w:sz w:val="22"/>
          <w:szCs w:val="22"/>
        </w:rPr>
        <w:t>ns and more diverse natural environments. They examine the transformation of the agrarian economy during this process, highlighting the historical causes of increasing environmental degradation, ecological decline, resource challenges, and natural disaster</w:t>
      </w:r>
      <w:r w:rsidRPr="0046562B">
        <w:rPr>
          <w:rFonts w:ascii="Times New Roman" w:hAnsi="Times New Roman" w:cs="Times New Roman" w:hint="eastAsia"/>
          <w:sz w:val="22"/>
          <w:szCs w:val="22"/>
        </w:rPr>
        <w:t>s, as well as the societal responses to these issues.</w:t>
      </w:r>
    </w:p>
    <w:p w:rsidR="00B22FCC" w:rsidRPr="0046562B" w:rsidRDefault="00B22FCC">
      <w:pPr>
        <w:widowControl/>
        <w:jc w:val="left"/>
        <w:rPr>
          <w:rFonts w:ascii="Times New Roman" w:hAnsi="Times New Roman" w:cs="Times New Roman"/>
          <w:b/>
          <w:bCs/>
          <w:sz w:val="22"/>
          <w:szCs w:val="22"/>
        </w:rPr>
      </w:pPr>
    </w:p>
    <w:p w:rsidR="00B22FCC" w:rsidRPr="0046562B" w:rsidRDefault="0046562B">
      <w:pPr>
        <w:widowControl/>
        <w:jc w:val="left"/>
        <w:rPr>
          <w:rFonts w:ascii="Times New Roman" w:hAnsi="Times New Roman" w:cs="Times New Roman"/>
          <w:sz w:val="22"/>
          <w:szCs w:val="22"/>
        </w:rPr>
      </w:pPr>
      <w:r w:rsidRPr="0046562B">
        <w:rPr>
          <w:rFonts w:ascii="Times New Roman" w:hAnsi="Times New Roman" w:cs="Times New Roman" w:hint="eastAsia"/>
          <w:b/>
          <w:bCs/>
          <w:sz w:val="22"/>
          <w:szCs w:val="22"/>
        </w:rPr>
        <w:t>C</w:t>
      </w:r>
      <w:r w:rsidRPr="0046562B">
        <w:rPr>
          <w:rFonts w:ascii="Times New Roman" w:hAnsi="Times New Roman" w:cs="Times New Roman"/>
          <w:b/>
          <w:bCs/>
          <w:sz w:val="22"/>
          <w:szCs w:val="22"/>
        </w:rPr>
        <w:t>hapter</w:t>
      </w:r>
      <w:r w:rsidRPr="0046562B">
        <w:rPr>
          <w:rFonts w:ascii="Times New Roman" w:hAnsi="Times New Roman" w:cs="Times New Roman" w:hint="eastAsia"/>
          <w:b/>
          <w:bCs/>
          <w:sz w:val="22"/>
          <w:szCs w:val="22"/>
        </w:rPr>
        <w:t xml:space="preserve"> 7</w:t>
      </w:r>
      <w:r w:rsidRPr="0046562B">
        <w:rPr>
          <w:rFonts w:ascii="Times New Roman" w:hAnsi="Times New Roman" w:cs="Times New Roman"/>
          <w:b/>
          <w:bCs/>
          <w:sz w:val="22"/>
          <w:szCs w:val="22"/>
        </w:rPr>
        <w:t xml:space="preserve"> </w:t>
      </w:r>
      <w:r w:rsidRPr="0046562B">
        <w:rPr>
          <w:rFonts w:ascii="Times New Roman" w:hAnsi="Times New Roman" w:cs="Times New Roman"/>
          <w:sz w:val="22"/>
          <w:szCs w:val="22"/>
        </w:rPr>
        <w:t xml:space="preserve">on the modern period reveals the multiple crises </w:t>
      </w:r>
      <w:r w:rsidRPr="0046562B">
        <w:rPr>
          <w:rFonts w:ascii="Times New Roman" w:hAnsi="Times New Roman" w:cs="Times New Roman"/>
          <w:sz w:val="22"/>
          <w:szCs w:val="22"/>
        </w:rPr>
        <w:t xml:space="preserve">of the socio-economic-ecological system from the late Qing to the Republican era—such as war, famine, and epidemics—while examining new </w:t>
      </w:r>
      <w:r w:rsidRPr="0046562B">
        <w:rPr>
          <w:rFonts w:ascii="Times New Roman" w:hAnsi="Times New Roman" w:cs="Times New Roman"/>
          <w:sz w:val="22"/>
          <w:szCs w:val="22"/>
        </w:rPr>
        <w:t>environmental challenges brought about by capitalist encroachment and the rise of industry and commerce, as well as early attempts at modern environmental governance under the influence of Western knowledge.</w:t>
      </w:r>
    </w:p>
    <w:p w:rsidR="00B22FCC" w:rsidRPr="0046562B" w:rsidRDefault="00B22FCC">
      <w:pPr>
        <w:widowControl/>
        <w:jc w:val="left"/>
        <w:rPr>
          <w:rFonts w:ascii="Times New Roman" w:hAnsi="Times New Roman" w:cs="Times New Roman"/>
          <w:sz w:val="22"/>
          <w:szCs w:val="22"/>
        </w:rPr>
      </w:pPr>
    </w:p>
    <w:p w:rsidR="00B22FCC" w:rsidRPr="0046562B" w:rsidRDefault="0046562B">
      <w:pPr>
        <w:widowControl/>
        <w:jc w:val="left"/>
        <w:rPr>
          <w:rFonts w:ascii="Times New Roman" w:hAnsi="Times New Roman" w:cs="Times New Roman"/>
          <w:sz w:val="22"/>
          <w:szCs w:val="22"/>
        </w:rPr>
      </w:pPr>
      <w:r w:rsidRPr="0046562B">
        <w:rPr>
          <w:rFonts w:ascii="Times New Roman" w:hAnsi="Times New Roman" w:cs="Times New Roman" w:hint="eastAsia"/>
          <w:b/>
          <w:bCs/>
          <w:sz w:val="22"/>
          <w:szCs w:val="22"/>
        </w:rPr>
        <w:t>C</w:t>
      </w:r>
      <w:r w:rsidRPr="0046562B">
        <w:rPr>
          <w:rFonts w:ascii="Times New Roman" w:hAnsi="Times New Roman" w:cs="Times New Roman"/>
          <w:b/>
          <w:bCs/>
          <w:sz w:val="22"/>
          <w:szCs w:val="22"/>
        </w:rPr>
        <w:t>hapter</w:t>
      </w:r>
      <w:r w:rsidRPr="0046562B">
        <w:rPr>
          <w:rFonts w:ascii="Times New Roman" w:hAnsi="Times New Roman" w:cs="Times New Roman" w:hint="eastAsia"/>
          <w:b/>
          <w:bCs/>
          <w:sz w:val="22"/>
          <w:szCs w:val="22"/>
        </w:rPr>
        <w:t xml:space="preserve"> 8 to 10</w:t>
      </w:r>
      <w:r w:rsidRPr="0046562B">
        <w:rPr>
          <w:rFonts w:ascii="Times New Roman" w:hAnsi="Times New Roman" w:cs="Times New Roman"/>
          <w:b/>
          <w:bCs/>
          <w:sz w:val="22"/>
          <w:szCs w:val="22"/>
        </w:rPr>
        <w:t>, devoted to the contemporary pe</w:t>
      </w:r>
      <w:r w:rsidRPr="0046562B">
        <w:rPr>
          <w:rFonts w:ascii="Times New Roman" w:hAnsi="Times New Roman" w:cs="Times New Roman"/>
          <w:b/>
          <w:bCs/>
          <w:sz w:val="22"/>
          <w:szCs w:val="22"/>
        </w:rPr>
        <w:t>riod</w:t>
      </w:r>
      <w:r w:rsidRPr="0046562B">
        <w:rPr>
          <w:rFonts w:ascii="Times New Roman" w:hAnsi="Times New Roman" w:cs="Times New Roman"/>
          <w:sz w:val="22"/>
          <w:szCs w:val="22"/>
        </w:rPr>
        <w:t xml:space="preserve">, are divided around the founding of the People’s Republic of China. The first part addresses the dilemmas of development and </w:t>
      </w:r>
      <w:r w:rsidRPr="0046562B">
        <w:rPr>
          <w:rFonts w:ascii="Times New Roman" w:hAnsi="Times New Roman" w:cs="Times New Roman"/>
          <w:sz w:val="22"/>
          <w:szCs w:val="22"/>
        </w:rPr>
        <w:lastRenderedPageBreak/>
        <w:t>early governance efforts during the quest to alleviate poverty and hunger. The middle part documents the struggles from the 19</w:t>
      </w:r>
      <w:r w:rsidRPr="0046562B">
        <w:rPr>
          <w:rFonts w:ascii="Times New Roman" w:hAnsi="Times New Roman" w:cs="Times New Roman"/>
          <w:sz w:val="22"/>
          <w:szCs w:val="22"/>
        </w:rPr>
        <w:t>72 United Nations Conference on the Human Environment to the formative years of China’s environmental protection system. The final part focuses on the comprehensive advancement and historic achievements of ecological civilization construction in the new er</w:t>
      </w:r>
      <w:r w:rsidRPr="0046562B">
        <w:rPr>
          <w:rFonts w:ascii="Times New Roman" w:hAnsi="Times New Roman" w:cs="Times New Roman"/>
          <w:sz w:val="22"/>
          <w:szCs w:val="22"/>
        </w:rPr>
        <w:t>a.</w:t>
      </w:r>
    </w:p>
    <w:p w:rsidR="00B22FCC" w:rsidRPr="0046562B" w:rsidRDefault="00B22FCC">
      <w:pPr>
        <w:widowControl/>
        <w:jc w:val="left"/>
        <w:rPr>
          <w:rFonts w:ascii="Times New Roman" w:hAnsi="Times New Roman" w:cs="Times New Roman"/>
          <w:sz w:val="22"/>
          <w:szCs w:val="22"/>
        </w:rPr>
      </w:pPr>
    </w:p>
    <w:p w:rsidR="00B22FCC" w:rsidRPr="0046562B" w:rsidRDefault="0046562B">
      <w:pPr>
        <w:widowControl/>
        <w:jc w:val="left"/>
        <w:rPr>
          <w:sz w:val="22"/>
          <w:szCs w:val="22"/>
        </w:rPr>
      </w:pPr>
      <w:r w:rsidRPr="0046562B">
        <w:rPr>
          <w:rFonts w:ascii="Times New Roman" w:hAnsi="Times New Roman" w:cs="Times New Roman"/>
          <w:sz w:val="22"/>
          <w:szCs w:val="22"/>
        </w:rPr>
        <w:t>Together, these chapters present a full picture of the Chinese civilization’s historical trajectory—from adapting to nature, to transforming it, and ultima</w:t>
      </w:r>
      <w:r w:rsidRPr="0046562B">
        <w:rPr>
          <w:rFonts w:ascii="Times New Roman" w:hAnsi="Times New Roman" w:cs="Times New Roman" w:hint="eastAsia"/>
          <w:sz w:val="22"/>
          <w:szCs w:val="22"/>
        </w:rPr>
        <w:t>tely striving for harmonious coexistence.</w:t>
      </w:r>
    </w:p>
    <w:p w:rsidR="00B22FCC" w:rsidRPr="0046562B" w:rsidRDefault="00B22FCC">
      <w:pPr>
        <w:rPr>
          <w:rFonts w:ascii="Times New Roman" w:hAnsi="Times New Roman" w:cs="Times New Roman"/>
          <w:sz w:val="22"/>
          <w:szCs w:val="22"/>
        </w:rPr>
      </w:pPr>
    </w:p>
    <w:p w:rsidR="00B22FCC" w:rsidRPr="0046562B" w:rsidRDefault="0046562B">
      <w:pPr>
        <w:rPr>
          <w:rFonts w:ascii="Times New Roman" w:hAnsi="Times New Roman" w:cs="Times New Roman"/>
          <w:sz w:val="22"/>
          <w:szCs w:val="22"/>
        </w:rPr>
      </w:pPr>
      <w:r w:rsidRPr="0046562B">
        <w:rPr>
          <w:rFonts w:ascii="Times New Roman" w:hAnsi="Times New Roman" w:cs="Times New Roman" w:hint="eastAsia"/>
          <w:sz w:val="22"/>
          <w:szCs w:val="22"/>
        </w:rPr>
        <w:t>____</w:t>
      </w:r>
      <w:r w:rsidRPr="0046562B">
        <w:rPr>
          <w:rFonts w:ascii="Times New Roman" w:hAnsi="Times New Roman" w:cs="Times New Roman" w:hint="eastAsia"/>
          <w:sz w:val="22"/>
          <w:szCs w:val="22"/>
        </w:rPr>
        <w:t>_________________________</w:t>
      </w:r>
    </w:p>
    <w:p w:rsidR="00B22FCC" w:rsidRPr="0046562B" w:rsidRDefault="0046562B">
      <w:pPr>
        <w:spacing w:beforeLines="50" w:before="156" w:afterLines="50" w:after="156"/>
        <w:rPr>
          <w:rFonts w:ascii="Times New Roman" w:hAnsi="Times New Roman" w:cs="Times New Roman"/>
          <w:b/>
          <w:bCs/>
          <w:sz w:val="22"/>
          <w:szCs w:val="22"/>
        </w:rPr>
      </w:pPr>
      <w:r w:rsidRPr="0046562B">
        <w:rPr>
          <w:rFonts w:ascii="Times New Roman" w:hAnsi="Times New Roman" w:cs="Times New Roman"/>
          <w:b/>
          <w:bCs/>
          <w:sz w:val="22"/>
          <w:szCs w:val="22"/>
        </w:rPr>
        <w:t>Chief Editor and C</w:t>
      </w:r>
      <w:r w:rsidRPr="0046562B">
        <w:rPr>
          <w:rFonts w:ascii="Times New Roman" w:hAnsi="Times New Roman" w:cs="Times New Roman"/>
          <w:b/>
          <w:bCs/>
          <w:sz w:val="22"/>
          <w:szCs w:val="22"/>
        </w:rPr>
        <w:t>ore Authors of This Volume</w:t>
      </w:r>
    </w:p>
    <w:p w:rsidR="00B22FCC" w:rsidRPr="0046562B" w:rsidRDefault="0046562B">
      <w:pPr>
        <w:numPr>
          <w:ilvl w:val="0"/>
          <w:numId w:val="2"/>
        </w:numPr>
        <w:spacing w:line="360" w:lineRule="auto"/>
        <w:rPr>
          <w:rFonts w:ascii="Times New Roman" w:eastAsia="SimSun" w:hAnsi="Times New Roman" w:cs="Times New Roman"/>
          <w:b/>
          <w:bCs/>
          <w:sz w:val="22"/>
          <w:szCs w:val="22"/>
        </w:rPr>
      </w:pPr>
      <w:r w:rsidRPr="0046562B">
        <w:rPr>
          <w:rFonts w:ascii="Times New Roman" w:eastAsia="SimSun" w:hAnsi="Times New Roman" w:cs="Times New Roman"/>
          <w:b/>
          <w:bCs/>
          <w:sz w:val="22"/>
          <w:szCs w:val="22"/>
        </w:rPr>
        <w:t xml:space="preserve">Chief Editor of this volume: </w:t>
      </w:r>
    </w:p>
    <w:p w:rsidR="00B22FCC" w:rsidRPr="0046562B" w:rsidRDefault="0046562B">
      <w:pPr>
        <w:numPr>
          <w:ilvl w:val="0"/>
          <w:numId w:val="3"/>
        </w:numPr>
        <w:spacing w:line="360" w:lineRule="auto"/>
        <w:ind w:left="840"/>
        <w:rPr>
          <w:rFonts w:ascii="Times New Roman" w:eastAsia="SimSun" w:hAnsi="Times New Roman" w:cs="Times New Roman"/>
          <w:sz w:val="22"/>
          <w:szCs w:val="22"/>
        </w:rPr>
      </w:pPr>
      <w:r w:rsidRPr="0046562B">
        <w:rPr>
          <w:rStyle w:val="Textoennegrita"/>
          <w:rFonts w:ascii="Times New Roman" w:eastAsia="SimSun" w:hAnsi="Times New Roman" w:cs="Times New Roman"/>
          <w:sz w:val="22"/>
          <w:szCs w:val="22"/>
        </w:rPr>
        <w:t xml:space="preserve">Wang </w:t>
      </w:r>
      <w:proofErr w:type="spellStart"/>
      <w:r w:rsidRPr="0046562B">
        <w:rPr>
          <w:rStyle w:val="Textoennegrita"/>
          <w:rFonts w:ascii="Times New Roman" w:eastAsia="SimSun" w:hAnsi="Times New Roman" w:cs="Times New Roman"/>
          <w:sz w:val="22"/>
          <w:szCs w:val="22"/>
        </w:rPr>
        <w:t>Lihua</w:t>
      </w:r>
      <w:proofErr w:type="spellEnd"/>
      <w:r w:rsidRPr="0046562B">
        <w:rPr>
          <w:rFonts w:ascii="Times New Roman" w:eastAsia="SimSun" w:hAnsi="Times New Roman" w:cs="Times New Roman"/>
          <w:sz w:val="22"/>
          <w:szCs w:val="22"/>
        </w:rPr>
        <w:t>, Professor at Nankai University</w:t>
      </w:r>
    </w:p>
    <w:p w:rsidR="00B22FCC" w:rsidRPr="0046562B" w:rsidRDefault="0046562B">
      <w:pPr>
        <w:numPr>
          <w:ilvl w:val="0"/>
          <w:numId w:val="2"/>
        </w:numPr>
        <w:spacing w:line="360" w:lineRule="auto"/>
        <w:rPr>
          <w:rFonts w:ascii="Times New Roman" w:eastAsia="SimSun" w:hAnsi="Times New Roman" w:cs="Times New Roman"/>
          <w:b/>
          <w:bCs/>
          <w:sz w:val="22"/>
          <w:szCs w:val="22"/>
        </w:rPr>
      </w:pPr>
      <w:r w:rsidRPr="0046562B">
        <w:rPr>
          <w:rFonts w:ascii="Times New Roman" w:eastAsia="SimSun" w:hAnsi="Times New Roman" w:cs="Times New Roman"/>
          <w:b/>
          <w:bCs/>
          <w:sz w:val="22"/>
          <w:szCs w:val="22"/>
        </w:rPr>
        <w:t>Core Authors of This Volume</w:t>
      </w:r>
      <w:r w:rsidRPr="0046562B">
        <w:rPr>
          <w:rFonts w:ascii="Times New Roman" w:eastAsia="SimSun" w:hAnsi="Times New Roman" w:cs="Times New Roman"/>
          <w:b/>
          <w:bCs/>
          <w:sz w:val="22"/>
          <w:szCs w:val="22"/>
        </w:rPr>
        <w:t>:</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Xia </w:t>
      </w:r>
      <w:proofErr w:type="spellStart"/>
      <w:r w:rsidRPr="0046562B">
        <w:rPr>
          <w:rFonts w:ascii="Times New Roman" w:hAnsi="Times New Roman" w:cs="Times New Roman"/>
          <w:b/>
          <w:bCs/>
          <w:sz w:val="22"/>
          <w:szCs w:val="22"/>
        </w:rPr>
        <w:t>Mingfang</w:t>
      </w:r>
      <w:proofErr w:type="spellEnd"/>
      <w:r w:rsidRPr="0046562B">
        <w:rPr>
          <w:rFonts w:ascii="Times New Roman" w:hAnsi="Times New Roman" w:cs="Times New Roman"/>
          <w:sz w:val="22"/>
          <w:szCs w:val="22"/>
        </w:rPr>
        <w:t xml:space="preserve"> – Professor at Renmin University of China, Director of the Center for Ecological History, Advisor to the Environmental History Committee of the Chinese Society for Environmental Sciences</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Zhang </w:t>
      </w:r>
      <w:proofErr w:type="spellStart"/>
      <w:r w:rsidRPr="0046562B">
        <w:rPr>
          <w:rFonts w:ascii="Times New Roman" w:hAnsi="Times New Roman" w:cs="Times New Roman"/>
          <w:b/>
          <w:bCs/>
          <w:sz w:val="22"/>
          <w:szCs w:val="22"/>
        </w:rPr>
        <w:t>Jingping</w:t>
      </w:r>
      <w:proofErr w:type="spellEnd"/>
      <w:r w:rsidRPr="0046562B">
        <w:rPr>
          <w:rFonts w:ascii="Times New Roman" w:hAnsi="Times New Roman" w:cs="Times New Roman"/>
          <w:sz w:val="22"/>
          <w:szCs w:val="22"/>
        </w:rPr>
        <w:t xml:space="preserve"> – Professor at Lanzhou University, Member of the En</w:t>
      </w:r>
      <w:r w:rsidRPr="0046562B">
        <w:rPr>
          <w:rFonts w:ascii="Times New Roman" w:hAnsi="Times New Roman" w:cs="Times New Roman"/>
          <w:sz w:val="22"/>
          <w:szCs w:val="22"/>
        </w:rPr>
        <w:t>vironmental History Committee of the Chinese Society for Environmental Sciences</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Zhao </w:t>
      </w:r>
      <w:proofErr w:type="spellStart"/>
      <w:r w:rsidRPr="0046562B">
        <w:rPr>
          <w:rFonts w:ascii="Times New Roman" w:hAnsi="Times New Roman" w:cs="Times New Roman"/>
          <w:b/>
          <w:bCs/>
          <w:sz w:val="22"/>
          <w:szCs w:val="22"/>
        </w:rPr>
        <w:t>Jiuzhou</w:t>
      </w:r>
      <w:proofErr w:type="spellEnd"/>
      <w:r w:rsidRPr="0046562B">
        <w:rPr>
          <w:rFonts w:ascii="Times New Roman" w:hAnsi="Times New Roman" w:cs="Times New Roman"/>
          <w:sz w:val="22"/>
          <w:szCs w:val="22"/>
        </w:rPr>
        <w:t xml:space="preserve"> – Professor at Qingdao University, Member of the Environmental History Committee of the Chinese Society for Environmental Sciences</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Yu </w:t>
      </w:r>
      <w:proofErr w:type="spellStart"/>
      <w:r w:rsidRPr="0046562B">
        <w:rPr>
          <w:rFonts w:ascii="Times New Roman" w:hAnsi="Times New Roman" w:cs="Times New Roman"/>
          <w:b/>
          <w:bCs/>
          <w:sz w:val="22"/>
          <w:szCs w:val="22"/>
        </w:rPr>
        <w:t>Xinzong</w:t>
      </w:r>
      <w:proofErr w:type="spellEnd"/>
      <w:r w:rsidRPr="0046562B">
        <w:rPr>
          <w:rFonts w:ascii="Times New Roman" w:hAnsi="Times New Roman" w:cs="Times New Roman"/>
          <w:sz w:val="22"/>
          <w:szCs w:val="22"/>
        </w:rPr>
        <w:t xml:space="preserve"> – Professor at Na</w:t>
      </w:r>
      <w:r w:rsidRPr="0046562B">
        <w:rPr>
          <w:rFonts w:ascii="Times New Roman" w:hAnsi="Times New Roman" w:cs="Times New Roman"/>
          <w:sz w:val="22"/>
          <w:szCs w:val="22"/>
        </w:rPr>
        <w:t>nkai University, Dean of the School of History</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Guan </w:t>
      </w:r>
      <w:proofErr w:type="spellStart"/>
      <w:r w:rsidRPr="0046562B">
        <w:rPr>
          <w:rFonts w:ascii="Times New Roman" w:hAnsi="Times New Roman" w:cs="Times New Roman"/>
          <w:b/>
          <w:bCs/>
          <w:sz w:val="22"/>
          <w:szCs w:val="22"/>
        </w:rPr>
        <w:t>Yongqiang</w:t>
      </w:r>
      <w:proofErr w:type="spellEnd"/>
      <w:r w:rsidRPr="0046562B">
        <w:rPr>
          <w:rFonts w:ascii="Times New Roman" w:hAnsi="Times New Roman" w:cs="Times New Roman"/>
          <w:sz w:val="22"/>
          <w:szCs w:val="22"/>
        </w:rPr>
        <w:t xml:space="preserve"> – Professor at Nankai University</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Wang </w:t>
      </w:r>
      <w:proofErr w:type="spellStart"/>
      <w:r w:rsidRPr="0046562B">
        <w:rPr>
          <w:rFonts w:ascii="Times New Roman" w:hAnsi="Times New Roman" w:cs="Times New Roman"/>
          <w:b/>
          <w:bCs/>
          <w:sz w:val="22"/>
          <w:szCs w:val="22"/>
        </w:rPr>
        <w:t>Linran</w:t>
      </w:r>
      <w:proofErr w:type="spellEnd"/>
      <w:r w:rsidRPr="0046562B">
        <w:rPr>
          <w:rFonts w:ascii="Times New Roman" w:hAnsi="Times New Roman" w:cs="Times New Roman"/>
          <w:sz w:val="22"/>
          <w:szCs w:val="22"/>
        </w:rPr>
        <w:t xml:space="preserve"> – Associate Professor at Nankai University</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 xml:space="preserve">Fang </w:t>
      </w:r>
      <w:proofErr w:type="spellStart"/>
      <w:r w:rsidRPr="0046562B">
        <w:rPr>
          <w:rFonts w:ascii="Times New Roman" w:hAnsi="Times New Roman" w:cs="Times New Roman"/>
          <w:b/>
          <w:bCs/>
          <w:sz w:val="22"/>
          <w:szCs w:val="22"/>
        </w:rPr>
        <w:t>Wanpeng</w:t>
      </w:r>
      <w:proofErr w:type="spellEnd"/>
      <w:r w:rsidRPr="0046562B">
        <w:rPr>
          <w:rFonts w:ascii="Times New Roman" w:hAnsi="Times New Roman" w:cs="Times New Roman"/>
          <w:sz w:val="22"/>
          <w:szCs w:val="22"/>
        </w:rPr>
        <w:t xml:space="preserve"> – Associate Professor</w:t>
      </w:r>
      <w:r>
        <w:rPr>
          <w:rFonts w:ascii="Times New Roman" w:hAnsi="Times New Roman" w:cs="Times New Roman"/>
          <w:sz w:val="22"/>
          <w:szCs w:val="22"/>
        </w:rPr>
        <w:t xml:space="preserve"> </w:t>
      </w:r>
      <w:proofErr w:type="spellStart"/>
      <w:r w:rsidRPr="0046562B">
        <w:rPr>
          <w:rFonts w:ascii="Times New Roman" w:hAnsi="Times New Roman" w:cs="Times New Roman"/>
          <w:sz w:val="22"/>
          <w:szCs w:val="22"/>
        </w:rPr>
        <w:t>a</w:t>
      </w:r>
      <w:proofErr w:type="spellEnd"/>
      <w:r>
        <w:rPr>
          <w:rFonts w:ascii="Times New Roman" w:hAnsi="Times New Roman" w:cs="Times New Roman"/>
          <w:sz w:val="22"/>
          <w:szCs w:val="22"/>
        </w:rPr>
        <w:t xml:space="preserve"> </w:t>
      </w:r>
      <w:proofErr w:type="spellStart"/>
      <w:r w:rsidRPr="0046562B">
        <w:rPr>
          <w:rFonts w:ascii="Times New Roman" w:hAnsi="Times New Roman" w:cs="Times New Roman"/>
          <w:sz w:val="22"/>
          <w:szCs w:val="22"/>
        </w:rPr>
        <w:t>tNankai</w:t>
      </w:r>
      <w:proofErr w:type="spellEnd"/>
      <w:r w:rsidRPr="0046562B">
        <w:rPr>
          <w:rFonts w:ascii="Times New Roman" w:hAnsi="Times New Roman" w:cs="Times New Roman"/>
          <w:sz w:val="22"/>
          <w:szCs w:val="22"/>
        </w:rPr>
        <w:t xml:space="preserve"> University, Deputy Secretary-General of the Environmenta</w:t>
      </w:r>
      <w:r w:rsidRPr="0046562B">
        <w:rPr>
          <w:rFonts w:ascii="Times New Roman" w:hAnsi="Times New Roman" w:cs="Times New Roman"/>
          <w:sz w:val="22"/>
          <w:szCs w:val="22"/>
        </w:rPr>
        <w:t>l History Committee of the Chinese Society for Environmental Sciences</w:t>
      </w:r>
    </w:p>
    <w:p w:rsidR="00B22FCC" w:rsidRPr="0046562B" w:rsidRDefault="0046562B" w:rsidP="0046562B">
      <w:pPr>
        <w:pStyle w:val="Prrafodelista"/>
        <w:numPr>
          <w:ilvl w:val="0"/>
          <w:numId w:val="6"/>
        </w:numPr>
        <w:ind w:left="850" w:hanging="357"/>
        <w:rPr>
          <w:rFonts w:ascii="Times New Roman" w:hAnsi="Times New Roman" w:cs="Times New Roman"/>
          <w:sz w:val="22"/>
          <w:szCs w:val="22"/>
        </w:rPr>
      </w:pPr>
      <w:r w:rsidRPr="0046562B">
        <w:rPr>
          <w:rFonts w:ascii="Times New Roman" w:hAnsi="Times New Roman" w:cs="Times New Roman"/>
          <w:b/>
          <w:bCs/>
          <w:sz w:val="22"/>
          <w:szCs w:val="22"/>
        </w:rPr>
        <w:t>Cao Mu</w:t>
      </w:r>
      <w:r w:rsidRPr="0046562B">
        <w:rPr>
          <w:rFonts w:ascii="Times New Roman" w:hAnsi="Times New Roman" w:cs="Times New Roman"/>
          <w:sz w:val="22"/>
          <w:szCs w:val="22"/>
        </w:rPr>
        <w:t xml:space="preserve"> – Associate Professor at </w:t>
      </w:r>
      <w:r w:rsidRPr="0046562B">
        <w:rPr>
          <w:rFonts w:ascii="Times New Roman" w:hAnsi="Times New Roman" w:cs="Times New Roman"/>
          <w:sz w:val="22"/>
          <w:szCs w:val="22"/>
        </w:rPr>
        <w:t>Nankai</w:t>
      </w:r>
      <w:r w:rsidRPr="0046562B">
        <w:rPr>
          <w:rFonts w:ascii="Times New Roman" w:hAnsi="Times New Roman" w:cs="Times New Roman"/>
          <w:sz w:val="22"/>
          <w:szCs w:val="22"/>
        </w:rPr>
        <w:t xml:space="preserve"> University, Member of the Environmental History Committee of the Chinese Society for Environmental Sciences</w:t>
      </w:r>
    </w:p>
    <w:p w:rsidR="00B22FCC" w:rsidRDefault="00B22FCC">
      <w:pPr>
        <w:rPr>
          <w:rFonts w:ascii="Times New Roman" w:hAnsi="Times New Roman" w:cs="Times New Roman"/>
        </w:rPr>
      </w:pPr>
    </w:p>
    <w:p w:rsidR="00B22FCC" w:rsidRDefault="00B22FCC">
      <w:pPr>
        <w:pBdr>
          <w:bottom w:val="single" w:sz="12" w:space="0" w:color="auto"/>
        </w:pBdr>
        <w:rPr>
          <w:rFonts w:ascii="Times New Roman" w:hAnsi="Times New Roman" w:cs="Times New Roman"/>
        </w:rPr>
      </w:pPr>
    </w:p>
    <w:p w:rsidR="00B22FCC" w:rsidRDefault="00B22FCC">
      <w:pPr>
        <w:rPr>
          <w:rFonts w:ascii="Times New Roman" w:hAnsi="Times New Roman" w:cs="Times New Roman"/>
        </w:rPr>
      </w:pPr>
    </w:p>
    <w:p w:rsidR="00B22FCC" w:rsidRDefault="0046562B">
      <w:pPr>
        <w:rPr>
          <w:rFonts w:ascii="Times New Roman" w:hAnsi="Times New Roman" w:cs="Times New Roman"/>
        </w:rPr>
      </w:pPr>
      <w:r>
        <w:rPr>
          <w:rFonts w:ascii="Times New Roman" w:hAnsi="Times New Roman" w:cs="Times New Roman" w:hint="eastAsia"/>
        </w:rPr>
        <w:t xml:space="preserve">Pic. 1 The School of History </w:t>
      </w:r>
      <w:r>
        <w:rPr>
          <w:rFonts w:ascii="Times New Roman" w:hAnsi="Times New Roman" w:cs="Times New Roman" w:hint="eastAsia"/>
        </w:rPr>
        <w:t xml:space="preserve">Building at </w:t>
      </w:r>
      <w:proofErr w:type="spellStart"/>
      <w:r>
        <w:rPr>
          <w:rFonts w:ascii="Times New Roman" w:hAnsi="Times New Roman" w:cs="Times New Roman" w:hint="eastAsia"/>
        </w:rPr>
        <w:t>Jinnan</w:t>
      </w:r>
      <w:proofErr w:type="spellEnd"/>
      <w:r>
        <w:rPr>
          <w:rFonts w:ascii="Times New Roman" w:hAnsi="Times New Roman" w:cs="Times New Roman" w:hint="eastAsia"/>
        </w:rPr>
        <w:t xml:space="preserve"> Cam</w:t>
      </w:r>
      <w:bookmarkStart w:id="0" w:name="_GoBack"/>
      <w:bookmarkEnd w:id="0"/>
      <w:r>
        <w:rPr>
          <w:rFonts w:ascii="Times New Roman" w:hAnsi="Times New Roman" w:cs="Times New Roman" w:hint="eastAsia"/>
        </w:rPr>
        <w:t>pus, Nankai University</w:t>
      </w:r>
    </w:p>
    <w:p w:rsidR="00B22FCC" w:rsidRDefault="0046562B">
      <w:pPr>
        <w:rPr>
          <w:rFonts w:ascii="Times New Roman" w:hAnsi="Times New Roman" w:cs="Times New Roman"/>
        </w:rPr>
      </w:pPr>
      <w:r>
        <w:rPr>
          <w:rFonts w:ascii="Times New Roman" w:hAnsi="Times New Roman" w:cs="Times New Roman" w:hint="eastAsia"/>
          <w:noProof/>
        </w:rPr>
        <w:lastRenderedPageBreak/>
        <w:drawing>
          <wp:inline distT="0" distB="0" distL="114300" distR="114300">
            <wp:extent cx="5270500" cy="3952875"/>
            <wp:effectExtent l="0" t="0" r="2540" b="9525"/>
            <wp:docPr id="1" name="图片 1" descr="0ad869d54a42a2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ad869d54a42a26e"/>
                    <pic:cNvPicPr>
                      <a:picLocks noChangeAspect="1"/>
                    </pic:cNvPicPr>
                  </pic:nvPicPr>
                  <pic:blipFill>
                    <a:blip r:embed="rId5"/>
                    <a:stretch>
                      <a:fillRect/>
                    </a:stretch>
                  </pic:blipFill>
                  <pic:spPr>
                    <a:xfrm>
                      <a:off x="0" y="0"/>
                      <a:ext cx="5270500" cy="3952875"/>
                    </a:xfrm>
                    <a:prstGeom prst="rect">
                      <a:avLst/>
                    </a:prstGeom>
                  </pic:spPr>
                </pic:pic>
              </a:graphicData>
            </a:graphic>
          </wp:inline>
        </w:drawing>
      </w:r>
    </w:p>
    <w:p w:rsidR="00B22FCC" w:rsidRDefault="00B22FCC">
      <w:pPr>
        <w:rPr>
          <w:rFonts w:ascii="Times New Roman" w:hAnsi="Times New Roman" w:cs="Times New Roman"/>
        </w:rPr>
      </w:pPr>
    </w:p>
    <w:p w:rsidR="00B22FCC" w:rsidRDefault="0046562B">
      <w:pPr>
        <w:rPr>
          <w:rFonts w:ascii="Times New Roman" w:hAnsi="Times New Roman" w:cs="Times New Roman"/>
        </w:rPr>
      </w:pPr>
      <w:r>
        <w:rPr>
          <w:rFonts w:ascii="Times New Roman" w:hAnsi="Times New Roman" w:cs="Times New Roman" w:hint="eastAsia"/>
        </w:rPr>
        <w:t>Pic.2 A b</w:t>
      </w:r>
      <w:r>
        <w:rPr>
          <w:rFonts w:ascii="Times New Roman" w:hAnsi="Times New Roman" w:cs="Times New Roman"/>
        </w:rPr>
        <w:t>ird’s</w:t>
      </w:r>
      <w:r>
        <w:rPr>
          <w:rFonts w:ascii="Times New Roman" w:hAnsi="Times New Roman" w:cs="Times New Roman" w:hint="eastAsia"/>
        </w:rPr>
        <w:t>-eye view of the main campus of Nankai University</w:t>
      </w:r>
    </w:p>
    <w:p w:rsidR="00B22FCC" w:rsidRDefault="0046562B">
      <w:pPr>
        <w:rPr>
          <w:rFonts w:ascii="Times New Roman" w:hAnsi="Times New Roman" w:cs="Times New Roman"/>
        </w:rPr>
      </w:pPr>
      <w:r>
        <w:rPr>
          <w:rFonts w:ascii="Times New Roman" w:hAnsi="Times New Roman" w:cs="Times New Roman" w:hint="eastAsia"/>
          <w:noProof/>
        </w:rPr>
        <w:drawing>
          <wp:inline distT="0" distB="0" distL="114300" distR="114300">
            <wp:extent cx="5267325" cy="3504565"/>
            <wp:effectExtent l="0" t="0" r="5715" b="635"/>
            <wp:docPr id="2" name="图片 2" descr="00300074918_6991f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300074918_6991f490"/>
                    <pic:cNvPicPr>
                      <a:picLocks noChangeAspect="1"/>
                    </pic:cNvPicPr>
                  </pic:nvPicPr>
                  <pic:blipFill>
                    <a:blip r:embed="rId6"/>
                    <a:stretch>
                      <a:fillRect/>
                    </a:stretch>
                  </pic:blipFill>
                  <pic:spPr>
                    <a:xfrm>
                      <a:off x="0" y="0"/>
                      <a:ext cx="5267325" cy="3504565"/>
                    </a:xfrm>
                    <a:prstGeom prst="rect">
                      <a:avLst/>
                    </a:prstGeom>
                  </pic:spPr>
                </pic:pic>
              </a:graphicData>
            </a:graphic>
          </wp:inline>
        </w:drawing>
      </w:r>
    </w:p>
    <w:p w:rsidR="00B22FCC" w:rsidRDefault="00B22FCC">
      <w:pPr>
        <w:rPr>
          <w:rFonts w:ascii="Times New Roman" w:hAnsi="Times New Roman" w:cs="Times New Roman"/>
        </w:rPr>
      </w:pPr>
    </w:p>
    <w:p w:rsidR="00B22FCC" w:rsidRDefault="0046562B">
      <w:pPr>
        <w:rPr>
          <w:rFonts w:ascii="Times New Roman" w:hAnsi="Times New Roman" w:cs="Times New Roman"/>
        </w:rPr>
      </w:pPr>
      <w:r>
        <w:rPr>
          <w:rFonts w:ascii="Times New Roman" w:hAnsi="Times New Roman" w:cs="Times New Roman" w:hint="eastAsia"/>
        </w:rPr>
        <w:t xml:space="preserve">Pic.3 The sunset glow over the </w:t>
      </w:r>
      <w:proofErr w:type="spellStart"/>
      <w:r>
        <w:rPr>
          <w:rFonts w:ascii="Times New Roman" w:hAnsi="Times New Roman" w:cs="Times New Roman" w:hint="eastAsia"/>
        </w:rPr>
        <w:t>Jinnan</w:t>
      </w:r>
      <w:proofErr w:type="spellEnd"/>
      <w:r>
        <w:rPr>
          <w:rFonts w:ascii="Times New Roman" w:hAnsi="Times New Roman" w:cs="Times New Roman" w:hint="eastAsia"/>
        </w:rPr>
        <w:t xml:space="preserve"> Campus of Nankai University</w:t>
      </w:r>
    </w:p>
    <w:p w:rsidR="00B22FCC" w:rsidRDefault="0046562B">
      <w:pPr>
        <w:rPr>
          <w:rFonts w:ascii="Times New Roman" w:hAnsi="Times New Roman" w:cs="Times New Roman"/>
        </w:rPr>
      </w:pPr>
      <w:r>
        <w:rPr>
          <w:rFonts w:ascii="Times New Roman" w:hAnsi="Times New Roman" w:cs="Times New Roman" w:hint="eastAsia"/>
          <w:noProof/>
        </w:rPr>
        <w:lastRenderedPageBreak/>
        <w:drawing>
          <wp:inline distT="0" distB="0" distL="114300" distR="114300">
            <wp:extent cx="5450840" cy="4088130"/>
            <wp:effectExtent l="0" t="0" r="5080" b="11430"/>
            <wp:docPr id="3" name="图片 3" descr="00300023154_dafcb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300023154_dafcb436"/>
                    <pic:cNvPicPr>
                      <a:picLocks noChangeAspect="1"/>
                    </pic:cNvPicPr>
                  </pic:nvPicPr>
                  <pic:blipFill>
                    <a:blip r:embed="rId7"/>
                    <a:stretch>
                      <a:fillRect/>
                    </a:stretch>
                  </pic:blipFill>
                  <pic:spPr>
                    <a:xfrm flipH="1">
                      <a:off x="0" y="0"/>
                      <a:ext cx="5450840" cy="4088130"/>
                    </a:xfrm>
                    <a:prstGeom prst="rect">
                      <a:avLst/>
                    </a:prstGeom>
                  </pic:spPr>
                </pic:pic>
              </a:graphicData>
            </a:graphic>
          </wp:inline>
        </w:drawing>
      </w:r>
    </w:p>
    <w:sectPr w:rsidR="00B22F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altName w:val="Courier New PSMT"/>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F67257"/>
    <w:multiLevelType w:val="singleLevel"/>
    <w:tmpl w:val="9BF67257"/>
    <w:lvl w:ilvl="0">
      <w:start w:val="1"/>
      <w:numFmt w:val="bullet"/>
      <w:suff w:val="nothing"/>
      <w:lvlText w:val=""/>
      <w:lvlJc w:val="left"/>
      <w:pPr>
        <w:ind w:left="840" w:hanging="420"/>
      </w:pPr>
      <w:rPr>
        <w:rFonts w:ascii="Wingdings" w:hAnsi="Wingdings" w:hint="default"/>
        <w:sz w:val="16"/>
        <w:szCs w:val="16"/>
      </w:rPr>
    </w:lvl>
  </w:abstractNum>
  <w:abstractNum w:abstractNumId="1" w15:restartNumberingAfterBreak="0">
    <w:nsid w:val="A8352382"/>
    <w:multiLevelType w:val="singleLevel"/>
    <w:tmpl w:val="A8352382"/>
    <w:lvl w:ilvl="0">
      <w:start w:val="1"/>
      <w:numFmt w:val="bullet"/>
      <w:suff w:val="nothing"/>
      <w:lvlText w:val=""/>
      <w:lvlJc w:val="left"/>
      <w:pPr>
        <w:ind w:left="420" w:hanging="420"/>
      </w:pPr>
      <w:rPr>
        <w:rFonts w:ascii="Wingdings" w:hAnsi="Wingdings" w:hint="default"/>
      </w:rPr>
    </w:lvl>
  </w:abstractNum>
  <w:abstractNum w:abstractNumId="2" w15:restartNumberingAfterBreak="0">
    <w:nsid w:val="B5E55834"/>
    <w:multiLevelType w:val="singleLevel"/>
    <w:tmpl w:val="B5E55834"/>
    <w:lvl w:ilvl="0">
      <w:start w:val="1"/>
      <w:numFmt w:val="bullet"/>
      <w:lvlText w:val=""/>
      <w:lvlJc w:val="left"/>
      <w:pPr>
        <w:ind w:left="420" w:hanging="420"/>
      </w:pPr>
      <w:rPr>
        <w:rFonts w:ascii="Wingdings" w:hAnsi="Wingdings" w:hint="default"/>
        <w:sz w:val="16"/>
        <w:szCs w:val="16"/>
      </w:rPr>
    </w:lvl>
  </w:abstractNum>
  <w:abstractNum w:abstractNumId="3" w15:restartNumberingAfterBreak="0">
    <w:nsid w:val="01B2FA1B"/>
    <w:multiLevelType w:val="singleLevel"/>
    <w:tmpl w:val="01B2FA1B"/>
    <w:lvl w:ilvl="0">
      <w:start w:val="1"/>
      <w:numFmt w:val="bullet"/>
      <w:lvlText w:val=""/>
      <w:lvlJc w:val="left"/>
      <w:pPr>
        <w:ind w:left="420" w:hanging="420"/>
      </w:pPr>
      <w:rPr>
        <w:rFonts w:ascii="Wingdings" w:hAnsi="Wingdings" w:hint="default"/>
      </w:rPr>
    </w:lvl>
  </w:abstractNum>
  <w:abstractNum w:abstractNumId="4" w15:restartNumberingAfterBreak="0">
    <w:nsid w:val="2DA00740"/>
    <w:multiLevelType w:val="hybridMultilevel"/>
    <w:tmpl w:val="99DADF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46E5703E"/>
    <w:multiLevelType w:val="hybridMultilevel"/>
    <w:tmpl w:val="A984C038"/>
    <w:lvl w:ilvl="0" w:tplc="040A0001">
      <w:start w:val="1"/>
      <w:numFmt w:val="bullet"/>
      <w:lvlText w:val=""/>
      <w:lvlJc w:val="left"/>
      <w:pPr>
        <w:ind w:left="1140" w:hanging="360"/>
      </w:pPr>
      <w:rPr>
        <w:rFonts w:ascii="Symbol" w:hAnsi="Symbol" w:hint="default"/>
      </w:rPr>
    </w:lvl>
    <w:lvl w:ilvl="1" w:tplc="040A0003" w:tentative="1">
      <w:start w:val="1"/>
      <w:numFmt w:val="bullet"/>
      <w:lvlText w:val="o"/>
      <w:lvlJc w:val="left"/>
      <w:pPr>
        <w:ind w:left="1860" w:hanging="360"/>
      </w:pPr>
      <w:rPr>
        <w:rFonts w:ascii="Courier New" w:hAnsi="Courier New" w:cs="Courier New" w:hint="default"/>
      </w:rPr>
    </w:lvl>
    <w:lvl w:ilvl="2" w:tplc="040A0005" w:tentative="1">
      <w:start w:val="1"/>
      <w:numFmt w:val="bullet"/>
      <w:lvlText w:val=""/>
      <w:lvlJc w:val="left"/>
      <w:pPr>
        <w:ind w:left="2580" w:hanging="360"/>
      </w:pPr>
      <w:rPr>
        <w:rFonts w:ascii="Wingdings" w:hAnsi="Wingdings" w:hint="default"/>
      </w:rPr>
    </w:lvl>
    <w:lvl w:ilvl="3" w:tplc="040A0001" w:tentative="1">
      <w:start w:val="1"/>
      <w:numFmt w:val="bullet"/>
      <w:lvlText w:val=""/>
      <w:lvlJc w:val="left"/>
      <w:pPr>
        <w:ind w:left="3300" w:hanging="360"/>
      </w:pPr>
      <w:rPr>
        <w:rFonts w:ascii="Symbol" w:hAnsi="Symbol" w:hint="default"/>
      </w:rPr>
    </w:lvl>
    <w:lvl w:ilvl="4" w:tplc="040A0003" w:tentative="1">
      <w:start w:val="1"/>
      <w:numFmt w:val="bullet"/>
      <w:lvlText w:val="o"/>
      <w:lvlJc w:val="left"/>
      <w:pPr>
        <w:ind w:left="4020" w:hanging="360"/>
      </w:pPr>
      <w:rPr>
        <w:rFonts w:ascii="Courier New" w:hAnsi="Courier New" w:cs="Courier New" w:hint="default"/>
      </w:rPr>
    </w:lvl>
    <w:lvl w:ilvl="5" w:tplc="040A0005" w:tentative="1">
      <w:start w:val="1"/>
      <w:numFmt w:val="bullet"/>
      <w:lvlText w:val=""/>
      <w:lvlJc w:val="left"/>
      <w:pPr>
        <w:ind w:left="4740" w:hanging="360"/>
      </w:pPr>
      <w:rPr>
        <w:rFonts w:ascii="Wingdings" w:hAnsi="Wingdings" w:hint="default"/>
      </w:rPr>
    </w:lvl>
    <w:lvl w:ilvl="6" w:tplc="040A0001" w:tentative="1">
      <w:start w:val="1"/>
      <w:numFmt w:val="bullet"/>
      <w:lvlText w:val=""/>
      <w:lvlJc w:val="left"/>
      <w:pPr>
        <w:ind w:left="5460" w:hanging="360"/>
      </w:pPr>
      <w:rPr>
        <w:rFonts w:ascii="Symbol" w:hAnsi="Symbol" w:hint="default"/>
      </w:rPr>
    </w:lvl>
    <w:lvl w:ilvl="7" w:tplc="040A0003" w:tentative="1">
      <w:start w:val="1"/>
      <w:numFmt w:val="bullet"/>
      <w:lvlText w:val="o"/>
      <w:lvlJc w:val="left"/>
      <w:pPr>
        <w:ind w:left="6180" w:hanging="360"/>
      </w:pPr>
      <w:rPr>
        <w:rFonts w:ascii="Courier New" w:hAnsi="Courier New" w:cs="Courier New" w:hint="default"/>
      </w:rPr>
    </w:lvl>
    <w:lvl w:ilvl="8" w:tplc="040A0005" w:tentative="1">
      <w:start w:val="1"/>
      <w:numFmt w:val="bullet"/>
      <w:lvlText w:val=""/>
      <w:lvlJc w:val="left"/>
      <w:pPr>
        <w:ind w:left="6900" w:hanging="360"/>
      </w:pPr>
      <w:rPr>
        <w:rFonts w:ascii="Wingdings" w:hAnsi="Wingdings" w:hint="default"/>
      </w:rPr>
    </w:lvl>
  </w:abstractNum>
  <w:abstractNum w:abstractNumId="6" w15:restartNumberingAfterBreak="0">
    <w:nsid w:val="639A6621"/>
    <w:multiLevelType w:val="hybridMultilevel"/>
    <w:tmpl w:val="E90E65E2"/>
    <w:lvl w:ilvl="0" w:tplc="5C906AD4">
      <w:start w:val="4"/>
      <w:numFmt w:val="bullet"/>
      <w:lvlText w:val="·"/>
      <w:lvlJc w:val="left"/>
      <w:pPr>
        <w:ind w:left="780" w:hanging="360"/>
      </w:pPr>
      <w:rPr>
        <w:rFonts w:ascii="Times New Roman" w:eastAsia="Symbol" w:hAnsi="Times New Roman" w:cs="Times New Roman" w:hint="default"/>
      </w:rPr>
    </w:lvl>
    <w:lvl w:ilvl="1" w:tplc="040A0003" w:tentative="1">
      <w:start w:val="1"/>
      <w:numFmt w:val="bullet"/>
      <w:lvlText w:val="o"/>
      <w:lvlJc w:val="left"/>
      <w:pPr>
        <w:ind w:left="1500" w:hanging="360"/>
      </w:pPr>
      <w:rPr>
        <w:rFonts w:ascii="Courier New" w:hAnsi="Courier New" w:cs="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cs="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cs="Courier New" w:hint="default"/>
      </w:rPr>
    </w:lvl>
    <w:lvl w:ilvl="8" w:tplc="0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defaultTabStop w:val="420"/>
  <w:hyphenationZone w:val="42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362425F"/>
    <w:rsid w:val="0046562B"/>
    <w:rsid w:val="00A86CED"/>
    <w:rsid w:val="00B22FCC"/>
    <w:rsid w:val="0362425F"/>
    <w:rsid w:val="067B7100"/>
    <w:rsid w:val="09EB0ED1"/>
    <w:rsid w:val="0D160B7A"/>
    <w:rsid w:val="1F1D48E2"/>
    <w:rsid w:val="25320C7A"/>
    <w:rsid w:val="26626054"/>
    <w:rsid w:val="29874754"/>
    <w:rsid w:val="2DA91109"/>
    <w:rsid w:val="3271359D"/>
    <w:rsid w:val="35B75B82"/>
    <w:rsid w:val="3AB96588"/>
    <w:rsid w:val="46525633"/>
    <w:rsid w:val="4BE266A7"/>
    <w:rsid w:val="4F0C5052"/>
    <w:rsid w:val="53086608"/>
    <w:rsid w:val="53270D46"/>
    <w:rsid w:val="53411456"/>
    <w:rsid w:val="53FE667C"/>
    <w:rsid w:val="5A9032EB"/>
    <w:rsid w:val="5F851089"/>
    <w:rsid w:val="704C034C"/>
    <w:rsid w:val="71513435"/>
    <w:rsid w:val="71B108FF"/>
    <w:rsid w:val="71B41361"/>
    <w:rsid w:val="7EDB2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6B6976"/>
  <w15:docId w15:val="{2E4FE5AB-AB00-1243-93AA-E6103E01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CO" w:eastAsia="es-ES_tradn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pPr>
      <w:spacing w:beforeAutospacing="1" w:afterAutospacing="1"/>
      <w:jc w:val="left"/>
    </w:pPr>
    <w:rPr>
      <w:rFonts w:cs="Times New Roman"/>
      <w:kern w:val="0"/>
      <w:sz w:val="24"/>
    </w:rPr>
  </w:style>
  <w:style w:type="character" w:styleId="Textoennegrita">
    <w:name w:val="Strong"/>
    <w:basedOn w:val="Fuentedeprrafopredeter"/>
    <w:qFormat/>
    <w:rPr>
      <w:b/>
    </w:rPr>
  </w:style>
  <w:style w:type="character" w:styleId="nfasis">
    <w:name w:val="Emphasis"/>
    <w:basedOn w:val="Fuentedeprrafopredeter"/>
    <w:qFormat/>
    <w:rPr>
      <w:i/>
    </w:rPr>
  </w:style>
  <w:style w:type="paragraph" w:styleId="Prrafodelista">
    <w:name w:val="List Paragraph"/>
    <w:basedOn w:val="Normal"/>
    <w:uiPriority w:val="99"/>
    <w:rsid w:val="00465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1206</Words>
  <Characters>6634</Characters>
  <Application>Microsoft Office Word</Application>
  <DocSecurity>0</DocSecurity>
  <Lines>55</Lines>
  <Paragraphs>15</Paragraphs>
  <ScaleCrop>false</ScaleCrop>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c:creator>
  <cp:lastModifiedBy>Claudia Maria Leal Leon</cp:lastModifiedBy>
  <cp:revision>3</cp:revision>
  <dcterms:created xsi:type="dcterms:W3CDTF">2025-05-20T06:30:00Z</dcterms:created>
  <dcterms:modified xsi:type="dcterms:W3CDTF">2025-06-05T16:37:00Z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70A88C324C8D4133A16DD53ED22B0575_11</vt:lpwstr>
  </property>
  <property fmtid="{D5CDD505-2E9C-101B-9397-08002B2CF9AE}" pid="4" name="KSOTemplateDocerSaveRecord">
    <vt:lpwstr>eyJoZGlkIjoiYzhmYjYwYWY5NDcwYWE5MzM0NDE4ZWZiNWQ0NzZjYTYiLCJ1c2VySWQiOiI1MDY0MTY2ODkifQ==</vt:lpwstr>
  </property>
</Properties>
</file>