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F4E78"/>
          <w:sz w:val="36"/>
        </w:rPr>
        <w:t>Лабораторная работа: Анализ объектов уязвимости и угроз надёжности</w:t>
      </w:r>
    </w:p>
    <w:p>
      <w:pPr>
        <w:keepNext/>
        <w:spacing w:before="240" w:after="80"/>
      </w:pPr>
      <w:r>
        <w:rPr>
          <w:rFonts w:ascii="Arial" w:hAnsi="Arial"/>
          <w:b/>
          <w:color w:val="2E74B5"/>
          <w:sz w:val="26"/>
        </w:rPr>
        <w:t>Описание выбранной системы</w:t>
      </w:r>
    </w:p>
    <w:p>
      <w:pPr>
        <w:spacing w:after="240" w:line="276" w:lineRule="auto"/>
      </w:pPr>
      <w:r>
        <w:t>Выбран Вариант А: Сервер интернет-магазина, обслуживающий 10 000 пользователей в день. Данная система является высоконагруженным веб-комплексом, функционирующим в режиме 24/7. Она отвечает за отображение каталога, обработку корзины, проведение платежей и передачу заказов во внешние системы (WMS, ERP). Для такой системы критически важны доступность (аптайм), скорость обработки транзакций и защита персональных данных клиентов.</w:t>
      </w:r>
    </w:p>
    <w:p>
      <w:pPr>
        <w:keepNext/>
        <w:spacing w:before="240" w:after="80"/>
      </w:pPr>
      <w:r>
        <w:rPr>
          <w:rFonts w:ascii="Arial" w:hAnsi="Arial"/>
          <w:b/>
          <w:color w:val="2E74B5"/>
          <w:sz w:val="26"/>
        </w:rPr>
        <w:t>Таблица анализа уязвимостей, факторов и угроз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/>
          <w:cantSplit/>
        </w:trPr>
        <w:tc>
          <w:tcPr>
            <w:tcW w:type="dxa" w:w="1728"/>
            <w:shd w:fill="1F4E7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Объект уязвимости</w:t>
            </w:r>
          </w:p>
        </w:tc>
        <w:tc>
          <w:tcPr>
            <w:tcW w:type="dxa" w:w="1296"/>
            <w:shd w:fill="1F4E7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Категория</w:t>
            </w:r>
          </w:p>
        </w:tc>
        <w:tc>
          <w:tcPr>
            <w:tcW w:type="dxa" w:w="2016"/>
            <w:shd w:fill="1F4E7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Дестабилизирующий фактор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Классификация фактора</w:t>
            </w:r>
          </w:p>
        </w:tc>
        <w:tc>
          <w:tcPr>
            <w:tcW w:type="dxa" w:w="1728"/>
            <w:shd w:fill="1F4E7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Угроза надежности</w:t>
            </w:r>
          </w:p>
        </w:tc>
        <w:tc>
          <w:tcPr>
            <w:tcW w:type="dxa" w:w="1296"/>
            <w:shd w:fill="1F4E7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Вид угрозы</w:t>
            </w:r>
          </w:p>
        </w:tc>
        <w:tc>
          <w:tcPr>
            <w:tcW w:type="dxa" w:w="1728"/>
            <w:shd w:fill="1F4E78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Мера защиты</w:t>
            </w:r>
          </w:p>
        </w:tc>
      </w:tr>
      <w:tr>
        <w:trPr>
          <w:cantSplit/>
        </w:trPr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Твердотельные накопители (SSD/NVMe-массивы)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Аппаратный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Физический износ и исчерпание ресурса перезаписи (TBW)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Внутренний, случайный, постоянный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Отказ дискового массива и полная остановка базы данных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Отказ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Техническая: Использование RAID-массивов (RAID 10) и замена дисков по регламенту до исчерпания ресурса.</w:t>
            </w:r>
          </w:p>
        </w:tc>
      </w:tr>
      <w:tr>
        <w:trPr>
          <w:cantSplit/>
        </w:trPr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Твердотельные накопители (SSD/NVMe-массивы)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Аппаратный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Внезапное аварийное отключение электропитания сервера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Внешний, случайный, разовый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Искажение файловой системы и повреждение структуры таблиц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Потеря целостности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Техническая: Установка источников бесперебойного питания (ИБП) с функцией автоматического завершения работы.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Исходный код модулей корзины и онлайн-оплаты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Программный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Логическая ошибка разработчика в кодовой базе (баг)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Внутренний, субъективный, постоянный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Неверный расчет стоимости заказа при применении промокодов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Ошибка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Программная: Внедрение модульного тестирования (Unit-тесты) и обязательное проведение Code Review.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Исходный код модулей корзины и онлайн-оплаты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Программный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Эксплуатация злоумышленником уязвимости (например, SQL-инъекция)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Внешний, преднамеренный, разовый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Несанкционированное изменение цен или кража сессий пользователей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Утечка данных; блокирование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Программная: Регулярный аудит безопасности кода, использование WAF (Web Application Firewall).</w:t>
            </w:r>
          </w:p>
        </w:tc>
      </w:tr>
      <w:tr>
        <w:trPr>
          <w:cantSplit/>
        </w:trPr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База данных (персональные данные и учетные записи)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Информационный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Внедрение вредоносного ПО (вирус-шифровальщик)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Внешний, преднамеренный, разовый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Шифрование таблиц БД и требование выкупа за ключ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Блокирование доступа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Техническая: Ежедневное резервное копирование (бэкап) на изолированный, удаленный сервер (Cold Backup).</w:t>
            </w:r>
          </w:p>
        </w:tc>
      </w:tr>
      <w:tr>
        <w:trPr>
          <w:cantSplit/>
        </w:trPr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База данных (персональные данные и учетные записи)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Информационный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Переполнение дискового пространства лог-файлами СУБД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Внутренний, случайный, периодический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Временная недоступность базы данных для записи новых заказов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Сбой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Техническая: Настройка автоматической ротации и архивации логов, мониторинг свободного места через Zabbix.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Системный администратор (персонал)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Человеческий / Организационный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Ошибочная команда при удаленном обновлении ПО сервера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Внутренний, субъективный, разовый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Сбой конфигурации веб-сервера и падение доступности сайта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Сбой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Организационная: Проведение всех критических обновлений в технологическое окно на тестовом контуре (Staging).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Системный администратор (персонал)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Человеческий / Организационный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Фишинг или методы социальной инженерии против администратора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Внешний, преднамеренный, разовый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Компрометация корневых учетных записей (Root-прав) сервера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Утечка данных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Организационная: Внедрение строгой двухфакторной аутентификации (2FA) для доступа к серверу и обучение ИБ.</w:t>
            </w:r>
          </w:p>
        </w:tc>
      </w:tr>
      <w:tr>
        <w:trPr>
          <w:cantSplit/>
        </w:trPr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Программный веб-сервер (Nginx/Apache)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Программный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Массированная хакерская атака типа DDoS (отказ в обслуживании)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Внешний, преднамеренный, периодический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Отказ в обслуживании для легитимных клиентов из-за перегрузки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Блокирование доступа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Техническая: Подключение внешних сервисов защиты от DDoS-атак (например, Cloudflare, DDoS-Guard).</w:t>
            </w:r>
          </w:p>
        </w:tc>
      </w:tr>
      <w:tr>
        <w:trPr>
          <w:cantSplit/>
        </w:trPr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Программный веб-сервер (Nginx/Apache)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Программный</w:t>
            </w:r>
          </w:p>
        </w:tc>
        <w:tc>
          <w:tcPr>
            <w:tcW w:type="dxa" w:w="201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Аномальный пиковый наплыв реальных клиентов (например, Черная пятница)</w:t>
            </w:r>
          </w:p>
        </w:tc>
        <w:tc>
          <w:tcPr>
            <w:tcW w:type="dxa" w:w="1440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Внешний, случайный, периодический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Замедление ответов сервера и появление ошибок 502/504</w:t>
            </w:r>
          </w:p>
        </w:tc>
        <w:tc>
          <w:tcPr>
            <w:tcW w:type="dxa" w:w="1296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Сбой</w:t>
            </w:r>
          </w:p>
        </w:tc>
        <w:tc>
          <w:tcPr>
            <w:tcW w:type="dxa" w:w="1728"/>
            <w:shd w:fill="F2F5F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line="264" w:lineRule="auto"/>
              <w:jc w:val="left"/>
            </w:pPr>
            <w:r>
              <w:rPr>
                <w:sz w:val="18"/>
              </w:rPr>
              <w:t>Программная: Настройка динамического горизонтального масштабирования и кэширования статического контента.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2E74B5"/>
          <w:sz w:val="26"/>
        </w:rPr>
        <w:t>Анализ наиболее опасной угрозы</w:t>
      </w:r>
    </w:p>
    <w:p>
      <w:pPr>
        <w:spacing w:after="80" w:line="276" w:lineRule="auto"/>
      </w:pPr>
      <w:r>
        <w:rPr>
          <w:b/>
        </w:rPr>
        <w:t xml:space="preserve">Наиболее опасная угроза: </w:t>
      </w:r>
      <w:r>
        <w:t>Шифрование базы данных вредоносным ПО (вирусом-шифровальщиком) с последующим блокированием доступа к информации.</w:t>
      </w:r>
    </w:p>
    <w:p>
      <w:pPr>
        <w:spacing w:before="120" w:after="240" w:line="276" w:lineRule="auto"/>
      </w:pPr>
      <w:r>
        <w:t>Обоснование критичности данной угрозы базируется на оценке тяжести её последствий:</w:t>
        <w:br/>
        <w:br/>
      </w:r>
    </w:p>
    <w:p>
      <w:pPr>
        <w:pStyle w:val="ListBullet"/>
        <w:spacing w:after="80" w:line="276" w:lineRule="auto"/>
      </w:pPr>
      <w:r>
        <w:rPr>
          <w:b/>
        </w:rPr>
        <w:t xml:space="preserve">1. Полный паралич бизнес-процессов: </w:t>
      </w:r>
      <w:r>
        <w:t>При шифровании базы данных интернет-магазин теряет возможность авторизовать пользователей, отображать актуальные остатки товаров, принимать оплату и обрабатывать корзины. Работа компании полностью останавливается.</w:t>
      </w:r>
    </w:p>
    <w:p>
      <w:pPr>
        <w:pStyle w:val="ListBullet"/>
        <w:spacing w:after="80" w:line="276" w:lineRule="auto"/>
      </w:pPr>
      <w:r>
        <w:rPr>
          <w:b/>
        </w:rPr>
        <w:t xml:space="preserve">2. Финансовые и репутационные потери: </w:t>
      </w:r>
      <w:r>
        <w:t>Каждый час простоя для магазина с трафиком 10 000 пользователей в день генерирует огромные убытки. Клиенты, столкнувшись с неработающим сайтом, уходят к конкурентам, что наносит долгосрочный ущерб бренду.</w:t>
      </w:r>
    </w:p>
    <w:p>
      <w:pPr>
        <w:pStyle w:val="ListBullet"/>
        <w:spacing w:after="80" w:line="276" w:lineRule="auto"/>
      </w:pPr>
      <w:r>
        <w:rPr>
          <w:b/>
        </w:rPr>
        <w:t xml:space="preserve">3. Риск безвозвратной потери данных: </w:t>
      </w:r>
      <w:r>
        <w:t>В случае уничтожения или шифрования мастер-ключей базы данных без наличия актуальных бэкапов, восстановить информацию о прошлых заказах, балансах пользователей и программах лояльности будет технически невозможно.</w:t>
      </w:r>
    </w:p>
    <w:p>
      <w:pPr>
        <w:pStyle w:val="ListBullet"/>
        <w:spacing w:after="80" w:line="276" w:lineRule="auto"/>
      </w:pPr>
      <w:r>
        <w:rPr>
          <w:b/>
        </w:rPr>
        <w:t xml:space="preserve">4. Сложность ликвидации последствий: </w:t>
      </w:r>
      <w:r>
        <w:t>Даже при наличии бэкапов развертывание терабайтных баз данных, проверка их на скрытые уязвимости («закладки» злоумышленников) и переконфигурирование серверов может занять от нескольких часов до нескольких дней.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