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10" w:space="8"/>
        </w:pBdr>
        <w:spacing w:after="240"/>
        <w:jc w:val="center"/>
      </w:pPr>
      <w:r>
        <w:rPr>
          <w:rFonts w:ascii="Malgun Gothic" w:cs="Malgun Gothic" w:eastAsia="Malgun Gothic" w:hAnsi="Malgun Gothic"/>
          <w:b/>
          <w:bCs/>
          <w:color w:val="000000"/>
          <w:sz w:val="30"/>
          <w:szCs w:val="30"/>
        </w:rPr>
        <w:t xml:space="preserve">산업재산권(특허·실용신안·상표·디자인) 대장</w:t>
      </w:r>
    </w:p>
    <w:p>
      <w:pPr>
        <w:spacing w:after="70" w:before="200"/>
      </w:pPr>
      <w:r>
        <w:rPr>
          <w:rFonts w:ascii="Malgun Gothic" w:cs="Malgun Gothic" w:eastAsia="Malgun Gothic" w:hAnsi="Malgun Gothic"/>
          <w:b/>
          <w:bCs/>
          <w:color w:val="000000"/>
          <w:sz w:val="23"/>
          <w:szCs w:val="23"/>
        </w:rPr>
        <w:t xml:space="preserve">□ 개  요</w:t>
      </w:r>
    </w:p>
    <w:p>
      <w:pPr>
        <w:spacing w:after="24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○ 목적 : 공적조서 3대 성과 분야 산업재산권 실적 정리</w:t>
      </w:r>
    </w:p>
    <w:p>
      <w:pPr>
        <w:spacing w:after="24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○ 기간 : 2012. 7. ~ 2026. 4.</w:t>
      </w:r>
    </w:p>
    <w:p>
      <w:pPr>
        <w:spacing w:after="24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○ 대상 : 국립축산과학원 낙농과 박성민 농업연구사 참여 산업재산권</w:t>
      </w:r>
    </w:p>
    <w:p>
      <w:pPr>
        <w:spacing w:after="24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○ 실적 : 총 </w:t>
      </w: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22건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 (출원 10 · 등록 12) / 주관(대표발명자) </w:t>
      </w: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15건</w:t>
      </w:r>
    </w:p>
    <w:p>
      <w:pPr>
        <w:spacing w:after="24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○ 자료 : 국가 R&amp;D 성과등록(산업재산권) 기준, 출원번호통지서·등록원부 등 원본 첨부</w:t>
      </w:r>
    </w:p>
    <w:p>
      <w:pPr>
        <w:spacing w:after="70" w:before="200"/>
      </w:pPr>
      <w:r>
        <w:rPr>
          <w:rFonts w:ascii="Malgun Gothic" w:cs="Malgun Gothic" w:eastAsia="Malgun Gothic" w:hAnsi="Malgun Gothic"/>
          <w:b/>
          <w:bCs/>
          <w:color w:val="000000"/>
          <w:sz w:val="23"/>
          <w:szCs w:val="23"/>
        </w:rPr>
        <w:t xml:space="preserve">□ 기술분야별 집계 (공적조서 성과 구분)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1200"/>
        <w:gridCol w:w="1200"/>
        <w:gridCol w:w="1200"/>
      </w:tblGrid>
      <w:t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기술분야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출원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등록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계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주관</w:t>
            </w:r>
          </w:p>
        </w:tc>
      </w:tr>
      <w:t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가.로봇착유기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나.무인사료급이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</w:tr>
      <w:t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다.생체정보센서·ICT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8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13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8</w:t>
            </w:r>
          </w:p>
        </w:tc>
      </w:tr>
      <w:t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합　계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10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12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22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15</w:t>
            </w:r>
          </w:p>
        </w:tc>
      </w:tr>
    </w:tbl>
    <w:p>
      <w:pPr>
        <w:spacing w:after="70" w:before="200"/>
      </w:pPr>
      <w:r>
        <w:rPr>
          <w:rFonts w:ascii="Malgun Gothic" w:cs="Malgun Gothic" w:eastAsia="Malgun Gothic" w:hAnsi="Malgun Gothic"/>
          <w:b/>
          <w:bCs/>
          <w:color w:val="000000"/>
          <w:sz w:val="23"/>
          <w:szCs w:val="23"/>
        </w:rPr>
        <w:t xml:space="preserve">□ 산업재산권 내역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00"/>
        <w:gridCol w:w="620"/>
        <w:gridCol w:w="4400"/>
        <w:gridCol w:w="1900"/>
        <w:gridCol w:w="700"/>
        <w:gridCol w:w="1200"/>
      </w:tblGrid>
      <w:tr>
        <w:trPr>
          <w:tblHeader/>
        </w:trP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연번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연월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구분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발명(고안·상표)의 명칭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출원·등록번호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역할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비고</w:t>
            </w:r>
          </w:p>
        </w:tc>
      </w:tr>
      <w:tr>
        <w:tc>
          <w:tcPr>
            <w:gridSpan w:val="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EF7" w:color="auto" w:val="clear"/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가.로봇착유기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2022. 4.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등록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착유량 측정장치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10-2386751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공동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1 (p.2)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2022. 5.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등록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젖 생산량 산출시스템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10-2404339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2 (p.3)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2025. 12.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출원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실시간 (우)유질 및 혈유 검출기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10-2025-0200465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3 (p.4)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2025. 12.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출원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실시간 우유 체세포 분석기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10-2025-0200466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4 (p.5)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2026. 4.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출원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3차원 깊이 이미지를 이용한 인공지능 기반 젖소 유두 인식 시스템 및 방법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10-2026-0076680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5 (p.6)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2026. 4.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출원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원유 분리 기능을 갖는 착유장치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10-2026-0076667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6 (p.7)</w:t>
            </w:r>
          </w:p>
        </w:tc>
      </w:tr>
      <w:tr>
        <w:tc>
          <w:tcPr>
            <w:gridSpan w:val="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EF7" w:color="auto" w:val="clear"/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나.무인사료급이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2017. 11.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등록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휴대용 사일리지 절단기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20-0485032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공동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7 (p.8)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8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2018. 12.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등록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사료 배합 장치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10-1931615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8 (p.9)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9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2026. 4.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출원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사료 자동정리 로봇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10-2026-0076675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9 (p.10)</w:t>
            </w:r>
          </w:p>
        </w:tc>
      </w:tr>
      <w:tr>
        <w:tc>
          <w:tcPr>
            <w:gridSpan w:val="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EF7" w:color="auto" w:val="clear"/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다.생체정보센서·ICT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2014. 1.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등록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젖먹이 송아지의 개체별 통합 정밀 영양 상태 관리 시스템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10-1349008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공동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10 (p.11)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11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2014. 7.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등록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축우용 통합 정밀 영양 상태 관리 시스템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10-1413106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공동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11 (p.12)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12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2016. 11.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출원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체중 및 체위 측정장치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10-2016-0151864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공동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12 (p.13)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13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2019. 5.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등록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반추위를 모니터링하는 방법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10-1976519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13 (p.14)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14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2019. 10.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등록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행동과 위치를 모니터링하는 장치 및 방법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10-2035672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14 (p.15)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15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2020. 8.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출원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(상표)SmartALYac(스마트알약)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40-2020-0152457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15 (p.16)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16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2020. 8.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출원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(상표)스마트알약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40-2020-0152445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16 (p.17)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17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2020. 12.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출원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체중을 측정하는 장치 및 방법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10-2020-0178793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17 (p.18)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18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2021. 2.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등록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온도 및 활동량 센서를 탑재한 가축의 생체내 삽입모듈 및 이를 이용한 가축의 분만 이상징후 관찰 시스템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10-2219300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공동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18 (p.19)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19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2022. 7.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등록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반추위를 모니터링하는 장치 및 방법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10-2418883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19 (p.20)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2022. 7.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등록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분만을 예측하는 방법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10-2425101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20 (p.21)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21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2022. 8.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등록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위 운동을 분석하는 방법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10-2429934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주관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21 (p.22)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22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2024. 12.</w:t>
            </w:r>
          </w:p>
        </w:tc>
        <w:tc>
          <w:tcPr>
            <w:tcW w:type="dxa" w:w="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출원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3D 데이터를 이용한 BCS 예측 장치 및 방법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10-2024-0194337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공동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붙임 22 (p.23)</w:t>
            </w:r>
          </w:p>
        </w:tc>
      </w:tr>
      <w:tr>
        <w:tc>
          <w:tcPr>
            <w:gridSpan w:val="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합　계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22건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4"/>
              <w:left w:type="dxa" w:w="40"/>
              <w:bottom w:type="dxa" w:w="24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—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4953000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7"/>
      <w:pgSz w:w="11906" w:h="16838" w:orient="portrait"/>
      <w:pgMar w:top="800" w:right="700" w:bottom="9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000000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1011df4568483d88d9de50229b64c9910d7758b.png"/><Relationship Id="rId9" Type="http://schemas.openxmlformats.org/officeDocument/2006/relationships/image" Target="media/f33c5976a0c5cea2fe2905f8dc41e1a776afd79e.png"/><Relationship Id="rId10" Type="http://schemas.openxmlformats.org/officeDocument/2006/relationships/image" Target="media/9fbe39982794059ad144ef84c197bf65ae001522.png"/><Relationship Id="rId11" Type="http://schemas.openxmlformats.org/officeDocument/2006/relationships/image" Target="media/a52b2f48d7c344e53c1e23b7f0e5d629307330f1.png"/><Relationship Id="rId12" Type="http://schemas.openxmlformats.org/officeDocument/2006/relationships/image" Target="media/f6f29d733a9df44fb2f5f8701a84261af839c155.png"/><Relationship Id="rId13" Type="http://schemas.openxmlformats.org/officeDocument/2006/relationships/image" Target="media/1a8dd4fba281819eee9fad9e4b065748aa2280f9.png"/><Relationship Id="rId14" Type="http://schemas.openxmlformats.org/officeDocument/2006/relationships/image" Target="media/a03adccb2539b8d5616a08cdc4a347aee3f07085.png"/><Relationship Id="rId15" Type="http://schemas.openxmlformats.org/officeDocument/2006/relationships/image" Target="media/754e6c240189bcef6affbbedef97180074f48f66.png"/><Relationship Id="rId16" Type="http://schemas.openxmlformats.org/officeDocument/2006/relationships/image" Target="media/38c9e84266f7c239fdc15c5a54ecfd672a890d23.png"/><Relationship Id="rId17" Type="http://schemas.openxmlformats.org/officeDocument/2006/relationships/image" Target="media/35eec68d28313bd3615a4f4c65637c69cb7b1d6b.png"/><Relationship Id="rId18" Type="http://schemas.openxmlformats.org/officeDocument/2006/relationships/image" Target="media/30badf44ca286ebe03711f79dc49833a21a19a47.png"/><Relationship Id="rId19" Type="http://schemas.openxmlformats.org/officeDocument/2006/relationships/image" Target="media/1811d81ceeb66e4a93db5f25e83588a68c12e39d.png"/><Relationship Id="rId20" Type="http://schemas.openxmlformats.org/officeDocument/2006/relationships/image" Target="media/f79445dbe68576ee03d938f36370c5fffdab85af.png"/><Relationship Id="rId21" Type="http://schemas.openxmlformats.org/officeDocument/2006/relationships/image" Target="media/4c3a686e1282a0ca790d94b9f5639234b23dd301.png"/><Relationship Id="rId22" Type="http://schemas.openxmlformats.org/officeDocument/2006/relationships/image" Target="media/2ffcfcc37aa1cf7cad63d84a8246e42a56b574a9.png"/><Relationship Id="rId23" Type="http://schemas.openxmlformats.org/officeDocument/2006/relationships/image" Target="media/88eec49dbcbd205d679afb577671c13a69242383.png"/><Relationship Id="rId24" Type="http://schemas.openxmlformats.org/officeDocument/2006/relationships/image" Target="media/2cfc3f6471ba94f996af247bf6ab280da184564d.png"/><Relationship Id="rId25" Type="http://schemas.openxmlformats.org/officeDocument/2006/relationships/image" Target="media/4ea3ee971e1da1c64c7ce7962611a065dbc9496b.png"/><Relationship Id="rId26" Type="http://schemas.openxmlformats.org/officeDocument/2006/relationships/image" Target="media/73c23f50a330ac1a3ca2279824e2b72871292520.png"/><Relationship Id="rId27" Type="http://schemas.openxmlformats.org/officeDocument/2006/relationships/image" Target="media/c29776058c9b55b4e55b7930cb8cb9ae2a5660a3.png"/><Relationship Id="rId28" Type="http://schemas.openxmlformats.org/officeDocument/2006/relationships/image" Target="media/9a8a19957ea57ad1620149fced83a8ced0d6e4d8.png"/><Relationship Id="rId29" Type="http://schemas.openxmlformats.org/officeDocument/2006/relationships/image" Target="media/d085f7dac31520d3c86ba476a925012722cc4e50.png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2026-07-26T17:29:40.701Z</dcterms:created>
  <dcterms:modified xsi:type="dcterms:W3CDTF">2026-07-26T17:29:40.701Z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