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데어리봇 K2 홍보 화판 자료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개  요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명칭 : 국산 로봇착유기(데어리봇 K2) 홍보 화판(팸플릿 겸용)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구성 :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3면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(A면 로봇착유기 구성 / B면 개발의 여정 / C면 사용목적)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제작 : 농촌진흥청 국립축산과학원 ✕ ㈜다운 (문안 기획·검수 : 낙농과 박성민 농업연구사)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용도 : 현장 전시·농가 교육·박람회 홍보용 상설 게시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확정 : 2026. 7. 22. (문안 35개 항목 전건 확정 · 인쇄 전 게이트 13건 종결)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면별 구성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900"/>
        <w:gridCol w:w="572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구분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주제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항목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주요 내용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A면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로봇착유기 구성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올인원 착유(세척–전착유–착유–침지), 분방 착유·우유 분류, 착유컵 일체형, 3D AI 카메라, Smart SCAN, DW-MAZ 유질분석, 로드셀 정밀 유량측정, 자동급이·바닥청소·스마트 게이트 등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B면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개발의 여정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국산화 필요성(착유노동 40%·수입의존 100%·도입률 2%) → 1세대 K1 국산화·상용화(’17~’21, 아시아 최초) → 2세대 K2 개선·보급 확대(’22~’25) → 3세대 K3(’26~) 및 수출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C면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사용목적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착유 노동시간 절감, 우유 생산량 증대, 유질·유방 건강 관리, 데이터 기반 개체 관리, 비용 절감과 수익성, 동물복지(5대 자유)</w:t>
            </w:r>
          </w:p>
        </w:tc>
      </w:tr>
      <w:tr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전 항목 확정(’26. 7. 22.)</w:t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화판 게재 수치와 근거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350"/>
        <w:gridCol w:w="3900"/>
        <w:gridCol w:w="2490"/>
      </w:tblGrid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게재면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수치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근거 자료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확보 상태</w:t>
            </w:r>
          </w:p>
        </w:tc>
      </w:tr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A-4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유두탐지 정확도 99% 이상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유두탐지 정확도 실증 결과(무힌스키농장 최신형 2호기, 상용 운영 로그 실측 99.30%)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보유</w:t>
            </w:r>
          </w:p>
        </w:tc>
      </w:tr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B-2 ①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착유 노동 비중 약 40%(두당 연 약 27.5시간)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낙농 노동시간 통계(호당 연 3,661시간 중 착유 40%)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보유</w:t>
            </w:r>
          </w:p>
        </w:tc>
      </w:tr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B-2 ②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로봇착유기 수입 의존 100%(’21년 국산화 이전)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국산화 이전 전량 외국산 — 공적조서 기재사항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보유</w:t>
            </w:r>
          </w:p>
        </w:tc>
      </w:tr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B-2 ③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도입 농가 약 2%(’21년, 외국산 153대)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국립축산과학원 자체 조사(’21) ＊화판에 출처 각주 인쇄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보유</w:t>
            </w:r>
          </w:p>
        </w:tc>
      </w:tr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B-1·4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아시아 최초 상용화(’21) / 3세대(K1·K2·K3)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세계 5번째·아시아 최초 근거표, ’21 상용화 보도자료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보유</w:t>
            </w:r>
          </w:p>
        </w:tc>
      </w:tr>
      <w:tr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A면 각</w:t>
            </w:r>
          </w:p>
        </w:tc>
        <w:tc>
          <w:tcPr>
            <w:tcW w:type="dxa" w:w="2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사료 100g 단위, 개체인식 반경 1m, 샘플러 80개, 버퍼탱크 250~1,000L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제품 사양 — ㈜다운 제품 규격서</w:t>
            </w:r>
          </w:p>
        </w:tc>
        <w:tc>
          <w:tcPr>
            <w:tcW w:type="dxa" w:w="2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보유(업체)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5"/>
          <w:szCs w:val="15"/>
        </w:rPr>
        <w:t xml:space="preserve">＊화판은 10년 이상 상설 게시를 전제로, 변동 수치를 배제하고 비율·연도 고정 사실·구조적 사실만 게재하도록 설계함. 절대 표현(최상급, ‘없음/해소/실현’)과 근거 미확인 표현(예: “최대 20% 절감”)은 문안 확정 단계에서 제외.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본인 기여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화판 전 3면 문안 기획·검수 총괄 — 항목별 확정안 작성 및 업체 전달(’26. 7. 22.)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게재 수치의 근거 검증 — 출처 불명·변동 수치 배제, 필요 항목에 출처 각주 반영</w:t>
      </w:r>
    </w:p>
    <w:p>
      <w:pPr>
        <w:spacing w:after="26"/>
        <w:ind w:left="720" w:hanging="22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8"/>
          <w:szCs w:val="18"/>
        </w:rPr>
        <w:t xml:space="preserve">- 브랜드 종속 표기 제거(예: 카메라 브랜드명 → ‘3D AI 카메라’), 세대 구분·용어 통일(착유량/산유량, 외국산 등)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업체 수정본 3면 전수 대조·검수 — 반영 여부 항목별 확인 후 잔여 수정사항 통보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검수 경과 및 조치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720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일자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구분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2026. 7. 22.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문안 확정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A면 20·B면 8·C면 7 등 35개 항목 확정, 인쇄 전 확인사항 13건 종결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2026. 7. 22.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업체 수정본 대조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3면 전수 대조 — C면 100%·B면 서사/수치 전건 정상 반영 확인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(조치 중)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잔여 수정 2건</w:t>
            </w:r>
          </w:p>
        </w:tc>
        <w:tc>
          <w:tcPr>
            <w:tcW w:type="dxa" w:w="5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① A면 「자동급이기 기능」 본문이 「체중측정 솔루션」 문장으로 잘못 입력됨 → 확정 문안으로 교체  ② B면 대제목 기관명 오탈자(‘농촌진층청’) → ‘농촌진흥청’ 수정(하단 로고부는 정상)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5"/>
          <w:szCs w:val="15"/>
        </w:rPr>
        <w:t xml:space="preserve">＊인쇄 전 최종 교정 단계에서 위 2건 반영 예정. 표기 통일(자동착유시스템 붙임, ㈜다운) 등 경미 사항 병행 반영.</w:t>
      </w:r>
    </w:p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5"/>
          <w:szCs w:val="15"/>
        </w:rPr>
        <w:t xml:space="preserve">＊관련 자료 : 화판 문안 확정 의견서, 업체 수정본 대조 결과, 유두탐지 정확도 실증 결과(시험성적서), 국산·외국산 가격 비교표.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2026-07-26T16:30:11.210Z</dcterms:created>
  <dcterms:modified xsi:type="dcterms:W3CDTF">2026-07-26T16:30:11.220Z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