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6477A" w14:textId="15F834E5" w:rsidR="00193C60" w:rsidRDefault="007A1379" w:rsidP="007A1379">
      <w:pPr>
        <w:pStyle w:val="Heading1"/>
        <w:rPr>
          <w:lang w:val="nb-NO"/>
        </w:rPr>
      </w:pPr>
      <w:r>
        <w:rPr>
          <w:lang w:val="nb-NO"/>
        </w:rPr>
        <w:t>Exercise 7</w:t>
      </w:r>
    </w:p>
    <w:p w14:paraId="56FF328E" w14:textId="414E72A2" w:rsidR="007A1379" w:rsidRDefault="007A1379" w:rsidP="007A1379">
      <w:pPr>
        <w:pStyle w:val="Heading2"/>
        <w:rPr>
          <w:lang w:val="nb-NO"/>
        </w:rPr>
      </w:pPr>
      <w:r>
        <w:rPr>
          <w:lang w:val="nb-NO"/>
        </w:rPr>
        <w:t>Task 1: Core Concepts</w:t>
      </w:r>
    </w:p>
    <w:p w14:paraId="37B58A87" w14:textId="569E4CD5" w:rsidR="007A1379" w:rsidRPr="007A1379" w:rsidRDefault="007A1379" w:rsidP="007A1379">
      <w:pPr>
        <w:pStyle w:val="ListParagraph"/>
        <w:numPr>
          <w:ilvl w:val="0"/>
          <w:numId w:val="1"/>
        </w:numPr>
        <w:rPr>
          <w:b/>
          <w:bCs/>
        </w:rPr>
      </w:pPr>
      <w:r w:rsidRPr="007A1379">
        <w:rPr>
          <w:b/>
          <w:bCs/>
        </w:rPr>
        <w:t>Write down the core parts of a case.</w:t>
      </w:r>
    </w:p>
    <w:p w14:paraId="6BD871E0" w14:textId="69FB7C47" w:rsidR="007A1379" w:rsidRDefault="007A1379" w:rsidP="007A1379">
      <w:pPr>
        <w:pStyle w:val="ListParagraph"/>
      </w:pPr>
      <w:r>
        <w:t xml:space="preserve">A case in case-based reasoning consists of a description of a problem in the past with the solution to the problem. </w:t>
      </w:r>
    </w:p>
    <w:p w14:paraId="7E28D491" w14:textId="77777777" w:rsidR="007A1379" w:rsidRDefault="007A1379" w:rsidP="007A1379">
      <w:pPr>
        <w:pStyle w:val="ListParagraph"/>
      </w:pPr>
    </w:p>
    <w:p w14:paraId="4ED1CA5D" w14:textId="2DA44BAB" w:rsidR="007A1379" w:rsidRDefault="007A1379" w:rsidP="007A1379">
      <w:pPr>
        <w:pStyle w:val="ListParagraph"/>
        <w:numPr>
          <w:ilvl w:val="0"/>
          <w:numId w:val="1"/>
        </w:numPr>
        <w:rPr>
          <w:b/>
          <w:bCs/>
        </w:rPr>
      </w:pPr>
      <w:r w:rsidRPr="007A1379">
        <w:rPr>
          <w:b/>
          <w:bCs/>
        </w:rPr>
        <w:t xml:space="preserve">Write down the names of the 4R process steps. Describe in your own words each process step. </w:t>
      </w:r>
    </w:p>
    <w:p w14:paraId="5985C09C" w14:textId="3BCB35E3" w:rsidR="007A1379" w:rsidRDefault="007A1379" w:rsidP="007A1379">
      <w:pPr>
        <w:pStyle w:val="ListParagraph"/>
        <w:numPr>
          <w:ilvl w:val="0"/>
          <w:numId w:val="2"/>
        </w:numPr>
      </w:pPr>
      <w:r>
        <w:t>Retrieve</w:t>
      </w:r>
      <w:r w:rsidR="008A10EE">
        <w:t xml:space="preserve">: This process is the step where you retrieve the problem that is the most similar to the current problem at hand. This can be done by comparing the problem description with the other case descriptions. </w:t>
      </w:r>
    </w:p>
    <w:p w14:paraId="6EB934EF" w14:textId="5EDBD463" w:rsidR="008A10EE" w:rsidRDefault="008A10EE" w:rsidP="007A1379">
      <w:pPr>
        <w:pStyle w:val="ListParagraph"/>
        <w:numPr>
          <w:ilvl w:val="0"/>
          <w:numId w:val="2"/>
        </w:numPr>
      </w:pPr>
      <w:r>
        <w:t>Reuse: This part is where you reuse the solution from one of the retrieved cases to solve the current problem.</w:t>
      </w:r>
    </w:p>
    <w:p w14:paraId="02FB4FE2" w14:textId="013171A6" w:rsidR="008A10EE" w:rsidRDefault="008A10EE" w:rsidP="007A1379">
      <w:pPr>
        <w:pStyle w:val="ListParagraph"/>
        <w:numPr>
          <w:ilvl w:val="0"/>
          <w:numId w:val="2"/>
        </w:numPr>
      </w:pPr>
      <w:r>
        <w:t xml:space="preserve">Revise: This is where you modify/revise the retrieved case solution in case the current problem requires a different solution approach. </w:t>
      </w:r>
    </w:p>
    <w:p w14:paraId="0507755D" w14:textId="12FFE87B" w:rsidR="008A10EE" w:rsidRPr="007A1379" w:rsidRDefault="008A10EE" w:rsidP="007A1379">
      <w:pPr>
        <w:pStyle w:val="ListParagraph"/>
        <w:numPr>
          <w:ilvl w:val="0"/>
          <w:numId w:val="2"/>
        </w:numPr>
      </w:pPr>
      <w:r>
        <w:t xml:space="preserve">Retain: This where the current problem is retained/saved as a new case with its problem description and the solution that worked for it. </w:t>
      </w:r>
    </w:p>
    <w:p w14:paraId="4808EA6E" w14:textId="77777777" w:rsidR="007A1379" w:rsidRPr="007A1379" w:rsidRDefault="007A1379" w:rsidP="007A1379">
      <w:pPr>
        <w:pStyle w:val="ListParagraph"/>
      </w:pPr>
    </w:p>
    <w:p w14:paraId="7DB28734" w14:textId="6536C29D" w:rsidR="007A1379" w:rsidRDefault="008A10EE" w:rsidP="008A10EE">
      <w:pPr>
        <w:pStyle w:val="Heading2"/>
      </w:pPr>
      <w:r>
        <w:t>Task</w:t>
      </w:r>
      <w:r w:rsidRPr="008A10EE">
        <w:t xml:space="preserve"> 2: Details of a CBR System</w:t>
      </w:r>
    </w:p>
    <w:p w14:paraId="43F9A21D" w14:textId="3759B67C" w:rsidR="008A10EE" w:rsidRDefault="008A10EE" w:rsidP="008A10EE">
      <w:pPr>
        <w:pStyle w:val="ListParagraph"/>
        <w:numPr>
          <w:ilvl w:val="0"/>
          <w:numId w:val="3"/>
        </w:numPr>
        <w:rPr>
          <w:b/>
          <w:bCs/>
        </w:rPr>
      </w:pPr>
      <w:r w:rsidRPr="008A10EE">
        <w:rPr>
          <w:b/>
          <w:bCs/>
        </w:rPr>
        <w:t>Think about an application in which CBR can be applied. Write down the task of the</w:t>
      </w:r>
      <w:r>
        <w:rPr>
          <w:b/>
          <w:bCs/>
        </w:rPr>
        <w:t xml:space="preserve"> system</w:t>
      </w:r>
    </w:p>
    <w:p w14:paraId="5F4C6518" w14:textId="631D8838" w:rsidR="00552A4A" w:rsidRDefault="0060391F" w:rsidP="008A10EE">
      <w:pPr>
        <w:pStyle w:val="ListParagraph"/>
        <w:rPr>
          <w:b/>
          <w:bCs/>
          <w:lang w:val="nb-NO"/>
        </w:rPr>
      </w:pPr>
      <w:r>
        <w:rPr>
          <w:lang w:val="nb-NO"/>
        </w:rPr>
        <w:t>Medical diagnosis. For helping diagnose patients</w:t>
      </w:r>
    </w:p>
    <w:p w14:paraId="05FF0075" w14:textId="4E5BF18E" w:rsidR="008A10EE" w:rsidRDefault="008A10EE" w:rsidP="00552A4A">
      <w:pPr>
        <w:pStyle w:val="ListParagraph"/>
        <w:numPr>
          <w:ilvl w:val="0"/>
          <w:numId w:val="3"/>
        </w:numPr>
        <w:rPr>
          <w:b/>
          <w:bCs/>
        </w:rPr>
      </w:pPr>
      <w:r w:rsidRPr="008A10EE">
        <w:rPr>
          <w:b/>
          <w:bCs/>
        </w:rPr>
        <w:t>Write down a case representation for your example.</w:t>
      </w:r>
    </w:p>
    <w:tbl>
      <w:tblPr>
        <w:tblStyle w:val="TableGrid"/>
        <w:tblW w:w="0" w:type="auto"/>
        <w:tblInd w:w="720" w:type="dxa"/>
        <w:tblLook w:val="04A0" w:firstRow="1" w:lastRow="0" w:firstColumn="1" w:lastColumn="0" w:noHBand="0" w:noVBand="1"/>
      </w:tblPr>
      <w:tblGrid>
        <w:gridCol w:w="4345"/>
        <w:gridCol w:w="4285"/>
      </w:tblGrid>
      <w:tr w:rsidR="00DC2337" w14:paraId="18C89881" w14:textId="77777777" w:rsidTr="0060391F">
        <w:tc>
          <w:tcPr>
            <w:tcW w:w="4345" w:type="dxa"/>
            <w:shd w:val="clear" w:color="auto" w:fill="000000" w:themeFill="text1"/>
          </w:tcPr>
          <w:p w14:paraId="697A0C6A" w14:textId="344D91A6" w:rsidR="00DC2337" w:rsidRDefault="0060391F" w:rsidP="00552A4A">
            <w:r>
              <w:t>Attribute</w:t>
            </w:r>
          </w:p>
        </w:tc>
        <w:tc>
          <w:tcPr>
            <w:tcW w:w="4285" w:type="dxa"/>
            <w:shd w:val="clear" w:color="auto" w:fill="000000" w:themeFill="text1"/>
          </w:tcPr>
          <w:p w14:paraId="0A3B1CB2" w14:textId="10DAC7E1" w:rsidR="00DC2337" w:rsidRDefault="0060391F" w:rsidP="00552A4A">
            <w:r>
              <w:t>Value</w:t>
            </w:r>
          </w:p>
        </w:tc>
      </w:tr>
      <w:tr w:rsidR="00DC2337" w14:paraId="516FC9C2" w14:textId="77777777" w:rsidTr="0060391F">
        <w:tc>
          <w:tcPr>
            <w:tcW w:w="4345" w:type="dxa"/>
          </w:tcPr>
          <w:p w14:paraId="628F5D69" w14:textId="3244A9AC" w:rsidR="00DC2337" w:rsidRDefault="0060391F" w:rsidP="00552A4A">
            <w:r>
              <w:t>Symptom</w:t>
            </w:r>
          </w:p>
        </w:tc>
        <w:tc>
          <w:tcPr>
            <w:tcW w:w="4285" w:type="dxa"/>
          </w:tcPr>
          <w:p w14:paraId="30FF691A" w14:textId="4849148F" w:rsidR="00DC2337" w:rsidRDefault="0060391F" w:rsidP="00552A4A">
            <w:r>
              <w:t xml:space="preserve">Fever, cough, fatigue </w:t>
            </w:r>
            <w:proofErr w:type="spellStart"/>
            <w:r>
              <w:t>etc</w:t>
            </w:r>
            <w:proofErr w:type="spellEnd"/>
          </w:p>
        </w:tc>
      </w:tr>
      <w:tr w:rsidR="00DC2337" w14:paraId="5C59D13F" w14:textId="77777777" w:rsidTr="0060391F">
        <w:tc>
          <w:tcPr>
            <w:tcW w:w="4345" w:type="dxa"/>
          </w:tcPr>
          <w:p w14:paraId="489C03F9" w14:textId="73A78EC0" w:rsidR="00DC2337" w:rsidRDefault="0060391F" w:rsidP="00552A4A">
            <w:r>
              <w:t>Age</w:t>
            </w:r>
          </w:p>
        </w:tc>
        <w:tc>
          <w:tcPr>
            <w:tcW w:w="4285" w:type="dxa"/>
          </w:tcPr>
          <w:p w14:paraId="245141E6" w14:textId="1154A3A5" w:rsidR="00DC2337" w:rsidRDefault="0060391F" w:rsidP="00552A4A">
            <w:r>
              <w:t xml:space="preserve">20, 30 </w:t>
            </w:r>
            <w:proofErr w:type="spellStart"/>
            <w:r>
              <w:t>etc</w:t>
            </w:r>
            <w:proofErr w:type="spellEnd"/>
          </w:p>
        </w:tc>
      </w:tr>
      <w:tr w:rsidR="00DC2337" w14:paraId="1C76ECB3" w14:textId="77777777" w:rsidTr="0060391F">
        <w:tc>
          <w:tcPr>
            <w:tcW w:w="4345" w:type="dxa"/>
          </w:tcPr>
          <w:p w14:paraId="7CBD3CAB" w14:textId="6116FB5B" w:rsidR="00DC2337" w:rsidRDefault="0060391F" w:rsidP="00552A4A">
            <w:r>
              <w:t>Body temperature</w:t>
            </w:r>
          </w:p>
        </w:tc>
        <w:tc>
          <w:tcPr>
            <w:tcW w:w="4285" w:type="dxa"/>
          </w:tcPr>
          <w:p w14:paraId="02CD63B6" w14:textId="751C0515" w:rsidR="00DC2337" w:rsidRDefault="0060391F" w:rsidP="00552A4A">
            <w:r>
              <w:t>38.9 etc</w:t>
            </w:r>
          </w:p>
        </w:tc>
      </w:tr>
      <w:tr w:rsidR="00DC2337" w14:paraId="15B0DC53" w14:textId="77777777" w:rsidTr="0060391F">
        <w:tc>
          <w:tcPr>
            <w:tcW w:w="4345" w:type="dxa"/>
          </w:tcPr>
          <w:p w14:paraId="19634F9F" w14:textId="70DFF7DC" w:rsidR="00DC2337" w:rsidRDefault="0060391F" w:rsidP="00552A4A">
            <w:r>
              <w:t>Duration of illness</w:t>
            </w:r>
          </w:p>
        </w:tc>
        <w:tc>
          <w:tcPr>
            <w:tcW w:w="4285" w:type="dxa"/>
          </w:tcPr>
          <w:p w14:paraId="11F240E9" w14:textId="37FBC226" w:rsidR="00DC2337" w:rsidRDefault="0060391F" w:rsidP="00552A4A">
            <w:r>
              <w:t xml:space="preserve">2 days </w:t>
            </w:r>
            <w:proofErr w:type="spellStart"/>
            <w:r>
              <w:t>etc</w:t>
            </w:r>
            <w:proofErr w:type="spellEnd"/>
          </w:p>
        </w:tc>
      </w:tr>
      <w:tr w:rsidR="0060391F" w14:paraId="34AB3EBA" w14:textId="77777777" w:rsidTr="0060391F">
        <w:tc>
          <w:tcPr>
            <w:tcW w:w="8630" w:type="dxa"/>
            <w:gridSpan w:val="2"/>
            <w:shd w:val="clear" w:color="auto" w:fill="0E2841" w:themeFill="text2"/>
          </w:tcPr>
          <w:p w14:paraId="724DFB36" w14:textId="43B2B8BA" w:rsidR="0060391F" w:rsidRDefault="0060391F" w:rsidP="0060391F">
            <w:pPr>
              <w:jc w:val="center"/>
            </w:pPr>
            <w:r>
              <w:t>Solution</w:t>
            </w:r>
          </w:p>
        </w:tc>
      </w:tr>
      <w:tr w:rsidR="0060391F" w14:paraId="6E0441B1" w14:textId="77777777" w:rsidTr="0060391F">
        <w:tc>
          <w:tcPr>
            <w:tcW w:w="4345" w:type="dxa"/>
          </w:tcPr>
          <w:p w14:paraId="28924601" w14:textId="4191D3FD" w:rsidR="0060391F" w:rsidRDefault="0060391F" w:rsidP="00552A4A">
            <w:r>
              <w:t>Diagnosis</w:t>
            </w:r>
          </w:p>
        </w:tc>
        <w:tc>
          <w:tcPr>
            <w:tcW w:w="4285" w:type="dxa"/>
          </w:tcPr>
          <w:p w14:paraId="0E946570" w14:textId="4D633561" w:rsidR="0060391F" w:rsidRDefault="0060391F" w:rsidP="00552A4A">
            <w:r>
              <w:t>Influenza</w:t>
            </w:r>
          </w:p>
        </w:tc>
      </w:tr>
      <w:tr w:rsidR="0060391F" w14:paraId="78D6C4FA" w14:textId="77777777" w:rsidTr="0060391F">
        <w:tc>
          <w:tcPr>
            <w:tcW w:w="4345" w:type="dxa"/>
          </w:tcPr>
          <w:p w14:paraId="3459127F" w14:textId="64BA63EF" w:rsidR="0060391F" w:rsidRDefault="0060391F" w:rsidP="00552A4A">
            <w:r>
              <w:t>Treatment</w:t>
            </w:r>
          </w:p>
        </w:tc>
        <w:tc>
          <w:tcPr>
            <w:tcW w:w="4285" w:type="dxa"/>
          </w:tcPr>
          <w:p w14:paraId="58275AE4" w14:textId="32CE3CCC" w:rsidR="0060391F" w:rsidRDefault="0060391F" w:rsidP="00552A4A">
            <w:r>
              <w:t xml:space="preserve">Medication, rest </w:t>
            </w:r>
            <w:proofErr w:type="spellStart"/>
            <w:r>
              <w:t>etc</w:t>
            </w:r>
            <w:proofErr w:type="spellEnd"/>
          </w:p>
        </w:tc>
      </w:tr>
    </w:tbl>
    <w:p w14:paraId="2EE25D0A" w14:textId="7BA423BA" w:rsidR="00552A4A" w:rsidRPr="00552A4A" w:rsidRDefault="00552A4A" w:rsidP="00552A4A">
      <w:pPr>
        <w:ind w:left="720"/>
      </w:pPr>
    </w:p>
    <w:p w14:paraId="5B578765" w14:textId="77777777" w:rsidR="000076F7" w:rsidRDefault="000076F7" w:rsidP="008A10EE">
      <w:pPr>
        <w:pStyle w:val="ListParagraph"/>
        <w:rPr>
          <w:b/>
          <w:bCs/>
        </w:rPr>
      </w:pPr>
    </w:p>
    <w:p w14:paraId="2F3C6E5C" w14:textId="77777777" w:rsidR="000076F7" w:rsidRDefault="000076F7" w:rsidP="008A10EE">
      <w:pPr>
        <w:pStyle w:val="ListParagraph"/>
        <w:rPr>
          <w:b/>
          <w:bCs/>
        </w:rPr>
      </w:pPr>
    </w:p>
    <w:p w14:paraId="452BFF48" w14:textId="40CA9BE4" w:rsidR="007A1379" w:rsidRDefault="008A10EE" w:rsidP="000076F7">
      <w:pPr>
        <w:pStyle w:val="ListParagraph"/>
        <w:numPr>
          <w:ilvl w:val="0"/>
          <w:numId w:val="3"/>
        </w:numPr>
        <w:rPr>
          <w:b/>
          <w:bCs/>
        </w:rPr>
      </w:pPr>
      <w:r w:rsidRPr="008A10EE">
        <w:rPr>
          <w:b/>
          <w:bCs/>
        </w:rPr>
        <w:lastRenderedPageBreak/>
        <w:t>Pick at least one attribute and define a similarity function</w:t>
      </w:r>
    </w:p>
    <w:p w14:paraId="684A0FD8" w14:textId="6D9D7952" w:rsidR="000076F7" w:rsidRPr="000076F7" w:rsidRDefault="000076F7" w:rsidP="000076F7">
      <w:pPr>
        <w:pStyle w:val="ListParagraph"/>
        <w:ind w:left="1080"/>
      </w:pPr>
      <w:r>
        <w:t xml:space="preserve">For the attribute </w:t>
      </w:r>
      <w:r w:rsidR="00752A39">
        <w:t xml:space="preserve">body </w:t>
      </w:r>
      <w:r>
        <w:t>temperature</w:t>
      </w:r>
    </w:p>
    <w:p w14:paraId="29E13C14" w14:textId="05A714C7" w:rsidR="000076F7" w:rsidRPr="000076F7" w:rsidRDefault="000076F7" w:rsidP="00752A39">
      <w:pPr>
        <w:pStyle w:val="ListParagraph"/>
        <w:ind w:left="1080"/>
        <w:jc w:val="center"/>
      </w:pPr>
      <m:oMathPara>
        <m:oMath>
          <m:r>
            <w:rPr>
              <w:rFonts w:ascii="Cambria Math" w:hAnsi="Cambria Math"/>
            </w:rPr>
            <m:t>Similarity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old</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old</m:t>
                      </m:r>
                    </m:sub>
                  </m:sSub>
                </m:e>
              </m:d>
            </m:num>
            <m:den>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den>
          </m:f>
        </m:oMath>
      </m:oMathPara>
    </w:p>
    <w:p w14:paraId="331C3D1B" w14:textId="3AA5579C" w:rsidR="007A1379" w:rsidRPr="007A1379" w:rsidRDefault="00752A39" w:rsidP="007A1379">
      <w:pPr>
        <w:pStyle w:val="ListParagraph"/>
      </w:pPr>
      <w:r>
        <w:t xml:space="preserve">The same temperatures would </w:t>
      </w:r>
      <w:r w:rsidR="006951E4">
        <w:t>result in</w:t>
      </w:r>
      <w:r>
        <w:t xml:space="preserve"> a similarity score of 1 and goes towards 0 as the similarity decreases. </w:t>
      </w:r>
    </w:p>
    <w:p w14:paraId="40B8B28D" w14:textId="7AF9620A" w:rsidR="007A1379" w:rsidRDefault="00752A39" w:rsidP="00752A39">
      <w:pPr>
        <w:pStyle w:val="Heading2"/>
      </w:pPr>
      <w:r>
        <w:t>Task 3</w:t>
      </w:r>
      <w:r w:rsidRPr="00752A39">
        <w:t>: Knowledge Representatio</w:t>
      </w:r>
      <w:r>
        <w:t>n</w:t>
      </w:r>
    </w:p>
    <w:p w14:paraId="5BAD23F1" w14:textId="22846DD6" w:rsidR="00752A39" w:rsidRDefault="00752A39" w:rsidP="00752A39">
      <w:pPr>
        <w:rPr>
          <w:b/>
          <w:bCs/>
        </w:rPr>
      </w:pPr>
      <w:r w:rsidRPr="00752A39">
        <w:rPr>
          <w:b/>
          <w:bCs/>
        </w:rPr>
        <w:t>Draw a table that shows the relationship between the 4R cycle and the knowledge containers.</w:t>
      </w:r>
    </w:p>
    <w:tbl>
      <w:tblPr>
        <w:tblStyle w:val="TableGrid"/>
        <w:tblW w:w="0" w:type="auto"/>
        <w:tblLook w:val="04A0" w:firstRow="1" w:lastRow="0" w:firstColumn="1" w:lastColumn="0" w:noHBand="0" w:noVBand="1"/>
      </w:tblPr>
      <w:tblGrid>
        <w:gridCol w:w="3116"/>
        <w:gridCol w:w="3117"/>
        <w:gridCol w:w="3117"/>
      </w:tblGrid>
      <w:tr w:rsidR="00B5407A" w14:paraId="2BE6FCC4" w14:textId="77777777" w:rsidTr="00B5407A">
        <w:tc>
          <w:tcPr>
            <w:tcW w:w="3116" w:type="dxa"/>
          </w:tcPr>
          <w:p w14:paraId="6E5ED574" w14:textId="7AAD977E" w:rsidR="00B5407A" w:rsidRDefault="00A83A8D" w:rsidP="00752A39">
            <w:pPr>
              <w:rPr>
                <w:b/>
                <w:bCs/>
              </w:rPr>
            </w:pPr>
            <w:r>
              <w:rPr>
                <w:b/>
                <w:bCs/>
              </w:rPr>
              <w:t>Knowledge containers</w:t>
            </w:r>
          </w:p>
        </w:tc>
        <w:tc>
          <w:tcPr>
            <w:tcW w:w="3117" w:type="dxa"/>
          </w:tcPr>
          <w:p w14:paraId="472FAD77" w14:textId="04A54B99" w:rsidR="00B5407A" w:rsidRDefault="00346D79" w:rsidP="00752A39">
            <w:pPr>
              <w:rPr>
                <w:b/>
                <w:bCs/>
              </w:rPr>
            </w:pPr>
            <w:r>
              <w:rPr>
                <w:b/>
                <w:bCs/>
              </w:rPr>
              <w:t>4R cycle</w:t>
            </w:r>
          </w:p>
        </w:tc>
        <w:tc>
          <w:tcPr>
            <w:tcW w:w="3117" w:type="dxa"/>
          </w:tcPr>
          <w:p w14:paraId="0B1E7E7B" w14:textId="521ED645" w:rsidR="00B5407A" w:rsidRDefault="00D03934" w:rsidP="00752A39">
            <w:pPr>
              <w:rPr>
                <w:b/>
                <w:bCs/>
              </w:rPr>
            </w:pPr>
            <w:r>
              <w:rPr>
                <w:b/>
                <w:bCs/>
              </w:rPr>
              <w:t>Reason</w:t>
            </w:r>
          </w:p>
        </w:tc>
      </w:tr>
      <w:tr w:rsidR="00B5407A" w14:paraId="6FA7B1A4" w14:textId="77777777" w:rsidTr="00B5407A">
        <w:tc>
          <w:tcPr>
            <w:tcW w:w="3116" w:type="dxa"/>
          </w:tcPr>
          <w:p w14:paraId="577BBB00" w14:textId="319A0FA6" w:rsidR="00B5407A" w:rsidRPr="00B5251F" w:rsidRDefault="003B794D" w:rsidP="00752A39">
            <w:r>
              <w:t>Vocabulary</w:t>
            </w:r>
          </w:p>
        </w:tc>
        <w:tc>
          <w:tcPr>
            <w:tcW w:w="3117" w:type="dxa"/>
          </w:tcPr>
          <w:p w14:paraId="40C1D9FF" w14:textId="40EE8C02" w:rsidR="00B5407A" w:rsidRPr="00B5251F" w:rsidRDefault="00DB59CC" w:rsidP="00752A39">
            <w:r>
              <w:t>Reuse</w:t>
            </w:r>
          </w:p>
        </w:tc>
        <w:tc>
          <w:tcPr>
            <w:tcW w:w="3117" w:type="dxa"/>
          </w:tcPr>
          <w:p w14:paraId="67D4F429" w14:textId="7542A68A" w:rsidR="00B5407A" w:rsidRPr="00475E64" w:rsidRDefault="00542DE7" w:rsidP="00752A39">
            <w:r>
              <w:t xml:space="preserve">Previous </w:t>
            </w:r>
            <w:r w:rsidR="000A6B6E">
              <w:t>solutions</w:t>
            </w:r>
            <w:r>
              <w:t xml:space="preserve"> and previous </w:t>
            </w:r>
            <w:r w:rsidR="000A6B6E">
              <w:t>adaptations</w:t>
            </w:r>
            <w:r w:rsidR="008A37A7">
              <w:t xml:space="preserve"> can be reused to solve new problems</w:t>
            </w:r>
          </w:p>
        </w:tc>
      </w:tr>
      <w:tr w:rsidR="00B5407A" w14:paraId="2577A281" w14:textId="77777777" w:rsidTr="00B5407A">
        <w:tc>
          <w:tcPr>
            <w:tcW w:w="3116" w:type="dxa"/>
          </w:tcPr>
          <w:p w14:paraId="0F56DE3C" w14:textId="1325156D" w:rsidR="00B5407A" w:rsidRPr="00B5251F" w:rsidRDefault="00256881" w:rsidP="00752A39">
            <w:r>
              <w:t>Similarity measure</w:t>
            </w:r>
          </w:p>
        </w:tc>
        <w:tc>
          <w:tcPr>
            <w:tcW w:w="3117" w:type="dxa"/>
          </w:tcPr>
          <w:p w14:paraId="12986ECE" w14:textId="235F806C" w:rsidR="00B5407A" w:rsidRPr="00B5251F" w:rsidRDefault="00DB59CC" w:rsidP="00752A39">
            <w:r>
              <w:t>Retrieve</w:t>
            </w:r>
          </w:p>
        </w:tc>
        <w:tc>
          <w:tcPr>
            <w:tcW w:w="3117" w:type="dxa"/>
          </w:tcPr>
          <w:p w14:paraId="7CDF817D" w14:textId="708C7326" w:rsidR="00B5407A" w:rsidRPr="009A0009" w:rsidRDefault="00256881" w:rsidP="00256881">
            <w:r>
              <w:t>The retrieval of similar cases is based upon the use of</w:t>
            </w:r>
            <w:r>
              <w:t xml:space="preserve"> </w:t>
            </w:r>
            <w:r>
              <w:t>similarity functions</w:t>
            </w:r>
            <w:r>
              <w:t xml:space="preserve"> </w:t>
            </w:r>
            <w:r>
              <w:t>to compute the</w:t>
            </w:r>
            <w:r>
              <w:t xml:space="preserve"> </w:t>
            </w:r>
            <w:r>
              <w:t>distance or similarity of two cases</w:t>
            </w:r>
          </w:p>
        </w:tc>
      </w:tr>
      <w:tr w:rsidR="00B5407A" w14:paraId="5DC02E86" w14:textId="77777777" w:rsidTr="00B5407A">
        <w:tc>
          <w:tcPr>
            <w:tcW w:w="3116" w:type="dxa"/>
          </w:tcPr>
          <w:p w14:paraId="79A1FFB5" w14:textId="43A33205" w:rsidR="00B5407A" w:rsidRPr="00B5251F" w:rsidRDefault="00B5251F" w:rsidP="00752A39">
            <w:r w:rsidRPr="00B5251F">
              <w:t>Adaptation knowledge</w:t>
            </w:r>
          </w:p>
        </w:tc>
        <w:tc>
          <w:tcPr>
            <w:tcW w:w="3117" w:type="dxa"/>
          </w:tcPr>
          <w:p w14:paraId="56DBC295" w14:textId="2081039C" w:rsidR="00B5407A" w:rsidRPr="00B5251F" w:rsidRDefault="00F93DA5" w:rsidP="00752A39">
            <w:r>
              <w:t>Revise</w:t>
            </w:r>
          </w:p>
        </w:tc>
        <w:tc>
          <w:tcPr>
            <w:tcW w:w="3117" w:type="dxa"/>
          </w:tcPr>
          <w:p w14:paraId="47C4A379" w14:textId="5442AE3F" w:rsidR="00B5407A" w:rsidRPr="009367D6" w:rsidRDefault="00FA7605" w:rsidP="00752A39">
            <w:r>
              <w:t xml:space="preserve">Adaptation knowledge is used to revise earlier solutions </w:t>
            </w:r>
            <w:r w:rsidR="0058597B">
              <w:t xml:space="preserve">that require some revision </w:t>
            </w:r>
          </w:p>
        </w:tc>
      </w:tr>
      <w:tr w:rsidR="00B5407A" w14:paraId="645DE736" w14:textId="77777777" w:rsidTr="00B5407A">
        <w:tc>
          <w:tcPr>
            <w:tcW w:w="3116" w:type="dxa"/>
          </w:tcPr>
          <w:p w14:paraId="30C5B527" w14:textId="0F54AA07" w:rsidR="00B5407A" w:rsidRPr="00B5251F" w:rsidRDefault="00DD0220" w:rsidP="00752A39">
            <w:r>
              <w:t>Case base</w:t>
            </w:r>
          </w:p>
        </w:tc>
        <w:tc>
          <w:tcPr>
            <w:tcW w:w="3117" w:type="dxa"/>
          </w:tcPr>
          <w:p w14:paraId="2BC37748" w14:textId="0CB49505" w:rsidR="00B5407A" w:rsidRPr="00B5251F" w:rsidRDefault="00A704AB" w:rsidP="00752A39">
            <w:r>
              <w:t>Retain</w:t>
            </w:r>
          </w:p>
        </w:tc>
        <w:tc>
          <w:tcPr>
            <w:tcW w:w="3117" w:type="dxa"/>
          </w:tcPr>
          <w:p w14:paraId="4CA29311" w14:textId="77777777" w:rsidR="0086328F" w:rsidRPr="0086328F" w:rsidRDefault="0086328F" w:rsidP="0086328F">
            <w:r w:rsidRPr="0086328F">
              <w:t>The systems experience is stored as cases within</w:t>
            </w:r>
          </w:p>
          <w:p w14:paraId="13F0C3BA" w14:textId="77777777" w:rsidR="0086328F" w:rsidRPr="0086328F" w:rsidRDefault="0086328F" w:rsidP="0086328F">
            <w:r w:rsidRPr="0086328F">
              <w:t>the case base which can be seen as a special</w:t>
            </w:r>
          </w:p>
          <w:p w14:paraId="04C3BE08" w14:textId="1691742A" w:rsidR="00B5407A" w:rsidRPr="0086328F" w:rsidRDefault="0086328F" w:rsidP="0086328F">
            <w:r w:rsidRPr="0086328F">
              <w:t>form of a data base</w:t>
            </w:r>
          </w:p>
        </w:tc>
      </w:tr>
    </w:tbl>
    <w:p w14:paraId="5AD4C509" w14:textId="77777777" w:rsidR="00752A39" w:rsidRPr="00752A39" w:rsidRDefault="00752A39" w:rsidP="00752A39">
      <w:pPr>
        <w:rPr>
          <w:b/>
          <w:bCs/>
        </w:rPr>
      </w:pPr>
    </w:p>
    <w:sectPr w:rsidR="00752A39" w:rsidRPr="00752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6280D"/>
    <w:multiLevelType w:val="hybridMultilevel"/>
    <w:tmpl w:val="872E9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4C66"/>
    <w:multiLevelType w:val="hybridMultilevel"/>
    <w:tmpl w:val="D704591E"/>
    <w:lvl w:ilvl="0" w:tplc="D9423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C2C44"/>
    <w:multiLevelType w:val="hybridMultilevel"/>
    <w:tmpl w:val="8A7089B2"/>
    <w:lvl w:ilvl="0" w:tplc="11D80B3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2876287">
    <w:abstractNumId w:val="0"/>
  </w:num>
  <w:num w:numId="2" w16cid:durableId="1696271790">
    <w:abstractNumId w:val="2"/>
  </w:num>
  <w:num w:numId="3" w16cid:durableId="170586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79"/>
    <w:rsid w:val="000076F7"/>
    <w:rsid w:val="000A6B6E"/>
    <w:rsid w:val="000E1875"/>
    <w:rsid w:val="001351FB"/>
    <w:rsid w:val="00193C60"/>
    <w:rsid w:val="00256881"/>
    <w:rsid w:val="002C0FBF"/>
    <w:rsid w:val="00346D79"/>
    <w:rsid w:val="003B794D"/>
    <w:rsid w:val="00475E64"/>
    <w:rsid w:val="004D1C29"/>
    <w:rsid w:val="00542DE7"/>
    <w:rsid w:val="00552A4A"/>
    <w:rsid w:val="00571E53"/>
    <w:rsid w:val="0058597B"/>
    <w:rsid w:val="0060391F"/>
    <w:rsid w:val="006951E4"/>
    <w:rsid w:val="00752A39"/>
    <w:rsid w:val="007A1379"/>
    <w:rsid w:val="0086328F"/>
    <w:rsid w:val="008A10EE"/>
    <w:rsid w:val="008A37A7"/>
    <w:rsid w:val="008A43B1"/>
    <w:rsid w:val="009367D6"/>
    <w:rsid w:val="009A0009"/>
    <w:rsid w:val="00A704AB"/>
    <w:rsid w:val="00A83A8D"/>
    <w:rsid w:val="00A84E52"/>
    <w:rsid w:val="00B3285A"/>
    <w:rsid w:val="00B435B5"/>
    <w:rsid w:val="00B5251F"/>
    <w:rsid w:val="00B5407A"/>
    <w:rsid w:val="00D03934"/>
    <w:rsid w:val="00DB59CC"/>
    <w:rsid w:val="00DC2337"/>
    <w:rsid w:val="00DD0220"/>
    <w:rsid w:val="00F93DA5"/>
    <w:rsid w:val="00FA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E2EA"/>
  <w15:chartTrackingRefBased/>
  <w15:docId w15:val="{3CB96EA3-3062-4077-A1A1-10040680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379"/>
    <w:rPr>
      <w:rFonts w:eastAsiaTheme="majorEastAsia" w:cstheme="majorBidi"/>
      <w:color w:val="272727" w:themeColor="text1" w:themeTint="D8"/>
    </w:rPr>
  </w:style>
  <w:style w:type="paragraph" w:styleId="Title">
    <w:name w:val="Title"/>
    <w:basedOn w:val="Normal"/>
    <w:next w:val="Normal"/>
    <w:link w:val="TitleChar"/>
    <w:uiPriority w:val="10"/>
    <w:qFormat/>
    <w:rsid w:val="007A1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379"/>
    <w:pPr>
      <w:spacing w:before="160"/>
      <w:jc w:val="center"/>
    </w:pPr>
    <w:rPr>
      <w:i/>
      <w:iCs/>
      <w:color w:val="404040" w:themeColor="text1" w:themeTint="BF"/>
    </w:rPr>
  </w:style>
  <w:style w:type="character" w:customStyle="1" w:styleId="QuoteChar">
    <w:name w:val="Quote Char"/>
    <w:basedOn w:val="DefaultParagraphFont"/>
    <w:link w:val="Quote"/>
    <w:uiPriority w:val="29"/>
    <w:rsid w:val="007A1379"/>
    <w:rPr>
      <w:i/>
      <w:iCs/>
      <w:color w:val="404040" w:themeColor="text1" w:themeTint="BF"/>
    </w:rPr>
  </w:style>
  <w:style w:type="paragraph" w:styleId="ListParagraph">
    <w:name w:val="List Paragraph"/>
    <w:basedOn w:val="Normal"/>
    <w:uiPriority w:val="34"/>
    <w:qFormat/>
    <w:rsid w:val="007A1379"/>
    <w:pPr>
      <w:ind w:left="720"/>
      <w:contextualSpacing/>
    </w:pPr>
  </w:style>
  <w:style w:type="character" w:styleId="IntenseEmphasis">
    <w:name w:val="Intense Emphasis"/>
    <w:basedOn w:val="DefaultParagraphFont"/>
    <w:uiPriority w:val="21"/>
    <w:qFormat/>
    <w:rsid w:val="007A1379"/>
    <w:rPr>
      <w:i/>
      <w:iCs/>
      <w:color w:val="0F4761" w:themeColor="accent1" w:themeShade="BF"/>
    </w:rPr>
  </w:style>
  <w:style w:type="paragraph" w:styleId="IntenseQuote">
    <w:name w:val="Intense Quote"/>
    <w:basedOn w:val="Normal"/>
    <w:next w:val="Normal"/>
    <w:link w:val="IntenseQuoteChar"/>
    <w:uiPriority w:val="30"/>
    <w:qFormat/>
    <w:rsid w:val="007A1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379"/>
    <w:rPr>
      <w:i/>
      <w:iCs/>
      <w:color w:val="0F4761" w:themeColor="accent1" w:themeShade="BF"/>
    </w:rPr>
  </w:style>
  <w:style w:type="character" w:styleId="IntenseReference">
    <w:name w:val="Intense Reference"/>
    <w:basedOn w:val="DefaultParagraphFont"/>
    <w:uiPriority w:val="32"/>
    <w:qFormat/>
    <w:rsid w:val="007A1379"/>
    <w:rPr>
      <w:b/>
      <w:bCs/>
      <w:smallCaps/>
      <w:color w:val="0F4761" w:themeColor="accent1" w:themeShade="BF"/>
      <w:spacing w:val="5"/>
    </w:rPr>
  </w:style>
  <w:style w:type="table" w:styleId="TableGrid">
    <w:name w:val="Table Grid"/>
    <w:basedOn w:val="TableNormal"/>
    <w:uiPriority w:val="39"/>
    <w:rsid w:val="00DC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6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25</cp:revision>
  <dcterms:created xsi:type="dcterms:W3CDTF">2025-03-08T01:10:00Z</dcterms:created>
  <dcterms:modified xsi:type="dcterms:W3CDTF">2025-03-09T10:31:00Z</dcterms:modified>
</cp:coreProperties>
</file>