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0B0CD0" w:rsidP="00420BF7">
      <w:pPr>
        <w:pStyle w:val="Title"/>
      </w:pPr>
      <w:r w:rsidRPr="000B0CD0">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1"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93415E">
        <w:t xml:space="preserve"> </w:t>
      </w:r>
      <w:r w:rsidR="000941C8">
        <w:t>Solutions</w:t>
      </w:r>
      <w:r w:rsidR="00420BF7">
        <w:t xml:space="preserve"> – Protocol Layers  </w:t>
      </w:r>
    </w:p>
    <w:p w:rsidR="002732BF" w:rsidRPr="002732BF" w:rsidRDefault="002732BF" w:rsidP="002732BF">
      <w:pPr>
        <w:pStyle w:val="Heading1"/>
        <w:spacing w:before="0"/>
        <w:rPr>
          <w:sz w:val="24"/>
        </w:rPr>
      </w:pPr>
    </w:p>
    <w:p w:rsidR="000B0CD0" w:rsidRPr="00C51A0E" w:rsidRDefault="000B0CD0" w:rsidP="000B0CD0">
      <w:pPr>
        <w:rPr>
          <w:i/>
        </w:rPr>
      </w:pPr>
      <w:r w:rsidRPr="00C51A0E">
        <w:rPr>
          <w:i/>
        </w:rPr>
        <w:t>The solutions below are based on our capture and use of tools. Your answers will differ in the details</w:t>
      </w:r>
      <w:r>
        <w:rPr>
          <w:i/>
        </w:rPr>
        <w:t xml:space="preserve"> if </w:t>
      </w:r>
      <w:r w:rsidRPr="00C51A0E">
        <w:rPr>
          <w:i/>
        </w:rPr>
        <w:t xml:space="preserve">they are based on your </w:t>
      </w:r>
      <w:r>
        <w:rPr>
          <w:i/>
        </w:rPr>
        <w:t xml:space="preserve">own </w:t>
      </w:r>
      <w:r w:rsidRPr="00C51A0E">
        <w:rPr>
          <w:i/>
        </w:rPr>
        <w:t>capture and use of tools in a different network setting. Nonetheless, we e</w:t>
      </w:r>
      <w:r w:rsidRPr="00C51A0E">
        <w:rPr>
          <w:i/>
        </w:rPr>
        <w:t>x</w:t>
      </w:r>
      <w:r w:rsidRPr="00C51A0E">
        <w:rPr>
          <w:i/>
        </w:rPr>
        <w:t>pect our solutions to help you understand whether your answers are correct.</w:t>
      </w:r>
    </w:p>
    <w:p w:rsidR="00D842B7" w:rsidRPr="00B4550F" w:rsidRDefault="00D842B7" w:rsidP="00880C79">
      <w:pPr>
        <w:pStyle w:val="Heading1"/>
        <w:spacing w:before="360"/>
      </w:pPr>
      <w:r>
        <w:t>Step 3: Packet Structure</w:t>
      </w:r>
    </w:p>
    <w:p w:rsidR="00A60FDE" w:rsidRDefault="007D6A90" w:rsidP="00A8498D">
      <w:pPr>
        <w:keepNext/>
        <w:jc w:val="center"/>
      </w:pPr>
      <w:r w:rsidRPr="007D6A90">
        <w:rPr>
          <w:noProof/>
        </w:rPr>
        <w:drawing>
          <wp:inline distT="0" distB="0" distL="0" distR="0">
            <wp:extent cx="5572125" cy="2143125"/>
            <wp:effectExtent l="0" t="0" r="0" b="0"/>
            <wp:docPr id="18"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11890" cy="2461201"/>
                      <a:chOff x="1695450" y="2397323"/>
                      <a:chExt cx="6411890" cy="2461201"/>
                    </a:xfrm>
                  </a:grpSpPr>
                  <a:sp>
                    <a:nvSpPr>
                      <a:cNvPr id="2" name="Rectangle 1"/>
                      <a:cNvSpPr/>
                    </a:nvSpPr>
                    <a:spPr>
                      <a:xfrm>
                        <a:off x="4572000" y="3076575"/>
                        <a:ext cx="2743200" cy="35242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HTTP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1828800" y="3076575"/>
                        <a:ext cx="914400" cy="35242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Ethernet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743200" y="3076575"/>
                        <a:ext cx="914400" cy="35242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IP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3657600" y="3076575"/>
                        <a:ext cx="914400" cy="35242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TCP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TextBox 5"/>
                      <a:cNvSpPr txBox="1"/>
                    </a:nvSpPr>
                    <a:spPr>
                      <a:xfrm>
                        <a:off x="1905000" y="3429000"/>
                        <a:ext cx="713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14 bytes</a:t>
                          </a:r>
                          <a:endParaRPr lang="en-US" sz="1200" dirty="0"/>
                        </a:p>
                      </a:txBody>
                      <a:useSpRect/>
                    </a:txSp>
                  </a:sp>
                  <a:sp>
                    <a:nvSpPr>
                      <a:cNvPr id="7" name="TextBox 6"/>
                      <a:cNvSpPr txBox="1"/>
                    </a:nvSpPr>
                    <a:spPr>
                      <a:xfrm>
                        <a:off x="2800350" y="3429000"/>
                        <a:ext cx="713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20 bytes</a:t>
                          </a:r>
                          <a:endParaRPr lang="en-US" sz="1200" dirty="0"/>
                        </a:p>
                      </a:txBody>
                      <a:useSpRect/>
                    </a:txSp>
                  </a:sp>
                  <a:sp>
                    <a:nvSpPr>
                      <a:cNvPr id="8" name="TextBox 7"/>
                      <a:cNvSpPr txBox="1"/>
                    </a:nvSpPr>
                    <a:spPr>
                      <a:xfrm>
                        <a:off x="3740320" y="3429000"/>
                        <a:ext cx="713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20 bytes</a:t>
                          </a:r>
                          <a:endParaRPr lang="en-US" sz="1200" dirty="0"/>
                        </a:p>
                      </a:txBody>
                      <a:useSpRect/>
                    </a:txSp>
                  </a:sp>
                  <a:sp>
                    <a:nvSpPr>
                      <a:cNvPr id="9" name="TextBox 8"/>
                      <a:cNvSpPr txBox="1"/>
                    </a:nvSpPr>
                    <a:spPr>
                      <a:xfrm>
                        <a:off x="5495925" y="3429000"/>
                        <a:ext cx="79214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112 bytes</a:t>
                          </a:r>
                          <a:endParaRPr lang="en-US" sz="1200" dirty="0"/>
                        </a:p>
                      </a:txBody>
                      <a:useSpRect/>
                    </a:txSp>
                  </a:sp>
                  <a:sp>
                    <a:nvSpPr>
                      <a:cNvPr id="10" name="Left Brace 9"/>
                      <a:cNvSpPr/>
                    </a:nvSpPr>
                    <a:spPr>
                      <a:xfrm rot="16200000">
                        <a:off x="2143125" y="3962402"/>
                        <a:ext cx="285750" cy="904875"/>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1" name="Left Brace 10"/>
                      <a:cNvSpPr/>
                    </a:nvSpPr>
                    <a:spPr>
                      <a:xfrm rot="16200000">
                        <a:off x="4901757" y="2129981"/>
                        <a:ext cx="283464" cy="457200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12" name="TextBox 11"/>
                      <a:cNvSpPr txBox="1"/>
                    </a:nvSpPr>
                    <a:spPr>
                      <a:xfrm>
                        <a:off x="1695770" y="4581525"/>
                        <a:ext cx="120315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Ethernet header</a:t>
                          </a:r>
                          <a:endParaRPr lang="en-US" sz="1200" dirty="0"/>
                        </a:p>
                      </a:txBody>
                      <a:useSpRect/>
                    </a:txSp>
                  </a:sp>
                  <a:sp>
                    <a:nvSpPr>
                      <a:cNvPr id="13" name="TextBox 12"/>
                      <a:cNvSpPr txBox="1"/>
                    </a:nvSpPr>
                    <a:spPr>
                      <a:xfrm>
                        <a:off x="4423491" y="4581525"/>
                        <a:ext cx="125316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Ethernet payload</a:t>
                          </a:r>
                          <a:endParaRPr lang="en-US" sz="1200" dirty="0"/>
                        </a:p>
                      </a:txBody>
                      <a:useSpRect/>
                    </a:txSp>
                  </a:sp>
                  <a:sp>
                    <a:nvSpPr>
                      <a:cNvPr id="14" name="TextBox 13"/>
                      <a:cNvSpPr txBox="1"/>
                    </a:nvSpPr>
                    <a:spPr>
                      <a:xfrm>
                        <a:off x="7315200" y="2987873"/>
                        <a:ext cx="79214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166 bytes</a:t>
                          </a:r>
                        </a:p>
                        <a:p>
                          <a:r>
                            <a:rPr lang="en-US" sz="1200" dirty="0" smtClean="0"/>
                            <a:t>total</a:t>
                          </a:r>
                          <a:endParaRPr lang="en-US" sz="1200" dirty="0"/>
                        </a:p>
                      </a:txBody>
                      <a:useSpRect/>
                    </a:txSp>
                  </a:sp>
                  <a:cxnSp>
                    <a:nvCxnSpPr>
                      <a:cNvPr id="16" name="Straight Arrow Connector 15"/>
                      <a:cNvCxnSpPr/>
                    </a:nvCxnSpPr>
                    <a:spPr>
                      <a:xfrm>
                        <a:off x="1819275" y="2667000"/>
                        <a:ext cx="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1695450" y="2397323"/>
                        <a:ext cx="109395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Start of packet</a:t>
                          </a:r>
                          <a:endParaRPr lang="en-US" sz="1200" dirty="0"/>
                        </a:p>
                      </a:txBody>
                      <a:useSpRect/>
                    </a:txSp>
                  </a:sp>
                  <a:sp>
                    <a:nvSpPr>
                      <a:cNvPr id="19" name="Left Brace 18"/>
                      <a:cNvSpPr/>
                    </a:nvSpPr>
                    <a:spPr>
                      <a:xfrm rot="16200000">
                        <a:off x="3067050" y="3505202"/>
                        <a:ext cx="285750" cy="904875"/>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Left Brace 19"/>
                      <a:cNvSpPr/>
                    </a:nvSpPr>
                    <a:spPr>
                      <a:xfrm rot="16200000">
                        <a:off x="5368482" y="2129981"/>
                        <a:ext cx="283464" cy="3657600"/>
                      </a:xfrm>
                      <a:prstGeom prst="lef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1" name="TextBox 20"/>
                      <a:cNvSpPr txBox="1"/>
                    </a:nvSpPr>
                    <a:spPr>
                      <a:xfrm>
                        <a:off x="2831580" y="4029075"/>
                        <a:ext cx="779381"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IP header</a:t>
                          </a:r>
                          <a:endParaRPr lang="en-US" sz="1200" dirty="0"/>
                        </a:p>
                      </a:txBody>
                      <a:useSpRect/>
                    </a:txSp>
                  </a:sp>
                  <a:sp>
                    <a:nvSpPr>
                      <a:cNvPr id="22" name="TextBox 21"/>
                      <a:cNvSpPr txBox="1"/>
                    </a:nvSpPr>
                    <a:spPr>
                      <a:xfrm>
                        <a:off x="5102099" y="4067175"/>
                        <a:ext cx="8293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IP payload</a:t>
                          </a:r>
                          <a:endParaRPr lang="en-US" sz="1200" dirty="0"/>
                        </a:p>
                      </a:txBody>
                      <a:useSpRect/>
                    </a:txSp>
                  </a:sp>
                </lc:lockedCanvas>
              </a:graphicData>
            </a:graphic>
          </wp:inline>
        </w:drawing>
      </w:r>
    </w:p>
    <w:p w:rsidR="00E46B2D" w:rsidRPr="00A60FDE" w:rsidRDefault="00A60FDE" w:rsidP="00A60FDE">
      <w:pPr>
        <w:pStyle w:val="Caption"/>
      </w:pPr>
      <w:r w:rsidRPr="00A60FDE">
        <w:t xml:space="preserve">Figure </w:t>
      </w:r>
      <w:fldSimple w:instr=" SEQ Figure \* ARABIC ">
        <w:r w:rsidRPr="00A60FDE">
          <w:t>1</w:t>
        </w:r>
      </w:fldSimple>
      <w:r w:rsidRPr="00A60FDE">
        <w:t>: Protocol layer structure of the HTTP GET packet</w:t>
      </w:r>
    </w:p>
    <w:p w:rsidR="00E46B2D" w:rsidRDefault="00E46B2D" w:rsidP="000B0CD0">
      <w:pPr>
        <w:spacing w:after="120"/>
      </w:pPr>
      <w:r>
        <w:t>There are several features to note:</w:t>
      </w:r>
    </w:p>
    <w:p w:rsidR="00B8113A" w:rsidRDefault="00B8113A" w:rsidP="00B8113A">
      <w:pPr>
        <w:pStyle w:val="ListParagraph"/>
        <w:numPr>
          <w:ilvl w:val="0"/>
          <w:numId w:val="5"/>
        </w:numPr>
      </w:pPr>
      <w:r>
        <w:t xml:space="preserve">The order of the headers (Ethernet, IP, TCP, </w:t>
      </w:r>
      <w:proofErr w:type="gramStart"/>
      <w:r>
        <w:t>HTTP</w:t>
      </w:r>
      <w:proofErr w:type="gramEnd"/>
      <w:r>
        <w:t>) is the protocol stack from the bottom u</w:t>
      </w:r>
      <w:r>
        <w:t>p</w:t>
      </w:r>
      <w:r>
        <w:t>wards because the lower layers are outermost in the packet as it travels through the network.</w:t>
      </w:r>
    </w:p>
    <w:p w:rsidR="00B8113A" w:rsidRDefault="00B8113A" w:rsidP="00B8113A">
      <w:pPr>
        <w:pStyle w:val="ListParagraph"/>
        <w:numPr>
          <w:ilvl w:val="0"/>
          <w:numId w:val="5"/>
        </w:numPr>
      </w:pPr>
      <w:r>
        <w:t xml:space="preserve">Observant students will note some differences between the Ethernet header size in </w:t>
      </w:r>
      <w:r w:rsidR="00086132">
        <w:t>Wireshark</w:t>
      </w:r>
      <w:r>
        <w:t xml:space="preserve"> and in the text that will be explored in later labs.</w:t>
      </w:r>
    </w:p>
    <w:p w:rsidR="001806FB" w:rsidRDefault="00B8113A" w:rsidP="00B8113A">
      <w:pPr>
        <w:pStyle w:val="ListParagraph"/>
        <w:numPr>
          <w:ilvl w:val="0"/>
          <w:numId w:val="5"/>
        </w:numPr>
      </w:pPr>
      <w:r>
        <w:t>The size of the IP and TCP headers is normally around 20 bytes</w:t>
      </w:r>
      <w:r w:rsidR="0081657A">
        <w:t xml:space="preserve"> each</w:t>
      </w:r>
      <w:r>
        <w:t>, but it may be larger in some cases</w:t>
      </w:r>
      <w:r w:rsidR="001806FB">
        <w:t xml:space="preserve"> depending on the OS, e.g., IPv6 instead of IPv4 and optional TCP header fields might double these numbers.</w:t>
      </w:r>
    </w:p>
    <w:p w:rsidR="00B8113A" w:rsidRDefault="00B8113A" w:rsidP="00B8113A">
      <w:pPr>
        <w:pStyle w:val="ListParagraph"/>
        <w:numPr>
          <w:ilvl w:val="0"/>
          <w:numId w:val="5"/>
        </w:numPr>
      </w:pPr>
      <w:r>
        <w:t>The size of the HTTP message will vary depending on what tool and URL is used to send the web request. For wget/curl, it is likely to be around 100-300 bytes.</w:t>
      </w:r>
    </w:p>
    <w:p w:rsidR="00596FE4" w:rsidRDefault="003D6D69" w:rsidP="00B8113A">
      <w:pPr>
        <w:pStyle w:val="ListParagraph"/>
        <w:numPr>
          <w:ilvl w:val="0"/>
          <w:numId w:val="5"/>
        </w:numPr>
      </w:pPr>
      <w:r>
        <w:t>The Ethernet payload</w:t>
      </w:r>
      <w:r w:rsidR="00B8113A">
        <w:t xml:space="preserve"> comprises everything beyond the Ethernet header.  That is, Ethernet does not understand the IP / TCP / HTTP internal structure; </w:t>
      </w:r>
      <w:r w:rsidR="00C32CB8">
        <w:t>it is up to higher layers to determine their headers and message boundaries.</w:t>
      </w:r>
      <w:r w:rsidR="00B8113A">
        <w:t xml:space="preserve"> </w:t>
      </w:r>
    </w:p>
    <w:p w:rsidR="003D6D69" w:rsidRDefault="003D6D69" w:rsidP="00B8113A">
      <w:pPr>
        <w:pStyle w:val="ListParagraph"/>
        <w:numPr>
          <w:ilvl w:val="0"/>
          <w:numId w:val="5"/>
        </w:numPr>
      </w:pPr>
      <w:r>
        <w:t>Similarly, the IP payload comprises everything beyond the IP header. Note that neither the IP header nor payload covers the Ethernet header.</w:t>
      </w:r>
    </w:p>
    <w:p w:rsidR="00D842B7" w:rsidRDefault="00D842B7" w:rsidP="00D842B7">
      <w:pPr>
        <w:pStyle w:val="Heading1"/>
      </w:pPr>
      <w:r>
        <w:t>Step 4: Protocol Overhead</w:t>
      </w:r>
    </w:p>
    <w:p w:rsidR="00D74D13" w:rsidRDefault="00D74D13" w:rsidP="00D842B7">
      <w:r>
        <w:t xml:space="preserve">For our trace, the large download packets are </w:t>
      </w:r>
      <w:r w:rsidR="00921C5B">
        <w:t xml:space="preserve">each 1484 bytes. </w:t>
      </w:r>
      <w:r w:rsidR="0081657A">
        <w:t>Inspecting</w:t>
      </w:r>
      <w:r>
        <w:t xml:space="preserve"> the TCP details in one of them shows it to carry 1430 bytes of higher-layer data. Alternatively, the Ethernet, IP, and TCP headers can be </w:t>
      </w:r>
      <w:r>
        <w:lastRenderedPageBreak/>
        <w:t>seen to total 54 bytes. This gives an overhead of 54/1484 or 3.6%. If you do the same for your trace you will get a slightly d</w:t>
      </w:r>
      <w:r w:rsidR="00921C5B">
        <w:t xml:space="preserve">ifferent number, but it is </w:t>
      </w:r>
      <w:r>
        <w:t xml:space="preserve">likely to be </w:t>
      </w:r>
      <w:r w:rsidR="000B0CD0">
        <w:t>in the ballpark of</w:t>
      </w:r>
      <w:r>
        <w:t xml:space="preserve"> 5%.</w:t>
      </w:r>
    </w:p>
    <w:p w:rsidR="00D842B7" w:rsidRDefault="00D74D13" w:rsidP="00D842B7">
      <w:r>
        <w:t>Now, the question asked for an estimate of the overhead over all downloaded packets, not just one of them. We would expect this to be somewhat higher, but not greatly. For our trace, we have:</w:t>
      </w:r>
    </w:p>
    <w:p w:rsidR="00D74D13" w:rsidRDefault="00D74D13" w:rsidP="00D74D13">
      <w:pPr>
        <w:spacing w:after="120"/>
      </w:pPr>
      <w:r>
        <w:tab/>
        <w:t>HTTP data = 14937 bytes (seen in the HTTP packet)</w:t>
      </w:r>
    </w:p>
    <w:p w:rsidR="00D74D13" w:rsidRDefault="00D74D13" w:rsidP="00D74D13">
      <w:pPr>
        <w:spacing w:after="120"/>
      </w:pPr>
      <w:r>
        <w:tab/>
        <w:t>Total (HTTP data + headers) = 66+60+ 1484*7+1282+1290*2+1281+60 = 15717 bytes</w:t>
      </w:r>
    </w:p>
    <w:p w:rsidR="00D74D13" w:rsidRDefault="00D74D13" w:rsidP="00D842B7">
      <w:r>
        <w:tab/>
        <w:t>Overhead = (15717 – 14937) / 15717 = 5.0%</w:t>
      </w:r>
    </w:p>
    <w:p w:rsidR="004C1091" w:rsidRDefault="004A7A1E" w:rsidP="00D842B7">
      <w:r>
        <w:t xml:space="preserve">The overhead will be somewhat different for your trace, but should be comparable. It will be higher if the content that is downloaded is smaller or if the largest packet size is smaller. </w:t>
      </w:r>
    </w:p>
    <w:p w:rsidR="004A7A1E" w:rsidRDefault="004A7A1E" w:rsidP="00D842B7">
      <w:r>
        <w:t xml:space="preserve">The conclusion from this exercise is that the overhead of protocol layers on network transfers is not </w:t>
      </w:r>
      <w:r w:rsidR="00921C5B">
        <w:t xml:space="preserve">usually </w:t>
      </w:r>
      <w:r>
        <w:t>significant. At 5%, if it could be removed entirely (which it can’t because it is there for good re</w:t>
      </w:r>
      <w:r>
        <w:t>a</w:t>
      </w:r>
      <w:r>
        <w:t xml:space="preserve">sons) then we would speed up the network by just 1/0.95 or around 5%. </w:t>
      </w:r>
      <w:r w:rsidR="00A8498D">
        <w:t>We</w:t>
      </w:r>
      <w:r w:rsidR="000B0CD0">
        <w:t xml:space="preserve"> won’t</w:t>
      </w:r>
      <w:r w:rsidR="00A8498D">
        <w:t xml:space="preserve"> </w:t>
      </w:r>
      <w:r w:rsidR="000B0CD0">
        <w:t xml:space="preserve">get a significant throughput gain </w:t>
      </w:r>
      <w:r w:rsidR="00A8498D">
        <w:t>by eliminating protocol headers.</w:t>
      </w:r>
    </w:p>
    <w:p w:rsidR="00D842B7" w:rsidRDefault="00D842B7" w:rsidP="00D842B7">
      <w:pPr>
        <w:pStyle w:val="Heading1"/>
      </w:pPr>
      <w:r>
        <w:t>Step 5: Demultiplexing</w:t>
      </w:r>
    </w:p>
    <w:p w:rsidR="00957616" w:rsidRDefault="00957616" w:rsidP="00957616">
      <w:pPr>
        <w:spacing w:after="120"/>
      </w:pPr>
      <w:r>
        <w:t>Answers to the questions:</w:t>
      </w:r>
    </w:p>
    <w:p w:rsidR="00957616" w:rsidRDefault="00CC5BDB" w:rsidP="00957616">
      <w:pPr>
        <w:pStyle w:val="ListParagraph"/>
        <w:numPr>
          <w:ilvl w:val="0"/>
          <w:numId w:val="7"/>
        </w:numPr>
      </w:pPr>
      <w:r>
        <w:t>The demultiplexing key for Ethernet is the Type field. It holds 0x800 when the higher layer is IP.</w:t>
      </w:r>
      <w:r w:rsidR="00BC2EE1">
        <w:t xml:space="preserve"> </w:t>
      </w:r>
    </w:p>
    <w:p w:rsidR="00CC5BDB" w:rsidRDefault="00CC5BDB" w:rsidP="00957616">
      <w:pPr>
        <w:pStyle w:val="ListParagraph"/>
        <w:numPr>
          <w:ilvl w:val="0"/>
          <w:numId w:val="7"/>
        </w:numPr>
      </w:pPr>
      <w:r>
        <w:t xml:space="preserve">The demultiplexing key for IP is the Protocol field.  It </w:t>
      </w:r>
      <w:r w:rsidR="00957616">
        <w:t xml:space="preserve">has </w:t>
      </w:r>
      <w:r>
        <w:t>value 6 when the higher layer is TCP.</w:t>
      </w:r>
    </w:p>
    <w:p w:rsidR="00BC2EE1" w:rsidRDefault="000B0CD0" w:rsidP="00BC2EE1">
      <w:pPr>
        <w:pStyle w:val="Heading1"/>
      </w:pPr>
      <w:r>
        <w:t xml:space="preserve">Explore </w:t>
      </w:r>
      <w:r w:rsidR="00D41E57">
        <w:t>on your own</w:t>
      </w:r>
    </w:p>
    <w:p w:rsidR="000B0CD0" w:rsidRPr="000B0CD0" w:rsidRDefault="000B0CD0" w:rsidP="000B0CD0">
      <w:pPr>
        <w:spacing w:after="120"/>
      </w:pPr>
      <w:r>
        <w:t>Answers to the questions:</w:t>
      </w:r>
    </w:p>
    <w:p w:rsidR="00BC2EE1" w:rsidRDefault="00BC2EE1" w:rsidP="000B0CD0">
      <w:pPr>
        <w:pStyle w:val="ListParagraph"/>
        <w:numPr>
          <w:ilvl w:val="0"/>
          <w:numId w:val="8"/>
        </w:numPr>
      </w:pPr>
      <w:r>
        <w:t>The packet is destined to the TCP protocol entity of the receiving computer, not to the applic</w:t>
      </w:r>
      <w:r>
        <w:t>a</w:t>
      </w:r>
      <w:r>
        <w:t>tion that implements HTTP.  It is a control packet exchanged between TCP peers to manage their connection state.</w:t>
      </w:r>
    </w:p>
    <w:p w:rsidR="00BC2EE1" w:rsidRDefault="00BC2EE1" w:rsidP="000B0CD0">
      <w:pPr>
        <w:pStyle w:val="ListParagraph"/>
        <w:numPr>
          <w:ilvl w:val="0"/>
          <w:numId w:val="8"/>
        </w:numPr>
      </w:pPr>
      <w:r>
        <w:t>Only the first drawing will have an HTTP header inside the packet (unless the HTTP header is e</w:t>
      </w:r>
      <w:r>
        <w:t>x</w:t>
      </w:r>
      <w:r>
        <w:t xml:space="preserve">tremely long). The second drawing will have HTTP </w:t>
      </w:r>
      <w:r w:rsidR="009F76E2">
        <w:t>payload</w:t>
      </w:r>
      <w:r>
        <w:t xml:space="preserve"> data but no HTTP header.</w:t>
      </w:r>
    </w:p>
    <w:p w:rsidR="00BC2EE1" w:rsidRDefault="00BC2EE1" w:rsidP="000B0CD0">
      <w:pPr>
        <w:pStyle w:val="ListParagraph"/>
        <w:numPr>
          <w:ilvl w:val="0"/>
          <w:numId w:val="8"/>
        </w:numPr>
      </w:pPr>
      <w:r>
        <w:t xml:space="preserve">With encryption, the lower protocol layer will rewrite the </w:t>
      </w:r>
      <w:r w:rsidR="00381010">
        <w:t>payload</w:t>
      </w:r>
      <w:r>
        <w:t xml:space="preserve"> in its body as well as append its header. In this case, the internal structure of the higher proto</w:t>
      </w:r>
      <w:r w:rsidR="00381010">
        <w:t xml:space="preserve">cols </w:t>
      </w:r>
      <w:r>
        <w:t>will no longer be visible while the packet is on the network; it will be revealed when the receiving peer protocol decrypts the message.</w:t>
      </w:r>
    </w:p>
    <w:p w:rsidR="00BC2EE1" w:rsidRDefault="00BC2EE1" w:rsidP="000B0CD0">
      <w:pPr>
        <w:pStyle w:val="ListParagraph"/>
        <w:numPr>
          <w:ilvl w:val="0"/>
          <w:numId w:val="8"/>
        </w:numPr>
      </w:pPr>
      <w:r>
        <w:t xml:space="preserve">With compression, the lower protocol layer will rewrite the </w:t>
      </w:r>
      <w:r w:rsidR="00381010">
        <w:t>payload</w:t>
      </w:r>
      <w:r>
        <w:t xml:space="preserve"> in its body as well as a</w:t>
      </w:r>
      <w:r>
        <w:t>p</w:t>
      </w:r>
      <w:r>
        <w:t xml:space="preserve">pend its header. Since it is compression, the rewritten </w:t>
      </w:r>
      <w:r w:rsidR="00381010">
        <w:t>payload</w:t>
      </w:r>
      <w:r>
        <w:t xml:space="preserve"> will (normally) be shorter than the original </w:t>
      </w:r>
      <w:r w:rsidR="00381010">
        <w:t>payload</w:t>
      </w:r>
      <w:r>
        <w:t>. As with the case of encryption, the internal structure of the higher prot</w:t>
      </w:r>
      <w:r>
        <w:t>o</w:t>
      </w:r>
      <w:r w:rsidR="00381010">
        <w:t xml:space="preserve">cols </w:t>
      </w:r>
      <w:r>
        <w:t>will no longer be visible while the packet is on the network; it will be revealed when the r</w:t>
      </w:r>
      <w:r>
        <w:t>e</w:t>
      </w:r>
      <w:r>
        <w:t>ceiving peer protocol decrypts the message.</w:t>
      </w:r>
    </w:p>
    <w:p w:rsidR="001672D7" w:rsidRPr="0081657A" w:rsidRDefault="006157C1">
      <w:pPr>
        <w:rPr>
          <w:color w:val="BFBFBF" w:themeColor="background1" w:themeShade="BF"/>
        </w:rPr>
      </w:pPr>
      <w:r w:rsidRPr="006157C1">
        <w:rPr>
          <w:color w:val="BFBFBF" w:themeColor="background1" w:themeShade="BF"/>
        </w:rPr>
        <w:t>[END]</w:t>
      </w:r>
    </w:p>
    <w:sectPr w:rsidR="001672D7" w:rsidRPr="0081657A" w:rsidSect="001672D7">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15E" w:rsidRDefault="0093415E" w:rsidP="001672D7">
      <w:pPr>
        <w:spacing w:after="0" w:line="240" w:lineRule="auto"/>
      </w:pPr>
      <w:r>
        <w:separator/>
      </w:r>
    </w:p>
  </w:endnote>
  <w:endnote w:type="continuationSeparator" w:id="0">
    <w:p w:rsidR="0093415E" w:rsidRDefault="0093415E"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15E" w:rsidRDefault="0093415E" w:rsidP="001672D7">
    <w:pPr>
      <w:pStyle w:val="Footer"/>
      <w:jc w:val="center"/>
    </w:pPr>
    <w:r w:rsidRPr="00697EDD">
      <w:rPr>
        <w:sz w:val="18"/>
      </w:rPr>
      <w:t>CN5E Labs</w:t>
    </w:r>
    <w:r w:rsidRPr="00697EDD">
      <w:rPr>
        <w:sz w:val="18"/>
      </w:rPr>
      <w:tab/>
      <w:t>© 2012 D. Wetherall</w:t>
    </w:r>
    <w:r>
      <w:tab/>
    </w:r>
    <w:sdt>
      <w:sdtPr>
        <w:id w:val="1029852961"/>
        <w:docPartObj>
          <w:docPartGallery w:val="Page Numbers (Bottom of Page)"/>
          <w:docPartUnique/>
        </w:docPartObj>
      </w:sdtPr>
      <w:sdtContent>
        <w:fldSimple w:instr=" PAGE   \* MERGEFORMAT ">
          <w:r w:rsidR="00D41E57">
            <w:rPr>
              <w:noProof/>
            </w:rPr>
            <w:t>2</w:t>
          </w:r>
        </w:fldSimple>
      </w:sdtContent>
    </w:sdt>
  </w:p>
  <w:p w:rsidR="0093415E" w:rsidRDefault="009341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15E" w:rsidRDefault="0093415E" w:rsidP="001672D7">
      <w:pPr>
        <w:spacing w:after="0" w:line="240" w:lineRule="auto"/>
      </w:pPr>
      <w:r>
        <w:separator/>
      </w:r>
    </w:p>
  </w:footnote>
  <w:footnote w:type="continuationSeparator" w:id="0">
    <w:p w:rsidR="0093415E" w:rsidRDefault="0093415E"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A69CD"/>
    <w:multiLevelType w:val="hybridMultilevel"/>
    <w:tmpl w:val="565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65F0A"/>
    <w:multiLevelType w:val="hybridMultilevel"/>
    <w:tmpl w:val="BB8A1E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A0F94"/>
    <w:multiLevelType w:val="hybridMultilevel"/>
    <w:tmpl w:val="A4B09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20C5C"/>
    <w:multiLevelType w:val="hybridMultilevel"/>
    <w:tmpl w:val="847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2"/>
  </w:num>
  <w:num w:numId="5">
    <w:abstractNumId w:val="0"/>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3301"/>
    <w:rsid w:val="00041A57"/>
    <w:rsid w:val="00086132"/>
    <w:rsid w:val="000941C8"/>
    <w:rsid w:val="000B0CD0"/>
    <w:rsid w:val="000C58B0"/>
    <w:rsid w:val="000D07F7"/>
    <w:rsid w:val="001672D7"/>
    <w:rsid w:val="001806FB"/>
    <w:rsid w:val="001A0BC2"/>
    <w:rsid w:val="0025268C"/>
    <w:rsid w:val="0026729D"/>
    <w:rsid w:val="002732BF"/>
    <w:rsid w:val="002B2B5E"/>
    <w:rsid w:val="002D004C"/>
    <w:rsid w:val="002E36D1"/>
    <w:rsid w:val="00311507"/>
    <w:rsid w:val="00312C15"/>
    <w:rsid w:val="00317D73"/>
    <w:rsid w:val="00381010"/>
    <w:rsid w:val="003944CA"/>
    <w:rsid w:val="003D4DB7"/>
    <w:rsid w:val="003D6D69"/>
    <w:rsid w:val="004141A7"/>
    <w:rsid w:val="00420BF7"/>
    <w:rsid w:val="00444E1C"/>
    <w:rsid w:val="00465F92"/>
    <w:rsid w:val="004A7A1E"/>
    <w:rsid w:val="004B6758"/>
    <w:rsid w:val="004C1091"/>
    <w:rsid w:val="00501343"/>
    <w:rsid w:val="00543E5F"/>
    <w:rsid w:val="005900E8"/>
    <w:rsid w:val="00596FE4"/>
    <w:rsid w:val="005E4B7B"/>
    <w:rsid w:val="00610618"/>
    <w:rsid w:val="006157C1"/>
    <w:rsid w:val="00660E93"/>
    <w:rsid w:val="00697EDD"/>
    <w:rsid w:val="006E3262"/>
    <w:rsid w:val="00701A71"/>
    <w:rsid w:val="0075695F"/>
    <w:rsid w:val="0078402B"/>
    <w:rsid w:val="007D6A90"/>
    <w:rsid w:val="0081657A"/>
    <w:rsid w:val="008612E2"/>
    <w:rsid w:val="00880C79"/>
    <w:rsid w:val="008E538E"/>
    <w:rsid w:val="00921C5B"/>
    <w:rsid w:val="0093415E"/>
    <w:rsid w:val="00956D37"/>
    <w:rsid w:val="00957616"/>
    <w:rsid w:val="009E576A"/>
    <w:rsid w:val="009F76E2"/>
    <w:rsid w:val="00A169DE"/>
    <w:rsid w:val="00A60FDE"/>
    <w:rsid w:val="00A8498D"/>
    <w:rsid w:val="00B01F6C"/>
    <w:rsid w:val="00B123F9"/>
    <w:rsid w:val="00B4550F"/>
    <w:rsid w:val="00B701AF"/>
    <w:rsid w:val="00B8113A"/>
    <w:rsid w:val="00BC2EE1"/>
    <w:rsid w:val="00C32CB8"/>
    <w:rsid w:val="00C36C61"/>
    <w:rsid w:val="00C4372A"/>
    <w:rsid w:val="00C53D31"/>
    <w:rsid w:val="00CA55A4"/>
    <w:rsid w:val="00CB06F2"/>
    <w:rsid w:val="00CC5BDB"/>
    <w:rsid w:val="00D41E57"/>
    <w:rsid w:val="00D74D13"/>
    <w:rsid w:val="00D842B7"/>
    <w:rsid w:val="00DC1355"/>
    <w:rsid w:val="00DD4153"/>
    <w:rsid w:val="00E46B2D"/>
    <w:rsid w:val="00EA0932"/>
    <w:rsid w:val="00FC17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CD0"/>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uiPriority w:val="34"/>
    <w:qFormat/>
    <w:rsid w:val="00EA0932"/>
    <w:pPr>
      <w:ind w:left="720"/>
      <w:contextualSpacing/>
    </w:pPr>
  </w:style>
  <w:style w:type="paragraph" w:styleId="Caption">
    <w:name w:val="caption"/>
    <w:basedOn w:val="Normal"/>
    <w:next w:val="Normal"/>
    <w:uiPriority w:val="35"/>
    <w:unhideWhenUsed/>
    <w:qFormat/>
    <w:rsid w:val="00A60FDE"/>
    <w:pPr>
      <w:spacing w:line="240" w:lineRule="auto"/>
      <w:jc w:val="center"/>
    </w:pPr>
    <w:rPr>
      <w:bCs/>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5363B-42D8-450F-A779-916ECF7D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758</Words>
  <Characters>3529</Characters>
  <Application>Microsoft Office Word</Application>
  <DocSecurity>0</DocSecurity>
  <Lines>51</Lines>
  <Paragraphs>17</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19</cp:revision>
  <dcterms:created xsi:type="dcterms:W3CDTF">2012-02-09T19:16:00Z</dcterms:created>
  <dcterms:modified xsi:type="dcterms:W3CDTF">2012-07-29T21:32:00Z</dcterms:modified>
</cp:coreProperties>
</file>