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tabs>
          <w:tab w:val="left" w:leader="none" w:pos="284"/>
        </w:tabs>
        <w:spacing w:after="0" w:before="0" w:lineRule="auto"/>
        <w:jc w:val="center"/>
        <w:rPr>
          <w:rFonts w:ascii="Times New Roman" w:cs="Times New Roman" w:eastAsia="Times New Roman" w:hAnsi="Times New Roman"/>
          <w:i w:val="0"/>
          <w:iCs w:val="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Дополнительное соглашение 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u w:val="single"/>
          <w:rtl w:val="0"/>
        </w:rPr>
        <w:t xml:space="preserve">(пропуск)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tabs>
          <w:tab w:val="left" w:leader="none" w:pos="360"/>
        </w:tabs>
        <w:spacing w:after="0" w:before="0" w:lineRule="auto"/>
        <w:ind w:firstLine="357"/>
        <w:jc w:val="center"/>
        <w:rPr>
          <w:rFonts w:ascii="Times New Roman" w:cs="Times New Roman" w:eastAsia="Times New Roman" w:hAnsi="Times New Roman"/>
          <w:i w:val="0"/>
          <w:iCs w:val="0"/>
        </w:rPr>
      </w:pPr>
      <w:r>
        <w:t>к Посредническому Договору № (0432955н от 15.05.2026г.)  (Оферта)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t>г. Ташкент                                                         «18» июня 2026г.</w:t>
      </w:r>
    </w:p>
    <w:p w:rsidR="00000000" w:rsidDel="00000000" w:rsidP="00000000" w:rsidRDefault="00000000" w:rsidRPr="00000000" w14:paraId="00000005">
      <w:pPr>
        <w:tabs>
          <w:tab w:val="left" w:leader="none" w:pos="567"/>
        </w:tabs>
        <w:jc w:val="both"/>
        <w:rPr>
          <w:rFonts w:ascii="Times New Roman" w:cs="Times New Roman" w:eastAsia="Times New Roman" w:hAnsi="Times New Roman"/>
        </w:rPr>
      </w:pPr>
      <w:r>
        <w:t>ИП ООО «UZUM MARKET», в лице_____________________________________________________________________действующего на основании __________________________________________ с одной стороны далее  Сторона 1 и “ИП YAKUBOVA DILRABO KAMILJONOVNA” в лице (ФИО) YAKUBOVA DILRABO KAMILJONOVNA действующего на основании №6691547  с другой стороны далее Сторона 2 заключили настоящее Дополнительное соглашение №___(пропуск)___ от дд.мм.гг. (далее Соглашение) к посредническому договору  № 0432955н от   15.05.2026г    (далее Оферта) о нижеследующем: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26"/>
        </w:tabs>
        <w:spacing w:after="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В соответствии с пунктами 6.10, 6.12, и 6.13 Оферты, в связи с недостачей имущества Стороны 2 Сторона 1 возмещает разницу между ценой реализации Товара и комиссией по себестоимости Товара.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26"/>
        </w:tabs>
        <w:spacing w:after="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Итоговая стоимость компенсации рассчитывается на основе установленных тарифов. Сведения о тарифах находятся в Инструкции в пункте 6.8, которая доступна по следующему адресу: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0563c1"/>
            <w:u w:val="single"/>
            <w:rtl w:val="0"/>
          </w:rPr>
          <w:t xml:space="preserve">https://seller.uzum.uz/manual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26"/>
        </w:tabs>
        <w:spacing w:after="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Возмещение осуществляется согласно акту расхождения, либо акту дефектации зависимо от повреждения или недостачи Товаров. 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26"/>
        </w:tabs>
        <w:spacing w:after="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После возмещения, право собственности на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поврежденный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Товар переходит Стороне 1.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26"/>
        </w:tabs>
        <w:spacing w:after="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В случае нахождения Товаров, по которым выплачено возмещение в связи с недостачей, Сторона 1 становится собственником данных Товаров.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26"/>
        </w:tabs>
        <w:spacing w:after="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После возмещения Сторона 2 обязуется не выдвигать претензии по сумме компенсации и оспаривать права собственности на Товары. 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26"/>
        </w:tabs>
        <w:spacing w:after="0" w:lineRule="auto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58zzttyqs0r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Наименование, количество, цена реализации, сумма недостачи имущества и т.п. указывается в Претензии.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26"/>
        </w:tabs>
        <w:spacing w:after="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В случае нахождения товара при утере и в случае отсутствия дефектов при повреждении до выплаты компенсации, состав Претензии, а именно стоимость, наименование и количество товаров подлежит изменению Стороной 1.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26"/>
        </w:tabs>
        <w:spacing w:after="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Стоимость компенсируемого товара может меняться Стороной 1 согласно пункту инструкции 6.8.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26"/>
        </w:tabs>
        <w:spacing w:after="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Сторона 1 обязуется уведомить Сторону 2 об изменениях в Претензии направив уведомление с итоговой суммой компенсации на электронную почту Стороны 2 указанной в личном кабинете.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26"/>
        </w:tabs>
        <w:spacing w:after="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Настоящее Соглашение является неотъемлемой частью Оферты и составлено в 2-х экземплярах по одному для каждой из Сторон.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26"/>
        </w:tabs>
        <w:spacing w:after="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Все остальные условия Оферты, не затронутые настоящим Соглашением, остаются неизменными.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26"/>
        </w:tabs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13.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Настоящее Соглашение вступает в силу с момента его подписания и является неотъемлемой частью Оферты.</w:t>
      </w:r>
    </w:p>
    <w:tbl>
      <w:tblPr>
        <w:tblStyle w:val="Table1"/>
        <w:tblpPr w:leftFromText="180" w:rightFromText="180" w:topFromText="0" w:bottomFromText="0" w:vertAnchor="text" w:horzAnchor="text" w:tblpX="0" w:tblpY="269"/>
        <w:tblW w:w="103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73"/>
        <w:gridCol w:w="5173"/>
        <w:tblGridChange w:id="0">
          <w:tblGrid>
            <w:gridCol w:w="5173"/>
            <w:gridCol w:w="5173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Сторона 1 </w:t>
            </w:r>
          </w:p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ИП ООО «UZUM MARKET»</w:t>
            </w:r>
          </w:p>
          <w:p w:rsidR="00000000" w:rsidDel="00000000" w:rsidP="00000000" w:rsidRDefault="00000000" w:rsidRPr="00000000" w14:paraId="00000015">
            <w:pPr>
              <w:tabs>
                <w:tab w:val="left" w:leader="none" w:pos="567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tabs>
                <w:tab w:val="left" w:leader="none" w:pos="567"/>
              </w:tabs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8"/>
                <w:szCs w:val="28"/>
              </w:rPr>
            </w:pPr>
            <w:bookmarkStart w:colFirst="0" w:colLast="0" w:name="_6ezml62p6hfi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Сторона 2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tabs>
                <w:tab w:val="left" w:leader="none" w:pos="567"/>
              </w:tabs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8"/>
                <w:szCs w:val="28"/>
              </w:rPr>
            </w:pPr>
            <w:bookmarkStart w:colFirst="0" w:colLast="0" w:name="_t818fxupssia" w:id="2"/>
            <w:bookmarkEnd w:id="2"/>
            <w:r>
              <w:t xml:space="preserve">ИП YAKUBOVA DILRABO KAMILJONOVNA </w:t>
            </w:r>
          </w:p>
        </w:tc>
      </w:tr>
      <w:tr>
        <w:trPr>
          <w:cantSplit w:val="0"/>
          <w:trHeight w:val="2828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Адрес: Республика Узбекистан, г. Ташкент, Яккасарайский район, улица Кичик Бешагач, 132А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ИНН: 309376127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ОКЭД: 62090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Р/С: 20208000005504983001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Банк: ТОШКЕНТ Ш., "КАПИТАЛБАНК" АТ БАНКИНИНГ АМАЛИЁТ БОШКАРМАСИ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МФО: 00974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tabs>
                <w:tab w:val="left" w:leader="none" w:pos="567"/>
              </w:tabs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_____________________________________________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color w:val="ff0000"/>
              </w:rPr>
            </w:pPr>
            <w:r>
              <w:t>Адрес: XORAZM VILOYATI, URGANCH TUMANI, CNATKO`PIR, ORZU MAHALLASIBAXSHILAR KO'CHASI69-UY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color w:val="ff0000"/>
              </w:rPr>
            </w:pPr>
            <w:r>
              <w:t xml:space="preserve">ИНН\ПИНФЛ:  41507933180159 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color w:val="ff0000"/>
              </w:rPr>
            </w:pPr>
            <w:r>
              <w:t>Р/С: 20218000000007468298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color w:val="ff0000"/>
              </w:rPr>
            </w:pPr>
            <w:r>
              <w:t>Банк:  Kapitalbank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color w:val="ff0000"/>
              </w:rPr>
            </w:pPr>
            <w:r>
              <w:t>МФО: 01158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567"/>
              </w:tabs>
              <w:rPr>
                <w:rFonts w:ascii="Times New Roman" w:cs="Times New Roman" w:eastAsia="Times New Roman" w:hAnsi="Times New Roman"/>
                <w:color w:val="ff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567"/>
              </w:tabs>
              <w:rPr>
                <w:rFonts w:ascii="Times New Roman" w:cs="Times New Roman" w:eastAsia="Times New Roman" w:hAnsi="Times New Roman"/>
                <w:color w:val="ff0000"/>
              </w:rPr>
            </w:pPr>
            <w:r>
              <w:t>_____________ YAKUBOVA DILRABO KAMILJONOVNA</w:t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567"/>
              </w:tabs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568" w:left="1134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="240" w:lineRule="auto"/>
    </w:pPr>
    <w:rPr>
      <w:rFonts w:ascii="Arial" w:cs="Arial" w:eastAsia="Arial" w:hAnsi="Arial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https://seller.uzum.uz/manual" TargetMode="External" Type="http://schemas.openxmlformats.org/officeDocument/2006/relationships/hyperlink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