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CF157" w14:textId="187F846C" w:rsidR="000E36CE" w:rsidRPr="005267C9" w:rsidRDefault="000E36CE" w:rsidP="005267C9">
      <w:pPr>
        <w:pStyle w:val="Title"/>
        <w:rPr>
          <w:rFonts w:ascii="Arial Nova Light" w:hAnsi="Arial Nova Light" w:cs="Calibri Light"/>
          <w:b/>
          <w:bCs/>
          <w:color w:val="000000" w:themeColor="text1"/>
        </w:rPr>
      </w:pPr>
      <w:r w:rsidRPr="005267C9">
        <w:rPr>
          <w:rFonts w:ascii="Arial Nova Light" w:hAnsi="Arial Nova Light" w:cs="Calibri Light"/>
          <w:b/>
          <w:bCs/>
          <w:color w:val="000000" w:themeColor="text1"/>
        </w:rPr>
        <w:t>Phase 3: Scale and Monetization Intelligence</w:t>
      </w:r>
    </w:p>
    <w:p w14:paraId="22737E15" w14:textId="77777777" w:rsidR="000E36CE" w:rsidRPr="005267C9" w:rsidRDefault="000E36CE" w:rsidP="005267C9">
      <w:pPr>
        <w:pStyle w:val="Heading1"/>
        <w:rPr>
          <w:rFonts w:ascii="Arial Nova Light" w:hAnsi="Arial Nova Light"/>
          <w:color w:val="000000" w:themeColor="text1"/>
        </w:rPr>
      </w:pPr>
      <w:r w:rsidRPr="005267C9">
        <w:rPr>
          <w:rFonts w:ascii="Arial Nova Light" w:hAnsi="Arial Nova Light"/>
          <w:color w:val="000000" w:themeColor="text1"/>
        </w:rPr>
        <w:t>Primary Objectives:</w:t>
      </w:r>
    </w:p>
    <w:p w14:paraId="43B8BF8C" w14:textId="77777777" w:rsidR="000E36CE" w:rsidRPr="005267C9" w:rsidRDefault="000E36CE" w:rsidP="000E36CE">
      <w:pPr>
        <w:pStyle w:val="IntenseQuote"/>
        <w:rPr>
          <w:rFonts w:ascii="Arial Nova Light" w:hAnsi="Arial Nova Light"/>
          <w:color w:val="000000" w:themeColor="text1"/>
          <w:sz w:val="22"/>
          <w:szCs w:val="22"/>
        </w:rPr>
      </w:pPr>
      <w:r w:rsidRPr="005267C9">
        <w:rPr>
          <w:rFonts w:ascii="Arial Nova Light" w:hAnsi="Arial Nova Light"/>
          <w:color w:val="000000" w:themeColor="text1"/>
          <w:sz w:val="22"/>
          <w:szCs w:val="22"/>
        </w:rPr>
        <w:t>This phase transforms the self-serve platform into an enterprise-grade AdTech ecosystem by enabling external publisher onboarding, predictive analytics, advanced audience modeling, brand safety integration, and programmatic deal management. It is designed to maximize monetization, expand network scale, and introduce automated intelligence across the advertising lifecycle.</w:t>
      </w:r>
    </w:p>
    <w:p w14:paraId="3CCFAE60" w14:textId="77777777" w:rsidR="000E36CE" w:rsidRPr="005267C9" w:rsidRDefault="000E36CE" w:rsidP="000E36CE">
      <w:pPr>
        <w:rPr>
          <w:rFonts w:ascii="Arial Nova Light" w:hAnsi="Arial Nova Light" w:cs="Calibri Light"/>
          <w:color w:val="000000" w:themeColor="text1"/>
          <w:sz w:val="22"/>
          <w:szCs w:val="22"/>
        </w:rPr>
      </w:pPr>
    </w:p>
    <w:p w14:paraId="107E82BC" w14:textId="15BF6E2D" w:rsidR="000E36CE" w:rsidRPr="00D73DE7" w:rsidRDefault="000E36CE" w:rsidP="000E36CE">
      <w:pPr>
        <w:rPr>
          <w:rFonts w:ascii="Arial Nova Light" w:hAnsi="Arial Nova Light" w:cs="Calibri Light"/>
          <w:b/>
          <w:bCs/>
          <w:color w:val="000000" w:themeColor="text1"/>
          <w:sz w:val="22"/>
          <w:szCs w:val="22"/>
        </w:rPr>
      </w:pPr>
      <w:r w:rsidRPr="00D73DE7">
        <w:rPr>
          <w:rFonts w:ascii="Arial Nova Light" w:hAnsi="Arial Nova Light" w:cs="Calibri Light"/>
          <w:b/>
          <w:bCs/>
          <w:color w:val="000000" w:themeColor="text1"/>
          <w:sz w:val="22"/>
          <w:szCs w:val="22"/>
        </w:rPr>
        <w:t xml:space="preserve"> Detailed Scope of Work</w:t>
      </w:r>
    </w:p>
    <w:p w14:paraId="606A16EC" w14:textId="08B03F12" w:rsidR="000E36CE" w:rsidRPr="005267C9" w:rsidRDefault="000E36CE" w:rsidP="000E36CE">
      <w:pPr>
        <w:rPr>
          <w:rFonts w:ascii="Arial Nova Light" w:hAnsi="Arial Nova Light" w:cs="Calibri Light"/>
          <w:color w:val="000000" w:themeColor="text1"/>
          <w:sz w:val="22"/>
          <w:szCs w:val="22"/>
        </w:rPr>
      </w:pPr>
    </w:p>
    <w:p w14:paraId="60FE5784"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1. Partner Publisher Onboarding and Management</w:t>
      </w:r>
    </w:p>
    <w:p w14:paraId="18703F7E"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Goal: Expand monetization by allowing external publishers to join SRMG’s ecosystem via a structured and scalable onboarding process.</w:t>
      </w:r>
    </w:p>
    <w:p w14:paraId="254084C4"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Requirements:</w:t>
      </w:r>
    </w:p>
    <w:p w14:paraId="37320B53" w14:textId="77777777" w:rsidR="000E36CE" w:rsidRPr="005267C9" w:rsidRDefault="000E36CE" w:rsidP="000E36CE">
      <w:pPr>
        <w:numPr>
          <w:ilvl w:val="0"/>
          <w:numId w:val="19"/>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Multi-Tenant Architecture:</w:t>
      </w:r>
    </w:p>
    <w:p w14:paraId="15E94ADE" w14:textId="77777777" w:rsidR="000E36CE" w:rsidRPr="005267C9" w:rsidRDefault="000E36CE" w:rsidP="000E36CE">
      <w:pPr>
        <w:numPr>
          <w:ilvl w:val="1"/>
          <w:numId w:val="19"/>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Isolate inventory, reporting, and access for each publisher instance</w:t>
      </w:r>
    </w:p>
    <w:p w14:paraId="31E9E6B7" w14:textId="77777777" w:rsidR="000E36CE" w:rsidRPr="005267C9" w:rsidRDefault="000E36CE" w:rsidP="000E36CE">
      <w:pPr>
        <w:numPr>
          <w:ilvl w:val="0"/>
          <w:numId w:val="19"/>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Self-Serve Publisher Onboarding Portal:</w:t>
      </w:r>
    </w:p>
    <w:p w14:paraId="7544B991" w14:textId="77777777" w:rsidR="000E36CE" w:rsidRPr="005267C9" w:rsidRDefault="000E36CE" w:rsidP="000E36CE">
      <w:pPr>
        <w:numPr>
          <w:ilvl w:val="1"/>
          <w:numId w:val="19"/>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Easy-to-use UI for partner publishers to register, submit site details, and complete compliance forms</w:t>
      </w:r>
    </w:p>
    <w:p w14:paraId="688FEDA1" w14:textId="77777777" w:rsidR="000E36CE" w:rsidRPr="005267C9" w:rsidRDefault="000E36CE" w:rsidP="000E36CE">
      <w:pPr>
        <w:numPr>
          <w:ilvl w:val="0"/>
          <w:numId w:val="19"/>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Inventory and Tag Management:</w:t>
      </w:r>
    </w:p>
    <w:p w14:paraId="749C205D" w14:textId="77777777" w:rsidR="000E36CE" w:rsidRPr="005267C9" w:rsidRDefault="000E36CE" w:rsidP="000E36CE">
      <w:pPr>
        <w:numPr>
          <w:ilvl w:val="1"/>
          <w:numId w:val="19"/>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Ability for publishers to generate tags, define placement metadata, and request approvals</w:t>
      </w:r>
    </w:p>
    <w:p w14:paraId="249278B0" w14:textId="77777777" w:rsidR="000E36CE" w:rsidRPr="005267C9" w:rsidRDefault="000E36CE" w:rsidP="000E36CE">
      <w:pPr>
        <w:numPr>
          <w:ilvl w:val="0"/>
          <w:numId w:val="19"/>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Approval &amp; Moderation Workflows:</w:t>
      </w:r>
    </w:p>
    <w:p w14:paraId="222CB6CE" w14:textId="77777777" w:rsidR="000E36CE" w:rsidRPr="005267C9" w:rsidRDefault="000E36CE" w:rsidP="000E36CE">
      <w:pPr>
        <w:numPr>
          <w:ilvl w:val="1"/>
          <w:numId w:val="19"/>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Admin interface for SRMG to review, approve, or reject inventory submissions</w:t>
      </w:r>
    </w:p>
    <w:p w14:paraId="286DBF86" w14:textId="77777777" w:rsidR="000E36CE" w:rsidRPr="005267C9" w:rsidRDefault="000E36CE" w:rsidP="000E36CE">
      <w:pPr>
        <w:numPr>
          <w:ilvl w:val="0"/>
          <w:numId w:val="19"/>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Revenue &amp; Performance Dashboards:</w:t>
      </w:r>
    </w:p>
    <w:p w14:paraId="1559447C" w14:textId="77777777" w:rsidR="000E36CE" w:rsidRPr="005267C9" w:rsidRDefault="000E36CE" w:rsidP="000E36CE">
      <w:pPr>
        <w:numPr>
          <w:ilvl w:val="1"/>
          <w:numId w:val="19"/>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lastRenderedPageBreak/>
        <w:t>Publisher-facing dashboards with earnings, fill rate, CPM, and click-through metrics</w:t>
      </w:r>
    </w:p>
    <w:p w14:paraId="1CA5037E"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Deliverables:</w:t>
      </w:r>
    </w:p>
    <w:p w14:paraId="0183C654" w14:textId="77777777" w:rsidR="000E36CE" w:rsidRPr="005267C9" w:rsidRDefault="000E36CE" w:rsidP="000E36CE">
      <w:pPr>
        <w:numPr>
          <w:ilvl w:val="0"/>
          <w:numId w:val="20"/>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Onboarding portal</w:t>
      </w:r>
    </w:p>
    <w:p w14:paraId="375C37EB" w14:textId="77777777" w:rsidR="000E36CE" w:rsidRPr="005267C9" w:rsidRDefault="000E36CE" w:rsidP="000E36CE">
      <w:pPr>
        <w:numPr>
          <w:ilvl w:val="0"/>
          <w:numId w:val="20"/>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Admin inventory approval UI</w:t>
      </w:r>
    </w:p>
    <w:p w14:paraId="67D9FD13" w14:textId="77777777" w:rsidR="000E36CE" w:rsidRPr="005267C9" w:rsidRDefault="000E36CE" w:rsidP="000E36CE">
      <w:pPr>
        <w:numPr>
          <w:ilvl w:val="0"/>
          <w:numId w:val="20"/>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Publisher analytics dashboard</w:t>
      </w:r>
    </w:p>
    <w:p w14:paraId="30CEAAE1" w14:textId="4CDBA106" w:rsidR="000E36CE" w:rsidRPr="005267C9" w:rsidRDefault="000E36CE" w:rsidP="000E36CE">
      <w:pPr>
        <w:rPr>
          <w:rFonts w:ascii="Arial Nova Light" w:hAnsi="Arial Nova Light" w:cs="Calibri Light"/>
          <w:color w:val="000000" w:themeColor="text1"/>
          <w:sz w:val="22"/>
          <w:szCs w:val="22"/>
        </w:rPr>
      </w:pPr>
    </w:p>
    <w:p w14:paraId="037E3F93"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2. Unified Audience Intelligence &amp; Lookalike Modeling</w:t>
      </w:r>
    </w:p>
    <w:p w14:paraId="1D59A8F8"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Goal: Maximize targeting accuracy and scalability through centralized audience insights and lookalike generation.</w:t>
      </w:r>
    </w:p>
    <w:p w14:paraId="13B3FF46"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Requirements:</w:t>
      </w:r>
    </w:p>
    <w:p w14:paraId="7B54D759" w14:textId="77777777" w:rsidR="000E36CE" w:rsidRPr="005267C9" w:rsidRDefault="000E36CE" w:rsidP="000E36CE">
      <w:pPr>
        <w:numPr>
          <w:ilvl w:val="0"/>
          <w:numId w:val="21"/>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Centralized Audience Data Layer:</w:t>
      </w:r>
    </w:p>
    <w:p w14:paraId="00D67702" w14:textId="77777777" w:rsidR="000E36CE" w:rsidRPr="005267C9" w:rsidRDefault="000E36CE" w:rsidP="000E36CE">
      <w:pPr>
        <w:numPr>
          <w:ilvl w:val="1"/>
          <w:numId w:val="21"/>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Combine behavioral, contextual, and 1st-party data into a unified schema</w:t>
      </w:r>
    </w:p>
    <w:p w14:paraId="3EA03D00" w14:textId="77777777" w:rsidR="000E36CE" w:rsidRPr="005267C9" w:rsidRDefault="000E36CE" w:rsidP="000E36CE">
      <w:pPr>
        <w:numPr>
          <w:ilvl w:val="1"/>
          <w:numId w:val="21"/>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Data should be anonymized and compliant with data privacy regulations (e.g., GDPR, PDPL)</w:t>
      </w:r>
    </w:p>
    <w:p w14:paraId="24510876" w14:textId="77777777" w:rsidR="000E36CE" w:rsidRPr="005267C9" w:rsidRDefault="000E36CE" w:rsidP="000E36CE">
      <w:pPr>
        <w:numPr>
          <w:ilvl w:val="0"/>
          <w:numId w:val="21"/>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Lookalike Modeling:</w:t>
      </w:r>
    </w:p>
    <w:p w14:paraId="53BE658B" w14:textId="77777777" w:rsidR="000E36CE" w:rsidRPr="005267C9" w:rsidRDefault="000E36CE" w:rsidP="000E36CE">
      <w:pPr>
        <w:numPr>
          <w:ilvl w:val="1"/>
          <w:numId w:val="21"/>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Use machine learning to identify and replicate high-performing audience cohorts</w:t>
      </w:r>
    </w:p>
    <w:p w14:paraId="4A4A54B2" w14:textId="77777777" w:rsidR="000E36CE" w:rsidRPr="005267C9" w:rsidRDefault="000E36CE" w:rsidP="000E36CE">
      <w:pPr>
        <w:numPr>
          <w:ilvl w:val="1"/>
          <w:numId w:val="21"/>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Adjustable match thresholds and controls for model quality</w:t>
      </w:r>
    </w:p>
    <w:p w14:paraId="20A00A48" w14:textId="77777777" w:rsidR="000E36CE" w:rsidRPr="005267C9" w:rsidRDefault="000E36CE" w:rsidP="000E36CE">
      <w:pPr>
        <w:numPr>
          <w:ilvl w:val="0"/>
          <w:numId w:val="21"/>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Campaign Activation:</w:t>
      </w:r>
    </w:p>
    <w:p w14:paraId="36B728ED" w14:textId="77777777" w:rsidR="000E36CE" w:rsidRDefault="000E36CE" w:rsidP="000E36CE">
      <w:pPr>
        <w:numPr>
          <w:ilvl w:val="1"/>
          <w:numId w:val="21"/>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Lookalike segments available as targeting options in campaign setup UI</w:t>
      </w:r>
    </w:p>
    <w:p w14:paraId="16AB1F97" w14:textId="77777777" w:rsidR="00943FF9" w:rsidRDefault="00943FF9" w:rsidP="00943FF9">
      <w:pPr>
        <w:ind w:left="1080"/>
        <w:rPr>
          <w:rFonts w:ascii="Arial Nova Light" w:hAnsi="Arial Nova Light" w:cs="Calibri Light"/>
          <w:color w:val="000000" w:themeColor="text1"/>
          <w:sz w:val="22"/>
          <w:szCs w:val="22"/>
        </w:rPr>
      </w:pPr>
    </w:p>
    <w:p w14:paraId="7626E4A5" w14:textId="77777777" w:rsidR="00943FF9" w:rsidRPr="00943FF9" w:rsidRDefault="00943FF9" w:rsidP="00943FF9">
      <w:pPr>
        <w:numPr>
          <w:ilvl w:val="0"/>
          <w:numId w:val="30"/>
        </w:numPr>
        <w:rPr>
          <w:rFonts w:ascii="Arial Nova Light" w:hAnsi="Arial Nova Light" w:cs="Calibri Light"/>
          <w:b/>
          <w:bCs/>
          <w:color w:val="000000" w:themeColor="text1"/>
          <w:sz w:val="22"/>
          <w:szCs w:val="22"/>
        </w:rPr>
      </w:pPr>
      <w:r w:rsidRPr="00943FF9">
        <w:rPr>
          <w:rFonts w:ascii="Arial Nova Light" w:hAnsi="Arial Nova Light" w:cs="Calibri Light"/>
          <w:b/>
          <w:bCs/>
          <w:color w:val="000000" w:themeColor="text1"/>
          <w:sz w:val="22"/>
          <w:szCs w:val="22"/>
        </w:rPr>
        <w:t>A/B Testing Workflow:</w:t>
      </w:r>
    </w:p>
    <w:p w14:paraId="4D1E85E7" w14:textId="77777777" w:rsidR="00943FF9" w:rsidRPr="00943FF9" w:rsidRDefault="00943FF9" w:rsidP="00943FF9">
      <w:pPr>
        <w:numPr>
          <w:ilvl w:val="1"/>
          <w:numId w:val="30"/>
        </w:numPr>
        <w:rPr>
          <w:rFonts w:ascii="Arial Nova Light" w:hAnsi="Arial Nova Light" w:cs="Calibri Light"/>
          <w:b/>
          <w:bCs/>
          <w:color w:val="000000" w:themeColor="text1"/>
          <w:sz w:val="22"/>
          <w:szCs w:val="22"/>
        </w:rPr>
      </w:pPr>
      <w:r w:rsidRPr="00943FF9">
        <w:rPr>
          <w:rFonts w:ascii="Arial Nova Light" w:hAnsi="Arial Nova Light" w:cs="Calibri Light"/>
          <w:b/>
          <w:bCs/>
          <w:color w:val="000000" w:themeColor="text1"/>
          <w:sz w:val="22"/>
          <w:szCs w:val="22"/>
        </w:rPr>
        <w:t>Enable multivariate testing</w:t>
      </w:r>
    </w:p>
    <w:p w14:paraId="2703C16A" w14:textId="77777777" w:rsidR="00943FF9" w:rsidRPr="00943FF9" w:rsidRDefault="00943FF9" w:rsidP="00943FF9">
      <w:pPr>
        <w:numPr>
          <w:ilvl w:val="1"/>
          <w:numId w:val="30"/>
        </w:numPr>
        <w:rPr>
          <w:rFonts w:ascii="Arial Nova Light" w:hAnsi="Arial Nova Light" w:cs="Calibri Light"/>
          <w:b/>
          <w:bCs/>
          <w:color w:val="000000" w:themeColor="text1"/>
          <w:sz w:val="22"/>
          <w:szCs w:val="22"/>
        </w:rPr>
      </w:pPr>
      <w:r w:rsidRPr="00943FF9">
        <w:rPr>
          <w:rFonts w:ascii="Arial Nova Light" w:hAnsi="Arial Nova Light" w:cs="Calibri Light"/>
          <w:b/>
          <w:bCs/>
          <w:color w:val="000000" w:themeColor="text1"/>
          <w:sz w:val="22"/>
          <w:szCs w:val="22"/>
        </w:rPr>
        <w:t>Automatically select winner based on pre-defined KPIs (CTR, CVR)</w:t>
      </w:r>
    </w:p>
    <w:p w14:paraId="79D33BF8" w14:textId="77777777" w:rsidR="00943FF9" w:rsidRPr="005267C9" w:rsidRDefault="00943FF9" w:rsidP="00943FF9">
      <w:pPr>
        <w:ind w:left="1080"/>
        <w:rPr>
          <w:rFonts w:ascii="Arial Nova Light" w:hAnsi="Arial Nova Light" w:cs="Calibri Light"/>
          <w:color w:val="000000" w:themeColor="text1"/>
          <w:sz w:val="22"/>
          <w:szCs w:val="22"/>
        </w:rPr>
      </w:pPr>
    </w:p>
    <w:p w14:paraId="2BA9CB7D"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Deliverables:</w:t>
      </w:r>
    </w:p>
    <w:p w14:paraId="2BF04783" w14:textId="77777777" w:rsidR="000E36CE" w:rsidRPr="005267C9" w:rsidRDefault="000E36CE" w:rsidP="000E36CE">
      <w:pPr>
        <w:numPr>
          <w:ilvl w:val="0"/>
          <w:numId w:val="22"/>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Audience data warehouse or CDP integration</w:t>
      </w:r>
    </w:p>
    <w:p w14:paraId="3BF442E8" w14:textId="77777777" w:rsidR="000E36CE" w:rsidRPr="005267C9" w:rsidRDefault="000E36CE" w:rsidP="000E36CE">
      <w:pPr>
        <w:numPr>
          <w:ilvl w:val="0"/>
          <w:numId w:val="22"/>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ML-powered lookalike modeling engine</w:t>
      </w:r>
    </w:p>
    <w:p w14:paraId="24B7A1B7" w14:textId="77777777" w:rsidR="000E36CE" w:rsidRPr="005267C9" w:rsidRDefault="000E36CE" w:rsidP="000E36CE">
      <w:pPr>
        <w:numPr>
          <w:ilvl w:val="0"/>
          <w:numId w:val="22"/>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Real-time targeting APIs for campaign interface</w:t>
      </w:r>
    </w:p>
    <w:p w14:paraId="714DAD23" w14:textId="77777777" w:rsidR="000E36CE" w:rsidRPr="005267C9" w:rsidRDefault="000E36CE" w:rsidP="000E36CE">
      <w:pPr>
        <w:rPr>
          <w:rFonts w:ascii="Arial Nova Light" w:hAnsi="Arial Nova Light" w:cs="Calibri Light"/>
          <w:color w:val="000000" w:themeColor="text1"/>
          <w:sz w:val="22"/>
          <w:szCs w:val="22"/>
        </w:rPr>
      </w:pPr>
    </w:p>
    <w:p w14:paraId="066CF320" w14:textId="77777777" w:rsidR="000E36CE" w:rsidRPr="005267C9" w:rsidRDefault="000E36CE" w:rsidP="000E36CE">
      <w:pPr>
        <w:rPr>
          <w:rFonts w:ascii="Arial Nova Light" w:hAnsi="Arial Nova Light" w:cs="Calibri Light"/>
          <w:color w:val="000000" w:themeColor="text1"/>
          <w:sz w:val="22"/>
          <w:szCs w:val="22"/>
        </w:rPr>
      </w:pPr>
    </w:p>
    <w:p w14:paraId="4F185D8F" w14:textId="77777777" w:rsidR="000E36CE" w:rsidRPr="005267C9" w:rsidRDefault="000E36CE" w:rsidP="000E36CE">
      <w:pPr>
        <w:rPr>
          <w:rFonts w:ascii="Arial Nova Light" w:hAnsi="Arial Nova Light" w:cs="Calibri Light"/>
          <w:color w:val="000000" w:themeColor="text1"/>
          <w:sz w:val="22"/>
          <w:szCs w:val="22"/>
        </w:rPr>
      </w:pPr>
    </w:p>
    <w:p w14:paraId="19DECB83" w14:textId="77777777" w:rsidR="000E36CE" w:rsidRPr="005267C9" w:rsidRDefault="000E36CE" w:rsidP="000E36CE">
      <w:pPr>
        <w:rPr>
          <w:rFonts w:ascii="Arial Nova Light" w:hAnsi="Arial Nova Light" w:cs="Calibri Light"/>
          <w:color w:val="000000" w:themeColor="text1"/>
          <w:sz w:val="22"/>
          <w:szCs w:val="22"/>
        </w:rPr>
      </w:pPr>
    </w:p>
    <w:p w14:paraId="33C39E62" w14:textId="07515C7D" w:rsidR="000E36CE" w:rsidRPr="005267C9" w:rsidRDefault="000E36CE" w:rsidP="000E36CE">
      <w:pPr>
        <w:rPr>
          <w:rFonts w:ascii="Arial Nova Light" w:hAnsi="Arial Nova Light" w:cs="Calibri Light"/>
          <w:color w:val="000000" w:themeColor="text1"/>
          <w:sz w:val="22"/>
          <w:szCs w:val="22"/>
        </w:rPr>
      </w:pPr>
    </w:p>
    <w:p w14:paraId="729FD237"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3. Predictive Analytics &amp; Optimization Intelligence</w:t>
      </w:r>
    </w:p>
    <w:p w14:paraId="78508628"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Goal: Introduce forecasting, simulation, and real-time optimization suggestions for data-driven campaign decision-making.</w:t>
      </w:r>
    </w:p>
    <w:p w14:paraId="4437A83D"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Requirements:</w:t>
      </w:r>
    </w:p>
    <w:p w14:paraId="263E01CE" w14:textId="77777777" w:rsidR="000E36CE" w:rsidRPr="005267C9" w:rsidRDefault="000E36CE" w:rsidP="000E36CE">
      <w:pPr>
        <w:numPr>
          <w:ilvl w:val="0"/>
          <w:numId w:val="23"/>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KPI Prediction Engine:</w:t>
      </w:r>
    </w:p>
    <w:p w14:paraId="33D806EA" w14:textId="77777777" w:rsidR="000E36CE" w:rsidRPr="005267C9" w:rsidRDefault="000E36CE" w:rsidP="000E36CE">
      <w:pPr>
        <w:numPr>
          <w:ilvl w:val="1"/>
          <w:numId w:val="23"/>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Estimate expected performance (CPM, CTR, conversion rate) before campaign launch</w:t>
      </w:r>
    </w:p>
    <w:p w14:paraId="018E1900" w14:textId="77777777" w:rsidR="000E36CE" w:rsidRPr="005267C9" w:rsidRDefault="000E36CE" w:rsidP="000E36CE">
      <w:pPr>
        <w:numPr>
          <w:ilvl w:val="1"/>
          <w:numId w:val="23"/>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Based on audience size, format, timing, and targeting configuration</w:t>
      </w:r>
    </w:p>
    <w:p w14:paraId="4361CE3F" w14:textId="77777777" w:rsidR="000E36CE" w:rsidRPr="005267C9" w:rsidRDefault="000E36CE" w:rsidP="000E36CE">
      <w:pPr>
        <w:numPr>
          <w:ilvl w:val="0"/>
          <w:numId w:val="23"/>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AI-Powered Optimization Layer:</w:t>
      </w:r>
    </w:p>
    <w:p w14:paraId="1A32180A" w14:textId="77777777" w:rsidR="000E36CE" w:rsidRPr="005267C9" w:rsidRDefault="000E36CE" w:rsidP="000E36CE">
      <w:pPr>
        <w:numPr>
          <w:ilvl w:val="1"/>
          <w:numId w:val="23"/>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Real-time alerts and suggestions for creative swaps, budget reallocation, and bid adjustments</w:t>
      </w:r>
    </w:p>
    <w:p w14:paraId="0ED0EBB6" w14:textId="77777777" w:rsidR="000E36CE" w:rsidRPr="005267C9" w:rsidRDefault="000E36CE" w:rsidP="000E36CE">
      <w:pPr>
        <w:numPr>
          <w:ilvl w:val="0"/>
          <w:numId w:val="23"/>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Bid Strategy Simulator:</w:t>
      </w:r>
    </w:p>
    <w:p w14:paraId="7FEF61CE" w14:textId="77777777" w:rsidR="000E36CE" w:rsidRPr="005267C9" w:rsidRDefault="000E36CE" w:rsidP="000E36CE">
      <w:pPr>
        <w:numPr>
          <w:ilvl w:val="1"/>
          <w:numId w:val="23"/>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Test bidding strategies under different assumptions to visualize outcomes</w:t>
      </w:r>
    </w:p>
    <w:p w14:paraId="1D8820FC"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Deliverables:</w:t>
      </w:r>
    </w:p>
    <w:p w14:paraId="0A6634D9" w14:textId="77777777" w:rsidR="000E36CE" w:rsidRPr="005267C9" w:rsidRDefault="000E36CE" w:rsidP="000E36CE">
      <w:pPr>
        <w:numPr>
          <w:ilvl w:val="0"/>
          <w:numId w:val="24"/>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Predictive dashboard with visual insights and metrics</w:t>
      </w:r>
    </w:p>
    <w:p w14:paraId="0E061F62" w14:textId="77777777" w:rsidR="000E36CE" w:rsidRPr="005267C9" w:rsidRDefault="000E36CE" w:rsidP="000E36CE">
      <w:pPr>
        <w:numPr>
          <w:ilvl w:val="0"/>
          <w:numId w:val="24"/>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Bid simulator module with test cases</w:t>
      </w:r>
    </w:p>
    <w:p w14:paraId="1BEEAF12" w14:textId="77777777" w:rsidR="000E36CE" w:rsidRPr="005267C9" w:rsidRDefault="000E36CE" w:rsidP="000E36CE">
      <w:pPr>
        <w:numPr>
          <w:ilvl w:val="0"/>
          <w:numId w:val="24"/>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Real-time suggestion engine for campaign adjustments</w:t>
      </w:r>
    </w:p>
    <w:p w14:paraId="2EBF0F6B" w14:textId="7FD86E37" w:rsidR="000E36CE" w:rsidRPr="005267C9" w:rsidRDefault="000E36CE" w:rsidP="000E36CE">
      <w:pPr>
        <w:rPr>
          <w:rFonts w:ascii="Arial Nova Light" w:hAnsi="Arial Nova Light" w:cs="Calibri Light"/>
          <w:color w:val="000000" w:themeColor="text1"/>
          <w:sz w:val="22"/>
          <w:szCs w:val="22"/>
        </w:rPr>
      </w:pPr>
    </w:p>
    <w:p w14:paraId="72BF5974"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4. Brand Safety &amp; Ad Fraud Detection</w:t>
      </w:r>
    </w:p>
    <w:p w14:paraId="31D7B253"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Goal: Ensure brand-safe advertising through integration with leading verification and fraud detection tools.</w:t>
      </w:r>
    </w:p>
    <w:p w14:paraId="3AE0E54E"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Requirements:</w:t>
      </w:r>
    </w:p>
    <w:p w14:paraId="60C9C24B" w14:textId="77777777" w:rsidR="000E36CE" w:rsidRPr="005267C9" w:rsidRDefault="000E36CE" w:rsidP="000E36CE">
      <w:pPr>
        <w:numPr>
          <w:ilvl w:val="0"/>
          <w:numId w:val="25"/>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Integration with Verification Vendors:</w:t>
      </w:r>
    </w:p>
    <w:p w14:paraId="372F92BC" w14:textId="77777777" w:rsidR="000E36CE" w:rsidRPr="005267C9" w:rsidRDefault="000E36CE" w:rsidP="000E36CE">
      <w:pPr>
        <w:numPr>
          <w:ilvl w:val="1"/>
          <w:numId w:val="25"/>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IAS, DoubleVerify, or similar</w:t>
      </w:r>
    </w:p>
    <w:p w14:paraId="371D07D2" w14:textId="77777777" w:rsidR="000E36CE" w:rsidRPr="005267C9" w:rsidRDefault="000E36CE" w:rsidP="000E36CE">
      <w:pPr>
        <w:numPr>
          <w:ilvl w:val="1"/>
          <w:numId w:val="25"/>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lastRenderedPageBreak/>
        <w:t>Pre-bid and post-bid filters for brand suitability, viewability, and invalid traffic (IVT)</w:t>
      </w:r>
    </w:p>
    <w:p w14:paraId="6FC1CEBD" w14:textId="77777777" w:rsidR="000E36CE" w:rsidRPr="005267C9" w:rsidRDefault="000E36CE" w:rsidP="000E36CE">
      <w:pPr>
        <w:numPr>
          <w:ilvl w:val="0"/>
          <w:numId w:val="25"/>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Invalid Traffic (IVT) Reporting:</w:t>
      </w:r>
    </w:p>
    <w:p w14:paraId="7925257D" w14:textId="77777777" w:rsidR="000E36CE" w:rsidRPr="005267C9" w:rsidRDefault="000E36CE" w:rsidP="000E36CE">
      <w:pPr>
        <w:numPr>
          <w:ilvl w:val="1"/>
          <w:numId w:val="25"/>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Surface blocked inventory, IVT rates, and loss due to fraud</w:t>
      </w:r>
    </w:p>
    <w:p w14:paraId="211C1DEE" w14:textId="77777777" w:rsidR="000E36CE" w:rsidRPr="005267C9" w:rsidRDefault="000E36CE" w:rsidP="000E36CE">
      <w:pPr>
        <w:numPr>
          <w:ilvl w:val="0"/>
          <w:numId w:val="25"/>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Post-Campaign Compliance Reporting:</w:t>
      </w:r>
    </w:p>
    <w:p w14:paraId="4EB4EE21" w14:textId="77777777" w:rsidR="000E36CE" w:rsidRPr="005267C9" w:rsidRDefault="000E36CE" w:rsidP="000E36CE">
      <w:pPr>
        <w:numPr>
          <w:ilvl w:val="1"/>
          <w:numId w:val="25"/>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Campaign-level reports detailing viewability, fraud, brand risk, and media quality</w:t>
      </w:r>
    </w:p>
    <w:p w14:paraId="0E204A73"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Deliverables:</w:t>
      </w:r>
    </w:p>
    <w:p w14:paraId="07D4C4D2" w14:textId="77777777" w:rsidR="000E36CE" w:rsidRPr="005267C9" w:rsidRDefault="000E36CE" w:rsidP="000E36CE">
      <w:pPr>
        <w:numPr>
          <w:ilvl w:val="0"/>
          <w:numId w:val="26"/>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Pre-bid filter integration into platform workflow</w:t>
      </w:r>
    </w:p>
    <w:p w14:paraId="088F51C2" w14:textId="77777777" w:rsidR="000E36CE" w:rsidRPr="005267C9" w:rsidRDefault="000E36CE" w:rsidP="000E36CE">
      <w:pPr>
        <w:numPr>
          <w:ilvl w:val="0"/>
          <w:numId w:val="26"/>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Post-campaign reports with verified data</w:t>
      </w:r>
    </w:p>
    <w:p w14:paraId="7D402C0E" w14:textId="77777777" w:rsidR="000E36CE" w:rsidRPr="005267C9" w:rsidRDefault="000E36CE" w:rsidP="000E36CE">
      <w:pPr>
        <w:numPr>
          <w:ilvl w:val="0"/>
          <w:numId w:val="26"/>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Admin UI to adjust brand safety levels by advertiser or campaign</w:t>
      </w:r>
    </w:p>
    <w:p w14:paraId="21E71836" w14:textId="3979EBAD" w:rsidR="000E36CE" w:rsidRPr="005267C9" w:rsidRDefault="000E36CE" w:rsidP="000E36CE">
      <w:pPr>
        <w:rPr>
          <w:rFonts w:ascii="Arial Nova Light" w:hAnsi="Arial Nova Light" w:cs="Calibri Light"/>
          <w:color w:val="000000" w:themeColor="text1"/>
          <w:sz w:val="22"/>
          <w:szCs w:val="22"/>
        </w:rPr>
      </w:pPr>
    </w:p>
    <w:p w14:paraId="3998A4A9"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5. Programmatic Deal Management</w:t>
      </w:r>
    </w:p>
    <w:p w14:paraId="2FF1C774"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Goal: Enable streamlined setup and management of Private Marketplace (PMP) and Programmatic Guaranteed (PG) deals.</w:t>
      </w:r>
    </w:p>
    <w:p w14:paraId="697D81BC"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Requirements:</w:t>
      </w:r>
    </w:p>
    <w:p w14:paraId="0EE6E5E9" w14:textId="77777777" w:rsidR="000E36CE" w:rsidRPr="005267C9" w:rsidRDefault="000E36CE" w:rsidP="000E36CE">
      <w:pPr>
        <w:numPr>
          <w:ilvl w:val="0"/>
          <w:numId w:val="27"/>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Deal Creation &amp; Management UI:</w:t>
      </w:r>
    </w:p>
    <w:p w14:paraId="4B0EE29A" w14:textId="77777777" w:rsidR="000E36CE" w:rsidRPr="005267C9" w:rsidRDefault="000E36CE" w:rsidP="000E36CE">
      <w:pPr>
        <w:numPr>
          <w:ilvl w:val="1"/>
          <w:numId w:val="27"/>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Admin interface to create, configure, and monitor deals</w:t>
      </w:r>
    </w:p>
    <w:p w14:paraId="15180850" w14:textId="77777777" w:rsidR="000E36CE" w:rsidRPr="005267C9" w:rsidRDefault="000E36CE" w:rsidP="000E36CE">
      <w:pPr>
        <w:numPr>
          <w:ilvl w:val="1"/>
          <w:numId w:val="27"/>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Include pricing floors, inventory rules, and targeting settings</w:t>
      </w:r>
    </w:p>
    <w:p w14:paraId="56039AC9" w14:textId="77777777" w:rsidR="000E36CE" w:rsidRPr="005267C9" w:rsidRDefault="000E36CE" w:rsidP="000E36CE">
      <w:pPr>
        <w:numPr>
          <w:ilvl w:val="0"/>
          <w:numId w:val="27"/>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Deal ID Management:</w:t>
      </w:r>
    </w:p>
    <w:p w14:paraId="6355F3EC" w14:textId="77777777" w:rsidR="000E36CE" w:rsidRPr="005267C9" w:rsidRDefault="000E36CE" w:rsidP="000E36CE">
      <w:pPr>
        <w:numPr>
          <w:ilvl w:val="1"/>
          <w:numId w:val="27"/>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Automated generation and tracking of unique deal IDs</w:t>
      </w:r>
    </w:p>
    <w:p w14:paraId="737B9BF1" w14:textId="77777777" w:rsidR="000E36CE" w:rsidRPr="005267C9" w:rsidRDefault="000E36CE" w:rsidP="000E36CE">
      <w:pPr>
        <w:numPr>
          <w:ilvl w:val="1"/>
          <w:numId w:val="27"/>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Integration with GAM and third-party DSPs</w:t>
      </w:r>
    </w:p>
    <w:p w14:paraId="681A6C60" w14:textId="77777777" w:rsidR="000E36CE" w:rsidRPr="005267C9" w:rsidRDefault="000E36CE" w:rsidP="000E36CE">
      <w:pPr>
        <w:numPr>
          <w:ilvl w:val="0"/>
          <w:numId w:val="27"/>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Buyer Access &amp; Whitelisting:</w:t>
      </w:r>
    </w:p>
    <w:p w14:paraId="58BC9A95" w14:textId="77777777" w:rsidR="000E36CE" w:rsidRPr="005267C9" w:rsidRDefault="000E36CE" w:rsidP="000E36CE">
      <w:pPr>
        <w:numPr>
          <w:ilvl w:val="1"/>
          <w:numId w:val="27"/>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UI to manage buyers and whitelist advertisers or demand sources</w:t>
      </w:r>
    </w:p>
    <w:p w14:paraId="56831BB2" w14:textId="77777777" w:rsidR="000E36CE" w:rsidRPr="005267C9" w:rsidRDefault="000E36CE" w:rsidP="000E36CE">
      <w:pPr>
        <w:numPr>
          <w:ilvl w:val="0"/>
          <w:numId w:val="27"/>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Reporting for Buyers:</w:t>
      </w:r>
    </w:p>
    <w:p w14:paraId="7ECA6622" w14:textId="77777777" w:rsidR="000E36CE" w:rsidRPr="005267C9" w:rsidRDefault="000E36CE" w:rsidP="000E36CE">
      <w:pPr>
        <w:numPr>
          <w:ilvl w:val="1"/>
          <w:numId w:val="27"/>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Deal-level performance insights (CPM, fill rate, impressions)</w:t>
      </w:r>
    </w:p>
    <w:p w14:paraId="35BD2AD3"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Deliverables:</w:t>
      </w:r>
    </w:p>
    <w:p w14:paraId="3520BFE3" w14:textId="77777777" w:rsidR="000E36CE" w:rsidRPr="005267C9" w:rsidRDefault="000E36CE" w:rsidP="000E36CE">
      <w:pPr>
        <w:numPr>
          <w:ilvl w:val="0"/>
          <w:numId w:val="28"/>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Deal management admin interface</w:t>
      </w:r>
    </w:p>
    <w:p w14:paraId="446E3C22" w14:textId="77777777" w:rsidR="000E36CE" w:rsidRPr="005267C9" w:rsidRDefault="000E36CE" w:rsidP="000E36CE">
      <w:pPr>
        <w:numPr>
          <w:ilvl w:val="0"/>
          <w:numId w:val="28"/>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Buyer access module with deal insights</w:t>
      </w:r>
    </w:p>
    <w:p w14:paraId="5405C7EE" w14:textId="77777777" w:rsidR="000E36CE" w:rsidRPr="005267C9" w:rsidRDefault="000E36CE" w:rsidP="000E36CE">
      <w:pPr>
        <w:numPr>
          <w:ilvl w:val="0"/>
          <w:numId w:val="28"/>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GAM-compatible deal ID sync</w:t>
      </w:r>
    </w:p>
    <w:p w14:paraId="0CA8BAB1" w14:textId="77777777" w:rsidR="000E36CE" w:rsidRPr="005267C9" w:rsidRDefault="000E36CE" w:rsidP="000E36CE">
      <w:pPr>
        <w:rPr>
          <w:rFonts w:ascii="Arial Nova Light" w:hAnsi="Arial Nova Light" w:cs="Calibri Light"/>
          <w:color w:val="000000" w:themeColor="text1"/>
          <w:sz w:val="22"/>
          <w:szCs w:val="22"/>
        </w:rPr>
      </w:pPr>
    </w:p>
    <w:p w14:paraId="15D9DE5E" w14:textId="77777777" w:rsidR="000E36CE" w:rsidRPr="005267C9" w:rsidRDefault="000E36CE" w:rsidP="000E36CE">
      <w:pPr>
        <w:rPr>
          <w:rFonts w:ascii="Arial Nova Light" w:hAnsi="Arial Nova Light" w:cs="Calibri Light"/>
          <w:color w:val="000000" w:themeColor="text1"/>
          <w:sz w:val="22"/>
          <w:szCs w:val="22"/>
        </w:rPr>
      </w:pPr>
    </w:p>
    <w:p w14:paraId="140C57DF" w14:textId="77777777" w:rsidR="000E36CE" w:rsidRPr="005267C9" w:rsidRDefault="000E36CE" w:rsidP="000E36CE">
      <w:pPr>
        <w:rPr>
          <w:rFonts w:ascii="Arial Nova Light" w:hAnsi="Arial Nova Light" w:cs="Calibri Light"/>
          <w:color w:val="000000" w:themeColor="text1"/>
          <w:sz w:val="22"/>
          <w:szCs w:val="22"/>
        </w:rPr>
      </w:pPr>
    </w:p>
    <w:p w14:paraId="149B911B" w14:textId="77777777" w:rsidR="000E36CE" w:rsidRDefault="000E36CE" w:rsidP="000E36CE">
      <w:pPr>
        <w:rPr>
          <w:rFonts w:ascii="Arial Nova Light" w:hAnsi="Arial Nova Light" w:cs="Calibri Light"/>
          <w:color w:val="000000" w:themeColor="text1"/>
          <w:sz w:val="22"/>
          <w:szCs w:val="22"/>
        </w:rPr>
      </w:pPr>
    </w:p>
    <w:p w14:paraId="00952D4E" w14:textId="77777777" w:rsidR="005267C9" w:rsidRPr="005267C9" w:rsidRDefault="005267C9" w:rsidP="000E36CE">
      <w:pPr>
        <w:rPr>
          <w:rFonts w:ascii="Arial Nova Light" w:hAnsi="Arial Nova Light" w:cs="Calibri Light"/>
          <w:color w:val="000000" w:themeColor="text1"/>
          <w:sz w:val="22"/>
          <w:szCs w:val="22"/>
        </w:rPr>
      </w:pPr>
    </w:p>
    <w:p w14:paraId="7CD3DEA8" w14:textId="31549316" w:rsidR="000E36CE" w:rsidRPr="005267C9" w:rsidRDefault="00000000" w:rsidP="000E36CE">
      <w:pPr>
        <w:rPr>
          <w:rFonts w:ascii="Arial Nova Light" w:hAnsi="Arial Nova Light" w:cs="Calibri Light"/>
          <w:color w:val="000000" w:themeColor="text1"/>
          <w:sz w:val="22"/>
          <w:szCs w:val="22"/>
        </w:rPr>
      </w:pPr>
      <w:r>
        <w:rPr>
          <w:rFonts w:ascii="Arial Nova Light" w:hAnsi="Arial Nova Light" w:cs="Calibri Light"/>
          <w:color w:val="000000" w:themeColor="text1"/>
          <w:sz w:val="22"/>
          <w:szCs w:val="22"/>
        </w:rPr>
        <w:pict w14:anchorId="4C52E616">
          <v:rect id="_x0000_i1025" style="width:0;height:1.5pt" o:hralign="center" o:hrstd="t" o:hr="t" fillcolor="#a0a0a0" stroked="f"/>
        </w:pict>
      </w:r>
    </w:p>
    <w:p w14:paraId="6711D421" w14:textId="2F1A71AE"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 xml:space="preserve"> Deliverables from Vendor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8"/>
        <w:gridCol w:w="6882"/>
      </w:tblGrid>
      <w:tr w:rsidR="005267C9" w:rsidRPr="005267C9" w14:paraId="46DB6819" w14:textId="77777777" w:rsidTr="000E36CE">
        <w:trPr>
          <w:tblHeader/>
          <w:tblCellSpacing w:w="15" w:type="dxa"/>
        </w:trPr>
        <w:tc>
          <w:tcPr>
            <w:tcW w:w="0" w:type="auto"/>
            <w:vAlign w:val="center"/>
            <w:hideMark/>
          </w:tcPr>
          <w:p w14:paraId="3203F4FE"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Module</w:t>
            </w:r>
          </w:p>
        </w:tc>
        <w:tc>
          <w:tcPr>
            <w:tcW w:w="0" w:type="auto"/>
            <w:vAlign w:val="center"/>
            <w:hideMark/>
          </w:tcPr>
          <w:p w14:paraId="5CDA898A"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Description</w:t>
            </w:r>
          </w:p>
        </w:tc>
      </w:tr>
      <w:tr w:rsidR="005267C9" w:rsidRPr="005267C9" w14:paraId="53BCADDD" w14:textId="77777777" w:rsidTr="000E36CE">
        <w:trPr>
          <w:tblCellSpacing w:w="15" w:type="dxa"/>
        </w:trPr>
        <w:tc>
          <w:tcPr>
            <w:tcW w:w="0" w:type="auto"/>
            <w:vAlign w:val="center"/>
            <w:hideMark/>
          </w:tcPr>
          <w:p w14:paraId="6A354F50"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Publisher Onboarding Portal</w:t>
            </w:r>
          </w:p>
        </w:tc>
        <w:tc>
          <w:tcPr>
            <w:tcW w:w="0" w:type="auto"/>
            <w:vAlign w:val="center"/>
            <w:hideMark/>
          </w:tcPr>
          <w:p w14:paraId="1A308DCD"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UI for external publishers with tag management and approval workflows</w:t>
            </w:r>
          </w:p>
        </w:tc>
      </w:tr>
      <w:tr w:rsidR="005267C9" w:rsidRPr="005267C9" w14:paraId="3A7C947A" w14:textId="77777777" w:rsidTr="000E36CE">
        <w:trPr>
          <w:tblCellSpacing w:w="15" w:type="dxa"/>
        </w:trPr>
        <w:tc>
          <w:tcPr>
            <w:tcW w:w="0" w:type="auto"/>
            <w:vAlign w:val="center"/>
            <w:hideMark/>
          </w:tcPr>
          <w:p w14:paraId="0866E090"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Audience Intelligence Layer</w:t>
            </w:r>
          </w:p>
        </w:tc>
        <w:tc>
          <w:tcPr>
            <w:tcW w:w="0" w:type="auto"/>
            <w:vAlign w:val="center"/>
            <w:hideMark/>
          </w:tcPr>
          <w:p w14:paraId="6DC1AFA7"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Data warehouse or integration with CDP, plus ML lookalike engine</w:t>
            </w:r>
          </w:p>
        </w:tc>
      </w:tr>
      <w:tr w:rsidR="005267C9" w:rsidRPr="005267C9" w14:paraId="1A6F5040" w14:textId="77777777" w:rsidTr="000E36CE">
        <w:trPr>
          <w:tblCellSpacing w:w="15" w:type="dxa"/>
        </w:trPr>
        <w:tc>
          <w:tcPr>
            <w:tcW w:w="0" w:type="auto"/>
            <w:vAlign w:val="center"/>
            <w:hideMark/>
          </w:tcPr>
          <w:p w14:paraId="5858DB12"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Predictive Analytics Tools</w:t>
            </w:r>
          </w:p>
        </w:tc>
        <w:tc>
          <w:tcPr>
            <w:tcW w:w="0" w:type="auto"/>
            <w:vAlign w:val="center"/>
            <w:hideMark/>
          </w:tcPr>
          <w:p w14:paraId="63D917B4"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KPI forecast dashboard and bid simulation tool</w:t>
            </w:r>
          </w:p>
        </w:tc>
      </w:tr>
      <w:tr w:rsidR="005267C9" w:rsidRPr="005267C9" w14:paraId="6E6E76CE" w14:textId="77777777" w:rsidTr="000E36CE">
        <w:trPr>
          <w:tblCellSpacing w:w="15" w:type="dxa"/>
        </w:trPr>
        <w:tc>
          <w:tcPr>
            <w:tcW w:w="0" w:type="auto"/>
            <w:vAlign w:val="center"/>
            <w:hideMark/>
          </w:tcPr>
          <w:p w14:paraId="3B666464"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Brand Safety/Fraud Layer</w:t>
            </w:r>
          </w:p>
        </w:tc>
        <w:tc>
          <w:tcPr>
            <w:tcW w:w="0" w:type="auto"/>
            <w:vAlign w:val="center"/>
            <w:hideMark/>
          </w:tcPr>
          <w:p w14:paraId="6226328F"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Integrations with at least one vendor (IAS, DV, etc.) with pre- and post-bid filters</w:t>
            </w:r>
          </w:p>
        </w:tc>
      </w:tr>
      <w:tr w:rsidR="005267C9" w:rsidRPr="005267C9" w14:paraId="65B52200" w14:textId="77777777" w:rsidTr="000E36CE">
        <w:trPr>
          <w:tblCellSpacing w:w="15" w:type="dxa"/>
        </w:trPr>
        <w:tc>
          <w:tcPr>
            <w:tcW w:w="0" w:type="auto"/>
            <w:vAlign w:val="center"/>
            <w:hideMark/>
          </w:tcPr>
          <w:p w14:paraId="1ED0BB64"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Deal Management System</w:t>
            </w:r>
          </w:p>
        </w:tc>
        <w:tc>
          <w:tcPr>
            <w:tcW w:w="0" w:type="auto"/>
            <w:vAlign w:val="center"/>
            <w:hideMark/>
          </w:tcPr>
          <w:p w14:paraId="48B1BD39"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Admin + buyer-facing UI for PMP/PG deals, including Deal ID tracking and whitelisting</w:t>
            </w:r>
          </w:p>
        </w:tc>
      </w:tr>
    </w:tbl>
    <w:p w14:paraId="70E64239" w14:textId="77777777" w:rsidR="000E36CE" w:rsidRPr="005267C9" w:rsidRDefault="00000000" w:rsidP="000E36CE">
      <w:pPr>
        <w:rPr>
          <w:rFonts w:ascii="Arial Nova Light" w:hAnsi="Arial Nova Light" w:cs="Calibri Light"/>
          <w:color w:val="000000" w:themeColor="text1"/>
          <w:sz w:val="22"/>
          <w:szCs w:val="22"/>
        </w:rPr>
      </w:pPr>
      <w:r>
        <w:rPr>
          <w:rFonts w:ascii="Arial Nova Light" w:hAnsi="Arial Nova Light" w:cs="Calibri Light"/>
          <w:color w:val="000000" w:themeColor="text1"/>
          <w:sz w:val="22"/>
          <w:szCs w:val="22"/>
        </w:rPr>
        <w:pict w14:anchorId="2351C391">
          <v:rect id="_x0000_i1026" style="width:0;height:1.5pt" o:hralign="center" o:hrstd="t" o:hr="t" fillcolor="#a0a0a0" stroked="f"/>
        </w:pict>
      </w:r>
    </w:p>
    <w:p w14:paraId="4C8777F2" w14:textId="0ECA3F52"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Vendor Must Provide</w:t>
      </w:r>
    </w:p>
    <w:p w14:paraId="041166D8" w14:textId="77777777" w:rsidR="000E36CE" w:rsidRPr="005267C9" w:rsidRDefault="000E36CE" w:rsidP="000E36CE">
      <w:pPr>
        <w:numPr>
          <w:ilvl w:val="0"/>
          <w:numId w:val="29"/>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Timeline: Estimated 10–12 weeks (suggest staging into micro-deliverables or sprints)</w:t>
      </w:r>
    </w:p>
    <w:p w14:paraId="2AA31D79" w14:textId="77777777" w:rsidR="000E36CE" w:rsidRPr="005267C9" w:rsidRDefault="000E36CE" w:rsidP="000E36CE">
      <w:pPr>
        <w:numPr>
          <w:ilvl w:val="0"/>
          <w:numId w:val="29"/>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Total Cost Estimate: With optional bundling and modular pricing (e.g., per feature/module/vendor license)</w:t>
      </w:r>
    </w:p>
    <w:p w14:paraId="4EAE7CDA" w14:textId="77777777" w:rsidR="000E36CE" w:rsidRPr="005267C9" w:rsidRDefault="000E36CE" w:rsidP="000E36CE">
      <w:pPr>
        <w:numPr>
          <w:ilvl w:val="0"/>
          <w:numId w:val="29"/>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Hosting/Infrastructure Plan:</w:t>
      </w:r>
    </w:p>
    <w:p w14:paraId="16F8A57E" w14:textId="77777777" w:rsidR="000E36CE" w:rsidRPr="005267C9" w:rsidRDefault="000E36CE" w:rsidP="000E36CE">
      <w:pPr>
        <w:numPr>
          <w:ilvl w:val="1"/>
          <w:numId w:val="29"/>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Recommend cloud environment (e.g., AWS, Azure) or managed hosting</w:t>
      </w:r>
    </w:p>
    <w:p w14:paraId="5BF194A2" w14:textId="77777777" w:rsidR="000E36CE" w:rsidRPr="005267C9" w:rsidRDefault="000E36CE" w:rsidP="000E36CE">
      <w:pPr>
        <w:numPr>
          <w:ilvl w:val="1"/>
          <w:numId w:val="29"/>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Include estimates for scale/load capacity and redundancy</w:t>
      </w:r>
    </w:p>
    <w:p w14:paraId="5DDFFE17" w14:textId="77777777" w:rsidR="000E36CE" w:rsidRPr="005267C9" w:rsidRDefault="000E36CE" w:rsidP="000E36CE">
      <w:pPr>
        <w:numPr>
          <w:ilvl w:val="0"/>
          <w:numId w:val="29"/>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Support and SLA:</w:t>
      </w:r>
    </w:p>
    <w:p w14:paraId="7523A021" w14:textId="77777777" w:rsidR="000E36CE" w:rsidRPr="005267C9" w:rsidRDefault="000E36CE" w:rsidP="000E36CE">
      <w:pPr>
        <w:numPr>
          <w:ilvl w:val="1"/>
          <w:numId w:val="29"/>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SLA commitments: Uptime guarantees, response time, and support hours</w:t>
      </w:r>
    </w:p>
    <w:p w14:paraId="72C301C7" w14:textId="77777777" w:rsidR="000E36CE" w:rsidRPr="005267C9" w:rsidRDefault="000E36CE" w:rsidP="000E36CE">
      <w:pPr>
        <w:numPr>
          <w:ilvl w:val="1"/>
          <w:numId w:val="29"/>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Escalation paths and severity levels</w:t>
      </w:r>
    </w:p>
    <w:p w14:paraId="3E282FCC" w14:textId="77777777" w:rsidR="000E36CE" w:rsidRPr="005267C9" w:rsidRDefault="000E36CE" w:rsidP="000E36CE">
      <w:pPr>
        <w:numPr>
          <w:ilvl w:val="1"/>
          <w:numId w:val="29"/>
        </w:num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lastRenderedPageBreak/>
        <w:t>Optional managed service plan</w:t>
      </w:r>
    </w:p>
    <w:p w14:paraId="1954A7DE" w14:textId="77777777" w:rsidR="000E36CE" w:rsidRPr="005267C9" w:rsidRDefault="000E36CE" w:rsidP="000E36CE">
      <w:pPr>
        <w:rPr>
          <w:rFonts w:ascii="Arial Nova Light" w:hAnsi="Arial Nova Light" w:cs="Calibri Light"/>
          <w:color w:val="000000" w:themeColor="text1"/>
          <w:sz w:val="22"/>
          <w:szCs w:val="22"/>
        </w:rPr>
      </w:pPr>
    </w:p>
    <w:p w14:paraId="4928D65E" w14:textId="77777777" w:rsidR="000E36CE" w:rsidRPr="005267C9" w:rsidRDefault="000E36CE" w:rsidP="000E36CE">
      <w:pPr>
        <w:rPr>
          <w:rFonts w:ascii="Arial Nova Light" w:hAnsi="Arial Nova Light" w:cs="Calibri Light"/>
          <w:color w:val="000000" w:themeColor="text1"/>
          <w:sz w:val="22"/>
          <w:szCs w:val="22"/>
        </w:rPr>
      </w:pPr>
    </w:p>
    <w:p w14:paraId="32D467FB" w14:textId="5866A374" w:rsidR="000E36CE" w:rsidRDefault="000E36CE" w:rsidP="000E36CE">
      <w:pPr>
        <w:rPr>
          <w:rFonts w:ascii="Arial Nova Light" w:hAnsi="Arial Nova Light" w:cs="Calibri Light"/>
          <w:color w:val="000000" w:themeColor="text1"/>
          <w:sz w:val="22"/>
          <w:szCs w:val="22"/>
        </w:rPr>
      </w:pPr>
    </w:p>
    <w:p w14:paraId="3DB77A8A" w14:textId="77777777" w:rsidR="005267C9" w:rsidRPr="005267C9" w:rsidRDefault="005267C9" w:rsidP="000E36CE">
      <w:pPr>
        <w:rPr>
          <w:rFonts w:ascii="Arial Nova Light" w:hAnsi="Arial Nova Light" w:cs="Calibri Light"/>
          <w:color w:val="000000" w:themeColor="text1"/>
          <w:sz w:val="22"/>
          <w:szCs w:val="22"/>
        </w:rPr>
      </w:pPr>
    </w:p>
    <w:p w14:paraId="26BE6C5E" w14:textId="3EB4A2C0" w:rsidR="000E36CE" w:rsidRPr="005267C9" w:rsidRDefault="00000000" w:rsidP="000E36CE">
      <w:pPr>
        <w:rPr>
          <w:rFonts w:ascii="Arial Nova Light" w:hAnsi="Arial Nova Light" w:cs="Calibri Light"/>
          <w:color w:val="000000" w:themeColor="text1"/>
          <w:sz w:val="22"/>
          <w:szCs w:val="22"/>
        </w:rPr>
      </w:pPr>
      <w:r>
        <w:rPr>
          <w:rFonts w:ascii="Arial Nova Light" w:hAnsi="Arial Nova Light" w:cs="Calibri Light"/>
          <w:color w:val="000000" w:themeColor="text1"/>
          <w:sz w:val="22"/>
          <w:szCs w:val="22"/>
        </w:rPr>
        <w:pict w14:anchorId="12C868E5">
          <v:rect id="_x0000_i1027" style="width:0;height:1.5pt" o:hralign="center" o:hrstd="t" o:hr="t" fillcolor="#a0a0a0" stroked="f"/>
        </w:pict>
      </w:r>
    </w:p>
    <w:p w14:paraId="72502205" w14:textId="0C724B21"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SRMG Will Provide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7"/>
        <w:gridCol w:w="6433"/>
      </w:tblGrid>
      <w:tr w:rsidR="005267C9" w:rsidRPr="005267C9" w14:paraId="1AFFF472" w14:textId="77777777" w:rsidTr="000E36CE">
        <w:trPr>
          <w:tblHeader/>
          <w:tblCellSpacing w:w="15" w:type="dxa"/>
        </w:trPr>
        <w:tc>
          <w:tcPr>
            <w:tcW w:w="0" w:type="auto"/>
            <w:vAlign w:val="center"/>
            <w:hideMark/>
          </w:tcPr>
          <w:p w14:paraId="07360BC9"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Asset</w:t>
            </w:r>
          </w:p>
        </w:tc>
        <w:tc>
          <w:tcPr>
            <w:tcW w:w="0" w:type="auto"/>
            <w:vAlign w:val="center"/>
            <w:hideMark/>
          </w:tcPr>
          <w:p w14:paraId="3F6EDC23"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Description</w:t>
            </w:r>
          </w:p>
        </w:tc>
      </w:tr>
      <w:tr w:rsidR="005267C9" w:rsidRPr="005267C9" w14:paraId="04AEE6C8" w14:textId="77777777" w:rsidTr="000E36CE">
        <w:trPr>
          <w:tblCellSpacing w:w="15" w:type="dxa"/>
        </w:trPr>
        <w:tc>
          <w:tcPr>
            <w:tcW w:w="0" w:type="auto"/>
            <w:vAlign w:val="center"/>
            <w:hideMark/>
          </w:tcPr>
          <w:p w14:paraId="68518910"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Brand Safety Partner Credentials</w:t>
            </w:r>
          </w:p>
        </w:tc>
        <w:tc>
          <w:tcPr>
            <w:tcW w:w="0" w:type="auto"/>
            <w:vAlign w:val="center"/>
            <w:hideMark/>
          </w:tcPr>
          <w:p w14:paraId="1B0407E0"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API access and test credentials for vendors like IAS or DoubleVerify</w:t>
            </w:r>
          </w:p>
        </w:tc>
      </w:tr>
      <w:tr w:rsidR="005267C9" w:rsidRPr="005267C9" w14:paraId="79DF78E7" w14:textId="77777777" w:rsidTr="000E36CE">
        <w:trPr>
          <w:tblCellSpacing w:w="15" w:type="dxa"/>
        </w:trPr>
        <w:tc>
          <w:tcPr>
            <w:tcW w:w="0" w:type="auto"/>
            <w:vAlign w:val="center"/>
            <w:hideMark/>
          </w:tcPr>
          <w:p w14:paraId="44D8484B"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Historical Performance Data</w:t>
            </w:r>
          </w:p>
        </w:tc>
        <w:tc>
          <w:tcPr>
            <w:tcW w:w="0" w:type="auto"/>
            <w:vAlign w:val="center"/>
            <w:hideMark/>
          </w:tcPr>
          <w:p w14:paraId="385A4395"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Audience engagement, click data, segment performance for training models</w:t>
            </w:r>
          </w:p>
        </w:tc>
      </w:tr>
      <w:tr w:rsidR="005267C9" w:rsidRPr="005267C9" w14:paraId="7CD903AA" w14:textId="77777777" w:rsidTr="000E36CE">
        <w:trPr>
          <w:tblCellSpacing w:w="15" w:type="dxa"/>
        </w:trPr>
        <w:tc>
          <w:tcPr>
            <w:tcW w:w="0" w:type="auto"/>
            <w:vAlign w:val="center"/>
            <w:hideMark/>
          </w:tcPr>
          <w:p w14:paraId="0D2E2497"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List of Publishers</w:t>
            </w:r>
          </w:p>
        </w:tc>
        <w:tc>
          <w:tcPr>
            <w:tcW w:w="0" w:type="auto"/>
            <w:vAlign w:val="center"/>
            <w:hideMark/>
          </w:tcPr>
          <w:p w14:paraId="3E3E7345"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Initial list of external partners for pilot onboarding (min 3–5 publishers)</w:t>
            </w:r>
          </w:p>
        </w:tc>
      </w:tr>
      <w:tr w:rsidR="005267C9" w:rsidRPr="005267C9" w14:paraId="021F62D7" w14:textId="77777777" w:rsidTr="000E36CE">
        <w:trPr>
          <w:tblCellSpacing w:w="15" w:type="dxa"/>
        </w:trPr>
        <w:tc>
          <w:tcPr>
            <w:tcW w:w="0" w:type="auto"/>
            <w:vAlign w:val="center"/>
            <w:hideMark/>
          </w:tcPr>
          <w:p w14:paraId="2C6E9CA7"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Governance Guidelines</w:t>
            </w:r>
          </w:p>
        </w:tc>
        <w:tc>
          <w:tcPr>
            <w:tcW w:w="0" w:type="auto"/>
            <w:vAlign w:val="center"/>
            <w:hideMark/>
          </w:tcPr>
          <w:p w14:paraId="2A7C6AF1"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Monetization rules, partner restrictions, and brand guidelines</w:t>
            </w:r>
          </w:p>
        </w:tc>
      </w:tr>
    </w:tbl>
    <w:p w14:paraId="091F89EE" w14:textId="77777777" w:rsidR="000E36CE" w:rsidRPr="005267C9" w:rsidRDefault="00000000" w:rsidP="000E36CE">
      <w:pPr>
        <w:rPr>
          <w:rFonts w:ascii="Arial Nova Light" w:hAnsi="Arial Nova Light" w:cs="Calibri Light"/>
          <w:color w:val="000000" w:themeColor="text1"/>
          <w:sz w:val="22"/>
          <w:szCs w:val="22"/>
        </w:rPr>
      </w:pPr>
      <w:r>
        <w:rPr>
          <w:rFonts w:ascii="Arial Nova Light" w:hAnsi="Arial Nova Light" w:cs="Calibri Light"/>
          <w:color w:val="000000" w:themeColor="text1"/>
          <w:sz w:val="22"/>
          <w:szCs w:val="22"/>
        </w:rPr>
        <w:pict w14:anchorId="2D6CDD27">
          <v:rect id="_x0000_i1028" style="width:0;height:1.5pt" o:hralign="center" o:hrstd="t" o:hr="t" fillcolor="#a0a0a0" stroked="f"/>
        </w:pict>
      </w:r>
    </w:p>
    <w:p w14:paraId="19FB2F4E" w14:textId="77777777" w:rsidR="000E36CE" w:rsidRPr="005267C9" w:rsidRDefault="000E36CE" w:rsidP="000E36CE">
      <w:pPr>
        <w:rPr>
          <w:rFonts w:ascii="Arial Nova Light" w:hAnsi="Arial Nova Light" w:cs="Calibri Light"/>
          <w:color w:val="000000" w:themeColor="text1"/>
          <w:sz w:val="22"/>
          <w:szCs w:val="22"/>
        </w:rPr>
      </w:pPr>
      <w:r w:rsidRPr="005267C9">
        <w:rPr>
          <w:rFonts w:ascii="Arial Nova Light" w:hAnsi="Arial Nova Light" w:cs="Calibri Light"/>
          <w:color w:val="000000" w:themeColor="text1"/>
          <w:sz w:val="22"/>
          <w:szCs w:val="22"/>
        </w:rPr>
        <w:t>Let me know if you’d like this consolidated into a full multi-phase RFP document in PDF or Word format,</w:t>
      </w:r>
    </w:p>
    <w:p w14:paraId="17630C46" w14:textId="77777777" w:rsidR="00A63A5C" w:rsidRPr="005267C9" w:rsidRDefault="00A63A5C" w:rsidP="000E36CE">
      <w:pPr>
        <w:rPr>
          <w:rFonts w:ascii="Arial Nova Light" w:hAnsi="Arial Nova Light" w:cs="Calibri Light"/>
          <w:color w:val="000000" w:themeColor="text1"/>
          <w:sz w:val="22"/>
          <w:szCs w:val="22"/>
        </w:rPr>
      </w:pPr>
    </w:p>
    <w:sectPr w:rsidR="00A63A5C" w:rsidRPr="005267C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6DBD4" w14:textId="77777777" w:rsidR="000F7588" w:rsidRDefault="000F7588" w:rsidP="00D73DE7">
      <w:pPr>
        <w:spacing w:after="0" w:line="240" w:lineRule="auto"/>
      </w:pPr>
      <w:r>
        <w:separator/>
      </w:r>
    </w:p>
  </w:endnote>
  <w:endnote w:type="continuationSeparator" w:id="0">
    <w:p w14:paraId="7BAD1A3B" w14:textId="77777777" w:rsidR="000F7588" w:rsidRDefault="000F7588" w:rsidP="00D73D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Light">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9ABA4" w14:textId="77777777" w:rsidR="009B6DC3" w:rsidRDefault="009B6D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0287E" w14:textId="3E6E60EF" w:rsidR="00D73DE7" w:rsidRDefault="00D73DE7">
    <w:pPr>
      <w:pStyle w:val="Footer"/>
    </w:pPr>
    <w:r>
      <w:t>SRMG Media Solutions</w:t>
    </w:r>
    <w:r>
      <w:tab/>
    </w:r>
    <w:r>
      <w:tab/>
      <w:t>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967FE" w14:textId="77777777" w:rsidR="009B6DC3" w:rsidRDefault="009B6D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FA65D" w14:textId="77777777" w:rsidR="000F7588" w:rsidRDefault="000F7588" w:rsidP="00D73DE7">
      <w:pPr>
        <w:spacing w:after="0" w:line="240" w:lineRule="auto"/>
      </w:pPr>
      <w:r>
        <w:separator/>
      </w:r>
    </w:p>
  </w:footnote>
  <w:footnote w:type="continuationSeparator" w:id="0">
    <w:p w14:paraId="69C6B4C3" w14:textId="77777777" w:rsidR="000F7588" w:rsidRDefault="000F7588" w:rsidP="00D73D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F890F" w14:textId="078BD955" w:rsidR="009B6DC3" w:rsidRDefault="00000000">
    <w:pPr>
      <w:pStyle w:val="Header"/>
    </w:pPr>
    <w:r>
      <w:rPr>
        <w:noProof/>
      </w:rPr>
      <w:pict w14:anchorId="1B1D46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3485282" o:spid="_x0000_s1026" type="#_x0000_t75" style="position:absolute;margin-left:0;margin-top:0;width:467.95pt;height:384.3pt;z-index:-251657216;mso-position-horizontal:center;mso-position-horizontal-relative:margin;mso-position-vertical:center;mso-position-vertical-relative:margin" o:allowincell="f">
          <v:imagedata r:id="rId1" o:title="SMS Vertical Logo Black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4771828"/>
      <w:docPartObj>
        <w:docPartGallery w:val="Page Numbers (Top of Page)"/>
        <w:docPartUnique/>
      </w:docPartObj>
    </w:sdtPr>
    <w:sdtEndPr>
      <w:rPr>
        <w:noProof/>
      </w:rPr>
    </w:sdtEndPr>
    <w:sdtContent>
      <w:p w14:paraId="5B7DE7D5" w14:textId="4D1D042E" w:rsidR="00D73DE7" w:rsidRDefault="00000000">
        <w:pPr>
          <w:pStyle w:val="Header"/>
          <w:jc w:val="right"/>
        </w:pPr>
        <w:r>
          <w:rPr>
            <w:noProof/>
          </w:rPr>
          <w:pict w14:anchorId="6D3627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3485283" o:spid="_x0000_s1027" type="#_x0000_t75" style="position:absolute;left:0;text-align:left;margin-left:0;margin-top:0;width:467.95pt;height:384.3pt;z-index:-251656192;mso-position-horizontal:center;mso-position-horizontal-relative:margin;mso-position-vertical:center;mso-position-vertical-relative:margin" o:allowincell="f">
              <v:imagedata r:id="rId1" o:title="SMS Vertical Logo Black 1" gain="19661f" blacklevel="22938f"/>
              <w10:wrap anchorx="margin" anchory="margin"/>
            </v:shape>
          </w:pict>
        </w:r>
        <w:r w:rsidR="00D73DE7">
          <w:fldChar w:fldCharType="begin"/>
        </w:r>
        <w:r w:rsidR="00D73DE7">
          <w:instrText xml:space="preserve"> PAGE   \* MERGEFORMAT </w:instrText>
        </w:r>
        <w:r w:rsidR="00D73DE7">
          <w:fldChar w:fldCharType="separate"/>
        </w:r>
        <w:r w:rsidR="00D73DE7">
          <w:rPr>
            <w:noProof/>
          </w:rPr>
          <w:t>2</w:t>
        </w:r>
        <w:r w:rsidR="00D73DE7">
          <w:rPr>
            <w:noProof/>
          </w:rPr>
          <w:fldChar w:fldCharType="end"/>
        </w:r>
      </w:p>
    </w:sdtContent>
  </w:sdt>
  <w:p w14:paraId="2D560553" w14:textId="77777777" w:rsidR="00D73DE7" w:rsidRDefault="00D73D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2F9CA" w14:textId="52D75AF5" w:rsidR="009B6DC3" w:rsidRDefault="00000000">
    <w:pPr>
      <w:pStyle w:val="Header"/>
    </w:pPr>
    <w:r>
      <w:rPr>
        <w:noProof/>
      </w:rPr>
      <w:pict w14:anchorId="2AC94C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3485281" o:spid="_x0000_s1025" type="#_x0000_t75" style="position:absolute;margin-left:0;margin-top:0;width:467.95pt;height:384.3pt;z-index:-251658240;mso-position-horizontal:center;mso-position-horizontal-relative:margin;mso-position-vertical:center;mso-position-vertical-relative:margin" o:allowincell="f">
          <v:imagedata r:id="rId1" o:title="SMS Vertical Logo Black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0342A"/>
    <w:multiLevelType w:val="multilevel"/>
    <w:tmpl w:val="B498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5749C"/>
    <w:multiLevelType w:val="multilevel"/>
    <w:tmpl w:val="8C90D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225F5"/>
    <w:multiLevelType w:val="multilevel"/>
    <w:tmpl w:val="C764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72820"/>
    <w:multiLevelType w:val="multilevel"/>
    <w:tmpl w:val="0264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11298"/>
    <w:multiLevelType w:val="multilevel"/>
    <w:tmpl w:val="FED4A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5118E"/>
    <w:multiLevelType w:val="multilevel"/>
    <w:tmpl w:val="3972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71832"/>
    <w:multiLevelType w:val="multilevel"/>
    <w:tmpl w:val="C29ED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C6F84"/>
    <w:multiLevelType w:val="multilevel"/>
    <w:tmpl w:val="C436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E48CA"/>
    <w:multiLevelType w:val="multilevel"/>
    <w:tmpl w:val="7EC4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4699A"/>
    <w:multiLevelType w:val="multilevel"/>
    <w:tmpl w:val="28E40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F34324"/>
    <w:multiLevelType w:val="multilevel"/>
    <w:tmpl w:val="09C8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0458E"/>
    <w:multiLevelType w:val="multilevel"/>
    <w:tmpl w:val="4C18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FB63A5"/>
    <w:multiLevelType w:val="multilevel"/>
    <w:tmpl w:val="E740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7005C"/>
    <w:multiLevelType w:val="multilevel"/>
    <w:tmpl w:val="021C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542691"/>
    <w:multiLevelType w:val="multilevel"/>
    <w:tmpl w:val="A1D6F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3027FA"/>
    <w:multiLevelType w:val="multilevel"/>
    <w:tmpl w:val="D0E4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9036F"/>
    <w:multiLevelType w:val="multilevel"/>
    <w:tmpl w:val="BEBE2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88220B"/>
    <w:multiLevelType w:val="multilevel"/>
    <w:tmpl w:val="6340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C352AC"/>
    <w:multiLevelType w:val="multilevel"/>
    <w:tmpl w:val="ACBE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0A1C88"/>
    <w:multiLevelType w:val="multilevel"/>
    <w:tmpl w:val="7F8C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DD4FAD"/>
    <w:multiLevelType w:val="multilevel"/>
    <w:tmpl w:val="AFF60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BE6BFE"/>
    <w:multiLevelType w:val="multilevel"/>
    <w:tmpl w:val="61767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66177C"/>
    <w:multiLevelType w:val="multilevel"/>
    <w:tmpl w:val="2E38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5A6269"/>
    <w:multiLevelType w:val="multilevel"/>
    <w:tmpl w:val="419C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7D79BA"/>
    <w:multiLevelType w:val="multilevel"/>
    <w:tmpl w:val="6C6C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97326C"/>
    <w:multiLevelType w:val="multilevel"/>
    <w:tmpl w:val="1696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D0384A"/>
    <w:multiLevelType w:val="multilevel"/>
    <w:tmpl w:val="41FC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F251B7"/>
    <w:multiLevelType w:val="multilevel"/>
    <w:tmpl w:val="5476B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0861ED"/>
    <w:multiLevelType w:val="multilevel"/>
    <w:tmpl w:val="07629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F70E63"/>
    <w:multiLevelType w:val="multilevel"/>
    <w:tmpl w:val="215E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6116473">
    <w:abstractNumId w:val="25"/>
  </w:num>
  <w:num w:numId="2" w16cid:durableId="64303314">
    <w:abstractNumId w:val="1"/>
  </w:num>
  <w:num w:numId="3" w16cid:durableId="1198272428">
    <w:abstractNumId w:val="7"/>
  </w:num>
  <w:num w:numId="4" w16cid:durableId="1815373578">
    <w:abstractNumId w:val="0"/>
  </w:num>
  <w:num w:numId="5" w16cid:durableId="1734621213">
    <w:abstractNumId w:val="13"/>
  </w:num>
  <w:num w:numId="6" w16cid:durableId="1029917916">
    <w:abstractNumId w:val="28"/>
  </w:num>
  <w:num w:numId="7" w16cid:durableId="1377704843">
    <w:abstractNumId w:val="22"/>
  </w:num>
  <w:num w:numId="8" w16cid:durableId="2008437052">
    <w:abstractNumId w:val="23"/>
  </w:num>
  <w:num w:numId="9" w16cid:durableId="467552924">
    <w:abstractNumId w:val="15"/>
  </w:num>
  <w:num w:numId="10" w16cid:durableId="1960137450">
    <w:abstractNumId w:val="5"/>
  </w:num>
  <w:num w:numId="11" w16cid:durableId="2099128873">
    <w:abstractNumId w:val="2"/>
  </w:num>
  <w:num w:numId="12" w16cid:durableId="1813404933">
    <w:abstractNumId w:val="11"/>
  </w:num>
  <w:num w:numId="13" w16cid:durableId="1387298430">
    <w:abstractNumId w:val="17"/>
  </w:num>
  <w:num w:numId="14" w16cid:durableId="790513260">
    <w:abstractNumId w:val="8"/>
  </w:num>
  <w:num w:numId="15" w16cid:durableId="1101685732">
    <w:abstractNumId w:val="16"/>
  </w:num>
  <w:num w:numId="16" w16cid:durableId="510804416">
    <w:abstractNumId w:val="24"/>
  </w:num>
  <w:num w:numId="17" w16cid:durableId="1975476204">
    <w:abstractNumId w:val="12"/>
  </w:num>
  <w:num w:numId="18" w16cid:durableId="948699874">
    <w:abstractNumId w:val="10"/>
  </w:num>
  <w:num w:numId="19" w16cid:durableId="1633173471">
    <w:abstractNumId w:val="21"/>
  </w:num>
  <w:num w:numId="20" w16cid:durableId="775322648">
    <w:abstractNumId w:val="3"/>
  </w:num>
  <w:num w:numId="21" w16cid:durableId="673071546">
    <w:abstractNumId w:val="27"/>
  </w:num>
  <w:num w:numId="22" w16cid:durableId="858201374">
    <w:abstractNumId w:val="18"/>
  </w:num>
  <w:num w:numId="23" w16cid:durableId="805663434">
    <w:abstractNumId w:val="20"/>
  </w:num>
  <w:num w:numId="24" w16cid:durableId="1123038489">
    <w:abstractNumId w:val="29"/>
  </w:num>
  <w:num w:numId="25" w16cid:durableId="1365718292">
    <w:abstractNumId w:val="14"/>
  </w:num>
  <w:num w:numId="26" w16cid:durableId="463931359">
    <w:abstractNumId w:val="26"/>
  </w:num>
  <w:num w:numId="27" w16cid:durableId="310986985">
    <w:abstractNumId w:val="4"/>
  </w:num>
  <w:num w:numId="28" w16cid:durableId="1304041743">
    <w:abstractNumId w:val="19"/>
  </w:num>
  <w:num w:numId="29" w16cid:durableId="1656452474">
    <w:abstractNumId w:val="9"/>
  </w:num>
  <w:num w:numId="30" w16cid:durableId="599799106">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3F4"/>
    <w:rsid w:val="000E36CE"/>
    <w:rsid w:val="000F7588"/>
    <w:rsid w:val="001C7517"/>
    <w:rsid w:val="00307B89"/>
    <w:rsid w:val="004A5627"/>
    <w:rsid w:val="004E072D"/>
    <w:rsid w:val="005267C9"/>
    <w:rsid w:val="00581168"/>
    <w:rsid w:val="005A00CD"/>
    <w:rsid w:val="005D4AF6"/>
    <w:rsid w:val="008B04D7"/>
    <w:rsid w:val="00943FF9"/>
    <w:rsid w:val="00975934"/>
    <w:rsid w:val="009B6DC3"/>
    <w:rsid w:val="00A42603"/>
    <w:rsid w:val="00A63A5C"/>
    <w:rsid w:val="00BF3D2B"/>
    <w:rsid w:val="00C32C2A"/>
    <w:rsid w:val="00C354F6"/>
    <w:rsid w:val="00D73DE7"/>
    <w:rsid w:val="00D953F4"/>
    <w:rsid w:val="00DA269F"/>
    <w:rsid w:val="00F47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54A530"/>
  <w15:chartTrackingRefBased/>
  <w15:docId w15:val="{036AACCF-A1E4-45A4-ACBC-A5776E02F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3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53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53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53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3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3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3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3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3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3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53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53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53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3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3F4"/>
    <w:rPr>
      <w:rFonts w:eastAsiaTheme="majorEastAsia" w:cstheme="majorBidi"/>
      <w:color w:val="272727" w:themeColor="text1" w:themeTint="D8"/>
    </w:rPr>
  </w:style>
  <w:style w:type="paragraph" w:styleId="Title">
    <w:name w:val="Title"/>
    <w:basedOn w:val="Normal"/>
    <w:next w:val="Normal"/>
    <w:link w:val="TitleChar"/>
    <w:uiPriority w:val="10"/>
    <w:qFormat/>
    <w:rsid w:val="00D953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3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3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3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3F4"/>
    <w:pPr>
      <w:spacing w:before="160"/>
      <w:jc w:val="center"/>
    </w:pPr>
    <w:rPr>
      <w:i/>
      <w:iCs/>
      <w:color w:val="404040" w:themeColor="text1" w:themeTint="BF"/>
    </w:rPr>
  </w:style>
  <w:style w:type="character" w:customStyle="1" w:styleId="QuoteChar">
    <w:name w:val="Quote Char"/>
    <w:basedOn w:val="DefaultParagraphFont"/>
    <w:link w:val="Quote"/>
    <w:uiPriority w:val="29"/>
    <w:rsid w:val="00D953F4"/>
    <w:rPr>
      <w:i/>
      <w:iCs/>
      <w:color w:val="404040" w:themeColor="text1" w:themeTint="BF"/>
    </w:rPr>
  </w:style>
  <w:style w:type="paragraph" w:styleId="ListParagraph">
    <w:name w:val="List Paragraph"/>
    <w:basedOn w:val="Normal"/>
    <w:uiPriority w:val="34"/>
    <w:qFormat/>
    <w:rsid w:val="00D953F4"/>
    <w:pPr>
      <w:ind w:left="720"/>
      <w:contextualSpacing/>
    </w:pPr>
  </w:style>
  <w:style w:type="character" w:styleId="IntenseEmphasis">
    <w:name w:val="Intense Emphasis"/>
    <w:basedOn w:val="DefaultParagraphFont"/>
    <w:uiPriority w:val="21"/>
    <w:qFormat/>
    <w:rsid w:val="00D953F4"/>
    <w:rPr>
      <w:i/>
      <w:iCs/>
      <w:color w:val="0F4761" w:themeColor="accent1" w:themeShade="BF"/>
    </w:rPr>
  </w:style>
  <w:style w:type="paragraph" w:styleId="IntenseQuote">
    <w:name w:val="Intense Quote"/>
    <w:basedOn w:val="Normal"/>
    <w:next w:val="Normal"/>
    <w:link w:val="IntenseQuoteChar"/>
    <w:uiPriority w:val="30"/>
    <w:qFormat/>
    <w:rsid w:val="00D953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3F4"/>
    <w:rPr>
      <w:i/>
      <w:iCs/>
      <w:color w:val="0F4761" w:themeColor="accent1" w:themeShade="BF"/>
    </w:rPr>
  </w:style>
  <w:style w:type="character" w:styleId="IntenseReference">
    <w:name w:val="Intense Reference"/>
    <w:basedOn w:val="DefaultParagraphFont"/>
    <w:uiPriority w:val="32"/>
    <w:qFormat/>
    <w:rsid w:val="00D953F4"/>
    <w:rPr>
      <w:b/>
      <w:bCs/>
      <w:smallCaps/>
      <w:color w:val="0F4761" w:themeColor="accent1" w:themeShade="BF"/>
      <w:spacing w:val="5"/>
    </w:rPr>
  </w:style>
  <w:style w:type="paragraph" w:styleId="Header">
    <w:name w:val="header"/>
    <w:basedOn w:val="Normal"/>
    <w:link w:val="HeaderChar"/>
    <w:uiPriority w:val="99"/>
    <w:unhideWhenUsed/>
    <w:rsid w:val="00D73D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3DE7"/>
  </w:style>
  <w:style w:type="paragraph" w:styleId="Footer">
    <w:name w:val="footer"/>
    <w:basedOn w:val="Normal"/>
    <w:link w:val="FooterChar"/>
    <w:uiPriority w:val="99"/>
    <w:unhideWhenUsed/>
    <w:rsid w:val="00D73D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3D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35448">
      <w:bodyDiv w:val="1"/>
      <w:marLeft w:val="0"/>
      <w:marRight w:val="0"/>
      <w:marTop w:val="0"/>
      <w:marBottom w:val="0"/>
      <w:divBdr>
        <w:top w:val="none" w:sz="0" w:space="0" w:color="auto"/>
        <w:left w:val="none" w:sz="0" w:space="0" w:color="auto"/>
        <w:bottom w:val="none" w:sz="0" w:space="0" w:color="auto"/>
        <w:right w:val="none" w:sz="0" w:space="0" w:color="auto"/>
      </w:divBdr>
      <w:divsChild>
        <w:div w:id="54932810">
          <w:marLeft w:val="0"/>
          <w:marRight w:val="0"/>
          <w:marTop w:val="0"/>
          <w:marBottom w:val="0"/>
          <w:divBdr>
            <w:top w:val="none" w:sz="0" w:space="0" w:color="auto"/>
            <w:left w:val="none" w:sz="0" w:space="0" w:color="auto"/>
            <w:bottom w:val="none" w:sz="0" w:space="0" w:color="auto"/>
            <w:right w:val="none" w:sz="0" w:space="0" w:color="auto"/>
          </w:divBdr>
          <w:divsChild>
            <w:div w:id="1102259182">
              <w:marLeft w:val="0"/>
              <w:marRight w:val="0"/>
              <w:marTop w:val="0"/>
              <w:marBottom w:val="0"/>
              <w:divBdr>
                <w:top w:val="none" w:sz="0" w:space="0" w:color="auto"/>
                <w:left w:val="none" w:sz="0" w:space="0" w:color="auto"/>
                <w:bottom w:val="none" w:sz="0" w:space="0" w:color="auto"/>
                <w:right w:val="none" w:sz="0" w:space="0" w:color="auto"/>
              </w:divBdr>
            </w:div>
          </w:divsChild>
        </w:div>
        <w:div w:id="1180706238">
          <w:marLeft w:val="0"/>
          <w:marRight w:val="0"/>
          <w:marTop w:val="0"/>
          <w:marBottom w:val="0"/>
          <w:divBdr>
            <w:top w:val="none" w:sz="0" w:space="0" w:color="auto"/>
            <w:left w:val="none" w:sz="0" w:space="0" w:color="auto"/>
            <w:bottom w:val="none" w:sz="0" w:space="0" w:color="auto"/>
            <w:right w:val="none" w:sz="0" w:space="0" w:color="auto"/>
          </w:divBdr>
          <w:divsChild>
            <w:div w:id="75146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6651">
      <w:bodyDiv w:val="1"/>
      <w:marLeft w:val="0"/>
      <w:marRight w:val="0"/>
      <w:marTop w:val="0"/>
      <w:marBottom w:val="0"/>
      <w:divBdr>
        <w:top w:val="none" w:sz="0" w:space="0" w:color="auto"/>
        <w:left w:val="none" w:sz="0" w:space="0" w:color="auto"/>
        <w:bottom w:val="none" w:sz="0" w:space="0" w:color="auto"/>
        <w:right w:val="none" w:sz="0" w:space="0" w:color="auto"/>
      </w:divBdr>
      <w:divsChild>
        <w:div w:id="2130734893">
          <w:marLeft w:val="0"/>
          <w:marRight w:val="0"/>
          <w:marTop w:val="0"/>
          <w:marBottom w:val="0"/>
          <w:divBdr>
            <w:top w:val="none" w:sz="0" w:space="0" w:color="auto"/>
            <w:left w:val="none" w:sz="0" w:space="0" w:color="auto"/>
            <w:bottom w:val="none" w:sz="0" w:space="0" w:color="auto"/>
            <w:right w:val="none" w:sz="0" w:space="0" w:color="auto"/>
          </w:divBdr>
        </w:div>
        <w:div w:id="39863101">
          <w:marLeft w:val="0"/>
          <w:marRight w:val="0"/>
          <w:marTop w:val="0"/>
          <w:marBottom w:val="0"/>
          <w:divBdr>
            <w:top w:val="none" w:sz="0" w:space="0" w:color="auto"/>
            <w:left w:val="none" w:sz="0" w:space="0" w:color="auto"/>
            <w:bottom w:val="none" w:sz="0" w:space="0" w:color="auto"/>
            <w:right w:val="none" w:sz="0" w:space="0" w:color="auto"/>
          </w:divBdr>
        </w:div>
        <w:div w:id="1362974727">
          <w:marLeft w:val="0"/>
          <w:marRight w:val="0"/>
          <w:marTop w:val="0"/>
          <w:marBottom w:val="0"/>
          <w:divBdr>
            <w:top w:val="none" w:sz="0" w:space="0" w:color="auto"/>
            <w:left w:val="none" w:sz="0" w:space="0" w:color="auto"/>
            <w:bottom w:val="none" w:sz="0" w:space="0" w:color="auto"/>
            <w:right w:val="none" w:sz="0" w:space="0" w:color="auto"/>
          </w:divBdr>
        </w:div>
        <w:div w:id="1386295144">
          <w:marLeft w:val="0"/>
          <w:marRight w:val="0"/>
          <w:marTop w:val="0"/>
          <w:marBottom w:val="0"/>
          <w:divBdr>
            <w:top w:val="none" w:sz="0" w:space="0" w:color="auto"/>
            <w:left w:val="none" w:sz="0" w:space="0" w:color="auto"/>
            <w:bottom w:val="none" w:sz="0" w:space="0" w:color="auto"/>
            <w:right w:val="none" w:sz="0" w:space="0" w:color="auto"/>
          </w:divBdr>
        </w:div>
        <w:div w:id="756249997">
          <w:marLeft w:val="0"/>
          <w:marRight w:val="0"/>
          <w:marTop w:val="0"/>
          <w:marBottom w:val="0"/>
          <w:divBdr>
            <w:top w:val="none" w:sz="0" w:space="0" w:color="auto"/>
            <w:left w:val="none" w:sz="0" w:space="0" w:color="auto"/>
            <w:bottom w:val="none" w:sz="0" w:space="0" w:color="auto"/>
            <w:right w:val="none" w:sz="0" w:space="0" w:color="auto"/>
          </w:divBdr>
        </w:div>
        <w:div w:id="2041271469">
          <w:marLeft w:val="0"/>
          <w:marRight w:val="0"/>
          <w:marTop w:val="0"/>
          <w:marBottom w:val="0"/>
          <w:divBdr>
            <w:top w:val="none" w:sz="0" w:space="0" w:color="auto"/>
            <w:left w:val="none" w:sz="0" w:space="0" w:color="auto"/>
            <w:bottom w:val="none" w:sz="0" w:space="0" w:color="auto"/>
            <w:right w:val="none" w:sz="0" w:space="0" w:color="auto"/>
          </w:divBdr>
        </w:div>
      </w:divsChild>
    </w:div>
    <w:div w:id="298151356">
      <w:bodyDiv w:val="1"/>
      <w:marLeft w:val="0"/>
      <w:marRight w:val="0"/>
      <w:marTop w:val="0"/>
      <w:marBottom w:val="0"/>
      <w:divBdr>
        <w:top w:val="none" w:sz="0" w:space="0" w:color="auto"/>
        <w:left w:val="none" w:sz="0" w:space="0" w:color="auto"/>
        <w:bottom w:val="none" w:sz="0" w:space="0" w:color="auto"/>
        <w:right w:val="none" w:sz="0" w:space="0" w:color="auto"/>
      </w:divBdr>
      <w:divsChild>
        <w:div w:id="441847736">
          <w:marLeft w:val="0"/>
          <w:marRight w:val="0"/>
          <w:marTop w:val="0"/>
          <w:marBottom w:val="0"/>
          <w:divBdr>
            <w:top w:val="none" w:sz="0" w:space="0" w:color="auto"/>
            <w:left w:val="none" w:sz="0" w:space="0" w:color="auto"/>
            <w:bottom w:val="none" w:sz="0" w:space="0" w:color="auto"/>
            <w:right w:val="none" w:sz="0" w:space="0" w:color="auto"/>
          </w:divBdr>
          <w:divsChild>
            <w:div w:id="316689894">
              <w:marLeft w:val="0"/>
              <w:marRight w:val="0"/>
              <w:marTop w:val="0"/>
              <w:marBottom w:val="0"/>
              <w:divBdr>
                <w:top w:val="none" w:sz="0" w:space="0" w:color="auto"/>
                <w:left w:val="none" w:sz="0" w:space="0" w:color="auto"/>
                <w:bottom w:val="none" w:sz="0" w:space="0" w:color="auto"/>
                <w:right w:val="none" w:sz="0" w:space="0" w:color="auto"/>
              </w:divBdr>
            </w:div>
          </w:divsChild>
        </w:div>
        <w:div w:id="1313483029">
          <w:marLeft w:val="0"/>
          <w:marRight w:val="0"/>
          <w:marTop w:val="0"/>
          <w:marBottom w:val="0"/>
          <w:divBdr>
            <w:top w:val="none" w:sz="0" w:space="0" w:color="auto"/>
            <w:left w:val="none" w:sz="0" w:space="0" w:color="auto"/>
            <w:bottom w:val="none" w:sz="0" w:space="0" w:color="auto"/>
            <w:right w:val="none" w:sz="0" w:space="0" w:color="auto"/>
          </w:divBdr>
          <w:divsChild>
            <w:div w:id="182905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370018">
      <w:bodyDiv w:val="1"/>
      <w:marLeft w:val="0"/>
      <w:marRight w:val="0"/>
      <w:marTop w:val="0"/>
      <w:marBottom w:val="0"/>
      <w:divBdr>
        <w:top w:val="none" w:sz="0" w:space="0" w:color="auto"/>
        <w:left w:val="none" w:sz="0" w:space="0" w:color="auto"/>
        <w:bottom w:val="none" w:sz="0" w:space="0" w:color="auto"/>
        <w:right w:val="none" w:sz="0" w:space="0" w:color="auto"/>
      </w:divBdr>
    </w:div>
    <w:div w:id="969824919">
      <w:bodyDiv w:val="1"/>
      <w:marLeft w:val="0"/>
      <w:marRight w:val="0"/>
      <w:marTop w:val="0"/>
      <w:marBottom w:val="0"/>
      <w:divBdr>
        <w:top w:val="none" w:sz="0" w:space="0" w:color="auto"/>
        <w:left w:val="none" w:sz="0" w:space="0" w:color="auto"/>
        <w:bottom w:val="none" w:sz="0" w:space="0" w:color="auto"/>
        <w:right w:val="none" w:sz="0" w:space="0" w:color="auto"/>
      </w:divBdr>
      <w:divsChild>
        <w:div w:id="716976911">
          <w:marLeft w:val="0"/>
          <w:marRight w:val="0"/>
          <w:marTop w:val="0"/>
          <w:marBottom w:val="0"/>
          <w:divBdr>
            <w:top w:val="none" w:sz="0" w:space="0" w:color="auto"/>
            <w:left w:val="none" w:sz="0" w:space="0" w:color="auto"/>
            <w:bottom w:val="none" w:sz="0" w:space="0" w:color="auto"/>
            <w:right w:val="none" w:sz="0" w:space="0" w:color="auto"/>
          </w:divBdr>
        </w:div>
        <w:div w:id="932280575">
          <w:marLeft w:val="0"/>
          <w:marRight w:val="0"/>
          <w:marTop w:val="0"/>
          <w:marBottom w:val="0"/>
          <w:divBdr>
            <w:top w:val="none" w:sz="0" w:space="0" w:color="auto"/>
            <w:left w:val="none" w:sz="0" w:space="0" w:color="auto"/>
            <w:bottom w:val="none" w:sz="0" w:space="0" w:color="auto"/>
            <w:right w:val="none" w:sz="0" w:space="0" w:color="auto"/>
          </w:divBdr>
        </w:div>
        <w:div w:id="1603993720">
          <w:marLeft w:val="0"/>
          <w:marRight w:val="0"/>
          <w:marTop w:val="0"/>
          <w:marBottom w:val="0"/>
          <w:divBdr>
            <w:top w:val="none" w:sz="0" w:space="0" w:color="auto"/>
            <w:left w:val="none" w:sz="0" w:space="0" w:color="auto"/>
            <w:bottom w:val="none" w:sz="0" w:space="0" w:color="auto"/>
            <w:right w:val="none" w:sz="0" w:space="0" w:color="auto"/>
          </w:divBdr>
        </w:div>
        <w:div w:id="256062982">
          <w:marLeft w:val="0"/>
          <w:marRight w:val="0"/>
          <w:marTop w:val="0"/>
          <w:marBottom w:val="0"/>
          <w:divBdr>
            <w:top w:val="none" w:sz="0" w:space="0" w:color="auto"/>
            <w:left w:val="none" w:sz="0" w:space="0" w:color="auto"/>
            <w:bottom w:val="none" w:sz="0" w:space="0" w:color="auto"/>
            <w:right w:val="none" w:sz="0" w:space="0" w:color="auto"/>
          </w:divBdr>
        </w:div>
        <w:div w:id="1768502713">
          <w:marLeft w:val="0"/>
          <w:marRight w:val="0"/>
          <w:marTop w:val="0"/>
          <w:marBottom w:val="0"/>
          <w:divBdr>
            <w:top w:val="none" w:sz="0" w:space="0" w:color="auto"/>
            <w:left w:val="none" w:sz="0" w:space="0" w:color="auto"/>
            <w:bottom w:val="none" w:sz="0" w:space="0" w:color="auto"/>
            <w:right w:val="none" w:sz="0" w:space="0" w:color="auto"/>
          </w:divBdr>
        </w:div>
        <w:div w:id="1637834036">
          <w:marLeft w:val="0"/>
          <w:marRight w:val="0"/>
          <w:marTop w:val="0"/>
          <w:marBottom w:val="0"/>
          <w:divBdr>
            <w:top w:val="none" w:sz="0" w:space="0" w:color="auto"/>
            <w:left w:val="none" w:sz="0" w:space="0" w:color="auto"/>
            <w:bottom w:val="none" w:sz="0" w:space="0" w:color="auto"/>
            <w:right w:val="none" w:sz="0" w:space="0" w:color="auto"/>
          </w:divBdr>
        </w:div>
      </w:divsChild>
    </w:div>
    <w:div w:id="1342321671">
      <w:bodyDiv w:val="1"/>
      <w:marLeft w:val="0"/>
      <w:marRight w:val="0"/>
      <w:marTop w:val="0"/>
      <w:marBottom w:val="0"/>
      <w:divBdr>
        <w:top w:val="none" w:sz="0" w:space="0" w:color="auto"/>
        <w:left w:val="none" w:sz="0" w:space="0" w:color="auto"/>
        <w:bottom w:val="none" w:sz="0" w:space="0" w:color="auto"/>
        <w:right w:val="none" w:sz="0" w:space="0" w:color="auto"/>
      </w:divBdr>
    </w:div>
    <w:div w:id="1512377681">
      <w:bodyDiv w:val="1"/>
      <w:marLeft w:val="0"/>
      <w:marRight w:val="0"/>
      <w:marTop w:val="0"/>
      <w:marBottom w:val="0"/>
      <w:divBdr>
        <w:top w:val="none" w:sz="0" w:space="0" w:color="auto"/>
        <w:left w:val="none" w:sz="0" w:space="0" w:color="auto"/>
        <w:bottom w:val="none" w:sz="0" w:space="0" w:color="auto"/>
        <w:right w:val="none" w:sz="0" w:space="0" w:color="auto"/>
      </w:divBdr>
    </w:div>
    <w:div w:id="1551334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791</Words>
  <Characters>5198</Characters>
  <Application>Microsoft Office Word</Application>
  <DocSecurity>0</DocSecurity>
  <Lines>167</Lines>
  <Paragraphs>133</Paragraphs>
  <ScaleCrop>false</ScaleCrop>
  <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Romit Ajit  Gharat</dc:creator>
  <cp:keywords/>
  <dc:description/>
  <cp:lastModifiedBy>Romit Ajit  Gharat</cp:lastModifiedBy>
  <cp:revision>11</cp:revision>
  <dcterms:created xsi:type="dcterms:W3CDTF">2025-05-19T10:51:00Z</dcterms:created>
  <dcterms:modified xsi:type="dcterms:W3CDTF">2025-06-13T09:12:00Z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73c91aab-d1ff-4f0c-b2ae-5fcfed08b825</vt:lpwstr>
  </property>
</Properties>
</file>