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067E" w14:textId="4ED88221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Astana IT University (AITU) — это современный ведущий вуз Казахстана, специализирующийся на IT-образовании, цифровых технологиях и подготовке специалистов для индустрии будущего. Университет был основан в 2019 году и расположен в столице страны — городе Астана, по адресу: проспект Мәңгілік Ел, 55/11, блок C1, бизнес-центр EXPO. AITU работает под эгидой Министерства цифрового развития, инноваций и аэрокосмической промышленности Республики Казахстан. Основная миссия университета заключается в подготовке квалифицированных кадров для цифровой экономики, содействии развитию технологических стартапов и научных исследований в области информационных технологий.</w:t>
      </w:r>
    </w:p>
    <w:p w14:paraId="7499ADC2" w14:textId="63051017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Учебный процесс в AITU ведётся полностью на английском языке. Академический год построен по триместровой системе, которая делится на осенний (сентябрь–декабрь), зимний (январь–апрель) и весенний (май–июль) триместры. Каждый триместр длится от 12 до 14 недель. За 3 академических года студенты проходят девять триместров, что соответствует четырёхлетней нагрузке традиционного образования. Такая модель позволяет ускорить получение образования, не теряя академического качества, а также даёт гибкость для участия в стажировках, международных программах и исследовательской деятельности.</w:t>
      </w:r>
    </w:p>
    <w:p w14:paraId="4983864E" w14:textId="544735F8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На 2025 год в университете обучаются более 5200 студентов, в том числе более 420 иностранных студентов из более чем 20 стран. Преподавательский состав насчитывает более 160 человек, среди которых международные эксперты, доктора наук, научные сотрудники с опытом преподавания и участия в глобальных проектах. В AITU реализуются шестнадцать программ бакалавриата, семь программ магистратуры и одна программа докторантуры (PhD). Программы бакалавриата включают направления: Информационные технологии, Программная инженерия, Компьютерные науки, Анализ больших данных, Медиа технологии, Математические и вычислительные науки, Умные технологии, Цифровая журналистика, Управление в сфере ИТ, Кибербезопасность, ИТ-предпринимательство, Электронная инженерия, Промышленный интернет вещей, Цифровое государственное управление, Телекоммуникационные системы, Робототехника и искусственный интеллект. Магистерские программы включают Прикладную аналитику данных, Вычислительные науки, Компьютерные науки и инженерию, Инженерию безопасного программного обеспечения, Управление проектами, Цифровое государственное управление и услуги, Медиа технологии. Программа PhD по компьютерным наукам ориентирована на научные исследования в сферах искусственного интеллекта, машинного обучения, защищённых систем, анализа данных и вычислительной теории.</w:t>
      </w:r>
    </w:p>
    <w:p w14:paraId="62A0940C" w14:textId="4AEE4F59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AITU активно развивает научно-исследовательскую деятельность: более 20 лабораторий и исследовательских центров работают в направлениях ИИ, робототехники, блокчейна, AR, облачных вычислений и анализа данных. В 2024 году университет получил свыше 350 миллионов тенге на научные проекты, а студенческие стартапы — более 800 000 долларов в виде грантов. Научная библиотека предоставляет цифровой доступ к международным ресурсам: IEEE Xplore, Springer, Scopus, Web of Science и другим. Студенты и преподаватели имеют доступ к цифровым журналам, книгам, архиву диссертаций и научных публикаций.</w:t>
      </w:r>
    </w:p>
    <w:p w14:paraId="054359A0" w14:textId="3366E485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AITU участвует в международных программах академической мобильности, включая Erasmus+, и имеет более 25 партнёрских соглашений с университетами Германии, Италии, Венгрии, Польши, Южной Кореи, Китая и других стран. Офис международных связей </w:t>
      </w: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lastRenderedPageBreak/>
        <w:t>помогает студентам с визами, жильём и адаптацией. Кампус университета включает более 60 умных аудиторий с интерактивным оборудованием, более 20 лабораторий, амфитеатр, медиа-студию, коворкинги, зоны для индивидуальной и групповой работы и Wi-Fi-сеть с более чем 250 точками доступа.</w:t>
      </w:r>
    </w:p>
    <w:p w14:paraId="2BB4B45E" w14:textId="0D599E55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В университете более 30 студенческих клубов: искусственный интеллект, программирование, дизайн, стартапы, киберспорт, волонтёрство, дебаты. Активно функционирует студенческое объединение AITUSA, организующее мероприятия — TechTalks, хакатоны, карьерные дни, демо-дни стартапов и культурные события. Карьерные возможности интегрированы в образовательный процесс. Университет сотрудничает с более чем 60 компаниями, среди которых EPAM, Beeline, Huawei, Kolesa Group, BI Innovations. Студенты проходят стажировки, участвуют в дипломных проектах и получают предложения по трудоустройству. Согласно статистике AITU, 88% выпускников устраиваются на работу по специальности в течение 6 месяцев после окончания обучения.</w:t>
      </w:r>
    </w:p>
    <w:p w14:paraId="772CDA3F" w14:textId="0F899E44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Поступление в университет осуществляется через официальный портал admission.astanait.edu.kz. Абитуриенты регистрируются, выбирают программу, загружают необходимые документы: паспорт или удостоверение личности, аттестат или диплом с приложением, сертификат ЕНТ (для казахстанцев), фото 3x4 см, медицинские справки (075/у и 063), приписное свидетельство или военный билет (для мужчин), нотариально заверенные переводы документов (для иностранных граждан). Далее следует сдача вступительного экзамена AITU Excellence Test (AET), который оценивает логическое мышление, математику, основы ИТ и английский язык. В отдельных случаях требуется собеседование. Также можно поступить по результатам ЕНТ. После проверки документов и результатов кандидат получает письмо с решением о зачислении.</w:t>
      </w:r>
    </w:p>
    <w:p w14:paraId="1A1E3296" w14:textId="2D89490E" w:rsidR="00FF5082" w:rsidRPr="00FF5082" w:rsidRDefault="00FF5082" w:rsidP="00FF5082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Стоимость обучения составляет в среднем 2,5 миллиона тенге в год. Доступны скидки и стипендии: за академические достижения, для обладателей знака «Алтын белгі» (скидка 30%), по социальным показателям и для международных студентов (государственные и институциональные гранты). Иностранным студентам предоставляется общежитие EXPO Residence в 15 минутах ходьбы от кампуса. Комнаты меблированы, оборудованы Wi-Fi, предусмотрены все удобства. Приоритет при заселении отдается иностранным студентам и социально уязвимым категориям.</w:t>
      </w:r>
    </w:p>
    <w:p w14:paraId="3697B978" w14:textId="13877677" w:rsidR="00CF4B1B" w:rsidRPr="00FF5082" w:rsidRDefault="00FF5082" w:rsidP="00FF5082">
      <w:r w:rsidRPr="00FF5082">
        <w:rPr>
          <w:rFonts w:ascii="Times New Roman" w:eastAsia="Times New Roman" w:hAnsi="Times New Roman" w:cs="Times New Roman"/>
          <w:sz w:val="24"/>
          <w:szCs w:val="24"/>
          <w:lang w:eastAsia="ru-KZ"/>
        </w:rPr>
        <w:t>Для связи с университетом можно использовать следующие каналы. По общим вопросам: телефон +7 (7172) 645 710, email: info@astanait.edu.kz. Приёмная комиссия доступна по телефону +7 (7172) 645 706, email: info@astanait.edu.kz. Приёмная ректора: телефон +7 (7172) 645 732, email: info@astanait.edu.kz. Вопросы по оплате и бухгалтерии можно направлять по телефону +7 (7172) 645 720 или по электронной почте dinara.arynova@astanait.edu.kz. Официальные онлайн-ресурсы включают сайт университета astanait.edu.kz, портал приёмной комиссии admission.astanait.edu.kz и страницу в Instagram: @astana_it_university.</w:t>
      </w:r>
    </w:p>
    <w:sectPr w:rsidR="00CF4B1B" w:rsidRPr="00FF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A079E"/>
    <w:multiLevelType w:val="multilevel"/>
    <w:tmpl w:val="AE56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7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0E"/>
    <w:rsid w:val="006D1559"/>
    <w:rsid w:val="006E7234"/>
    <w:rsid w:val="009A01BB"/>
    <w:rsid w:val="00A859BF"/>
    <w:rsid w:val="00B26E0E"/>
    <w:rsid w:val="00CF4B1B"/>
    <w:rsid w:val="00E502E8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04BC"/>
  <w15:chartTrackingRefBased/>
  <w15:docId w15:val="{BB1044ED-FCFB-4781-9F40-676B2093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Beknur Erzhanov</dc:creator>
  <cp:keywords/>
  <dc:description/>
  <cp:lastModifiedBy>Beknur Erzhanov</cp:lastModifiedBy>
  <cp:revision>7</cp:revision>
  <dcterms:created xsi:type="dcterms:W3CDTF">2025-05-03T20:01:00Z</dcterms:created>
  <dcterms:modified xsi:type="dcterms:W3CDTF">2025-05-03T20:55:00Z</dcterms:modified>
</cp:coreProperties>
</file>