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946" w:rsidRDefault="00B31946" w:rsidP="00B31946">
      <w:pPr>
        <w:pBdr>
          <w:top w:val="nil"/>
          <w:left w:val="nil"/>
          <w:bottom w:val="nil"/>
          <w:right w:val="nil"/>
          <w:between w:val="nil"/>
        </w:pBdr>
        <w:ind w:left="3523"/>
        <w:rPr>
          <w:rFonts w:ascii="Times New Roman" w:eastAsia="Trebuchet MS" w:hAnsi="Times New Roman" w:cs="Times New Roman"/>
          <w:sz w:val="24"/>
          <w:szCs w:val="24"/>
        </w:rPr>
      </w:pPr>
    </w:p>
    <w:p w:rsidR="00B31946" w:rsidRDefault="00B31946" w:rsidP="00B31946">
      <w:pPr>
        <w:pBdr>
          <w:top w:val="nil"/>
          <w:left w:val="nil"/>
          <w:bottom w:val="nil"/>
          <w:right w:val="nil"/>
          <w:between w:val="nil"/>
        </w:pBdr>
        <w:ind w:left="3523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bookmarkStart w:id="0" w:name="_GoBack"/>
      <w:r w:rsidRPr="00B31946">
        <w:rPr>
          <w:rFonts w:ascii="Times New Roman" w:eastAsia="Trebuchet MS" w:hAnsi="Times New Roman" w:cs="Times New Roman"/>
          <w:b/>
          <w:bCs/>
          <w:sz w:val="24"/>
          <w:szCs w:val="24"/>
        </w:rPr>
        <w:t>Перечень иностранных фондовых бирж</w:t>
      </w:r>
    </w:p>
    <w:bookmarkEnd w:id="0"/>
    <w:p w:rsidR="00B31946" w:rsidRPr="00B31946" w:rsidRDefault="00B31946" w:rsidP="00B31946">
      <w:pPr>
        <w:pBdr>
          <w:top w:val="nil"/>
          <w:left w:val="nil"/>
          <w:bottom w:val="nil"/>
          <w:right w:val="nil"/>
          <w:between w:val="nil"/>
        </w:pBdr>
        <w:ind w:left="3523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tbl>
      <w:tblPr>
        <w:tblW w:w="10080" w:type="dxa"/>
        <w:jc w:val="center"/>
        <w:tblLayout w:type="fixed"/>
        <w:tblLook w:val="0400" w:firstRow="0" w:lastRow="0" w:firstColumn="0" w:lastColumn="0" w:noHBand="0" w:noVBand="1"/>
      </w:tblPr>
      <w:tblGrid>
        <w:gridCol w:w="480"/>
        <w:gridCol w:w="4771"/>
        <w:gridCol w:w="4829"/>
      </w:tblGrid>
      <w:tr w:rsidR="00B31946" w:rsidRPr="00B31946" w:rsidTr="004F52D8">
        <w:trPr>
          <w:trHeight w:val="259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Австралийская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Australian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Securities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Австрийская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Wiener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Borse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AG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Афинская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Athens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Белорусская валютно-фондовая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lang w:val="en-US"/>
              </w:rPr>
            </w:pPr>
            <w:r w:rsidRPr="00B31946">
              <w:rPr>
                <w:rFonts w:ascii="Times New Roman" w:eastAsia="Trebuchet MS" w:hAnsi="Times New Roman" w:cs="Times New Roman"/>
                <w:lang w:val="en-US"/>
              </w:rPr>
              <w:t>Belarusian currency and stock exchange (BCSE)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Биржа Сантьяго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lang w:val="en-US"/>
              </w:rPr>
            </w:pPr>
            <w:r w:rsidRPr="00B31946">
              <w:rPr>
                <w:rFonts w:ascii="Times New Roman" w:eastAsia="Trebuchet MS" w:hAnsi="Times New Roman" w:cs="Times New Roman"/>
                <w:lang w:val="en-US"/>
              </w:rPr>
              <w:t>Bolsa de Comercio de Santiago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Бомбейская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Bombay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Ltd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>.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Будапештская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Budapest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Ltd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>.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Варшавская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Warsaw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Венчурная фондовая биржа Торонто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TSX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Venture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Гонконгская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lang w:val="en-US"/>
              </w:rPr>
            </w:pPr>
            <w:r w:rsidRPr="00B31946">
              <w:rPr>
                <w:rFonts w:ascii="Times New Roman" w:eastAsia="Trebuchet MS" w:hAnsi="Times New Roman" w:cs="Times New Roman"/>
                <w:lang w:val="en-US"/>
              </w:rPr>
              <w:t>Stock Exchange of Hong Kong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Йоханнесбургская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Johannesburg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Ирландская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Irish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Итальянская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Borsa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Italiana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SpA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Корейская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Korea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Лондонская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London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Люблянская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Ljubljana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  <w:i/>
              </w:rPr>
              <w:t>17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Люксембургская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Luxembourg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Мадридская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Madrid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Мальтийская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Malta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Мексиканская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Bolsa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Mexicana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de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Valores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Московская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MOEX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NASDAQ OMX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Армения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Armenia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Вильнюс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Vilnius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Исландия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Iceland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Копенгаген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Copenhagen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Рига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Riga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Стокгольм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Stockholm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lastRenderedPageBreak/>
              <w:t>29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Таллин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Tallinn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Насдак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ОЭмЭкс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Хельсинки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NASDAQ OMX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Helsinki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Национальная Индийская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lang w:val="en-US"/>
              </w:rPr>
            </w:pPr>
            <w:r w:rsidRPr="00B31946">
              <w:rPr>
                <w:rFonts w:ascii="Times New Roman" w:eastAsia="Trebuchet MS" w:hAnsi="Times New Roman" w:cs="Times New Roman"/>
                <w:lang w:val="en-US"/>
              </w:rPr>
              <w:t>National Stock Exchange of India</w:t>
            </w:r>
          </w:p>
        </w:tc>
      </w:tr>
      <w:tr w:rsidR="00B31946" w:rsidRPr="00B31946" w:rsidTr="004F52D8">
        <w:trPr>
          <w:trHeight w:val="49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Нью-Йоркская фондовая биржа</w:t>
            </w:r>
          </w:p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Евронекст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Амстердам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NYSE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Euronext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Amsterdam</w:t>
            </w:r>
            <w:proofErr w:type="spellEnd"/>
          </w:p>
        </w:tc>
      </w:tr>
      <w:tr w:rsidR="00B31946" w:rsidRPr="00B31946" w:rsidTr="004F52D8">
        <w:trPr>
          <w:trHeight w:val="347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Нью-Йоркская фондовая биржа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Евронекст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Брюссель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NYSE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Euronext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Brussels</w:t>
            </w:r>
            <w:proofErr w:type="spellEnd"/>
          </w:p>
        </w:tc>
      </w:tr>
      <w:tr w:rsidR="00B31946" w:rsidRPr="00B31946" w:rsidTr="004F52D8">
        <w:trPr>
          <w:trHeight w:val="281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Нью-Йоркская фондовая биржа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Евронекст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Лиссабон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NYSE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Euronext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Lisbon</w:t>
            </w:r>
            <w:proofErr w:type="spellEnd"/>
          </w:p>
        </w:tc>
      </w:tr>
      <w:tr w:rsidR="00B31946" w:rsidRPr="00B31946" w:rsidTr="004F52D8">
        <w:trPr>
          <w:trHeight w:val="345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Нью-Йоркская фондовая биржа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Евронекст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-Нью-Йорк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NYSE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Euronext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New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York</w:t>
            </w:r>
            <w:proofErr w:type="spellEnd"/>
          </w:p>
        </w:tc>
      </w:tr>
      <w:tr w:rsidR="00B31946" w:rsidRPr="00B31946" w:rsidTr="004F52D8">
        <w:trPr>
          <w:trHeight w:val="281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Нью-Йоркская фондовая биржа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Евронекст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Париж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NYSE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Euronext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-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Paris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Осакская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Osaka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Securities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Сингапурская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Singapore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39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Стамбульская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Borsa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Istanbul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Тайваньская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Taiwan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0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Токийская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Tokyo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Украинская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Ukrainian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(UE)</w:t>
            </w:r>
          </w:p>
        </w:tc>
      </w:tr>
      <w:tr w:rsidR="00B31946" w:rsidRPr="00B31946" w:rsidTr="004F52D8">
        <w:trPr>
          <w:trHeight w:val="25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Фондовая биржа Барселоны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Barcelona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4F52D8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Фондовая биржа Бильбао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Bilbao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Фондовая биржа Буэнос-Айреса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lang w:val="en-US"/>
              </w:rPr>
            </w:pPr>
            <w:r w:rsidRPr="00B31946">
              <w:rPr>
                <w:rFonts w:ascii="Times New Roman" w:eastAsia="Trebuchet MS" w:hAnsi="Times New Roman" w:cs="Times New Roman"/>
                <w:lang w:val="en-US"/>
              </w:rPr>
              <w:t>Bolsa de Comercio de Buenos Aires</w:t>
            </w:r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Фондовая биржа Валенсии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Valencia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Фондовая биржа Осло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Oslo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Bors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Фондовая биржа Тель-Авива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Tel-Aviv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49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Фондовая биржа Торонто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Toronto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50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Франкфуртская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Frankfurt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51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Чикагская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Chicago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52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Шанхайская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Shanghai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53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Швейцарская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 xml:space="preserve">SIX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Swiss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  <w:tr w:rsidR="00B31946" w:rsidRPr="00B31946" w:rsidTr="00B31946">
        <w:trPr>
          <w:trHeight w:val="264"/>
          <w:jc w:val="center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B31946">
              <w:rPr>
                <w:rFonts w:ascii="Times New Roman" w:eastAsia="Trebuchet MS" w:hAnsi="Times New Roman" w:cs="Times New Roman"/>
              </w:rPr>
              <w:t>54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Шеньженьская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фондовая биржа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31946" w:rsidRPr="00B31946" w:rsidRDefault="00B31946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</w:rPr>
            </w:pP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Shenzhen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Stock</w:t>
            </w:r>
            <w:proofErr w:type="spellEnd"/>
            <w:r w:rsidRPr="00B31946">
              <w:rPr>
                <w:rFonts w:ascii="Times New Roman" w:eastAsia="Trebuchet MS" w:hAnsi="Times New Roman" w:cs="Times New Roman"/>
              </w:rPr>
              <w:t xml:space="preserve"> </w:t>
            </w:r>
            <w:proofErr w:type="spellStart"/>
            <w:r w:rsidRPr="00B31946">
              <w:rPr>
                <w:rFonts w:ascii="Times New Roman" w:eastAsia="Trebuchet MS" w:hAnsi="Times New Roman" w:cs="Times New Roman"/>
              </w:rPr>
              <w:t>Exchange</w:t>
            </w:r>
            <w:proofErr w:type="spellEnd"/>
          </w:p>
        </w:tc>
      </w:tr>
    </w:tbl>
    <w:p w:rsidR="00C3753D" w:rsidRDefault="00C3753D"/>
    <w:sectPr w:rsidR="00C3753D" w:rsidSect="00B31946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0D6" w:rsidRDefault="000860D6" w:rsidP="00B31946">
      <w:pPr>
        <w:spacing w:after="0" w:line="240" w:lineRule="auto"/>
      </w:pPr>
      <w:r>
        <w:separator/>
      </w:r>
    </w:p>
  </w:endnote>
  <w:endnote w:type="continuationSeparator" w:id="0">
    <w:p w:rsidR="000860D6" w:rsidRDefault="000860D6" w:rsidP="00B3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0D6" w:rsidRDefault="000860D6" w:rsidP="00B31946">
      <w:pPr>
        <w:spacing w:after="0" w:line="240" w:lineRule="auto"/>
      </w:pPr>
      <w:r>
        <w:separator/>
      </w:r>
    </w:p>
  </w:footnote>
  <w:footnote w:type="continuationSeparator" w:id="0">
    <w:p w:rsidR="000860D6" w:rsidRDefault="000860D6" w:rsidP="00B31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946" w:rsidRPr="00B31946" w:rsidRDefault="00B31946" w:rsidP="00B31946">
    <w:pPr>
      <w:pBdr>
        <w:top w:val="nil"/>
        <w:left w:val="nil"/>
        <w:bottom w:val="nil"/>
        <w:right w:val="nil"/>
        <w:between w:val="nil"/>
      </w:pBdr>
      <w:spacing w:after="0"/>
      <w:ind w:left="4678"/>
      <w:rPr>
        <w:rFonts w:ascii="Times New Roman" w:eastAsia="Trebuchet MS" w:hAnsi="Times New Roman" w:cs="Times New Roman"/>
        <w:color w:val="002060"/>
        <w:sz w:val="24"/>
        <w:szCs w:val="24"/>
        <w:lang w:val="ky-KG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Приложение </w:t>
    </w:r>
    <w:r>
      <w:rPr>
        <w:rFonts w:ascii="Times New Roman" w:eastAsia="Trebuchet MS" w:hAnsi="Times New Roman" w:cs="Times New Roman"/>
        <w:color w:val="002060"/>
        <w:sz w:val="24"/>
        <w:szCs w:val="24"/>
        <w:lang w:val="ky-KG"/>
      </w:rPr>
      <w:t>8</w:t>
    </w:r>
  </w:p>
  <w:p w:rsidR="00B31946" w:rsidRPr="002F0D1B" w:rsidRDefault="00B31946" w:rsidP="00B31946">
    <w:pPr>
      <w:pBdr>
        <w:top w:val="nil"/>
        <w:left w:val="nil"/>
        <w:bottom w:val="nil"/>
        <w:right w:val="nil"/>
        <w:between w:val="nil"/>
      </w:pBdr>
      <w:spacing w:after="0"/>
      <w:ind w:left="4678"/>
      <w:rPr>
        <w:rFonts w:ascii="Times New Roman" w:eastAsia="Trebuchet MS" w:hAnsi="Times New Roman" w:cs="Times New Roman"/>
        <w:color w:val="002060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к Правилам листинга ценных бумаг</w:t>
    </w:r>
  </w:p>
  <w:p w:rsidR="00B31946" w:rsidRPr="00CF1D73" w:rsidRDefault="00B31946" w:rsidP="00B31946">
    <w:pPr>
      <w:pBdr>
        <w:top w:val="nil"/>
        <w:left w:val="nil"/>
        <w:bottom w:val="nil"/>
        <w:right w:val="nil"/>
        <w:between w:val="nil"/>
      </w:pBdr>
      <w:spacing w:after="0"/>
      <w:ind w:left="4678"/>
      <w:rPr>
        <w:rFonts w:ascii="Times New Roman" w:eastAsia="Trebuchet MS" w:hAnsi="Times New Roman" w:cs="Times New Roman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ОАО «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Енвойс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Вижион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Диджитал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Эксчейндж</w:t>
    </w:r>
    <w:proofErr w:type="spellEnd"/>
  </w:p>
  <w:p w:rsidR="00B31946" w:rsidRDefault="00B31946" w:rsidP="00B31946">
    <w:pPr>
      <w:pStyle w:val="a3"/>
      <w:ind w:left="467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46"/>
    <w:rsid w:val="000860D6"/>
    <w:rsid w:val="008C7839"/>
    <w:rsid w:val="00A266E8"/>
    <w:rsid w:val="00B31946"/>
    <w:rsid w:val="00C3753D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CF396"/>
  <w15:chartTrackingRefBased/>
  <w15:docId w15:val="{84FBC7C9-4EBF-4ADB-85A7-9DA69247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1946"/>
  </w:style>
  <w:style w:type="paragraph" w:styleId="a5">
    <w:name w:val="footer"/>
    <w:basedOn w:val="a"/>
    <w:link w:val="a6"/>
    <w:uiPriority w:val="99"/>
    <w:unhideWhenUsed/>
    <w:rsid w:val="00B31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1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1</cp:revision>
  <dcterms:created xsi:type="dcterms:W3CDTF">2022-03-18T06:33:00Z</dcterms:created>
  <dcterms:modified xsi:type="dcterms:W3CDTF">2022-03-18T06:38:00Z</dcterms:modified>
</cp:coreProperties>
</file>