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6CE5" w14:textId="77777777" w:rsidR="001D2372" w:rsidRPr="008A3780" w:rsidRDefault="001D2372" w:rsidP="001D2372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ДОГОВОР ЛИСТИНГА №</w:t>
      </w:r>
    </w:p>
    <w:p w14:paraId="460560A9" w14:textId="77777777" w:rsidR="001D2372" w:rsidRPr="008A3780" w:rsidRDefault="001D2372" w:rsidP="001D2372">
      <w:pPr>
        <w:spacing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г. Бишкек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  <w:t xml:space="preserve"> </w:t>
      </w:r>
      <w:proofErr w:type="gramStart"/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   «</w:t>
      </w:r>
      <w:proofErr w:type="gramEnd"/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__» __________ 2022 г.</w:t>
      </w:r>
      <w:r w:rsidRPr="008A378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A378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"" \* MERGEFORMATINET </w:instrText>
      </w:r>
      <w:r w:rsidRPr="008A378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575A1A92" w14:textId="77777777" w:rsidR="001D2372" w:rsidRDefault="001D2372" w:rsidP="001D2372">
      <w:pPr>
        <w:spacing w:after="240" w:line="240" w:lineRule="auto"/>
        <w:ind w:firstLine="514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ОАО «Енвойс Вижион Диджитал Эксчейндж», именуемая в дальнейшем “Биржа”, в лице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Председателя правления Шабданова А.С.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действующего на основании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Решения совета директоров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с одной стороны, </w:t>
      </w:r>
    </w:p>
    <w:p w14:paraId="36BA3173" w14:textId="77777777" w:rsidR="001D2372" w:rsidRPr="008A3780" w:rsidRDefault="001D2372" w:rsidP="001D2372">
      <w:pPr>
        <w:spacing w:after="240" w:line="240" w:lineRule="auto"/>
        <w:ind w:firstLine="5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и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  <w:t xml:space="preserve">, именуемое в дальнейшем “Эмитент”, в лице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__________________________________________________________________________________________________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действующего на основании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____________________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, с другой стороны, а вместе именуемые “Стороны”, заключили настоящий Договор, о нижеследующем:</w:t>
      </w:r>
    </w:p>
    <w:p w14:paraId="2007DD86" w14:textId="77777777" w:rsidR="001D2372" w:rsidRDefault="001D2372" w:rsidP="001D2372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Предмет договора</w:t>
      </w:r>
    </w:p>
    <w:p w14:paraId="68CA21DD" w14:textId="77777777" w:rsidR="001D2372" w:rsidRPr="00291E5E" w:rsidRDefault="001D2372" w:rsidP="001D2372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Биржа в соответствии с решением Листингового комитета от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«__» ____________ 20__ г. </w:t>
      </w: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включает в официальный список Биржи по категории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 ____________________________</w:t>
      </w: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 </w:t>
      </w: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  <w:t xml:space="preserve"> следующие ценные бумаги</w:t>
      </w:r>
      <w:r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 xml:space="preserve"> </w:t>
      </w: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Эмитента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:</w:t>
      </w:r>
    </w:p>
    <w:p w14:paraId="2D82005D" w14:textId="77777777" w:rsidR="001D2372" w:rsidRDefault="001D2372" w:rsidP="001D2372">
      <w:pPr>
        <w:spacing w:after="240" w:line="240" w:lineRule="auto"/>
        <w:ind w:left="792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Вид ценной </w:t>
      </w:r>
      <w:proofErr w:type="gramStart"/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бумаги:_</w:t>
      </w:r>
      <w:proofErr w:type="gramEnd"/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_______________________________;</w:t>
      </w:r>
    </w:p>
    <w:p w14:paraId="6F54CAE5" w14:textId="77777777" w:rsidR="001D2372" w:rsidRPr="00291E5E" w:rsidRDefault="001D2372" w:rsidP="001D2372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Эмитент осуществляет раскрытие информации, предусмотренной Правилами листинга ценных бумаг и/или иных финансовых инструментов Биржи (далее «Правила Биржи») в порядке и сроки, установленные такими Правилами.</w:t>
      </w:r>
    </w:p>
    <w:p w14:paraId="22F8AE9A" w14:textId="77777777" w:rsidR="001D2372" w:rsidRPr="008A3780" w:rsidRDefault="001D2372" w:rsidP="001D2372">
      <w:pPr>
        <w:numPr>
          <w:ilvl w:val="0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Права и обязанности Сторон</w:t>
      </w:r>
    </w:p>
    <w:p w14:paraId="394F03B7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Биржа имеет право в случае нарушения Эмитентом условий настоящего Договора, либо требований Правил Биржи исключить ценные бумаги, указанные в пункте 1.1. настоящего Договора из официального списка Биржи и расторгнуть его.</w:t>
      </w:r>
    </w:p>
    <w:p w14:paraId="274E5F0B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Биржа имеет право требовать от уполномоченного лица Эмитента своевременного предоставления информации, предусмотренной условиями настоящего Договора и Правилами Биржи.</w:t>
      </w:r>
    </w:p>
    <w:p w14:paraId="04A1017E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Биржа имеет право раскрывать информацию, полученную от Эмитента в рамках настоящего Договора и Правил Биржи любым лицам.</w:t>
      </w:r>
    </w:p>
    <w:p w14:paraId="2FC2DFBE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Биржа обязуется способствовать имиджу Эмитента как «открытой» компании, если иное не вытекает из информации, имеющейся в распоряжении Биржи.</w:t>
      </w:r>
    </w:p>
    <w:p w14:paraId="620E52DD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Биржа обязуется регулярно осуществлять раскрытие информации о деятельности Эмитента посредством ее размещения в Интернете и аналитических отчетах Биржи.</w:t>
      </w:r>
    </w:p>
    <w:p w14:paraId="5A8DD621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Биржа обязуется по запросу Эмитента консультировать его по вопросам корпоративного управления и проводить обучающие семинары для его специалистов по вопросам рынка ценных бумаг в соответствии с Программами такого обучения, принятыми Биржей.</w:t>
      </w:r>
    </w:p>
    <w:p w14:paraId="0E5C94C5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Эмитент имеет право досрочно расторгнуть настоящий Договор с соблюдением соответствующих условий и порядка такого расторжения.</w:t>
      </w:r>
    </w:p>
    <w:p w14:paraId="10C408CF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Эмитент имеет право на получение в приоритетном порядке аналитических отчетов, подготавливаемых Биржей.</w:t>
      </w:r>
    </w:p>
    <w:p w14:paraId="4B92AC5D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Эмитент обязуется своевременно, а также в установленном объеме, форме и сроках предоставлять Бирже сведения и документы, предусмотренные Правилами Биржи.</w:t>
      </w:r>
    </w:p>
    <w:p w14:paraId="54EB4A58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Эмитент обязуется своевременно в полном объеме производить оплату листинговых сборов, предусмотренных Правилами Биржи и ее тарифами.</w:t>
      </w:r>
    </w:p>
    <w:p w14:paraId="618FF4A6" w14:textId="77777777" w:rsidR="001D2372" w:rsidRPr="008A3780" w:rsidRDefault="001D2372" w:rsidP="001D2372">
      <w:pPr>
        <w:numPr>
          <w:ilvl w:val="1"/>
          <w:numId w:val="1"/>
        </w:numPr>
        <w:spacing w:after="36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Эмитент обязуется предпринимать меры по недопущению нарушений его уполномоченным лицом сроков, порядка и полноты предоставления информации, подлежащей раскрытию Биржи в процессе исполнения настоящего Договора.</w:t>
      </w:r>
    </w:p>
    <w:p w14:paraId="6AA9669C" w14:textId="77777777" w:rsidR="001D2372" w:rsidRPr="008A3780" w:rsidRDefault="001D2372" w:rsidP="001D2372">
      <w:pPr>
        <w:numPr>
          <w:ilvl w:val="0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Порядок и сроки оплаты Эмитентом сборов по поддержанию листинга.</w:t>
      </w:r>
    </w:p>
    <w:p w14:paraId="7FD2547F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Эмитент не позднее окончания первого месяца каждого текущего квартала оплачивает Бирже сбор за поддержание листинга за текущий квартал.</w:t>
      </w:r>
    </w:p>
    <w:p w14:paraId="43008692" w14:textId="77777777" w:rsidR="001D2372" w:rsidRPr="008A3780" w:rsidRDefault="001D2372" w:rsidP="001D2372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lastRenderedPageBreak/>
        <w:t>Оплата сбора производится Эмитентом в соответствии со счетами, выставляемыми Биржей, путем перечисления соответствующей суммы на расчетный счет Биржи либо наличными.</w:t>
      </w:r>
    </w:p>
    <w:p w14:paraId="06376164" w14:textId="77777777" w:rsidR="001D2372" w:rsidRPr="008A3780" w:rsidRDefault="001D2372" w:rsidP="001D2372">
      <w:pPr>
        <w:numPr>
          <w:ilvl w:val="0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Ответственность Сторон</w:t>
      </w:r>
    </w:p>
    <w:p w14:paraId="159FDE58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При нарушении Эмитентом срока оплаты, определенного в пункте 3.1. настоящего Договора, действие настоящего Договора приостанавливается Биржей в одностороннем порядке.</w:t>
      </w:r>
    </w:p>
    <w:p w14:paraId="3121A578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 случае если в течение 10-ти дней после наступления срока оплаты в соответствии с п. 3.1. настоящего Договора Эмитент не погасит задолженность, ценные бумаги, указанные в п. 1.1. настоящего Договора, подлежат процедуре временного делистинга в соответствии с Правилами Биржи.</w:t>
      </w:r>
    </w:p>
    <w:p w14:paraId="72D5BBB7" w14:textId="77777777" w:rsidR="001D2372" w:rsidRPr="008A3780" w:rsidRDefault="001D2372" w:rsidP="001D2372">
      <w:pPr>
        <w:numPr>
          <w:ilvl w:val="1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Биржа несет ответственность перед Эмитентом в случае искажения информации, предоставленной Эмитентом в процессе исполнения настоящего Договора.</w:t>
      </w:r>
    </w:p>
    <w:p w14:paraId="0C8F547E" w14:textId="77777777" w:rsidR="001D2372" w:rsidRPr="008A3780" w:rsidRDefault="001D2372" w:rsidP="001D2372">
      <w:pPr>
        <w:numPr>
          <w:ilvl w:val="0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Сроки действия договора</w:t>
      </w:r>
    </w:p>
    <w:p w14:paraId="71A926BC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Настоящий Договор вступает в силу с момента его подписания и действует до момента расторжения.</w:t>
      </w:r>
    </w:p>
    <w:p w14:paraId="013FE6A6" w14:textId="77777777" w:rsidR="001D2372" w:rsidRDefault="001D2372" w:rsidP="001D2372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Действие Договора может быть прекращено в следующих случаях:</w:t>
      </w:r>
    </w:p>
    <w:p w14:paraId="0B801499" w14:textId="77777777" w:rsidR="001D2372" w:rsidRDefault="001D2372" w:rsidP="001D2372">
      <w:pPr>
        <w:spacing w:after="0" w:line="240" w:lineRule="auto"/>
        <w:ind w:left="792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а) по взаимному соглашению Сторон;</w:t>
      </w:r>
    </w:p>
    <w:p w14:paraId="4BA2DE17" w14:textId="77777777" w:rsidR="001D2372" w:rsidRDefault="001D2372" w:rsidP="001D2372">
      <w:pPr>
        <w:spacing w:after="0" w:line="240" w:lineRule="auto"/>
        <w:ind w:left="792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б) в одностороннем порядке, согласно пунктам 2.1. и 2.7. настоящего Договора</w:t>
      </w:r>
    </w:p>
    <w:p w14:paraId="422EF9A6" w14:textId="77777777" w:rsidR="001D2372" w:rsidRDefault="001D2372" w:rsidP="001D2372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291E5E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Порядок расторжения настоящего Договора предусматривает предварительное уведомление Сторон о предстоящем расторжении настоящего Договора и выполнении Сторонами всех обязательств, предусмотренных им, включая проведение взаиморасчетов Сторон.</w:t>
      </w:r>
    </w:p>
    <w:p w14:paraId="1F2C3D02" w14:textId="77777777" w:rsidR="001D2372" w:rsidRPr="00291E5E" w:rsidRDefault="001D2372" w:rsidP="001D2372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7F2D382F" w14:textId="77777777" w:rsidR="001D2372" w:rsidRPr="008A3780" w:rsidRDefault="001D2372" w:rsidP="001D2372">
      <w:pPr>
        <w:numPr>
          <w:ilvl w:val="0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Условия конфиденциальности</w:t>
      </w:r>
    </w:p>
    <w:p w14:paraId="04D167B4" w14:textId="77777777" w:rsidR="001D2372" w:rsidRPr="008A3780" w:rsidRDefault="001D2372" w:rsidP="001D2372">
      <w:pPr>
        <w:numPr>
          <w:ilvl w:val="1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Стороны договорились, что в период действия настоящего Договора любая информация, предоставляемая Эмитентом в рамках исполнения им условий настоящего Договора, не является объектом коммерческой или иной тайны, и может быть раскрыта Биржей любому заинтересованному лицу.</w:t>
      </w:r>
    </w:p>
    <w:p w14:paraId="708404FB" w14:textId="77777777" w:rsidR="001D2372" w:rsidRPr="008A3780" w:rsidRDefault="001D2372" w:rsidP="001D2372">
      <w:pPr>
        <w:numPr>
          <w:ilvl w:val="0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Уполномоченные лица Сторон.</w:t>
      </w:r>
    </w:p>
    <w:p w14:paraId="13C011EA" w14:textId="77777777" w:rsidR="001D2372" w:rsidRPr="008A3780" w:rsidRDefault="001D2372" w:rsidP="001D2372">
      <w:pPr>
        <w:numPr>
          <w:ilvl w:val="1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Уполномоченными лицами Сторон, отвечающими за своевременную и полную передачу сведений, определенных требованиями Правил Биржи, являются:</w:t>
      </w:r>
    </w:p>
    <w:p w14:paraId="4A7BF3E2" w14:textId="77777777" w:rsidR="001D2372" w:rsidRPr="009A69CF" w:rsidRDefault="001D2372" w:rsidP="001D2372">
      <w:pPr>
        <w:pStyle w:val="a3"/>
        <w:spacing w:after="0" w:line="240" w:lineRule="auto"/>
        <w:ind w:left="32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69CF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От Биржи: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2428"/>
        <w:gridCol w:w="2792"/>
        <w:gridCol w:w="3580"/>
      </w:tblGrid>
      <w:tr w:rsidR="001D2372" w:rsidRPr="008A3780" w14:paraId="0281F1D0" w14:textId="77777777" w:rsidTr="00035530">
        <w:trPr>
          <w:trHeight w:val="2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047EF95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2BEEFBC" w14:textId="77777777" w:rsidR="001D2372" w:rsidRPr="009A69CF" w:rsidRDefault="001D2372" w:rsidP="00035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Ф. И. О. ответственного исполнителя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1FFD982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4844BE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Номер телефона, e-mail</w:t>
            </w:r>
          </w:p>
        </w:tc>
      </w:tr>
      <w:tr w:rsidR="001D2372" w:rsidRPr="008A3780" w14:paraId="3A2E2754" w14:textId="77777777" w:rsidTr="00035530">
        <w:trPr>
          <w:trHeight w:val="2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E26624C" w14:textId="77777777" w:rsidR="001D2372" w:rsidRPr="009A69CF" w:rsidRDefault="001D2372" w:rsidP="00035530">
            <w:pPr>
              <w:pStyle w:val="a3"/>
              <w:spacing w:after="0" w:line="240" w:lineRule="auto"/>
              <w:ind w:left="36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195DE1F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Матказиев Нурсултан Алмасбекович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7713F1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Заместитель Председателя правления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44E5BC" w14:textId="77777777" w:rsidR="001D2372" w:rsidRPr="009A69CF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826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0990551225, nursultanmatkaziev@gmail.com</w:t>
            </w:r>
          </w:p>
        </w:tc>
      </w:tr>
      <w:tr w:rsidR="001D2372" w:rsidRPr="008A3780" w14:paraId="5B238F26" w14:textId="77777777" w:rsidTr="00035530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7A786AD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0E6676D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21A8C7F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F8CE469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377A25" w14:textId="77777777" w:rsidR="001D2372" w:rsidRPr="008A3780" w:rsidRDefault="001D2372" w:rsidP="001D2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55D960" w14:textId="77777777" w:rsidR="001D2372" w:rsidRPr="009A69CF" w:rsidRDefault="001D2372" w:rsidP="001D2372">
      <w:pPr>
        <w:pStyle w:val="a3"/>
        <w:spacing w:after="0" w:line="240" w:lineRule="auto"/>
        <w:ind w:left="32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69CF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От Эмитента: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3056"/>
        <w:gridCol w:w="1295"/>
        <w:gridCol w:w="3736"/>
      </w:tblGrid>
      <w:tr w:rsidR="001D2372" w:rsidRPr="008A3780" w14:paraId="12422A38" w14:textId="77777777" w:rsidTr="00035530">
        <w:trPr>
          <w:trHeight w:val="2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580FC22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0559067" w14:textId="77777777" w:rsidR="001D2372" w:rsidRPr="009A69CF" w:rsidRDefault="001D2372" w:rsidP="00035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Ф.И.О. ответственного исполнителя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D91700B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F8451C7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Номер телефона, факса, адрес и е-mail</w:t>
            </w:r>
          </w:p>
        </w:tc>
      </w:tr>
      <w:tr w:rsidR="001D2372" w:rsidRPr="008A3780" w14:paraId="07D29F86" w14:textId="77777777" w:rsidTr="00035530">
        <w:trPr>
          <w:trHeight w:val="2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F5A619E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95F9184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5E2164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33A1C9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2372" w:rsidRPr="008A3780" w14:paraId="524437F0" w14:textId="77777777" w:rsidTr="00035530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63E99B1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E5E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A9AF61E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5E09612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3E9FAB8" w14:textId="77777777" w:rsidR="001D2372" w:rsidRPr="00291E5E" w:rsidRDefault="001D2372" w:rsidP="00035530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22DCE3" w14:textId="77777777" w:rsidR="001D2372" w:rsidRPr="00291E5E" w:rsidRDefault="001D2372" w:rsidP="001D2372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E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80BD1E" w14:textId="77777777" w:rsidR="001D2372" w:rsidRPr="008A3780" w:rsidRDefault="001D2372" w:rsidP="001D2372">
      <w:pPr>
        <w:numPr>
          <w:ilvl w:val="1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Стороны должны своевременно уведомлять друг друга обо всех изменениях в списке уполномоченных лиц, во избежание нарушений условий настоящего Договора и Правил листинга ценных бумаг и/или иных финансовых инструментов Биржи.</w:t>
      </w:r>
    </w:p>
    <w:p w14:paraId="77E3FAC4" w14:textId="77777777" w:rsidR="001D2372" w:rsidRPr="008A3780" w:rsidRDefault="001D2372" w:rsidP="001D2372">
      <w:pPr>
        <w:numPr>
          <w:ilvl w:val="0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Особые условия.</w:t>
      </w:r>
    </w:p>
    <w:p w14:paraId="00182D5D" w14:textId="77777777" w:rsidR="001D2372" w:rsidRPr="008A3780" w:rsidRDefault="001D2372" w:rsidP="001D2372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Настоящий Договор не может быть изменен или дополнен Сторонами, за исключением случая, когда Совет директоров Биржи утвердит новую редакцию такого Договора. При этом Эмитент должен в течение 1 месяца, начиная с даты принятия такого решения, либо заключить Договор на новых условиях, либо расторгнуть настоящий Договор в предусмотренном порядке.</w:t>
      </w:r>
    </w:p>
    <w:p w14:paraId="3A90FB83" w14:textId="77777777" w:rsidR="001D2372" w:rsidRPr="008A3780" w:rsidRDefault="001D2372" w:rsidP="001D2372">
      <w:pPr>
        <w:numPr>
          <w:ilvl w:val="1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При дополнительном включении в официальный список Биржи ценных бумаг и/или иных финансовых инструментов Эмитента, настоящий Договор подлежит перезаключению.</w:t>
      </w:r>
    </w:p>
    <w:p w14:paraId="670DA94E" w14:textId="77777777" w:rsidR="001D2372" w:rsidRPr="008A3780" w:rsidRDefault="001D2372" w:rsidP="001D2372">
      <w:pPr>
        <w:numPr>
          <w:ilvl w:val="0"/>
          <w:numId w:val="1"/>
        </w:numPr>
        <w:spacing w:after="24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Юридические адреса и реквизиты сторон: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3307"/>
        <w:gridCol w:w="3675"/>
      </w:tblGrid>
      <w:tr w:rsidR="001D2372" w:rsidRPr="009A69CF" w14:paraId="0BA31AE0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FF36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8758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От Биржи: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814CE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От Эмитента:</w:t>
            </w:r>
          </w:p>
        </w:tc>
      </w:tr>
      <w:tr w:rsidR="001D2372" w:rsidRPr="009A69CF" w14:paraId="47613CA4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AB668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Сокращенное наименование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5BA5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ОАО «ЕВДЭ»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C94B1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70BEC5E5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409B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Юридический адрес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8321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720040, г. Бишкек, ул. Раззакова, 19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568A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6900B081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D342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Телефон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76890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0312 91 75 21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33121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2A583862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025D2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ИНН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7C4C8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01604202110435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4D7D0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515958E4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C32C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ОКПО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31F9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30967047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4DFC6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7820658E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F1E0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Наименование банка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106A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ОАО «Коммерческий Банк Кыргызстан»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9E08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2E559879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4F1D3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Расчетный счет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DB3C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1033020000118973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4D62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16F69A70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14B4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БИК банка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20075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103030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82B6C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3ADA0E0E" w14:textId="77777777" w:rsidTr="0003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F8A1D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Председатель правления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242B1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Шабданов Алмазбек </w:t>
            </w:r>
            <w:proofErr w:type="spellStart"/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Султанбекович</w:t>
            </w:r>
            <w:proofErr w:type="spellEnd"/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, действует на основании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Р</w:t>
            </w: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ешения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овета директоров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55712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D2372" w:rsidRPr="009A69CF" w14:paraId="668A212B" w14:textId="77777777" w:rsidTr="00035530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9F19F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9A69C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E-mail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45FD" w14:textId="77777777" w:rsidR="001D2372" w:rsidRPr="009A69CF" w:rsidRDefault="001D2372" w:rsidP="00035530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A69C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  <w:t>office@envoys.vision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4E3F6" w14:textId="77777777" w:rsidR="001D2372" w:rsidRPr="009A69CF" w:rsidRDefault="001D2372" w:rsidP="0003553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5C274F6D" w14:textId="77777777" w:rsidR="001D2372" w:rsidRDefault="001D2372" w:rsidP="001D2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9CF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Биржа: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От Эмитент:</w:t>
      </w:r>
    </w:p>
    <w:p w14:paraId="6B1EFC82" w14:textId="77777777" w:rsidR="001D2372" w:rsidRDefault="001D2372" w:rsidP="001D2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A075B" w14:textId="77777777" w:rsidR="001D2372" w:rsidRDefault="001D2372" w:rsidP="001D2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 правления</w:t>
      </w:r>
    </w:p>
    <w:p w14:paraId="4788F8E9" w14:textId="77777777" w:rsidR="001D2372" w:rsidRDefault="001D2372" w:rsidP="001D2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ОАО «Енвойс Вижион </w:t>
      </w:r>
    </w:p>
    <w:p w14:paraId="6CC1EE17" w14:textId="77777777" w:rsidR="001D2372" w:rsidRDefault="001D2372" w:rsidP="001D2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Диджитал Эксчейндж»</w:t>
      </w:r>
    </w:p>
    <w:p w14:paraId="66D7D453" w14:textId="77777777" w:rsidR="001D2372" w:rsidRDefault="001D2372" w:rsidP="001D2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Шабданов А.С.</w:t>
      </w:r>
    </w:p>
    <w:p w14:paraId="00F96A9E" w14:textId="77777777" w:rsidR="001D2372" w:rsidRDefault="001D2372" w:rsidP="001D2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7BE98A" w14:textId="77777777" w:rsidR="001D2372" w:rsidRDefault="001D2372" w:rsidP="001D2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</w:t>
      </w:r>
    </w:p>
    <w:p w14:paraId="5BBB5189" w14:textId="77777777" w:rsidR="001D2372" w:rsidRDefault="001D2372" w:rsidP="001D2372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М.П.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М.П.</w:t>
      </w:r>
    </w:p>
    <w:p w14:paraId="663E6E3E" w14:textId="77777777" w:rsidR="006D0627" w:rsidRDefault="006D0627"/>
    <w:sectPr w:rsidR="006D0627" w:rsidSect="001D2372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9D56B" w14:textId="77777777" w:rsidR="00977FE2" w:rsidRDefault="00977FE2" w:rsidP="001D2372">
      <w:pPr>
        <w:spacing w:after="0" w:line="240" w:lineRule="auto"/>
      </w:pPr>
      <w:r>
        <w:separator/>
      </w:r>
    </w:p>
  </w:endnote>
  <w:endnote w:type="continuationSeparator" w:id="0">
    <w:p w14:paraId="1D59AEF0" w14:textId="77777777" w:rsidR="00977FE2" w:rsidRDefault="00977FE2" w:rsidP="001D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97D66" w14:textId="77777777" w:rsidR="00977FE2" w:rsidRDefault="00977FE2" w:rsidP="001D2372">
      <w:pPr>
        <w:spacing w:after="0" w:line="240" w:lineRule="auto"/>
      </w:pPr>
      <w:r>
        <w:separator/>
      </w:r>
    </w:p>
  </w:footnote>
  <w:footnote w:type="continuationSeparator" w:id="0">
    <w:p w14:paraId="6451FF34" w14:textId="77777777" w:rsidR="00977FE2" w:rsidRDefault="00977FE2" w:rsidP="001D2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A8EBC" w14:textId="77777777" w:rsidR="001D2372" w:rsidRDefault="001D2372" w:rsidP="001D2372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8F4D1" w14:textId="77777777" w:rsidR="001D2372" w:rsidRPr="008A3780" w:rsidRDefault="001D2372" w:rsidP="001D2372">
    <w:pPr>
      <w:spacing w:after="0" w:line="240" w:lineRule="auto"/>
      <w:ind w:left="8100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8A3780">
      <w:rPr>
        <w:rFonts w:ascii="Trebuchet MS" w:eastAsia="Times New Roman" w:hAnsi="Trebuchet MS" w:cs="Times New Roman"/>
        <w:color w:val="002060"/>
        <w:sz w:val="18"/>
        <w:szCs w:val="18"/>
        <w:lang w:eastAsia="ru-RU"/>
      </w:rPr>
      <w:t>Приложение 1</w:t>
    </w:r>
  </w:p>
  <w:p w14:paraId="11E4B0E6" w14:textId="77777777" w:rsidR="001D2372" w:rsidRPr="008A3780" w:rsidRDefault="001D2372" w:rsidP="001D2372">
    <w:pPr>
      <w:spacing w:after="720" w:line="240" w:lineRule="auto"/>
      <w:ind w:left="6780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8A3780">
      <w:rPr>
        <w:rFonts w:ascii="Trebuchet MS" w:eastAsia="Times New Roman" w:hAnsi="Trebuchet MS" w:cs="Times New Roman"/>
        <w:color w:val="002060"/>
        <w:sz w:val="18"/>
        <w:szCs w:val="18"/>
        <w:lang w:eastAsia="ru-RU"/>
      </w:rPr>
      <w:t>к Правилам листинга ценных бумаг и/или иных финансовых инструментов ОАО «Енвойс Вижион Диджитал Эксчейндж» </w:t>
    </w:r>
  </w:p>
  <w:p w14:paraId="7171B601" w14:textId="77777777" w:rsidR="001D2372" w:rsidRDefault="001D23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F6A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FF"/>
    <w:rsid w:val="00182FFF"/>
    <w:rsid w:val="001D2372"/>
    <w:rsid w:val="006D0627"/>
    <w:rsid w:val="009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31283"/>
  <w15:chartTrackingRefBased/>
  <w15:docId w15:val="{545B2F09-7DD1-4A84-B5A0-9028FC5F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2372"/>
  </w:style>
  <w:style w:type="paragraph" w:styleId="a6">
    <w:name w:val="footer"/>
    <w:basedOn w:val="a"/>
    <w:link w:val="a7"/>
    <w:uiPriority w:val="99"/>
    <w:unhideWhenUsed/>
    <w:rsid w:val="001D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Ниджат Ахмуллаев</dc:creator>
  <cp:keywords/>
  <dc:description/>
  <cp:lastModifiedBy>Ниджат Ахмуллаев</cp:lastModifiedBy>
  <cp:revision>2</cp:revision>
  <dcterms:created xsi:type="dcterms:W3CDTF">2022-03-15T10:30:00Z</dcterms:created>
  <dcterms:modified xsi:type="dcterms:W3CDTF">2022-03-15T10:31:00Z</dcterms:modified>
</cp:coreProperties>
</file>