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6D5" w:rsidRDefault="007A26D5" w:rsidP="007A26D5">
      <w:pPr>
        <w:tabs>
          <w:tab w:val="left" w:pos="567"/>
        </w:tabs>
        <w:spacing w:after="0" w:line="360" w:lineRule="auto"/>
        <w:ind w:firstLine="567"/>
        <w:jc w:val="center"/>
        <w:rPr>
          <w:rFonts w:ascii="Times New Roman" w:eastAsia="Times New Roman" w:hAnsi="Times New Roman" w:cs="Times New Roman"/>
          <w:b/>
          <w:sz w:val="28"/>
          <w:szCs w:val="28"/>
          <w:lang w:val="ru-RU" w:eastAsia="ru-RU"/>
        </w:rPr>
      </w:pPr>
      <w:r w:rsidRPr="007A26D5">
        <w:rPr>
          <w:rFonts w:ascii="Times New Roman" w:eastAsia="Times New Roman" w:hAnsi="Times New Roman" w:cs="Times New Roman"/>
          <w:b/>
          <w:sz w:val="28"/>
          <w:szCs w:val="28"/>
          <w:lang w:val="ru-RU" w:eastAsia="ru-RU"/>
        </w:rPr>
        <w:t xml:space="preserve">ВЛИЯНИЕ КРУПНОСТИ ДРОБКИ ПОЛИМЕТАЛЛИЧЕСКИХ РУД НА МЕТОДЫ </w:t>
      </w:r>
      <w:r>
        <w:rPr>
          <w:rFonts w:ascii="Times New Roman" w:eastAsia="Times New Roman" w:hAnsi="Times New Roman" w:cs="Times New Roman"/>
          <w:b/>
          <w:sz w:val="28"/>
          <w:szCs w:val="28"/>
          <w:lang w:val="ru-RU" w:eastAsia="ru-RU"/>
        </w:rPr>
        <w:t>ГРАВИТАЦИОННОГО И ФЛОТАЦИОННОГО</w:t>
      </w:r>
      <w:r w:rsidRPr="007A26D5">
        <w:rPr>
          <w:rFonts w:ascii="Times New Roman" w:eastAsia="Times New Roman" w:hAnsi="Times New Roman" w:cs="Times New Roman"/>
          <w:b/>
          <w:sz w:val="28"/>
          <w:szCs w:val="28"/>
          <w:lang w:val="ru-RU" w:eastAsia="ru-RU"/>
        </w:rPr>
        <w:t xml:space="preserve"> ОБОГАЩЕНИЯ</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b/>
          <w:i/>
          <w:color w:val="000000"/>
          <w:sz w:val="28"/>
          <w:szCs w:val="28"/>
          <w:lang w:val="ru-RU"/>
        </w:rPr>
      </w:pPr>
      <w:r w:rsidRPr="00C45198">
        <w:rPr>
          <w:rStyle w:val="ezkurwreuab5ozgtqnkl"/>
          <w:rFonts w:ascii="Times New Roman" w:hAnsi="Times New Roman"/>
          <w:i/>
          <w:color w:val="000000"/>
          <w:sz w:val="28"/>
          <w:szCs w:val="28"/>
          <w:lang w:val="ru-RU"/>
        </w:rPr>
        <w:t>Соатов Бекзод Шокир ўғли</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i/>
          <w:color w:val="000000"/>
          <w:sz w:val="28"/>
          <w:szCs w:val="28"/>
          <w:lang w:val="ru-RU"/>
        </w:rPr>
      </w:pPr>
      <w:r w:rsidRPr="00C45198">
        <w:rPr>
          <w:rStyle w:val="ezkurwreuab5ozgtqnkl"/>
          <w:rFonts w:ascii="Times New Roman" w:hAnsi="Times New Roman"/>
          <w:i/>
          <w:color w:val="000000"/>
          <w:sz w:val="28"/>
          <w:szCs w:val="28"/>
          <w:lang w:val="ru-RU"/>
        </w:rPr>
        <w:t>Ассистент, Термезский государственный университет инженерии и агротехнологий,Узбекистан, г. Термез</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i/>
          <w:color w:val="000000"/>
          <w:sz w:val="28"/>
          <w:szCs w:val="28"/>
          <w:lang w:val="ru-RU"/>
        </w:rPr>
      </w:pPr>
      <w:r w:rsidRPr="00C45198">
        <w:rPr>
          <w:rStyle w:val="ezkurwreuab5ozgtqnkl"/>
          <w:rFonts w:ascii="Times New Roman" w:hAnsi="Times New Roman"/>
          <w:i/>
          <w:color w:val="5B9BD5"/>
          <w:sz w:val="28"/>
          <w:szCs w:val="28"/>
        </w:rPr>
        <w:t>E</w:t>
      </w:r>
      <w:r w:rsidRPr="00C45198">
        <w:rPr>
          <w:rStyle w:val="ezkurwreuab5ozgtqnkl"/>
          <w:rFonts w:ascii="Times New Roman" w:hAnsi="Times New Roman"/>
          <w:i/>
          <w:color w:val="5B9BD5"/>
          <w:sz w:val="28"/>
          <w:szCs w:val="28"/>
          <w:lang w:val="ru-RU"/>
        </w:rPr>
        <w:t>-</w:t>
      </w:r>
      <w:r w:rsidRPr="00C45198">
        <w:rPr>
          <w:rStyle w:val="ezkurwreuab5ozgtqnkl"/>
          <w:rFonts w:ascii="Times New Roman" w:hAnsi="Times New Roman"/>
          <w:i/>
          <w:color w:val="5B9BD5"/>
          <w:sz w:val="28"/>
          <w:szCs w:val="28"/>
        </w:rPr>
        <w:t>mail</w:t>
      </w:r>
      <w:r w:rsidRPr="00C45198">
        <w:rPr>
          <w:rStyle w:val="ezkurwreuab5ozgtqnkl"/>
          <w:rFonts w:ascii="Times New Roman" w:hAnsi="Times New Roman"/>
          <w:i/>
          <w:color w:val="5B9BD5"/>
          <w:sz w:val="28"/>
          <w:szCs w:val="28"/>
          <w:lang w:val="ru-RU"/>
        </w:rPr>
        <w:t xml:space="preserve">: </w:t>
      </w:r>
      <w:r w:rsidRPr="00C45198">
        <w:rPr>
          <w:rStyle w:val="ezkurwreuab5ozgtqnkl"/>
          <w:rFonts w:ascii="Times New Roman" w:hAnsi="Times New Roman"/>
          <w:i/>
          <w:color w:val="5B9BD5"/>
          <w:sz w:val="28"/>
          <w:szCs w:val="28"/>
          <w:u w:val="single"/>
          <w:lang w:val="en-US"/>
        </w:rPr>
        <w:t>bekzodsoatov</w:t>
      </w:r>
      <w:r w:rsidRPr="00C45198">
        <w:rPr>
          <w:rStyle w:val="ezkurwreuab5ozgtqnkl"/>
          <w:rFonts w:ascii="Times New Roman" w:hAnsi="Times New Roman"/>
          <w:i/>
          <w:color w:val="5B9BD5"/>
          <w:sz w:val="28"/>
          <w:szCs w:val="28"/>
          <w:u w:val="single"/>
          <w:lang w:val="ru-RU"/>
        </w:rPr>
        <w:t>16@</w:t>
      </w:r>
      <w:r w:rsidRPr="00C45198">
        <w:rPr>
          <w:rStyle w:val="ezkurwreuab5ozgtqnkl"/>
          <w:rFonts w:ascii="Times New Roman" w:hAnsi="Times New Roman"/>
          <w:i/>
          <w:color w:val="5B9BD5"/>
          <w:sz w:val="28"/>
          <w:szCs w:val="28"/>
          <w:u w:val="single"/>
          <w:lang w:val="en-US"/>
        </w:rPr>
        <w:t>gmail</w:t>
      </w:r>
      <w:r w:rsidRPr="00C45198">
        <w:rPr>
          <w:rStyle w:val="ezkurwreuab5ozgtqnkl"/>
          <w:rFonts w:ascii="Times New Roman" w:hAnsi="Times New Roman"/>
          <w:i/>
          <w:color w:val="5B9BD5"/>
          <w:sz w:val="28"/>
          <w:szCs w:val="28"/>
          <w:u w:val="single"/>
          <w:lang w:val="ru-RU"/>
        </w:rPr>
        <w:t>.</w:t>
      </w:r>
      <w:r w:rsidRPr="00C45198">
        <w:rPr>
          <w:rStyle w:val="ezkurwreuab5ozgtqnkl"/>
          <w:rFonts w:ascii="Times New Roman" w:hAnsi="Times New Roman"/>
          <w:i/>
          <w:color w:val="5B9BD5"/>
          <w:sz w:val="28"/>
          <w:szCs w:val="28"/>
          <w:u w:val="single"/>
          <w:lang w:val="en-US"/>
        </w:rPr>
        <w:t>com</w:t>
      </w:r>
    </w:p>
    <w:p w:rsidR="00C45198" w:rsidRPr="00C45198" w:rsidRDefault="00C45198" w:rsidP="00C45198">
      <w:pPr>
        <w:tabs>
          <w:tab w:val="left" w:pos="567"/>
        </w:tabs>
        <w:spacing w:after="0" w:line="360" w:lineRule="auto"/>
        <w:ind w:left="2832" w:firstLine="567"/>
        <w:jc w:val="right"/>
        <w:rPr>
          <w:rStyle w:val="ezkurwreuab5ozgtqnkl"/>
          <w:rFonts w:ascii="Times New Roman" w:hAnsi="Times New Roman"/>
          <w:b/>
          <w:i/>
          <w:color w:val="000000"/>
          <w:sz w:val="28"/>
          <w:szCs w:val="28"/>
          <w:lang w:val="ru-RU"/>
        </w:rPr>
      </w:pPr>
      <w:r w:rsidRPr="00C45198">
        <w:rPr>
          <w:rStyle w:val="ezkurwreuab5ozgtqnkl"/>
          <w:rFonts w:ascii="Times New Roman" w:hAnsi="Times New Roman"/>
          <w:i/>
          <w:color w:val="000000"/>
          <w:sz w:val="28"/>
          <w:szCs w:val="28"/>
          <w:lang w:val="ru-RU"/>
        </w:rPr>
        <w:t xml:space="preserve">Хакимов Камол Жураевич, </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i/>
          <w:color w:val="000000"/>
          <w:sz w:val="28"/>
          <w:szCs w:val="28"/>
          <w:lang w:val="ru-RU"/>
        </w:rPr>
      </w:pPr>
      <w:r w:rsidRPr="00C45198">
        <w:rPr>
          <w:rStyle w:val="ezkurwreuab5ozgtqnkl"/>
          <w:rFonts w:ascii="Times New Roman" w:hAnsi="Times New Roman"/>
          <w:i/>
          <w:color w:val="000000"/>
          <w:sz w:val="28"/>
          <w:szCs w:val="28"/>
        </w:rPr>
        <w:t>PhD</w:t>
      </w:r>
      <w:r w:rsidRPr="00C45198">
        <w:rPr>
          <w:rStyle w:val="ezkurwreuab5ozgtqnkl"/>
          <w:rFonts w:ascii="Times New Roman" w:hAnsi="Times New Roman"/>
          <w:i/>
          <w:color w:val="000000"/>
          <w:sz w:val="28"/>
          <w:szCs w:val="28"/>
          <w:lang w:val="ru-RU"/>
        </w:rPr>
        <w:t>, доцент, Термезский государственныйуниверситет инженерии и агротехнологий.Узбекистан, г. Термез</w:t>
      </w:r>
      <w:r w:rsidRPr="00C45198">
        <w:rPr>
          <w:sz w:val="28"/>
          <w:szCs w:val="28"/>
          <w:lang w:val="ru-RU"/>
        </w:rPr>
        <w:t xml:space="preserve"> </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i/>
          <w:color w:val="000000"/>
          <w:sz w:val="28"/>
          <w:szCs w:val="28"/>
          <w:lang w:val="ru-RU"/>
        </w:rPr>
      </w:pPr>
      <w:r w:rsidRPr="00C45198">
        <w:rPr>
          <w:rStyle w:val="ezkurwreuab5ozgtqnkl"/>
          <w:rFonts w:ascii="Times New Roman" w:hAnsi="Times New Roman"/>
          <w:i/>
          <w:color w:val="000000"/>
          <w:sz w:val="28"/>
          <w:szCs w:val="28"/>
          <w:lang w:val="en-US"/>
        </w:rPr>
        <w:t>Абдисоатов Сардор Зулфиқор</w:t>
      </w:r>
      <w:r w:rsidRPr="00C45198">
        <w:rPr>
          <w:rStyle w:val="ezkurwreuab5ozgtqnkl"/>
          <w:rFonts w:ascii="Times New Roman" w:hAnsi="Times New Roman"/>
          <w:i/>
          <w:color w:val="000000"/>
          <w:sz w:val="28"/>
          <w:szCs w:val="28"/>
          <w:lang w:val="ru-RU"/>
        </w:rPr>
        <w:t xml:space="preserve"> ўғли</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i/>
          <w:color w:val="000000"/>
          <w:sz w:val="28"/>
          <w:szCs w:val="28"/>
          <w:lang w:val="ru-RU"/>
        </w:rPr>
      </w:pPr>
      <w:r w:rsidRPr="00C45198">
        <w:rPr>
          <w:rStyle w:val="ezkurwreuab5ozgtqnkl"/>
          <w:rFonts w:ascii="Times New Roman" w:hAnsi="Times New Roman"/>
          <w:i/>
          <w:color w:val="000000"/>
          <w:sz w:val="28"/>
          <w:szCs w:val="28"/>
          <w:lang w:val="ru-RU"/>
        </w:rPr>
        <w:t>Ассистент, Термезский государственный университет инженерии и агротехнологий,Узбекистан, г. Термез</w:t>
      </w:r>
    </w:p>
    <w:p w:rsidR="00C45198" w:rsidRPr="007A26D5" w:rsidRDefault="007A26D5" w:rsidP="007A26D5">
      <w:pPr>
        <w:tabs>
          <w:tab w:val="left" w:pos="567"/>
        </w:tabs>
        <w:spacing w:after="0" w:line="360" w:lineRule="auto"/>
        <w:ind w:firstLine="567"/>
        <w:jc w:val="center"/>
        <w:rPr>
          <w:rStyle w:val="ezkurwreuab5ozgtqnkl"/>
          <w:rFonts w:ascii="Times New Roman" w:hAnsi="Times New Roman"/>
          <w:b/>
          <w:color w:val="000000"/>
          <w:sz w:val="28"/>
          <w:szCs w:val="28"/>
          <w:lang w:val="en-US"/>
        </w:rPr>
      </w:pPr>
      <w:r w:rsidRPr="007A26D5">
        <w:rPr>
          <w:rStyle w:val="ezkurwreuab5ozgtqnkl"/>
          <w:rFonts w:ascii="Times New Roman" w:hAnsi="Times New Roman"/>
          <w:b/>
          <w:color w:val="000000"/>
          <w:sz w:val="28"/>
          <w:szCs w:val="28"/>
          <w:lang w:val="en-US"/>
        </w:rPr>
        <w:t>INFLUENCE OF POLYMETAL ORES CRUSHING LARGITY ON GRAVITATION AND FLOTATION ENRICHMENT METHODS</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b/>
          <w:i/>
          <w:color w:val="000000"/>
          <w:sz w:val="28"/>
          <w:szCs w:val="28"/>
          <w:lang w:val="en-US"/>
        </w:rPr>
      </w:pPr>
      <w:r w:rsidRPr="00C45198">
        <w:rPr>
          <w:rStyle w:val="ezkurwreuab5ozgtqnkl"/>
          <w:rFonts w:ascii="Times New Roman" w:hAnsi="Times New Roman"/>
          <w:i/>
          <w:color w:val="000000"/>
          <w:sz w:val="28"/>
          <w:szCs w:val="28"/>
          <w:lang w:val="en-US"/>
        </w:rPr>
        <w:t>Bekhzod</w:t>
      </w:r>
      <w:r w:rsidRPr="00C45198">
        <w:rPr>
          <w:rStyle w:val="ezkurwreuab5ozgtqnkl"/>
          <w:rFonts w:ascii="Times New Roman" w:hAnsi="Times New Roman"/>
          <w:b/>
          <w:i/>
          <w:color w:val="000000"/>
          <w:sz w:val="28"/>
          <w:szCs w:val="28"/>
          <w:lang w:val="en-US"/>
        </w:rPr>
        <w:t xml:space="preserve"> </w:t>
      </w:r>
      <w:r w:rsidRPr="00C45198">
        <w:rPr>
          <w:rStyle w:val="ezkurwreuab5ozgtqnkl"/>
          <w:rFonts w:ascii="Times New Roman" w:hAnsi="Times New Roman"/>
          <w:i/>
          <w:color w:val="000000"/>
          <w:sz w:val="28"/>
          <w:szCs w:val="28"/>
          <w:lang w:val="en-US"/>
        </w:rPr>
        <w:t>Soatov</w:t>
      </w:r>
    </w:p>
    <w:p w:rsidR="00C45198" w:rsidRPr="00C45198" w:rsidRDefault="00C45198" w:rsidP="00C45198">
      <w:pPr>
        <w:tabs>
          <w:tab w:val="left" w:pos="567"/>
        </w:tabs>
        <w:spacing w:after="0" w:line="360" w:lineRule="auto"/>
        <w:ind w:firstLine="567"/>
        <w:jc w:val="right"/>
        <w:rPr>
          <w:rFonts w:ascii="Times New Roman" w:hAnsi="Times New Roman"/>
          <w:i/>
          <w:sz w:val="28"/>
          <w:szCs w:val="28"/>
          <w:lang w:val="en-US"/>
        </w:rPr>
      </w:pPr>
      <w:smartTag w:uri="urn:schemas-microsoft-com:office:smarttags" w:element="metricconverter">
        <w:smartTagPr>
          <w:attr w:name="ProductID" w:val="-0,044 мм"/>
        </w:smartTagPr>
        <w:smartTag w:uri="urn:schemas-microsoft-com:office:smarttags" w:element="metricconverter">
          <w:smartTagPr>
            <w:attr w:name="ProductID" w:val="-0,044 мм"/>
          </w:smartTagPr>
          <w:r w:rsidRPr="00C45198">
            <w:rPr>
              <w:rFonts w:ascii="Times New Roman" w:hAnsi="Times New Roman"/>
              <w:i/>
              <w:sz w:val="28"/>
              <w:szCs w:val="28"/>
              <w:lang w:val="en-US"/>
            </w:rPr>
            <w:t>Termez</w:t>
          </w:r>
        </w:smartTag>
        <w:r w:rsidRPr="00C45198">
          <w:rPr>
            <w:rFonts w:ascii="Times New Roman" w:hAnsi="Times New Roman"/>
            <w:i/>
            <w:sz w:val="28"/>
            <w:szCs w:val="28"/>
            <w:lang w:val="en-US"/>
          </w:rPr>
          <w:t xml:space="preserve"> </w:t>
        </w:r>
        <w:smartTag w:uri="urn:schemas-microsoft-com:office:smarttags" w:element="metricconverter">
          <w:smartTagPr>
            <w:attr w:name="ProductID" w:val="-0,044 мм"/>
          </w:smartTagPr>
          <w:r w:rsidRPr="00C45198">
            <w:rPr>
              <w:rFonts w:ascii="Times New Roman" w:hAnsi="Times New Roman"/>
              <w:i/>
              <w:sz w:val="28"/>
              <w:szCs w:val="28"/>
              <w:lang w:val="en-US"/>
            </w:rPr>
            <w:t>State</w:t>
          </w:r>
        </w:smartTag>
        <w:r w:rsidRPr="00C45198">
          <w:rPr>
            <w:rFonts w:ascii="Times New Roman" w:hAnsi="Times New Roman"/>
            <w:i/>
            <w:sz w:val="28"/>
            <w:szCs w:val="28"/>
            <w:lang w:val="en-US"/>
          </w:rPr>
          <w:t xml:space="preserve"> </w:t>
        </w:r>
        <w:smartTag w:uri="urn:schemas-microsoft-com:office:smarttags" w:element="metricconverter">
          <w:smartTagPr>
            <w:attr w:name="ProductID" w:val="-0,044 мм"/>
          </w:smartTagPr>
          <w:r w:rsidRPr="00C45198">
            <w:rPr>
              <w:rFonts w:ascii="Times New Roman" w:hAnsi="Times New Roman"/>
              <w:i/>
              <w:sz w:val="28"/>
              <w:szCs w:val="28"/>
              <w:lang w:val="en-US"/>
            </w:rPr>
            <w:t>University</w:t>
          </w:r>
        </w:smartTag>
      </w:smartTag>
      <w:r w:rsidRPr="00C45198">
        <w:rPr>
          <w:rFonts w:ascii="Times New Roman" w:hAnsi="Times New Roman"/>
          <w:i/>
          <w:sz w:val="28"/>
          <w:szCs w:val="28"/>
          <w:lang w:val="en-US"/>
        </w:rPr>
        <w:t xml:space="preserve"> of Engineering and Agricultural Technology,</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b/>
          <w:i/>
          <w:color w:val="000000"/>
          <w:sz w:val="28"/>
          <w:szCs w:val="28"/>
          <w:lang w:val="en-US"/>
        </w:rPr>
      </w:pPr>
      <w:smartTag w:uri="urn:schemas-microsoft-com:office:smarttags" w:element="metricconverter">
        <w:smartTagPr>
          <w:attr w:name="ProductID" w:val="-0,044 мм"/>
        </w:smartTagPr>
        <w:r w:rsidRPr="00C45198">
          <w:rPr>
            <w:rFonts w:ascii="Times New Roman" w:hAnsi="Times New Roman"/>
            <w:i/>
            <w:sz w:val="28"/>
            <w:szCs w:val="28"/>
            <w:lang w:val="en-US"/>
          </w:rPr>
          <w:t>Uzbekistan</w:t>
        </w:r>
      </w:smartTag>
      <w:r w:rsidRPr="00C45198">
        <w:rPr>
          <w:rFonts w:ascii="Times New Roman" w:hAnsi="Times New Roman"/>
          <w:i/>
          <w:sz w:val="28"/>
          <w:szCs w:val="28"/>
          <w:lang w:val="en-US"/>
        </w:rPr>
        <w:t>, Termez</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b/>
          <w:i/>
          <w:color w:val="000000"/>
          <w:sz w:val="28"/>
          <w:szCs w:val="28"/>
          <w:lang w:val="en-US"/>
        </w:rPr>
      </w:pPr>
      <w:r w:rsidRPr="00C45198">
        <w:rPr>
          <w:rStyle w:val="ezkurwreuab5ozgtqnkl"/>
          <w:rFonts w:ascii="Times New Roman" w:hAnsi="Times New Roman"/>
          <w:i/>
          <w:color w:val="000000"/>
          <w:sz w:val="28"/>
          <w:szCs w:val="28"/>
          <w:lang w:val="en-US"/>
        </w:rPr>
        <w:t>Kamol</w:t>
      </w:r>
      <w:r w:rsidRPr="00C45198">
        <w:rPr>
          <w:rStyle w:val="ezkurwreuab5ozgtqnkl"/>
          <w:rFonts w:ascii="Times New Roman" w:hAnsi="Times New Roman"/>
          <w:b/>
          <w:i/>
          <w:color w:val="000000"/>
          <w:sz w:val="28"/>
          <w:szCs w:val="28"/>
          <w:lang w:val="en-US"/>
        </w:rPr>
        <w:t xml:space="preserve"> </w:t>
      </w:r>
      <w:r w:rsidRPr="00C45198">
        <w:rPr>
          <w:rStyle w:val="ezkurwreuab5ozgtqnkl"/>
          <w:rFonts w:ascii="Times New Roman" w:hAnsi="Times New Roman"/>
          <w:i/>
          <w:color w:val="000000"/>
          <w:sz w:val="28"/>
          <w:szCs w:val="28"/>
          <w:lang w:val="en-US"/>
        </w:rPr>
        <w:t>Khakimov</w:t>
      </w:r>
    </w:p>
    <w:p w:rsidR="00C45198" w:rsidRPr="00C45198" w:rsidRDefault="00C45198" w:rsidP="00C45198">
      <w:pPr>
        <w:tabs>
          <w:tab w:val="left" w:pos="567"/>
        </w:tabs>
        <w:spacing w:after="0" w:line="360" w:lineRule="auto"/>
        <w:ind w:firstLine="567"/>
        <w:jc w:val="right"/>
        <w:rPr>
          <w:rFonts w:ascii="Times New Roman" w:hAnsi="Times New Roman"/>
          <w:i/>
          <w:sz w:val="28"/>
          <w:szCs w:val="28"/>
          <w:lang w:val="en-US"/>
        </w:rPr>
      </w:pPr>
      <w:r w:rsidRPr="00C45198">
        <w:rPr>
          <w:rFonts w:ascii="Times New Roman" w:hAnsi="Times New Roman"/>
          <w:i/>
          <w:sz w:val="28"/>
          <w:szCs w:val="28"/>
          <w:lang w:val="en-US"/>
        </w:rPr>
        <w:t>PhD, Associate Professor</w:t>
      </w:r>
    </w:p>
    <w:p w:rsidR="00C45198" w:rsidRPr="00C45198" w:rsidRDefault="00C45198" w:rsidP="00C45198">
      <w:pPr>
        <w:tabs>
          <w:tab w:val="left" w:pos="567"/>
        </w:tabs>
        <w:spacing w:after="0" w:line="360" w:lineRule="auto"/>
        <w:ind w:firstLine="567"/>
        <w:jc w:val="right"/>
        <w:rPr>
          <w:rFonts w:ascii="Times New Roman" w:hAnsi="Times New Roman"/>
          <w:i/>
          <w:sz w:val="28"/>
          <w:szCs w:val="28"/>
          <w:lang w:val="en-US"/>
        </w:rPr>
      </w:pPr>
      <w:smartTag w:uri="urn:schemas-microsoft-com:office:smarttags" w:element="metricconverter">
        <w:smartTagPr>
          <w:attr w:name="ProductID" w:val="-0,044 мм"/>
        </w:smartTagPr>
        <w:smartTag w:uri="urn:schemas-microsoft-com:office:smarttags" w:element="metricconverter">
          <w:smartTagPr>
            <w:attr w:name="ProductID" w:val="-0,044 мм"/>
          </w:smartTagPr>
          <w:r w:rsidRPr="00C45198">
            <w:rPr>
              <w:rFonts w:ascii="Times New Roman" w:hAnsi="Times New Roman"/>
              <w:i/>
              <w:sz w:val="28"/>
              <w:szCs w:val="28"/>
              <w:lang w:val="en-US"/>
            </w:rPr>
            <w:t>Termez</w:t>
          </w:r>
        </w:smartTag>
        <w:r w:rsidRPr="00C45198">
          <w:rPr>
            <w:rFonts w:ascii="Times New Roman" w:hAnsi="Times New Roman"/>
            <w:i/>
            <w:sz w:val="28"/>
            <w:szCs w:val="28"/>
            <w:lang w:val="en-US"/>
          </w:rPr>
          <w:t xml:space="preserve"> </w:t>
        </w:r>
        <w:smartTag w:uri="urn:schemas-microsoft-com:office:smarttags" w:element="metricconverter">
          <w:smartTagPr>
            <w:attr w:name="ProductID" w:val="-0,044 мм"/>
          </w:smartTagPr>
          <w:r w:rsidRPr="00C45198">
            <w:rPr>
              <w:rFonts w:ascii="Times New Roman" w:hAnsi="Times New Roman"/>
              <w:i/>
              <w:sz w:val="28"/>
              <w:szCs w:val="28"/>
              <w:lang w:val="en-US"/>
            </w:rPr>
            <w:t>State</w:t>
          </w:r>
        </w:smartTag>
        <w:r w:rsidRPr="00C45198">
          <w:rPr>
            <w:rFonts w:ascii="Times New Roman" w:hAnsi="Times New Roman"/>
            <w:i/>
            <w:sz w:val="28"/>
            <w:szCs w:val="28"/>
            <w:lang w:val="en-US"/>
          </w:rPr>
          <w:t xml:space="preserve"> </w:t>
        </w:r>
        <w:smartTag w:uri="urn:schemas-microsoft-com:office:smarttags" w:element="metricconverter">
          <w:smartTagPr>
            <w:attr w:name="ProductID" w:val="-0,044 мм"/>
          </w:smartTagPr>
          <w:r w:rsidRPr="00C45198">
            <w:rPr>
              <w:rFonts w:ascii="Times New Roman" w:hAnsi="Times New Roman"/>
              <w:i/>
              <w:sz w:val="28"/>
              <w:szCs w:val="28"/>
              <w:lang w:val="en-US"/>
            </w:rPr>
            <w:t>University</w:t>
          </w:r>
        </w:smartTag>
      </w:smartTag>
      <w:r w:rsidRPr="00C45198">
        <w:rPr>
          <w:rFonts w:ascii="Times New Roman" w:hAnsi="Times New Roman"/>
          <w:i/>
          <w:sz w:val="28"/>
          <w:szCs w:val="28"/>
          <w:lang w:val="en-US"/>
        </w:rPr>
        <w:t xml:space="preserve"> of Engineering and Agricultural Technology,</w:t>
      </w:r>
    </w:p>
    <w:p w:rsidR="00C45198" w:rsidRDefault="00C45198" w:rsidP="00C45198">
      <w:pPr>
        <w:tabs>
          <w:tab w:val="left" w:pos="567"/>
        </w:tabs>
        <w:spacing w:after="0" w:line="360" w:lineRule="auto"/>
        <w:ind w:firstLine="567"/>
        <w:jc w:val="right"/>
        <w:rPr>
          <w:rStyle w:val="ezkurwreuab5ozgtqnkl"/>
          <w:rFonts w:ascii="Times New Roman" w:hAnsi="Times New Roman"/>
          <w:i/>
          <w:color w:val="000000"/>
          <w:sz w:val="28"/>
          <w:szCs w:val="28"/>
          <w:lang w:val="en-US"/>
        </w:rPr>
      </w:pPr>
      <w:smartTag w:uri="urn:schemas-microsoft-com:office:smarttags" w:element="metricconverter">
        <w:smartTagPr>
          <w:attr w:name="ProductID" w:val="-0,044 мм"/>
        </w:smartTagPr>
        <w:r w:rsidRPr="00C45198">
          <w:rPr>
            <w:rFonts w:ascii="Times New Roman" w:hAnsi="Times New Roman"/>
            <w:i/>
            <w:sz w:val="28"/>
            <w:szCs w:val="28"/>
            <w:lang w:val="en-US"/>
          </w:rPr>
          <w:t>Uzbekistan</w:t>
        </w:r>
      </w:smartTag>
      <w:r w:rsidRPr="00C45198">
        <w:rPr>
          <w:rFonts w:ascii="Times New Roman" w:hAnsi="Times New Roman"/>
          <w:i/>
          <w:sz w:val="28"/>
          <w:szCs w:val="28"/>
        </w:rPr>
        <w:t xml:space="preserve">, </w:t>
      </w:r>
      <w:r w:rsidRPr="00C45198">
        <w:rPr>
          <w:rFonts w:ascii="Times New Roman" w:hAnsi="Times New Roman"/>
          <w:i/>
          <w:sz w:val="28"/>
          <w:szCs w:val="28"/>
          <w:lang w:val="en-US"/>
        </w:rPr>
        <w:t>Termez</w:t>
      </w:r>
      <w:r w:rsidRPr="00C45198">
        <w:rPr>
          <w:rStyle w:val="ezkurwreuab5ozgtqnkl"/>
          <w:rFonts w:ascii="Times New Roman" w:hAnsi="Times New Roman"/>
          <w:i/>
          <w:color w:val="000000"/>
          <w:sz w:val="28"/>
          <w:szCs w:val="28"/>
          <w:lang w:val="en-US"/>
        </w:rPr>
        <w:t xml:space="preserve"> </w:t>
      </w:r>
    </w:p>
    <w:p w:rsidR="00C45198" w:rsidRPr="00C45198" w:rsidRDefault="00C45198" w:rsidP="00C45198">
      <w:pPr>
        <w:tabs>
          <w:tab w:val="left" w:pos="567"/>
        </w:tabs>
        <w:spacing w:after="0" w:line="360" w:lineRule="auto"/>
        <w:ind w:firstLine="567"/>
        <w:jc w:val="right"/>
        <w:rPr>
          <w:rStyle w:val="ezkurwreuab5ozgtqnkl"/>
          <w:rFonts w:ascii="Times New Roman" w:hAnsi="Times New Roman"/>
          <w:b/>
          <w:i/>
          <w:color w:val="000000"/>
          <w:sz w:val="28"/>
          <w:szCs w:val="28"/>
          <w:lang w:val="en-US"/>
        </w:rPr>
      </w:pPr>
      <w:r>
        <w:rPr>
          <w:rStyle w:val="ezkurwreuab5ozgtqnkl"/>
          <w:rFonts w:ascii="Times New Roman" w:hAnsi="Times New Roman"/>
          <w:i/>
          <w:color w:val="000000"/>
          <w:sz w:val="28"/>
          <w:szCs w:val="28"/>
          <w:lang w:val="en-US"/>
        </w:rPr>
        <w:t>Sardor</w:t>
      </w:r>
      <w:r w:rsidRPr="00C45198">
        <w:rPr>
          <w:rStyle w:val="ezkurwreuab5ozgtqnkl"/>
          <w:rFonts w:ascii="Times New Roman" w:hAnsi="Times New Roman"/>
          <w:b/>
          <w:i/>
          <w:color w:val="000000"/>
          <w:sz w:val="28"/>
          <w:szCs w:val="28"/>
          <w:lang w:val="en-US"/>
        </w:rPr>
        <w:t xml:space="preserve"> </w:t>
      </w:r>
      <w:r w:rsidRPr="00C45198">
        <w:rPr>
          <w:rStyle w:val="ezkurwreuab5ozgtqnkl"/>
          <w:rFonts w:ascii="Times New Roman" w:hAnsi="Times New Roman"/>
          <w:i/>
          <w:color w:val="000000"/>
          <w:sz w:val="28"/>
          <w:szCs w:val="28"/>
          <w:lang w:val="en-US"/>
        </w:rPr>
        <w:t>Abdis</w:t>
      </w:r>
      <w:r w:rsidRPr="00C45198">
        <w:rPr>
          <w:rStyle w:val="ezkurwreuab5ozgtqnkl"/>
          <w:rFonts w:ascii="Times New Roman" w:hAnsi="Times New Roman"/>
          <w:i/>
          <w:color w:val="000000"/>
          <w:sz w:val="28"/>
          <w:szCs w:val="28"/>
          <w:lang w:val="en-US"/>
        </w:rPr>
        <w:t>oatov</w:t>
      </w:r>
    </w:p>
    <w:p w:rsidR="00C45198" w:rsidRPr="00C45198" w:rsidRDefault="00C45198" w:rsidP="00C45198">
      <w:pPr>
        <w:tabs>
          <w:tab w:val="left" w:pos="567"/>
        </w:tabs>
        <w:spacing w:after="0" w:line="360" w:lineRule="auto"/>
        <w:ind w:firstLine="567"/>
        <w:jc w:val="right"/>
        <w:rPr>
          <w:rFonts w:ascii="Times New Roman" w:hAnsi="Times New Roman"/>
          <w:i/>
          <w:sz w:val="28"/>
          <w:szCs w:val="28"/>
          <w:lang w:val="en-US"/>
        </w:rPr>
      </w:pPr>
      <w:smartTag w:uri="urn:schemas-microsoft-com:office:smarttags" w:element="metricconverter">
        <w:smartTagPr>
          <w:attr w:name="ProductID" w:val="-0,044 мм"/>
        </w:smartTagPr>
        <w:smartTag w:uri="urn:schemas-microsoft-com:office:smarttags" w:element="metricconverter">
          <w:smartTagPr>
            <w:attr w:name="ProductID" w:val="-0,044 мм"/>
          </w:smartTagPr>
          <w:r w:rsidRPr="00C45198">
            <w:rPr>
              <w:rFonts w:ascii="Times New Roman" w:hAnsi="Times New Roman"/>
              <w:i/>
              <w:sz w:val="28"/>
              <w:szCs w:val="28"/>
              <w:lang w:val="en-US"/>
            </w:rPr>
            <w:t>Termez</w:t>
          </w:r>
        </w:smartTag>
        <w:r w:rsidRPr="00C45198">
          <w:rPr>
            <w:rFonts w:ascii="Times New Roman" w:hAnsi="Times New Roman"/>
            <w:i/>
            <w:sz w:val="28"/>
            <w:szCs w:val="28"/>
            <w:lang w:val="en-US"/>
          </w:rPr>
          <w:t xml:space="preserve"> </w:t>
        </w:r>
        <w:smartTag w:uri="urn:schemas-microsoft-com:office:smarttags" w:element="metricconverter">
          <w:smartTagPr>
            <w:attr w:name="ProductID" w:val="-0,044 мм"/>
          </w:smartTagPr>
          <w:r w:rsidRPr="00C45198">
            <w:rPr>
              <w:rFonts w:ascii="Times New Roman" w:hAnsi="Times New Roman"/>
              <w:i/>
              <w:sz w:val="28"/>
              <w:szCs w:val="28"/>
              <w:lang w:val="en-US"/>
            </w:rPr>
            <w:t>State</w:t>
          </w:r>
        </w:smartTag>
        <w:r w:rsidRPr="00C45198">
          <w:rPr>
            <w:rFonts w:ascii="Times New Roman" w:hAnsi="Times New Roman"/>
            <w:i/>
            <w:sz w:val="28"/>
            <w:szCs w:val="28"/>
            <w:lang w:val="en-US"/>
          </w:rPr>
          <w:t xml:space="preserve"> </w:t>
        </w:r>
        <w:smartTag w:uri="urn:schemas-microsoft-com:office:smarttags" w:element="metricconverter">
          <w:smartTagPr>
            <w:attr w:name="ProductID" w:val="-0,044 мм"/>
          </w:smartTagPr>
          <w:r w:rsidRPr="00C45198">
            <w:rPr>
              <w:rFonts w:ascii="Times New Roman" w:hAnsi="Times New Roman"/>
              <w:i/>
              <w:sz w:val="28"/>
              <w:szCs w:val="28"/>
              <w:lang w:val="en-US"/>
            </w:rPr>
            <w:t>University</w:t>
          </w:r>
        </w:smartTag>
      </w:smartTag>
      <w:r w:rsidRPr="00C45198">
        <w:rPr>
          <w:rFonts w:ascii="Times New Roman" w:hAnsi="Times New Roman"/>
          <w:i/>
          <w:sz w:val="28"/>
          <w:szCs w:val="28"/>
          <w:lang w:val="en-US"/>
        </w:rPr>
        <w:t xml:space="preserve"> of Engineering and Agricultural Technology,</w:t>
      </w:r>
    </w:p>
    <w:p w:rsidR="00C45198" w:rsidRPr="00E9621E" w:rsidRDefault="00C45198" w:rsidP="00C45198">
      <w:pPr>
        <w:tabs>
          <w:tab w:val="left" w:pos="567"/>
        </w:tabs>
        <w:spacing w:after="0" w:line="360" w:lineRule="auto"/>
        <w:ind w:firstLine="567"/>
        <w:jc w:val="right"/>
        <w:rPr>
          <w:rFonts w:ascii="Times New Roman" w:hAnsi="Times New Roman"/>
          <w:i/>
          <w:sz w:val="28"/>
          <w:szCs w:val="28"/>
          <w:lang w:val="ru-RU"/>
        </w:rPr>
      </w:pPr>
      <w:smartTag w:uri="urn:schemas-microsoft-com:office:smarttags" w:element="metricconverter">
        <w:smartTagPr>
          <w:attr w:name="ProductID" w:val="-0,044 мм"/>
        </w:smartTagPr>
        <w:r w:rsidRPr="00C45198">
          <w:rPr>
            <w:rFonts w:ascii="Times New Roman" w:hAnsi="Times New Roman"/>
            <w:i/>
            <w:sz w:val="28"/>
            <w:szCs w:val="28"/>
            <w:lang w:val="en-US"/>
          </w:rPr>
          <w:t>Uzbekistan</w:t>
        </w:r>
      </w:smartTag>
      <w:r w:rsidRPr="00E9621E">
        <w:rPr>
          <w:rFonts w:ascii="Times New Roman" w:hAnsi="Times New Roman"/>
          <w:i/>
          <w:sz w:val="28"/>
          <w:szCs w:val="28"/>
          <w:lang w:val="ru-RU"/>
        </w:rPr>
        <w:t xml:space="preserve">, </w:t>
      </w:r>
      <w:r w:rsidRPr="00C45198">
        <w:rPr>
          <w:rFonts w:ascii="Times New Roman" w:hAnsi="Times New Roman"/>
          <w:i/>
          <w:sz w:val="28"/>
          <w:szCs w:val="28"/>
          <w:lang w:val="en-US"/>
        </w:rPr>
        <w:t>Termez</w:t>
      </w:r>
    </w:p>
    <w:p w:rsidR="00C45198" w:rsidRPr="00E9621E" w:rsidRDefault="00C45198" w:rsidP="0081085F">
      <w:pPr>
        <w:pStyle w:val="leading-8"/>
        <w:spacing w:before="0" w:beforeAutospacing="0" w:after="0" w:afterAutospacing="0" w:line="360" w:lineRule="auto"/>
        <w:jc w:val="center"/>
        <w:rPr>
          <w:b/>
          <w:sz w:val="28"/>
          <w:szCs w:val="28"/>
        </w:rPr>
      </w:pPr>
    </w:p>
    <w:p w:rsidR="00FE7A47" w:rsidRPr="00E9621E" w:rsidRDefault="00FE7A47" w:rsidP="0081085F">
      <w:pPr>
        <w:pStyle w:val="leading-8"/>
        <w:spacing w:before="0" w:beforeAutospacing="0" w:after="0" w:afterAutospacing="0" w:line="360" w:lineRule="auto"/>
        <w:jc w:val="center"/>
        <w:rPr>
          <w:b/>
          <w:sz w:val="28"/>
          <w:szCs w:val="28"/>
        </w:rPr>
      </w:pPr>
      <w:r w:rsidRPr="00056D03">
        <w:rPr>
          <w:b/>
          <w:sz w:val="28"/>
          <w:szCs w:val="28"/>
        </w:rPr>
        <w:t>АННОТАЦИЯ</w:t>
      </w:r>
    </w:p>
    <w:p w:rsidR="00C45198" w:rsidRPr="00C45198" w:rsidRDefault="00C45198" w:rsidP="0081085F">
      <w:pPr>
        <w:pStyle w:val="leading-8"/>
        <w:spacing w:before="0" w:beforeAutospacing="0" w:after="0" w:afterAutospacing="0" w:line="360" w:lineRule="auto"/>
        <w:ind w:firstLine="708"/>
        <w:jc w:val="both"/>
        <w:rPr>
          <w:sz w:val="28"/>
          <w:szCs w:val="28"/>
        </w:rPr>
      </w:pPr>
      <w:r w:rsidRPr="00C45198">
        <w:rPr>
          <w:sz w:val="28"/>
          <w:szCs w:val="28"/>
        </w:rPr>
        <w:lastRenderedPageBreak/>
        <w:t>В статье исследовано влияние крупности помола на эффективность гравитационных и флотационных процессов при обогащении полиметаллических руд. Исследования проводились в лабораторных условиях на основе проб руды месторождений Хандиза и Чинарсай. В экспериментах руды измельчали до разных размеров помола, гравитационное обогащение осуществляли на концентрационном столе 30КС, а гравитационные отходы переобогащали методом флотации</w:t>
      </w:r>
      <w:r w:rsidR="004E0A51" w:rsidRPr="004E0A51">
        <w:rPr>
          <w:sz w:val="28"/>
          <w:szCs w:val="28"/>
        </w:rPr>
        <w:t>[4]</w:t>
      </w:r>
      <w:r w:rsidRPr="00C45198">
        <w:rPr>
          <w:sz w:val="28"/>
          <w:szCs w:val="28"/>
        </w:rPr>
        <w:t>.</w:t>
      </w:r>
      <w:r w:rsidRPr="00C45198">
        <w:t xml:space="preserve"> </w:t>
      </w:r>
      <w:r w:rsidRPr="00C45198">
        <w:rPr>
          <w:sz w:val="28"/>
          <w:szCs w:val="28"/>
        </w:rPr>
        <w:t>Согласно результатам, из руды месторождения Хандиза получены гравийные концентраты, содержащие 1,12-3,36 г/т золота и 94,84-261,5 г/т серебра, степень извлечения благородных металлов составила 54,22-69,03% и 43,36-51,1% соответственно</w:t>
      </w:r>
      <w:r w:rsidR="004E0A51" w:rsidRPr="004E0A51">
        <w:rPr>
          <w:sz w:val="28"/>
          <w:szCs w:val="28"/>
        </w:rPr>
        <w:t>[5]</w:t>
      </w:r>
      <w:r w:rsidRPr="00C45198">
        <w:rPr>
          <w:sz w:val="28"/>
          <w:szCs w:val="28"/>
        </w:rPr>
        <w:t>. Установлено, что оптимальный размер помола находится в пределах 70-80% класса −0,074 мм, что обеспечивает эффективность коллективного обогащения. Полученные результаты показывают, что совместное применение гравитационного и флотационного методов позволяет достичь высоких технологических показателей при комплексной переработке полиметаллических руд.</w:t>
      </w:r>
    </w:p>
    <w:p w:rsidR="00FE7A47" w:rsidRPr="00C45198" w:rsidRDefault="00FE7A47" w:rsidP="00C45198">
      <w:pPr>
        <w:pStyle w:val="leading-8"/>
        <w:spacing w:before="0" w:beforeAutospacing="0" w:after="0" w:afterAutospacing="0" w:line="360" w:lineRule="auto"/>
        <w:jc w:val="center"/>
        <w:rPr>
          <w:b/>
          <w:sz w:val="28"/>
          <w:szCs w:val="28"/>
          <w:lang w:val="en-US"/>
        </w:rPr>
      </w:pPr>
      <w:r w:rsidRPr="00C45198">
        <w:rPr>
          <w:b/>
          <w:sz w:val="28"/>
          <w:szCs w:val="28"/>
          <w:lang w:val="en-US"/>
        </w:rPr>
        <w:t>ABSTRACT</w:t>
      </w:r>
    </w:p>
    <w:p w:rsidR="00FE7A47" w:rsidRDefault="00C45198" w:rsidP="00C45198">
      <w:pPr>
        <w:pStyle w:val="leading-8"/>
        <w:spacing w:before="0" w:beforeAutospacing="0" w:after="0" w:afterAutospacing="0" w:line="360" w:lineRule="auto"/>
        <w:jc w:val="both"/>
        <w:rPr>
          <w:sz w:val="28"/>
          <w:szCs w:val="28"/>
          <w:lang w:val="en-US"/>
        </w:rPr>
      </w:pPr>
      <w:r w:rsidRPr="00C45198">
        <w:rPr>
          <w:sz w:val="28"/>
          <w:szCs w:val="28"/>
          <w:lang w:val="en-US"/>
        </w:rPr>
        <w:t>The article examines the influence of crushing fineness on the efficiency of gravitational and flotation processes during the enrichment of polymetallic ores. Studies were conducted under laboratory conditions based on ore samples from the Khandiza and Chinarsay deposits. In the experiments, the ores were crushed to various crushing sizes, gravitational enrichment was carried out on a 30KS concentrating table, and the gravity tailings were re-enriched by flotation.</w:t>
      </w:r>
      <w:r w:rsidR="007A26D5" w:rsidRPr="007A26D5">
        <w:rPr>
          <w:lang w:val="en-US"/>
        </w:rPr>
        <w:t xml:space="preserve"> </w:t>
      </w:r>
      <w:r w:rsidR="007A26D5" w:rsidRPr="007A26D5">
        <w:rPr>
          <w:sz w:val="28"/>
          <w:szCs w:val="28"/>
          <w:lang w:val="en-US"/>
        </w:rPr>
        <w:t xml:space="preserve">According to the results, gravel concentrate containing 1.12-3.36 g/t of gold and 94.84-261.5 g/t of silver was obtained from the ore of the Khandiza deposit, and the degree of extraction of precious metals was 54.22-69.03% and 43.36-51.1%, respectively. It was established that the optimal grinding size is in the range of 70-80% of the −0.074 mm grade, which ensures the efficiency of collective enrichment. The obtained </w:t>
      </w:r>
      <w:r w:rsidR="007A26D5" w:rsidRPr="007A26D5">
        <w:rPr>
          <w:sz w:val="28"/>
          <w:szCs w:val="28"/>
          <w:lang w:val="en-US"/>
        </w:rPr>
        <w:lastRenderedPageBreak/>
        <w:t>results show that the combined use of gravity and flotation methods allows achieving high technological indicators in the complex processing of polymetallic ores.</w:t>
      </w:r>
    </w:p>
    <w:p w:rsidR="007A26D5" w:rsidRPr="007A26D5" w:rsidRDefault="007A26D5" w:rsidP="007A26D5">
      <w:pPr>
        <w:pStyle w:val="leading-8"/>
        <w:spacing w:before="0" w:beforeAutospacing="0" w:after="0" w:afterAutospacing="0" w:line="360" w:lineRule="auto"/>
        <w:ind w:firstLine="708"/>
        <w:jc w:val="both"/>
        <w:rPr>
          <w:sz w:val="28"/>
          <w:szCs w:val="28"/>
        </w:rPr>
      </w:pPr>
      <w:r w:rsidRPr="007A26D5">
        <w:rPr>
          <w:rStyle w:val="ezkurwreuab5ozgtqnkl"/>
          <w:b/>
          <w:color w:val="000000"/>
          <w:sz w:val="28"/>
          <w:szCs w:val="28"/>
        </w:rPr>
        <w:t>Ключевые слова:</w:t>
      </w:r>
      <w:r w:rsidRPr="007A26D5">
        <w:rPr>
          <w:rStyle w:val="ezkurwreuab5ozgtqnkl"/>
          <w:b/>
          <w:color w:val="000000"/>
          <w:sz w:val="28"/>
          <w:szCs w:val="28"/>
        </w:rPr>
        <w:t xml:space="preserve"> </w:t>
      </w:r>
      <w:r w:rsidRPr="007A26D5">
        <w:rPr>
          <w:rStyle w:val="ezkurwreuab5ozgtqnkl"/>
          <w:color w:val="000000"/>
          <w:sz w:val="28"/>
          <w:szCs w:val="28"/>
        </w:rPr>
        <w:t>полиметаллические руды, крупность помола, гравитационное обогащение, флотационное обогащение, золото, серебро, медь, свинец, цинк, эффективность обогащения, месторождение Хандиза, месторождение Чинарсай.</w:t>
      </w:r>
    </w:p>
    <w:p w:rsidR="007A26D5" w:rsidRPr="007A26D5" w:rsidRDefault="007A26D5" w:rsidP="007A26D5">
      <w:pPr>
        <w:pStyle w:val="leading-8"/>
        <w:spacing w:before="0" w:beforeAutospacing="0" w:after="0" w:afterAutospacing="0" w:line="360" w:lineRule="auto"/>
        <w:ind w:firstLine="708"/>
        <w:jc w:val="both"/>
        <w:rPr>
          <w:sz w:val="28"/>
          <w:szCs w:val="28"/>
          <w:lang w:val="en-US"/>
        </w:rPr>
      </w:pPr>
      <w:r w:rsidRPr="007A26D5">
        <w:rPr>
          <w:b/>
          <w:sz w:val="28"/>
          <w:szCs w:val="28"/>
          <w:lang w:val="en-US"/>
        </w:rPr>
        <w:t>Key words</w:t>
      </w:r>
      <w:r>
        <w:rPr>
          <w:b/>
          <w:sz w:val="28"/>
          <w:szCs w:val="28"/>
          <w:lang w:val="en-US"/>
        </w:rPr>
        <w:t xml:space="preserve">: </w:t>
      </w:r>
      <w:r w:rsidRPr="007A26D5">
        <w:rPr>
          <w:sz w:val="28"/>
          <w:szCs w:val="28"/>
          <w:lang w:val="en-US"/>
        </w:rPr>
        <w:t>polymetallic ores, crushing fineness, gravity beneficiation, flotation beneficiation, gold, silver, copper, lead, zinc, beneficiation efficiency, Khandiza deposit, Chinorsoy deposit.</w:t>
      </w:r>
    </w:p>
    <w:p w:rsidR="00FE7A47" w:rsidRPr="007A26D5" w:rsidRDefault="00FE7A47" w:rsidP="0081085F">
      <w:pPr>
        <w:pStyle w:val="leading-8"/>
        <w:spacing w:before="0" w:beforeAutospacing="0" w:after="0" w:afterAutospacing="0" w:line="360" w:lineRule="auto"/>
        <w:rPr>
          <w:b/>
          <w:sz w:val="28"/>
          <w:szCs w:val="28"/>
        </w:rPr>
      </w:pPr>
      <w:r w:rsidRPr="00056D03">
        <w:rPr>
          <w:b/>
          <w:sz w:val="28"/>
          <w:szCs w:val="28"/>
        </w:rPr>
        <w:t>Введение</w:t>
      </w:r>
      <w:r w:rsidR="00C45198" w:rsidRPr="007A26D5">
        <w:rPr>
          <w:b/>
          <w:sz w:val="28"/>
          <w:szCs w:val="28"/>
        </w:rPr>
        <w:t>.</w:t>
      </w:r>
    </w:p>
    <w:p w:rsidR="00056D03" w:rsidRPr="007A26D5" w:rsidRDefault="007A26D5" w:rsidP="0081085F">
      <w:pPr>
        <w:pStyle w:val="a8"/>
        <w:spacing w:before="0" w:beforeAutospacing="0" w:after="0" w:afterAutospacing="0" w:line="360" w:lineRule="auto"/>
        <w:ind w:firstLine="708"/>
        <w:jc w:val="both"/>
        <w:rPr>
          <w:sz w:val="28"/>
          <w:szCs w:val="28"/>
        </w:rPr>
      </w:pPr>
      <w:r w:rsidRPr="007A26D5">
        <w:rPr>
          <w:sz w:val="28"/>
          <w:szCs w:val="28"/>
        </w:rPr>
        <w:t>Эффективная переработка полиметаллических руд является актуальной научно-практической задачей в условиях растущей потребности в цветных и редких металлах</w:t>
      </w:r>
      <w:r w:rsidR="00E9621E" w:rsidRPr="00E9621E">
        <w:rPr>
          <w:sz w:val="28"/>
          <w:szCs w:val="28"/>
        </w:rPr>
        <w:t>[1]</w:t>
      </w:r>
      <w:r w:rsidRPr="007A26D5">
        <w:rPr>
          <w:sz w:val="28"/>
          <w:szCs w:val="28"/>
        </w:rPr>
        <w:t>. В составе этих руд наряду с золотом и серебром присутствуют медь, свинец и цинк, комплексное извлечение которых зависит от эффективности процессов обогащения. Одним из основных факторов, определяющих показатели обогащения, является степень</w:t>
      </w:r>
      <w:r>
        <w:rPr>
          <w:sz w:val="28"/>
          <w:szCs w:val="28"/>
        </w:rPr>
        <w:t xml:space="preserve"> крупности процесса измельчения</w:t>
      </w:r>
      <w:r w:rsidR="00056D03" w:rsidRPr="007A26D5">
        <w:rPr>
          <w:sz w:val="28"/>
          <w:szCs w:val="28"/>
        </w:rPr>
        <w:t>.</w:t>
      </w:r>
    </w:p>
    <w:p w:rsidR="00FE7A47" w:rsidRPr="007A26D5" w:rsidRDefault="007A26D5" w:rsidP="007A26D5">
      <w:pPr>
        <w:pStyle w:val="a8"/>
        <w:spacing w:before="0" w:beforeAutospacing="0" w:after="0" w:afterAutospacing="0" w:line="360" w:lineRule="auto"/>
        <w:ind w:firstLine="708"/>
        <w:jc w:val="both"/>
        <w:rPr>
          <w:sz w:val="28"/>
          <w:szCs w:val="28"/>
        </w:rPr>
      </w:pPr>
      <w:r w:rsidRPr="007A26D5">
        <w:rPr>
          <w:sz w:val="28"/>
          <w:szCs w:val="28"/>
        </w:rPr>
        <w:t>Хотя гравитационное обогащение эффективно для раннего разделения золота и серебра, определенная часть цветных металлов накапливается в гравитационных отходах</w:t>
      </w:r>
      <w:r w:rsidR="00E9621E" w:rsidRPr="00E9621E">
        <w:rPr>
          <w:sz w:val="28"/>
          <w:szCs w:val="28"/>
        </w:rPr>
        <w:t>[2]</w:t>
      </w:r>
      <w:r w:rsidRPr="007A26D5">
        <w:rPr>
          <w:sz w:val="28"/>
          <w:szCs w:val="28"/>
        </w:rPr>
        <w:t>. Поэтому совместное применение гравитационного и флотационного методов обогащения является необходимым для комплексной переработки полиметаллических руд. Данное исследование направлено на определение влияния крупности помола на эффективность процессов гравитационного и флотационного обогащения на примере руд месторождений Хандиза и Чинарсай</w:t>
      </w:r>
      <w:r w:rsidR="004E0A51" w:rsidRPr="004E0A51">
        <w:rPr>
          <w:sz w:val="28"/>
          <w:szCs w:val="28"/>
        </w:rPr>
        <w:t>[3]</w:t>
      </w:r>
      <w:r w:rsidRPr="007A26D5">
        <w:rPr>
          <w:sz w:val="28"/>
          <w:szCs w:val="28"/>
        </w:rPr>
        <w:t>.</w:t>
      </w:r>
    </w:p>
    <w:p w:rsidR="00FE7A47" w:rsidRDefault="00FE7A47" w:rsidP="0081085F">
      <w:pPr>
        <w:pStyle w:val="leading-8"/>
        <w:spacing w:before="0" w:beforeAutospacing="0" w:after="0" w:afterAutospacing="0" w:line="360" w:lineRule="auto"/>
        <w:rPr>
          <w:b/>
          <w:sz w:val="28"/>
          <w:szCs w:val="28"/>
        </w:rPr>
      </w:pPr>
      <w:r w:rsidRPr="009C2208">
        <w:rPr>
          <w:b/>
          <w:sz w:val="28"/>
          <w:szCs w:val="28"/>
        </w:rPr>
        <w:t>Материалы</w:t>
      </w:r>
      <w:r w:rsidRPr="007A26D5">
        <w:rPr>
          <w:b/>
          <w:sz w:val="28"/>
          <w:szCs w:val="28"/>
        </w:rPr>
        <w:t xml:space="preserve"> </w:t>
      </w:r>
      <w:r w:rsidRPr="009C2208">
        <w:rPr>
          <w:b/>
          <w:sz w:val="28"/>
          <w:szCs w:val="28"/>
        </w:rPr>
        <w:t>и</w:t>
      </w:r>
      <w:r w:rsidRPr="007A26D5">
        <w:rPr>
          <w:b/>
          <w:sz w:val="28"/>
          <w:szCs w:val="28"/>
        </w:rPr>
        <w:t xml:space="preserve"> </w:t>
      </w:r>
      <w:r w:rsidRPr="009C2208">
        <w:rPr>
          <w:b/>
          <w:sz w:val="28"/>
          <w:szCs w:val="28"/>
        </w:rPr>
        <w:t>методы</w:t>
      </w:r>
    </w:p>
    <w:p w:rsidR="009C2208" w:rsidRPr="007A26D5" w:rsidRDefault="007A26D5" w:rsidP="0081085F">
      <w:pPr>
        <w:pStyle w:val="leading-8"/>
        <w:spacing w:before="0" w:beforeAutospacing="0" w:after="0" w:afterAutospacing="0" w:line="360" w:lineRule="auto"/>
        <w:ind w:firstLine="708"/>
        <w:jc w:val="both"/>
        <w:rPr>
          <w:b/>
          <w:sz w:val="28"/>
          <w:szCs w:val="28"/>
        </w:rPr>
      </w:pPr>
      <w:r w:rsidRPr="007A26D5">
        <w:rPr>
          <w:sz w:val="28"/>
          <w:szCs w:val="28"/>
        </w:rPr>
        <w:t xml:space="preserve">Исследования проводились в лабораторных условиях на основе образцов полиметаллических руд месторождений Хандиза и Чинарсай. </w:t>
      </w:r>
      <w:r w:rsidRPr="007A26D5">
        <w:rPr>
          <w:sz w:val="28"/>
          <w:szCs w:val="28"/>
        </w:rPr>
        <w:lastRenderedPageBreak/>
        <w:t>Образцы измельчали до разных размеров помола, гравитационное обогащение проводили на лабораторном концентрационном столе марки 30КС. Гравитационные отходы были переобогащены флотационным методом</w:t>
      </w:r>
      <w:r w:rsidR="004E0A51" w:rsidRPr="004E0A51">
        <w:rPr>
          <w:sz w:val="28"/>
          <w:szCs w:val="28"/>
        </w:rPr>
        <w:t>[6]</w:t>
      </w:r>
      <w:r w:rsidRPr="007A26D5">
        <w:rPr>
          <w:sz w:val="28"/>
          <w:szCs w:val="28"/>
        </w:rPr>
        <w:t>. В экспериментах определяли степень извлечения золота, серебра, меди, свинца и цинка в различных фракциях помола и оценивали эффективность гравитационного и флотационного обогащения</w:t>
      </w:r>
      <w:r w:rsidR="004E0A51" w:rsidRPr="004E0A51">
        <w:rPr>
          <w:sz w:val="28"/>
          <w:szCs w:val="28"/>
        </w:rPr>
        <w:t>[10]</w:t>
      </w:r>
      <w:r w:rsidRPr="007A26D5">
        <w:rPr>
          <w:sz w:val="28"/>
          <w:szCs w:val="28"/>
        </w:rPr>
        <w:t>. При разделении медно-свинцового концентрата в процессе обогащения были испытаны такие реагенты, как сульфид натрия, активированный уголь, тиосульфат натрия и железный купорос</w:t>
      </w:r>
      <w:r w:rsidR="004E0A51" w:rsidRPr="004E0A51">
        <w:rPr>
          <w:sz w:val="28"/>
          <w:szCs w:val="28"/>
        </w:rPr>
        <w:t>[11]</w:t>
      </w:r>
      <w:r w:rsidRPr="007A26D5">
        <w:rPr>
          <w:sz w:val="28"/>
          <w:szCs w:val="28"/>
        </w:rPr>
        <w:t>.</w:t>
      </w:r>
    </w:p>
    <w:p w:rsidR="009C2208" w:rsidRPr="009C2208" w:rsidRDefault="009C2208" w:rsidP="0081085F">
      <w:pPr>
        <w:pStyle w:val="leading-8"/>
        <w:spacing w:before="0" w:beforeAutospacing="0" w:after="0" w:afterAutospacing="0" w:line="360" w:lineRule="auto"/>
        <w:rPr>
          <w:b/>
          <w:sz w:val="28"/>
          <w:szCs w:val="28"/>
          <w:lang w:val="en-US"/>
        </w:rPr>
      </w:pPr>
      <w:r w:rsidRPr="009C2208">
        <w:rPr>
          <w:b/>
          <w:sz w:val="28"/>
          <w:szCs w:val="28"/>
        </w:rPr>
        <w:t>Результаты</w:t>
      </w:r>
      <w:r w:rsidRPr="009C2208">
        <w:rPr>
          <w:b/>
          <w:sz w:val="28"/>
          <w:szCs w:val="28"/>
          <w:lang w:val="en-US"/>
        </w:rPr>
        <w:t xml:space="preserve"> </w:t>
      </w:r>
      <w:r w:rsidRPr="009C2208">
        <w:rPr>
          <w:b/>
          <w:sz w:val="28"/>
          <w:szCs w:val="28"/>
        </w:rPr>
        <w:t>и</w:t>
      </w:r>
      <w:r w:rsidRPr="009C2208">
        <w:rPr>
          <w:b/>
          <w:sz w:val="28"/>
          <w:szCs w:val="28"/>
          <w:lang w:val="en-US"/>
        </w:rPr>
        <w:t xml:space="preserve"> </w:t>
      </w:r>
      <w:r w:rsidRPr="009C2208">
        <w:rPr>
          <w:b/>
          <w:sz w:val="28"/>
          <w:szCs w:val="28"/>
        </w:rPr>
        <w:t>их</w:t>
      </w:r>
      <w:r w:rsidRPr="009C2208">
        <w:rPr>
          <w:b/>
          <w:sz w:val="28"/>
          <w:szCs w:val="28"/>
          <w:lang w:val="en-US"/>
        </w:rPr>
        <w:t xml:space="preserve"> </w:t>
      </w:r>
      <w:r w:rsidRPr="009C2208">
        <w:rPr>
          <w:b/>
          <w:sz w:val="28"/>
          <w:szCs w:val="28"/>
        </w:rPr>
        <w:t>обсуждение</w:t>
      </w:r>
    </w:p>
    <w:p w:rsidR="007A26D5" w:rsidRDefault="007A26D5" w:rsidP="0081085F">
      <w:pPr>
        <w:spacing w:after="0" w:line="360" w:lineRule="auto"/>
        <w:ind w:firstLine="708"/>
        <w:jc w:val="both"/>
        <w:rPr>
          <w:rFonts w:ascii="Times New Roman" w:hAnsi="Times New Roman" w:cs="Times New Roman"/>
          <w:sz w:val="28"/>
          <w:szCs w:val="28"/>
          <w:lang w:val="ru-RU"/>
        </w:rPr>
      </w:pPr>
      <w:r w:rsidRPr="007A26D5">
        <w:rPr>
          <w:rFonts w:ascii="Times New Roman" w:hAnsi="Times New Roman" w:cs="Times New Roman"/>
          <w:sz w:val="28"/>
          <w:szCs w:val="28"/>
          <w:lang w:val="ru-RU"/>
        </w:rPr>
        <w:t>В ходе лабораторных исследований были проведены эксперименты по гравитационному обогащению полиметаллических руд и получены следующие результаты на концентрационном столе: в гравийных концентратах, полученных из образцов руд месторождения Хандиза, отмечено содержание золота 1,12-3,36 г/т и серебра 94,84-261,5 г/т; обеспечено извлечение благородных металлов на уровне золота 54,22-69,03% и серебра 43,36-51,1%.</w:t>
      </w:r>
    </w:p>
    <w:p w:rsidR="00E479AE" w:rsidRDefault="007A26D5" w:rsidP="007A26D5">
      <w:pPr>
        <w:spacing w:after="0" w:line="360" w:lineRule="auto"/>
        <w:ind w:firstLine="708"/>
        <w:jc w:val="both"/>
        <w:rPr>
          <w:rFonts w:ascii="Times New Roman" w:hAnsi="Times New Roman" w:cs="Times New Roman"/>
          <w:sz w:val="28"/>
          <w:szCs w:val="28"/>
          <w:lang w:val="ru-RU"/>
        </w:rPr>
      </w:pPr>
      <w:r w:rsidRPr="007A26D5">
        <w:rPr>
          <w:rFonts w:ascii="Times New Roman" w:hAnsi="Times New Roman" w:cs="Times New Roman"/>
          <w:sz w:val="28"/>
          <w:szCs w:val="28"/>
          <w:lang w:val="ru-RU"/>
        </w:rPr>
        <w:t>Полиметаллические минералы в основном накапливаются в гравитационных остатках, что позволяет их переотделить путем флотационного обогащения</w:t>
      </w:r>
      <w:r w:rsidR="004E0A51" w:rsidRPr="004E0A51">
        <w:rPr>
          <w:rFonts w:ascii="Times New Roman" w:hAnsi="Times New Roman" w:cs="Times New Roman"/>
          <w:sz w:val="28"/>
          <w:szCs w:val="28"/>
          <w:lang w:val="ru-RU"/>
        </w:rPr>
        <w:t>[12]</w:t>
      </w:r>
      <w:r w:rsidRPr="007A26D5">
        <w:rPr>
          <w:rFonts w:ascii="Times New Roman" w:hAnsi="Times New Roman" w:cs="Times New Roman"/>
          <w:sz w:val="28"/>
          <w:szCs w:val="28"/>
          <w:lang w:val="ru-RU"/>
        </w:rPr>
        <w:t>. Зависимость выхода готового класса от времени измельчения показана на рис. 1, а зависимость крупности измельчения меди, свинца и цинка в отходах флотации - на рис. 2.</w:t>
      </w:r>
    </w:p>
    <w:p w:rsidR="00D02741" w:rsidRPr="007A26D5" w:rsidRDefault="00D02741" w:rsidP="00D02741">
      <w:pPr>
        <w:spacing w:after="0" w:line="360" w:lineRule="auto"/>
        <w:ind w:firstLine="708"/>
        <w:jc w:val="center"/>
        <w:rPr>
          <w:rFonts w:ascii="Times New Roman" w:hAnsi="Times New Roman" w:cs="Times New Roman"/>
          <w:sz w:val="28"/>
          <w:szCs w:val="28"/>
          <w:lang w:val="ru-RU"/>
        </w:rPr>
      </w:pPr>
      <w:r>
        <w:rPr>
          <w:noProof/>
          <w:lang w:val="ru-RU" w:eastAsia="ru-RU"/>
        </w:rPr>
        <w:lastRenderedPageBreak/>
        <w:drawing>
          <wp:inline distT="0" distB="0" distL="0" distR="0" wp14:anchorId="48C1E5C0" wp14:editId="6AA004E8">
            <wp:extent cx="5940425" cy="336105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361055"/>
                    </a:xfrm>
                    <a:prstGeom prst="rect">
                      <a:avLst/>
                    </a:prstGeom>
                  </pic:spPr>
                </pic:pic>
              </a:graphicData>
            </a:graphic>
          </wp:inline>
        </w:drawing>
      </w:r>
    </w:p>
    <w:p w:rsidR="007A26D5" w:rsidRDefault="007A26D5" w:rsidP="007A26D5">
      <w:pPr>
        <w:spacing w:after="0" w:line="360" w:lineRule="auto"/>
        <w:ind w:firstLine="708"/>
        <w:jc w:val="center"/>
        <w:rPr>
          <w:rFonts w:ascii="Times New Roman" w:hAnsi="Times New Roman" w:cs="Times New Roman"/>
          <w:b/>
          <w:sz w:val="28"/>
          <w:szCs w:val="28"/>
          <w:lang w:val="ru-RU"/>
        </w:rPr>
      </w:pPr>
      <w:r w:rsidRPr="007A26D5">
        <w:rPr>
          <w:rFonts w:ascii="Times New Roman" w:hAnsi="Times New Roman" w:cs="Times New Roman"/>
          <w:b/>
          <w:sz w:val="28"/>
          <w:szCs w:val="28"/>
          <w:lang w:val="ru-RU"/>
        </w:rPr>
        <w:t>Рисунок 1. График зависимости степени флотации содержания меди, свинца и цинка от крупности помола</w:t>
      </w:r>
    </w:p>
    <w:p w:rsidR="007A26D5" w:rsidRDefault="007A26D5" w:rsidP="0081085F">
      <w:pPr>
        <w:spacing w:after="0" w:line="360" w:lineRule="auto"/>
        <w:ind w:firstLine="708"/>
        <w:jc w:val="both"/>
        <w:rPr>
          <w:rFonts w:ascii="Times New Roman" w:hAnsi="Times New Roman" w:cs="Times New Roman"/>
          <w:sz w:val="28"/>
          <w:szCs w:val="28"/>
          <w:lang w:val="ru-RU"/>
        </w:rPr>
      </w:pPr>
      <w:r w:rsidRPr="007A26D5">
        <w:rPr>
          <w:rFonts w:ascii="Times New Roman" w:hAnsi="Times New Roman" w:cs="Times New Roman"/>
          <w:sz w:val="28"/>
          <w:szCs w:val="28"/>
          <w:lang w:val="ru-RU"/>
        </w:rPr>
        <w:t xml:space="preserve">Из представленных данных следует, что руда месторождения Хандиза несколько труднее дробляется, чем медная руда месторождения "Калмакыр" (коэффициент дробления 0,87), минимальное содержание металлов в хвостах флотации (медь 0,05%, свинец 0,25%, цинк 0,15%) наблюдается при крупности дробления 80% класса -0,074 мм, что обеспечивает извлечение в коллективный концентрат, %: </w:t>
      </w:r>
      <w:r w:rsidRPr="007A26D5">
        <w:rPr>
          <w:rFonts w:ascii="Times New Roman" w:hAnsi="Times New Roman" w:cs="Times New Roman"/>
          <w:sz w:val="28"/>
          <w:szCs w:val="28"/>
        </w:rPr>
        <w:t>Cu</w:t>
      </w:r>
      <w:r w:rsidRPr="007A26D5">
        <w:rPr>
          <w:rFonts w:ascii="Times New Roman" w:hAnsi="Times New Roman" w:cs="Times New Roman"/>
          <w:sz w:val="28"/>
          <w:szCs w:val="28"/>
          <w:lang w:val="ru-RU"/>
        </w:rPr>
        <w:t xml:space="preserve">-94, </w:t>
      </w:r>
      <w:r w:rsidRPr="007A26D5">
        <w:rPr>
          <w:rFonts w:ascii="Times New Roman" w:hAnsi="Times New Roman" w:cs="Times New Roman"/>
          <w:sz w:val="28"/>
          <w:szCs w:val="28"/>
        </w:rPr>
        <w:t>Pb</w:t>
      </w:r>
      <w:r w:rsidRPr="007A26D5">
        <w:rPr>
          <w:rFonts w:ascii="Times New Roman" w:hAnsi="Times New Roman" w:cs="Times New Roman"/>
          <w:sz w:val="28"/>
          <w:szCs w:val="28"/>
          <w:lang w:val="ru-RU"/>
        </w:rPr>
        <w:t xml:space="preserve">-95, </w:t>
      </w:r>
      <w:r w:rsidRPr="007A26D5">
        <w:rPr>
          <w:rFonts w:ascii="Times New Roman" w:hAnsi="Times New Roman" w:cs="Times New Roman"/>
          <w:sz w:val="28"/>
          <w:szCs w:val="28"/>
        </w:rPr>
        <w:t>Zn</w:t>
      </w:r>
      <w:r w:rsidRPr="007A26D5">
        <w:rPr>
          <w:rFonts w:ascii="Times New Roman" w:hAnsi="Times New Roman" w:cs="Times New Roman"/>
          <w:sz w:val="28"/>
          <w:szCs w:val="28"/>
          <w:lang w:val="ru-RU"/>
        </w:rPr>
        <w:t>-98. Выход класса - 0,074 мм.</w:t>
      </w:r>
    </w:p>
    <w:p w:rsidR="00E479AE" w:rsidRPr="007A26D5" w:rsidRDefault="007A26D5" w:rsidP="0081085F">
      <w:pPr>
        <w:spacing w:after="0" w:line="360" w:lineRule="auto"/>
        <w:jc w:val="both"/>
        <w:rPr>
          <w:rFonts w:ascii="Times New Roman" w:hAnsi="Times New Roman" w:cs="Times New Roman"/>
          <w:sz w:val="28"/>
          <w:szCs w:val="28"/>
          <w:lang w:val="ru-RU"/>
        </w:rPr>
      </w:pPr>
      <w:r w:rsidRPr="007A26D5">
        <w:rPr>
          <w:rFonts w:ascii="Times New Roman" w:hAnsi="Times New Roman" w:cs="Times New Roman"/>
          <w:sz w:val="28"/>
          <w:szCs w:val="28"/>
          <w:lang w:val="ru-RU"/>
        </w:rPr>
        <w:t xml:space="preserve">Обзор данных, представленных на рис. 1, показывает, что содержание металлов в хвостах флотации при дроблении руды незначительно изменяется в пределах 70-80% класса -0,074 мм. В связи с этим в последующих опытах измельчение руды принимали до крупности 75% -0,074 мм. Эксперименты по получению концентрата Cu-Pb проводились по </w:t>
      </w:r>
      <w:r>
        <w:rPr>
          <w:rFonts w:ascii="Times New Roman" w:hAnsi="Times New Roman" w:cs="Times New Roman"/>
          <w:sz w:val="28"/>
          <w:szCs w:val="28"/>
          <w:lang w:val="ru-RU"/>
        </w:rPr>
        <w:t>схеме и режиму, приведенному на</w:t>
      </w:r>
      <w:r w:rsidRPr="007A26D5">
        <w:rPr>
          <w:rFonts w:ascii="Times New Roman" w:hAnsi="Times New Roman" w:cs="Times New Roman"/>
          <w:sz w:val="28"/>
          <w:szCs w:val="28"/>
          <w:lang w:val="ru-RU"/>
        </w:rPr>
        <w:t xml:space="preserve"> </w:t>
      </w:r>
      <w:r>
        <w:rPr>
          <w:rFonts w:ascii="Times New Roman" w:hAnsi="Times New Roman" w:cs="Times New Roman"/>
          <w:sz w:val="28"/>
          <w:szCs w:val="28"/>
          <w:lang w:val="ru-RU"/>
        </w:rPr>
        <w:t>рис.</w:t>
      </w:r>
      <w:r w:rsidRPr="007A26D5">
        <w:rPr>
          <w:rFonts w:ascii="Times New Roman" w:hAnsi="Times New Roman" w:cs="Times New Roman"/>
          <w:sz w:val="28"/>
          <w:szCs w:val="28"/>
          <w:lang w:val="ru-RU"/>
        </w:rPr>
        <w:t>3.</w:t>
      </w:r>
      <w:r w:rsidR="00E479AE" w:rsidRPr="007A26D5">
        <w:rPr>
          <w:rFonts w:ascii="Times New Roman" w:hAnsi="Times New Roman" w:cs="Times New Roman"/>
          <w:sz w:val="28"/>
          <w:szCs w:val="28"/>
          <w:lang w:val="ru-RU"/>
        </w:rPr>
        <w:t xml:space="preserve"> </w:t>
      </w:r>
    </w:p>
    <w:p w:rsidR="00D02741" w:rsidRDefault="00D02741" w:rsidP="0081085F">
      <w:pPr>
        <w:spacing w:after="0" w:line="360" w:lineRule="auto"/>
        <w:jc w:val="center"/>
        <w:rPr>
          <w:rFonts w:ascii="Times New Roman" w:hAnsi="Times New Roman" w:cs="Times New Roman"/>
          <w:b/>
          <w:sz w:val="28"/>
          <w:szCs w:val="28"/>
          <w:lang w:val="ru-RU"/>
        </w:rPr>
      </w:pPr>
      <w:r>
        <w:rPr>
          <w:noProof/>
          <w:lang w:val="ru-RU" w:eastAsia="ru-RU"/>
        </w:rPr>
        <w:lastRenderedPageBreak/>
        <w:drawing>
          <wp:inline distT="0" distB="0" distL="0" distR="0" wp14:anchorId="126DBD2E" wp14:editId="5F7F7CAB">
            <wp:extent cx="5940425" cy="382079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820795"/>
                    </a:xfrm>
                    <a:prstGeom prst="rect">
                      <a:avLst/>
                    </a:prstGeom>
                  </pic:spPr>
                </pic:pic>
              </a:graphicData>
            </a:graphic>
          </wp:inline>
        </w:drawing>
      </w:r>
    </w:p>
    <w:p w:rsidR="002B09B7" w:rsidRPr="007A26D5" w:rsidRDefault="007A26D5" w:rsidP="0081085F">
      <w:pPr>
        <w:spacing w:after="0" w:line="360" w:lineRule="auto"/>
        <w:jc w:val="center"/>
        <w:rPr>
          <w:rFonts w:ascii="Times New Roman" w:hAnsi="Times New Roman" w:cs="Times New Roman"/>
          <w:b/>
          <w:sz w:val="28"/>
          <w:szCs w:val="28"/>
          <w:lang w:val="ru-RU"/>
        </w:rPr>
      </w:pPr>
      <w:r w:rsidRPr="007A26D5">
        <w:rPr>
          <w:rFonts w:ascii="Times New Roman" w:hAnsi="Times New Roman" w:cs="Times New Roman"/>
          <w:b/>
          <w:sz w:val="28"/>
          <w:szCs w:val="28"/>
          <w:lang w:val="ru-RU"/>
        </w:rPr>
        <w:t>Рисунок 2. График зависимости степени флотации содержания меди, свинца и цинка от крупности помола</w:t>
      </w:r>
    </w:p>
    <w:p w:rsidR="007A26D5" w:rsidRDefault="007A26D5" w:rsidP="0081085F">
      <w:pPr>
        <w:spacing w:after="0" w:line="360" w:lineRule="auto"/>
        <w:ind w:firstLine="708"/>
        <w:jc w:val="both"/>
        <w:rPr>
          <w:rFonts w:ascii="Times New Roman" w:hAnsi="Times New Roman" w:cs="Times New Roman"/>
          <w:sz w:val="28"/>
          <w:szCs w:val="28"/>
          <w:lang w:val="ru-RU"/>
        </w:rPr>
      </w:pPr>
      <w:r w:rsidRPr="007A26D5">
        <w:rPr>
          <w:rFonts w:ascii="Times New Roman" w:hAnsi="Times New Roman" w:cs="Times New Roman"/>
          <w:sz w:val="28"/>
          <w:szCs w:val="28"/>
          <w:lang w:val="ru-RU"/>
        </w:rPr>
        <w:t>После измельчения чернового концентрата до крупности 95% -0,074 мм, десорбции реагентов сульфидом натрия или активированным углем и двойной очистки был проведен отбор концентрата. Были испытаны различные методы селекции: тиосульфат натрия и железный купорос; сульфид натрия в кислой среде; гидросульфид натрия и соединение хрома в кислой среде.</w:t>
      </w:r>
    </w:p>
    <w:p w:rsidR="007A26D5" w:rsidRDefault="007A26D5" w:rsidP="0081085F">
      <w:pPr>
        <w:spacing w:after="0" w:line="360" w:lineRule="auto"/>
        <w:ind w:firstLine="708"/>
        <w:jc w:val="both"/>
        <w:rPr>
          <w:rFonts w:ascii="Times New Roman" w:hAnsi="Times New Roman" w:cs="Times New Roman"/>
          <w:sz w:val="28"/>
          <w:szCs w:val="28"/>
          <w:lang w:val="ru-RU"/>
        </w:rPr>
      </w:pPr>
      <w:r w:rsidRPr="007A26D5">
        <w:rPr>
          <w:rFonts w:ascii="Times New Roman" w:hAnsi="Times New Roman" w:cs="Times New Roman"/>
          <w:sz w:val="28"/>
          <w:szCs w:val="28"/>
          <w:lang w:val="ru-RU"/>
        </w:rPr>
        <w:t xml:space="preserve">Разделение концентрата </w:t>
      </w:r>
      <w:r w:rsidRPr="007A26D5">
        <w:rPr>
          <w:rFonts w:ascii="Times New Roman" w:hAnsi="Times New Roman" w:cs="Times New Roman"/>
          <w:sz w:val="28"/>
          <w:szCs w:val="28"/>
        </w:rPr>
        <w:t>Cu</w:t>
      </w:r>
      <w:r w:rsidRPr="007A26D5">
        <w:rPr>
          <w:rFonts w:ascii="Times New Roman" w:hAnsi="Times New Roman" w:cs="Times New Roman"/>
          <w:sz w:val="28"/>
          <w:szCs w:val="28"/>
          <w:lang w:val="ru-RU"/>
        </w:rPr>
        <w:t>-</w:t>
      </w:r>
      <w:r w:rsidRPr="007A26D5">
        <w:rPr>
          <w:rFonts w:ascii="Times New Roman" w:hAnsi="Times New Roman" w:cs="Times New Roman"/>
          <w:sz w:val="28"/>
          <w:szCs w:val="28"/>
        </w:rPr>
        <w:t>Pb</w:t>
      </w:r>
      <w:r w:rsidRPr="007A26D5">
        <w:rPr>
          <w:rFonts w:ascii="Times New Roman" w:hAnsi="Times New Roman" w:cs="Times New Roman"/>
          <w:sz w:val="28"/>
          <w:szCs w:val="28"/>
          <w:lang w:val="ru-RU"/>
        </w:rPr>
        <w:t xml:space="preserve"> проводили по схеме на рис. 3, расход реагентов и результаты экспериментов приведены в табл. Как видно из представленных данных, выделение медно-свинцового концентрата успешно протекало во всех испытанных реагентных режимах, что обеспечило извлечение меди в одноименные концентраты на 68,5-76,4%, свинца на 74,8-79,5%, что не представляет затруднений при получении цинкового концентрата из отходов медно-свинцовой флотации.</w:t>
      </w:r>
    </w:p>
    <w:p w:rsidR="00E479AE" w:rsidRPr="007A26D5" w:rsidRDefault="007A26D5" w:rsidP="00B72A5C">
      <w:pPr>
        <w:spacing w:after="0" w:line="360" w:lineRule="auto"/>
        <w:ind w:firstLine="708"/>
        <w:jc w:val="both"/>
        <w:rPr>
          <w:rFonts w:ascii="Times New Roman" w:hAnsi="Times New Roman" w:cs="Times New Roman"/>
          <w:sz w:val="28"/>
          <w:szCs w:val="28"/>
          <w:lang w:val="ru-RU"/>
        </w:rPr>
      </w:pPr>
      <w:r w:rsidRPr="007A26D5">
        <w:rPr>
          <w:rFonts w:ascii="Times New Roman" w:hAnsi="Times New Roman" w:cs="Times New Roman"/>
          <w:sz w:val="28"/>
          <w:szCs w:val="28"/>
          <w:lang w:val="ru-RU"/>
        </w:rPr>
        <w:lastRenderedPageBreak/>
        <w:t>Гравитационное обогащение проводилось с целью извлечения из исходных руд относительно крупнозернистых минералов чистого золота и сульфидов в гравитационный концентрат</w:t>
      </w:r>
      <w:r w:rsidR="004E0A51" w:rsidRPr="004E0A51">
        <w:rPr>
          <w:rFonts w:ascii="Times New Roman" w:hAnsi="Times New Roman" w:cs="Times New Roman"/>
          <w:sz w:val="28"/>
          <w:szCs w:val="28"/>
          <w:lang w:val="ru-RU"/>
        </w:rPr>
        <w:t>[9]</w:t>
      </w:r>
      <w:r w:rsidRPr="007A26D5">
        <w:rPr>
          <w:rFonts w:ascii="Times New Roman" w:hAnsi="Times New Roman" w:cs="Times New Roman"/>
          <w:sz w:val="28"/>
          <w:szCs w:val="28"/>
          <w:lang w:val="ru-RU"/>
        </w:rPr>
        <w:t>. Эксперименты проводились на различных фракциях руд по схеме, представленной на рис. 3.</w:t>
      </w:r>
      <w:r w:rsidR="00192F75" w:rsidRPr="00192F75">
        <w:rPr>
          <w:noProof/>
          <w:lang w:val="ru-RU" w:eastAsia="ru-RU"/>
        </w:rPr>
        <w:t xml:space="preserve"> </w:t>
      </w:r>
      <w:r w:rsidR="00192F75">
        <w:rPr>
          <w:noProof/>
          <w:lang w:val="ru-RU" w:eastAsia="ru-RU"/>
        </w:rPr>
        <w:drawing>
          <wp:inline distT="0" distB="0" distL="0" distR="0" wp14:anchorId="7ECEFCD0" wp14:editId="439AC7A6">
            <wp:extent cx="5940425" cy="2051050"/>
            <wp:effectExtent l="0" t="0" r="317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051050"/>
                    </a:xfrm>
                    <a:prstGeom prst="rect">
                      <a:avLst/>
                    </a:prstGeom>
                  </pic:spPr>
                </pic:pic>
              </a:graphicData>
            </a:graphic>
          </wp:inline>
        </w:drawing>
      </w:r>
    </w:p>
    <w:p w:rsidR="007A26D5" w:rsidRDefault="007A26D5" w:rsidP="007A26D5">
      <w:pPr>
        <w:spacing w:after="0" w:line="360" w:lineRule="auto"/>
        <w:ind w:firstLine="708"/>
        <w:jc w:val="center"/>
        <w:rPr>
          <w:rFonts w:ascii="Times New Roman" w:hAnsi="Times New Roman" w:cs="Times New Roman"/>
          <w:b/>
          <w:sz w:val="28"/>
          <w:szCs w:val="28"/>
          <w:lang w:val="ru-RU"/>
        </w:rPr>
      </w:pPr>
      <w:r w:rsidRPr="007A26D5">
        <w:rPr>
          <w:rFonts w:ascii="Times New Roman" w:hAnsi="Times New Roman" w:cs="Times New Roman"/>
          <w:b/>
          <w:sz w:val="28"/>
          <w:szCs w:val="28"/>
          <w:lang w:val="ru-RU"/>
        </w:rPr>
        <w:t>Рисунок 3. Схема гравитационного обогащения полиметаллических руд.</w:t>
      </w:r>
    </w:p>
    <w:p w:rsidR="00B72A5C" w:rsidRPr="00B72A5C" w:rsidRDefault="007A26D5" w:rsidP="00B72A5C">
      <w:pPr>
        <w:spacing w:after="0" w:line="360" w:lineRule="auto"/>
        <w:ind w:firstLine="708"/>
        <w:jc w:val="both"/>
        <w:rPr>
          <w:rFonts w:ascii="Times New Roman" w:hAnsi="Times New Roman" w:cs="Times New Roman"/>
          <w:sz w:val="28"/>
          <w:szCs w:val="28"/>
          <w:lang w:val="ru-RU"/>
        </w:rPr>
      </w:pPr>
      <w:r w:rsidRPr="007A26D5">
        <w:rPr>
          <w:rFonts w:ascii="Times New Roman" w:hAnsi="Times New Roman" w:cs="Times New Roman"/>
          <w:sz w:val="28"/>
          <w:szCs w:val="28"/>
          <w:lang w:val="ru-RU"/>
        </w:rPr>
        <w:t>Гравитационное обогащение проводили на лабораторном концентрационном столе марки 30КС</w:t>
      </w:r>
      <w:r w:rsidR="004E0A51" w:rsidRPr="004E0A51">
        <w:rPr>
          <w:rFonts w:ascii="Times New Roman" w:hAnsi="Times New Roman" w:cs="Times New Roman"/>
          <w:sz w:val="28"/>
          <w:szCs w:val="28"/>
          <w:lang w:val="ru-RU"/>
        </w:rPr>
        <w:t>[7]</w:t>
      </w:r>
      <w:r w:rsidRPr="007A26D5">
        <w:rPr>
          <w:rFonts w:ascii="Times New Roman" w:hAnsi="Times New Roman" w:cs="Times New Roman"/>
          <w:sz w:val="28"/>
          <w:szCs w:val="28"/>
          <w:lang w:val="ru-RU"/>
        </w:rPr>
        <w:t xml:space="preserve">. </w:t>
      </w:r>
      <w:r w:rsidRPr="00B72A5C">
        <w:rPr>
          <w:rFonts w:ascii="Times New Roman" w:hAnsi="Times New Roman" w:cs="Times New Roman"/>
          <w:sz w:val="28"/>
          <w:szCs w:val="28"/>
          <w:lang w:val="ru-RU"/>
        </w:rPr>
        <w:t>Режим рабочего стола:</w:t>
      </w:r>
    </w:p>
    <w:p w:rsidR="00B72A5C" w:rsidRPr="00B72A5C" w:rsidRDefault="00B72A5C" w:rsidP="00B72A5C">
      <w:pPr>
        <w:spacing w:after="0" w:line="360" w:lineRule="auto"/>
        <w:ind w:firstLine="708"/>
        <w:jc w:val="both"/>
        <w:rPr>
          <w:rFonts w:ascii="Times New Roman" w:hAnsi="Times New Roman" w:cs="Times New Roman"/>
          <w:sz w:val="28"/>
          <w:szCs w:val="28"/>
          <w:lang w:val="ru-RU"/>
        </w:rPr>
      </w:pPr>
      <w:r w:rsidRPr="00B72A5C">
        <w:rPr>
          <w:rFonts w:ascii="Times New Roman" w:hAnsi="Times New Roman" w:cs="Times New Roman"/>
          <w:sz w:val="28"/>
          <w:szCs w:val="28"/>
          <w:lang w:val="ru-RU"/>
        </w:rPr>
        <w:t>- частота колебаний 110 раз в минуту;</w:t>
      </w:r>
    </w:p>
    <w:p w:rsidR="00B72A5C" w:rsidRPr="00B72A5C" w:rsidRDefault="00B72A5C" w:rsidP="00B72A5C">
      <w:pPr>
        <w:spacing w:after="0" w:line="360" w:lineRule="auto"/>
        <w:ind w:firstLine="708"/>
        <w:jc w:val="both"/>
        <w:rPr>
          <w:rFonts w:ascii="Times New Roman" w:hAnsi="Times New Roman" w:cs="Times New Roman"/>
          <w:sz w:val="28"/>
          <w:szCs w:val="28"/>
          <w:lang w:val="ru-RU"/>
        </w:rPr>
      </w:pPr>
      <w:r w:rsidRPr="00B72A5C">
        <w:rPr>
          <w:rFonts w:ascii="Times New Roman" w:hAnsi="Times New Roman" w:cs="Times New Roman"/>
          <w:sz w:val="28"/>
          <w:szCs w:val="28"/>
          <w:lang w:val="ru-RU"/>
        </w:rPr>
        <w:t>- амплитуда колебаний 8-9 мм;</w:t>
      </w:r>
    </w:p>
    <w:p w:rsidR="00B72A5C" w:rsidRPr="00B72A5C" w:rsidRDefault="00B72A5C" w:rsidP="00B72A5C">
      <w:pPr>
        <w:spacing w:after="0" w:line="360" w:lineRule="auto"/>
        <w:ind w:firstLine="708"/>
        <w:jc w:val="both"/>
        <w:rPr>
          <w:rFonts w:ascii="Times New Roman" w:hAnsi="Times New Roman" w:cs="Times New Roman"/>
          <w:sz w:val="28"/>
          <w:szCs w:val="28"/>
          <w:lang w:val="ru-RU"/>
        </w:rPr>
      </w:pPr>
      <w:r w:rsidRPr="00B72A5C">
        <w:rPr>
          <w:rFonts w:ascii="Times New Roman" w:hAnsi="Times New Roman" w:cs="Times New Roman"/>
          <w:sz w:val="28"/>
          <w:szCs w:val="28"/>
          <w:lang w:val="ru-RU"/>
        </w:rPr>
        <w:t>- поперечный уклон деки 18-20 мм/м;</w:t>
      </w:r>
    </w:p>
    <w:p w:rsidR="00B72A5C" w:rsidRPr="00B72A5C" w:rsidRDefault="00B72A5C" w:rsidP="00B72A5C">
      <w:pPr>
        <w:spacing w:after="0" w:line="360" w:lineRule="auto"/>
        <w:ind w:firstLine="708"/>
        <w:jc w:val="both"/>
        <w:rPr>
          <w:rFonts w:ascii="Times New Roman" w:hAnsi="Times New Roman" w:cs="Times New Roman"/>
          <w:sz w:val="28"/>
          <w:szCs w:val="28"/>
          <w:lang w:val="ru-RU"/>
        </w:rPr>
      </w:pPr>
      <w:r w:rsidRPr="00B72A5C">
        <w:rPr>
          <w:rFonts w:ascii="Times New Roman" w:hAnsi="Times New Roman" w:cs="Times New Roman"/>
          <w:sz w:val="28"/>
          <w:szCs w:val="28"/>
          <w:lang w:val="ru-RU"/>
        </w:rPr>
        <w:t>- расход промывочной воды 4-5 л/мин;</w:t>
      </w:r>
    </w:p>
    <w:p w:rsidR="00B72A5C" w:rsidRPr="00B72A5C" w:rsidRDefault="00B72A5C" w:rsidP="00B72A5C">
      <w:pPr>
        <w:spacing w:after="0" w:line="360" w:lineRule="auto"/>
        <w:ind w:firstLine="708"/>
        <w:jc w:val="both"/>
        <w:rPr>
          <w:rFonts w:ascii="Times New Roman" w:hAnsi="Times New Roman" w:cs="Times New Roman"/>
          <w:sz w:val="28"/>
          <w:szCs w:val="28"/>
          <w:lang w:val="ru-RU"/>
        </w:rPr>
      </w:pPr>
      <w:r w:rsidRPr="00B72A5C">
        <w:rPr>
          <w:rFonts w:ascii="Times New Roman" w:hAnsi="Times New Roman" w:cs="Times New Roman"/>
          <w:sz w:val="28"/>
          <w:szCs w:val="28"/>
          <w:lang w:val="ru-RU"/>
        </w:rPr>
        <w:t>- масса образца 20-30 кг.</w:t>
      </w:r>
    </w:p>
    <w:p w:rsidR="00B72A5C" w:rsidRPr="00B72A5C" w:rsidRDefault="00B72A5C" w:rsidP="00B72A5C">
      <w:pPr>
        <w:spacing w:after="0" w:line="360" w:lineRule="auto"/>
        <w:ind w:firstLine="708"/>
        <w:jc w:val="both"/>
        <w:rPr>
          <w:rFonts w:ascii="Times New Roman" w:hAnsi="Times New Roman" w:cs="Times New Roman"/>
          <w:sz w:val="28"/>
          <w:szCs w:val="28"/>
          <w:lang w:val="ru-RU"/>
        </w:rPr>
      </w:pPr>
      <w:r w:rsidRPr="00B72A5C">
        <w:rPr>
          <w:rFonts w:ascii="Times New Roman" w:hAnsi="Times New Roman" w:cs="Times New Roman"/>
          <w:sz w:val="28"/>
          <w:szCs w:val="28"/>
          <w:lang w:val="ru-RU"/>
        </w:rPr>
        <w:t>- расход промывной воды 4-5 л/мин.</w:t>
      </w:r>
    </w:p>
    <w:p w:rsidR="0081085F" w:rsidRDefault="00B72A5C" w:rsidP="00B72A5C">
      <w:pPr>
        <w:spacing w:after="0" w:line="360" w:lineRule="auto"/>
        <w:ind w:firstLine="708"/>
        <w:jc w:val="both"/>
        <w:rPr>
          <w:rFonts w:ascii="Times New Roman" w:hAnsi="Times New Roman" w:cs="Times New Roman"/>
          <w:sz w:val="28"/>
          <w:szCs w:val="28"/>
          <w:lang w:val="ru-RU"/>
        </w:rPr>
      </w:pPr>
      <w:r w:rsidRPr="00B72A5C">
        <w:rPr>
          <w:rFonts w:ascii="Times New Roman" w:hAnsi="Times New Roman" w:cs="Times New Roman"/>
          <w:sz w:val="28"/>
          <w:szCs w:val="28"/>
          <w:lang w:val="ru-RU"/>
        </w:rPr>
        <w:t>Результаты обогащения отходов на концентрационном столе приведены в таблице 1. Из данных таблицы 1 видно, что при гравитационном обогащении исследованных образцов были получены средние показатели извлечения благородных металлов.</w:t>
      </w:r>
    </w:p>
    <w:p w:rsidR="00D02741" w:rsidRDefault="00D02741" w:rsidP="00B72A5C">
      <w:pPr>
        <w:spacing w:after="0" w:line="360" w:lineRule="auto"/>
        <w:ind w:firstLine="708"/>
        <w:jc w:val="both"/>
        <w:rPr>
          <w:rFonts w:ascii="Times New Roman" w:hAnsi="Times New Roman" w:cs="Times New Roman"/>
          <w:sz w:val="28"/>
          <w:szCs w:val="28"/>
          <w:lang w:val="ru-RU"/>
        </w:rPr>
      </w:pPr>
    </w:p>
    <w:p w:rsidR="00D02741" w:rsidRDefault="00D02741" w:rsidP="00B72A5C">
      <w:pPr>
        <w:spacing w:after="0" w:line="360" w:lineRule="auto"/>
        <w:ind w:firstLine="708"/>
        <w:jc w:val="both"/>
        <w:rPr>
          <w:rFonts w:ascii="Times New Roman" w:hAnsi="Times New Roman" w:cs="Times New Roman"/>
          <w:sz w:val="28"/>
          <w:szCs w:val="28"/>
          <w:lang w:val="ru-RU"/>
        </w:rPr>
      </w:pPr>
    </w:p>
    <w:p w:rsidR="00D02741" w:rsidRPr="00B72A5C" w:rsidRDefault="00D02741" w:rsidP="00B72A5C">
      <w:pPr>
        <w:spacing w:after="0" w:line="360" w:lineRule="auto"/>
        <w:ind w:firstLine="708"/>
        <w:jc w:val="both"/>
        <w:rPr>
          <w:rFonts w:ascii="Times New Roman" w:hAnsi="Times New Roman" w:cs="Times New Roman"/>
          <w:i/>
          <w:sz w:val="28"/>
          <w:szCs w:val="28"/>
          <w:lang w:val="ru-RU"/>
        </w:rPr>
      </w:pPr>
    </w:p>
    <w:p w:rsidR="00E479AE" w:rsidRPr="00B72A5C" w:rsidRDefault="00AC3E7C" w:rsidP="0081085F">
      <w:pPr>
        <w:spacing w:after="0" w:line="360" w:lineRule="auto"/>
        <w:jc w:val="right"/>
        <w:rPr>
          <w:rFonts w:ascii="Times New Roman" w:hAnsi="Times New Roman" w:cs="Times New Roman"/>
          <w:sz w:val="28"/>
          <w:szCs w:val="28"/>
          <w:lang w:val="ru-RU"/>
        </w:rPr>
      </w:pPr>
      <w:r w:rsidRPr="00B72A5C">
        <w:rPr>
          <w:rFonts w:ascii="Times New Roman" w:hAnsi="Times New Roman" w:cs="Times New Roman"/>
          <w:i/>
          <w:sz w:val="28"/>
          <w:szCs w:val="28"/>
          <w:lang w:val="ru-RU"/>
        </w:rPr>
        <w:lastRenderedPageBreak/>
        <w:t>1</w:t>
      </w:r>
      <w:r w:rsidR="00E479AE" w:rsidRPr="00B72A5C">
        <w:rPr>
          <w:rFonts w:ascii="Times New Roman" w:hAnsi="Times New Roman" w:cs="Times New Roman"/>
          <w:i/>
          <w:sz w:val="28"/>
          <w:szCs w:val="28"/>
          <w:lang w:val="ru-RU"/>
        </w:rPr>
        <w:t>-</w:t>
      </w:r>
      <w:r w:rsidR="00E479AE">
        <w:rPr>
          <w:rFonts w:ascii="Times New Roman" w:hAnsi="Times New Roman" w:cs="Times New Roman"/>
          <w:i/>
          <w:sz w:val="28"/>
          <w:szCs w:val="28"/>
        </w:rPr>
        <w:t>j</w:t>
      </w:r>
      <w:r w:rsidR="00E479AE" w:rsidRPr="00E479AE">
        <w:rPr>
          <w:rFonts w:ascii="Times New Roman" w:hAnsi="Times New Roman" w:cs="Times New Roman"/>
          <w:i/>
          <w:sz w:val="28"/>
          <w:szCs w:val="28"/>
        </w:rPr>
        <w:t>adval</w:t>
      </w:r>
      <w:r w:rsidR="00E479AE" w:rsidRPr="00B72A5C">
        <w:rPr>
          <w:rFonts w:ascii="Times New Roman" w:hAnsi="Times New Roman" w:cs="Times New Roman"/>
          <w:sz w:val="28"/>
          <w:szCs w:val="28"/>
          <w:lang w:val="ru-RU"/>
        </w:rPr>
        <w:t xml:space="preserve">. </w:t>
      </w:r>
    </w:p>
    <w:p w:rsidR="00E479AE" w:rsidRPr="00B72A5C" w:rsidRDefault="00B72A5C" w:rsidP="0081085F">
      <w:pPr>
        <w:spacing w:after="0" w:line="360" w:lineRule="auto"/>
        <w:jc w:val="center"/>
        <w:rPr>
          <w:rFonts w:ascii="Times New Roman" w:hAnsi="Times New Roman" w:cs="Times New Roman"/>
          <w:b/>
          <w:sz w:val="28"/>
          <w:szCs w:val="28"/>
          <w:lang w:val="ru-RU"/>
        </w:rPr>
      </w:pPr>
      <w:r w:rsidRPr="00B72A5C">
        <w:rPr>
          <w:rFonts w:ascii="Times New Roman" w:hAnsi="Times New Roman" w:cs="Times New Roman"/>
          <w:b/>
          <w:sz w:val="28"/>
          <w:szCs w:val="28"/>
          <w:lang w:val="ru-RU"/>
        </w:rPr>
        <w:t>Результаты гравитационного обогащения руд на обогатительном столе</w:t>
      </w:r>
    </w:p>
    <w:tbl>
      <w:tblPr>
        <w:tblW w:w="53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809"/>
        <w:gridCol w:w="641"/>
        <w:gridCol w:w="632"/>
        <w:gridCol w:w="641"/>
        <w:gridCol w:w="632"/>
        <w:gridCol w:w="623"/>
        <w:gridCol w:w="641"/>
        <w:gridCol w:w="632"/>
        <w:gridCol w:w="641"/>
        <w:gridCol w:w="552"/>
        <w:gridCol w:w="608"/>
        <w:gridCol w:w="1024"/>
      </w:tblGrid>
      <w:tr w:rsidR="00E479AE" w:rsidRPr="0081085F" w:rsidTr="00E479AE">
        <w:trPr>
          <w:trHeight w:hRule="exact" w:val="403"/>
          <w:jc w:val="center"/>
        </w:trPr>
        <w:tc>
          <w:tcPr>
            <w:tcW w:w="967" w:type="pct"/>
            <w:vMerge w:val="restart"/>
            <w:shd w:val="clear" w:color="auto" w:fill="auto"/>
            <w:vAlign w:val="center"/>
          </w:tcPr>
          <w:p w:rsidR="00E479AE" w:rsidRPr="0081085F" w:rsidRDefault="00B72A5C" w:rsidP="0081085F">
            <w:pPr>
              <w:pStyle w:val="a7"/>
              <w:spacing w:after="0" w:line="360" w:lineRule="auto"/>
              <w:ind w:firstLine="0"/>
              <w:jc w:val="center"/>
              <w:rPr>
                <w:rFonts w:ascii="Times New Roman" w:hAnsi="Times New Roman" w:cs="Times New Roman"/>
                <w:color w:val="000000"/>
                <w:sz w:val="16"/>
                <w:szCs w:val="16"/>
                <w:lang w:val="en-US"/>
              </w:rPr>
            </w:pPr>
            <w:r w:rsidRPr="00B72A5C">
              <w:rPr>
                <w:rFonts w:ascii="Times New Roman" w:hAnsi="Times New Roman" w:cs="Times New Roman"/>
                <w:b/>
                <w:bCs/>
                <w:color w:val="000000"/>
                <w:sz w:val="16"/>
                <w:szCs w:val="16"/>
                <w:lang w:val="en-US"/>
              </w:rPr>
              <w:t>Продукты обогащения</w:t>
            </w:r>
          </w:p>
        </w:tc>
        <w:tc>
          <w:tcPr>
            <w:tcW w:w="446" w:type="pct"/>
            <w:vMerge w:val="restart"/>
            <w:shd w:val="clear" w:color="auto" w:fill="auto"/>
            <w:vAlign w:val="center"/>
          </w:tcPr>
          <w:p w:rsidR="00E479AE" w:rsidRPr="0081085F" w:rsidRDefault="00B72A5C" w:rsidP="0081085F">
            <w:pPr>
              <w:pStyle w:val="a7"/>
              <w:spacing w:after="0" w:line="360" w:lineRule="auto"/>
              <w:ind w:firstLine="0"/>
              <w:jc w:val="center"/>
              <w:rPr>
                <w:rFonts w:ascii="Times New Roman" w:hAnsi="Times New Roman" w:cs="Times New Roman"/>
                <w:color w:val="000000"/>
                <w:sz w:val="16"/>
                <w:szCs w:val="16"/>
              </w:rPr>
            </w:pPr>
            <w:r w:rsidRPr="00B72A5C">
              <w:rPr>
                <w:rFonts w:ascii="Times New Roman" w:hAnsi="Times New Roman" w:cs="Times New Roman"/>
                <w:b/>
                <w:bCs/>
                <w:color w:val="000000"/>
                <w:sz w:val="16"/>
                <w:szCs w:val="16"/>
                <w:lang w:val="en-US"/>
              </w:rPr>
              <w:t>Выход</w:t>
            </w:r>
            <w:r w:rsidR="00E479AE" w:rsidRPr="0081085F">
              <w:rPr>
                <w:rFonts w:ascii="Times New Roman" w:hAnsi="Times New Roman" w:cs="Times New Roman"/>
                <w:b/>
                <w:bCs/>
                <w:color w:val="000000"/>
                <w:sz w:val="16"/>
                <w:szCs w:val="16"/>
              </w:rPr>
              <w:t>, %</w:t>
            </w:r>
          </w:p>
        </w:tc>
        <w:tc>
          <w:tcPr>
            <w:tcW w:w="1606" w:type="pct"/>
            <w:gridSpan w:val="5"/>
            <w:shd w:val="clear" w:color="auto" w:fill="auto"/>
            <w:vAlign w:val="center"/>
          </w:tcPr>
          <w:p w:rsidR="00E479AE" w:rsidRPr="0081085F" w:rsidRDefault="00B72A5C" w:rsidP="0081085F">
            <w:pPr>
              <w:pStyle w:val="a7"/>
              <w:spacing w:after="0" w:line="360" w:lineRule="auto"/>
              <w:ind w:firstLine="0"/>
              <w:jc w:val="center"/>
              <w:rPr>
                <w:rFonts w:ascii="Times New Roman" w:hAnsi="Times New Roman" w:cs="Times New Roman"/>
                <w:color w:val="000000"/>
                <w:sz w:val="16"/>
                <w:szCs w:val="16"/>
                <w:lang w:val="en-US"/>
              </w:rPr>
            </w:pPr>
            <w:r w:rsidRPr="00B72A5C">
              <w:rPr>
                <w:rFonts w:ascii="Times New Roman" w:eastAsia="Arial" w:hAnsi="Times New Roman" w:cs="Times New Roman"/>
                <w:b/>
                <w:bCs/>
                <w:color w:val="000000"/>
                <w:sz w:val="16"/>
                <w:szCs w:val="16"/>
                <w:lang w:val="en-US"/>
              </w:rPr>
              <w:t>Количество</w:t>
            </w:r>
          </w:p>
        </w:tc>
        <w:tc>
          <w:tcPr>
            <w:tcW w:w="1554" w:type="pct"/>
            <w:gridSpan w:val="5"/>
            <w:vMerge w:val="restart"/>
            <w:shd w:val="clear" w:color="auto" w:fill="auto"/>
            <w:vAlign w:val="center"/>
          </w:tcPr>
          <w:p w:rsidR="00E479AE" w:rsidRPr="0081085F" w:rsidRDefault="00B72A5C" w:rsidP="0081085F">
            <w:pPr>
              <w:pStyle w:val="a7"/>
              <w:spacing w:after="0" w:line="360" w:lineRule="auto"/>
              <w:ind w:firstLine="0"/>
              <w:jc w:val="center"/>
              <w:rPr>
                <w:rFonts w:ascii="Times New Roman" w:hAnsi="Times New Roman" w:cs="Times New Roman"/>
                <w:color w:val="000000"/>
                <w:sz w:val="16"/>
                <w:szCs w:val="16"/>
              </w:rPr>
            </w:pPr>
            <w:r w:rsidRPr="00B72A5C">
              <w:rPr>
                <w:rFonts w:ascii="Times New Roman" w:eastAsia="Arial" w:hAnsi="Times New Roman" w:cs="Times New Roman"/>
                <w:b/>
                <w:bCs/>
                <w:color w:val="000000"/>
                <w:sz w:val="16"/>
                <w:szCs w:val="16"/>
                <w:lang w:val="en-US"/>
              </w:rPr>
              <w:t>Степень разделения</w:t>
            </w:r>
            <w:r w:rsidR="00E479AE" w:rsidRPr="0081085F">
              <w:rPr>
                <w:rFonts w:ascii="Times New Roman" w:eastAsia="Arial" w:hAnsi="Times New Roman" w:cs="Times New Roman"/>
                <w:b/>
                <w:bCs/>
                <w:color w:val="000000"/>
                <w:sz w:val="16"/>
                <w:szCs w:val="16"/>
                <w:lang w:val="en-US"/>
              </w:rPr>
              <w:t>,</w:t>
            </w:r>
            <w:r w:rsidR="00E479AE" w:rsidRPr="0081085F">
              <w:rPr>
                <w:rFonts w:ascii="Times New Roman" w:eastAsia="Arial" w:hAnsi="Times New Roman" w:cs="Times New Roman"/>
                <w:b/>
                <w:bCs/>
                <w:color w:val="000000"/>
                <w:sz w:val="16"/>
                <w:szCs w:val="16"/>
              </w:rPr>
              <w:t xml:space="preserve"> %</w:t>
            </w:r>
          </w:p>
        </w:tc>
        <w:tc>
          <w:tcPr>
            <w:tcW w:w="428" w:type="pct"/>
            <w:vMerge w:val="restart"/>
            <w:shd w:val="clear" w:color="auto" w:fill="auto"/>
            <w:vAlign w:val="center"/>
          </w:tcPr>
          <w:p w:rsidR="00E479AE" w:rsidRPr="0081085F" w:rsidRDefault="00B72A5C" w:rsidP="0081085F">
            <w:pPr>
              <w:pStyle w:val="a7"/>
              <w:spacing w:after="0" w:line="360" w:lineRule="auto"/>
              <w:ind w:firstLine="0"/>
              <w:jc w:val="center"/>
              <w:rPr>
                <w:rFonts w:ascii="Times New Roman" w:hAnsi="Times New Roman" w:cs="Times New Roman"/>
                <w:b/>
                <w:color w:val="000000"/>
                <w:sz w:val="16"/>
                <w:szCs w:val="16"/>
              </w:rPr>
            </w:pPr>
            <w:r w:rsidRPr="00B72A5C">
              <w:rPr>
                <w:rFonts w:ascii="Times New Roman" w:hAnsi="Times New Roman" w:cs="Times New Roman"/>
                <w:b/>
                <w:color w:val="000000"/>
                <w:sz w:val="16"/>
                <w:szCs w:val="16"/>
                <w:lang w:val="en-US"/>
              </w:rPr>
              <w:t>Класс крупности, мм</w:t>
            </w:r>
          </w:p>
        </w:tc>
      </w:tr>
      <w:tr w:rsidR="00E479AE" w:rsidRPr="0081085F" w:rsidTr="00E479AE">
        <w:trPr>
          <w:trHeight w:hRule="exact" w:val="336"/>
          <w:jc w:val="center"/>
        </w:trPr>
        <w:tc>
          <w:tcPr>
            <w:tcW w:w="967" w:type="pct"/>
            <w:vMerge/>
            <w:shd w:val="clear" w:color="auto" w:fill="auto"/>
          </w:tcPr>
          <w:p w:rsidR="00E479AE" w:rsidRPr="0081085F" w:rsidRDefault="00E479AE" w:rsidP="0081085F">
            <w:pPr>
              <w:spacing w:after="0" w:line="360" w:lineRule="auto"/>
              <w:rPr>
                <w:color w:val="000000"/>
                <w:sz w:val="16"/>
                <w:szCs w:val="16"/>
              </w:rPr>
            </w:pPr>
          </w:p>
        </w:tc>
        <w:tc>
          <w:tcPr>
            <w:tcW w:w="446" w:type="pct"/>
            <w:vMerge/>
            <w:shd w:val="clear" w:color="auto" w:fill="auto"/>
          </w:tcPr>
          <w:p w:rsidR="00E479AE" w:rsidRPr="0081085F" w:rsidRDefault="00E479AE" w:rsidP="0081085F">
            <w:pPr>
              <w:spacing w:after="0" w:line="360" w:lineRule="auto"/>
              <w:rPr>
                <w:color w:val="000000"/>
                <w:sz w:val="16"/>
                <w:szCs w:val="16"/>
              </w:rPr>
            </w:pPr>
          </w:p>
        </w:tc>
        <w:tc>
          <w:tcPr>
            <w:tcW w:w="650" w:type="pct"/>
            <w:gridSpan w:val="2"/>
            <w:shd w:val="clear" w:color="auto" w:fill="auto"/>
          </w:tcPr>
          <w:p w:rsidR="00E479AE" w:rsidRPr="0081085F" w:rsidRDefault="00B72A5C" w:rsidP="0081085F">
            <w:pPr>
              <w:pStyle w:val="a7"/>
              <w:spacing w:after="0" w:line="360" w:lineRule="auto"/>
              <w:ind w:firstLine="0"/>
              <w:jc w:val="center"/>
              <w:rPr>
                <w:rFonts w:ascii="Times New Roman" w:hAnsi="Times New Roman" w:cs="Times New Roman"/>
                <w:b/>
                <w:color w:val="000000"/>
                <w:sz w:val="16"/>
                <w:szCs w:val="16"/>
                <w:lang w:val="en-US"/>
              </w:rPr>
            </w:pPr>
            <w:r w:rsidRPr="00B72A5C">
              <w:rPr>
                <w:rFonts w:ascii="Times New Roman" w:hAnsi="Times New Roman" w:cs="Times New Roman"/>
                <w:b/>
                <w:color w:val="000000"/>
                <w:sz w:val="16"/>
                <w:szCs w:val="16"/>
                <w:lang w:val="en-US"/>
              </w:rPr>
              <w:t>г/т</w:t>
            </w:r>
          </w:p>
        </w:tc>
        <w:tc>
          <w:tcPr>
            <w:tcW w:w="955" w:type="pct"/>
            <w:gridSpan w:val="3"/>
            <w:shd w:val="clear" w:color="auto" w:fill="auto"/>
          </w:tcPr>
          <w:p w:rsidR="00E479AE" w:rsidRPr="0081085F" w:rsidRDefault="00E479AE" w:rsidP="0081085F">
            <w:pPr>
              <w:pStyle w:val="a7"/>
              <w:spacing w:after="0" w:line="360" w:lineRule="auto"/>
              <w:ind w:firstLine="0"/>
              <w:jc w:val="center"/>
              <w:rPr>
                <w:rFonts w:ascii="Times New Roman" w:hAnsi="Times New Roman" w:cs="Times New Roman"/>
                <w:b/>
                <w:color w:val="000000"/>
                <w:sz w:val="16"/>
                <w:szCs w:val="16"/>
              </w:rPr>
            </w:pPr>
            <w:r w:rsidRPr="0081085F">
              <w:rPr>
                <w:rFonts w:ascii="Times New Roman" w:hAnsi="Times New Roman" w:cs="Times New Roman"/>
                <w:b/>
                <w:color w:val="000000"/>
                <w:sz w:val="16"/>
                <w:szCs w:val="16"/>
              </w:rPr>
              <w:t>%</w:t>
            </w:r>
          </w:p>
        </w:tc>
        <w:tc>
          <w:tcPr>
            <w:tcW w:w="1554" w:type="pct"/>
            <w:gridSpan w:val="5"/>
            <w:vMerge/>
            <w:shd w:val="clear" w:color="auto" w:fill="auto"/>
          </w:tcPr>
          <w:p w:rsidR="00E479AE" w:rsidRPr="0081085F" w:rsidRDefault="00E479AE" w:rsidP="0081085F">
            <w:pPr>
              <w:spacing w:after="0" w:line="360" w:lineRule="auto"/>
              <w:rPr>
                <w:b/>
                <w:color w:val="000000"/>
                <w:sz w:val="16"/>
                <w:szCs w:val="16"/>
              </w:rPr>
            </w:pP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355"/>
          <w:jc w:val="center"/>
        </w:trPr>
        <w:tc>
          <w:tcPr>
            <w:tcW w:w="967" w:type="pct"/>
            <w:vMerge/>
            <w:shd w:val="clear" w:color="auto" w:fill="auto"/>
          </w:tcPr>
          <w:p w:rsidR="00E479AE" w:rsidRPr="0081085F" w:rsidRDefault="00E479AE" w:rsidP="0081085F">
            <w:pPr>
              <w:spacing w:after="0" w:line="360" w:lineRule="auto"/>
              <w:rPr>
                <w:color w:val="000000"/>
                <w:sz w:val="16"/>
                <w:szCs w:val="16"/>
              </w:rPr>
            </w:pPr>
          </w:p>
        </w:tc>
        <w:tc>
          <w:tcPr>
            <w:tcW w:w="446" w:type="pct"/>
            <w:vMerge/>
            <w:shd w:val="clear" w:color="auto" w:fill="auto"/>
          </w:tcPr>
          <w:p w:rsidR="00E479AE" w:rsidRPr="0081085F" w:rsidRDefault="00E479AE" w:rsidP="0081085F">
            <w:pPr>
              <w:spacing w:after="0" w:line="360" w:lineRule="auto"/>
              <w:rPr>
                <w:color w:val="000000"/>
                <w:sz w:val="16"/>
                <w:szCs w:val="16"/>
              </w:rPr>
            </w:pPr>
          </w:p>
        </w:tc>
        <w:tc>
          <w:tcPr>
            <w:tcW w:w="323" w:type="pct"/>
            <w:shd w:val="clear" w:color="auto" w:fill="auto"/>
          </w:tcPr>
          <w:p w:rsidR="00E479AE" w:rsidRPr="0081085F" w:rsidRDefault="00E479AE" w:rsidP="0081085F">
            <w:pPr>
              <w:pStyle w:val="a7"/>
              <w:spacing w:after="0" w:line="360" w:lineRule="auto"/>
              <w:ind w:firstLine="220"/>
              <w:rPr>
                <w:rFonts w:ascii="Times New Roman" w:hAnsi="Times New Roman" w:cs="Times New Roman"/>
                <w:b/>
                <w:color w:val="000000"/>
                <w:sz w:val="16"/>
                <w:szCs w:val="16"/>
                <w:lang w:val="en-US"/>
              </w:rPr>
            </w:pPr>
            <w:r w:rsidRPr="0081085F">
              <w:rPr>
                <w:rFonts w:ascii="Times New Roman" w:hAnsi="Times New Roman" w:cs="Times New Roman"/>
                <w:b/>
                <w:color w:val="000000"/>
                <w:sz w:val="16"/>
                <w:szCs w:val="16"/>
              </w:rPr>
              <w:t>А</w:t>
            </w:r>
            <w:r w:rsidRPr="0081085F">
              <w:rPr>
                <w:rFonts w:ascii="Times New Roman" w:hAnsi="Times New Roman" w:cs="Times New Roman"/>
                <w:b/>
                <w:color w:val="000000"/>
                <w:sz w:val="16"/>
                <w:szCs w:val="16"/>
                <w:lang w:val="en-US"/>
              </w:rPr>
              <w:t>u</w:t>
            </w:r>
          </w:p>
        </w:tc>
        <w:tc>
          <w:tcPr>
            <w:tcW w:w="327" w:type="pct"/>
            <w:shd w:val="clear" w:color="auto" w:fill="auto"/>
          </w:tcPr>
          <w:p w:rsidR="00E479AE" w:rsidRPr="0081085F" w:rsidRDefault="00E479AE" w:rsidP="0081085F">
            <w:pPr>
              <w:pStyle w:val="a7"/>
              <w:spacing w:after="0" w:line="360" w:lineRule="auto"/>
              <w:ind w:firstLine="220"/>
              <w:rPr>
                <w:rFonts w:ascii="Times New Roman" w:hAnsi="Times New Roman" w:cs="Times New Roman"/>
                <w:b/>
                <w:color w:val="000000"/>
                <w:sz w:val="16"/>
                <w:szCs w:val="16"/>
              </w:rPr>
            </w:pPr>
            <w:r w:rsidRPr="0081085F">
              <w:rPr>
                <w:rFonts w:ascii="Times New Roman" w:hAnsi="Times New Roman" w:cs="Times New Roman"/>
                <w:b/>
                <w:color w:val="000000"/>
                <w:sz w:val="16"/>
                <w:szCs w:val="16"/>
              </w:rPr>
              <w:t>Ag</w:t>
            </w:r>
          </w:p>
        </w:tc>
        <w:tc>
          <w:tcPr>
            <w:tcW w:w="324" w:type="pct"/>
            <w:shd w:val="clear" w:color="auto" w:fill="auto"/>
          </w:tcPr>
          <w:p w:rsidR="00E479AE" w:rsidRPr="0081085F" w:rsidRDefault="00E479AE" w:rsidP="0081085F">
            <w:pPr>
              <w:pStyle w:val="a7"/>
              <w:spacing w:after="0" w:line="360" w:lineRule="auto"/>
              <w:ind w:firstLine="220"/>
              <w:rPr>
                <w:rFonts w:ascii="Times New Roman" w:hAnsi="Times New Roman" w:cs="Times New Roman"/>
                <w:b/>
                <w:color w:val="000000"/>
                <w:sz w:val="16"/>
                <w:szCs w:val="16"/>
              </w:rPr>
            </w:pPr>
            <w:r w:rsidRPr="0081085F">
              <w:rPr>
                <w:rFonts w:ascii="Times New Roman" w:hAnsi="Times New Roman" w:cs="Times New Roman"/>
                <w:b/>
                <w:color w:val="000000"/>
                <w:sz w:val="16"/>
                <w:szCs w:val="16"/>
              </w:rPr>
              <w:t>Cu</w:t>
            </w:r>
          </w:p>
        </w:tc>
        <w:tc>
          <w:tcPr>
            <w:tcW w:w="319" w:type="pct"/>
            <w:shd w:val="clear" w:color="auto" w:fill="auto"/>
          </w:tcPr>
          <w:p w:rsidR="00E479AE" w:rsidRPr="0081085F" w:rsidRDefault="00E479AE" w:rsidP="0081085F">
            <w:pPr>
              <w:pStyle w:val="a7"/>
              <w:spacing w:after="0" w:line="360" w:lineRule="auto"/>
              <w:ind w:firstLine="220"/>
              <w:rPr>
                <w:rFonts w:ascii="Times New Roman" w:hAnsi="Times New Roman" w:cs="Times New Roman"/>
                <w:b/>
                <w:color w:val="000000"/>
                <w:sz w:val="16"/>
                <w:szCs w:val="16"/>
              </w:rPr>
            </w:pPr>
            <w:r w:rsidRPr="0081085F">
              <w:rPr>
                <w:rFonts w:ascii="Times New Roman" w:hAnsi="Times New Roman" w:cs="Times New Roman"/>
                <w:b/>
                <w:color w:val="000000"/>
                <w:sz w:val="16"/>
                <w:szCs w:val="16"/>
              </w:rPr>
              <w:t>Zn</w:t>
            </w:r>
          </w:p>
        </w:tc>
        <w:tc>
          <w:tcPr>
            <w:tcW w:w="313" w:type="pct"/>
            <w:shd w:val="clear" w:color="auto" w:fill="auto"/>
          </w:tcPr>
          <w:p w:rsidR="00E479AE" w:rsidRPr="0081085F" w:rsidRDefault="00E479AE" w:rsidP="0081085F">
            <w:pPr>
              <w:pStyle w:val="a7"/>
              <w:spacing w:after="0" w:line="360" w:lineRule="auto"/>
              <w:ind w:firstLine="220"/>
              <w:rPr>
                <w:rFonts w:ascii="Times New Roman" w:hAnsi="Times New Roman" w:cs="Times New Roman"/>
                <w:b/>
                <w:color w:val="000000"/>
                <w:sz w:val="16"/>
                <w:szCs w:val="16"/>
              </w:rPr>
            </w:pPr>
            <w:r w:rsidRPr="0081085F">
              <w:rPr>
                <w:rFonts w:ascii="Times New Roman" w:hAnsi="Times New Roman" w:cs="Times New Roman"/>
                <w:b/>
                <w:color w:val="000000"/>
                <w:sz w:val="16"/>
                <w:szCs w:val="16"/>
              </w:rPr>
              <w:t>Pb</w:t>
            </w:r>
          </w:p>
        </w:tc>
        <w:tc>
          <w:tcPr>
            <w:tcW w:w="324" w:type="pct"/>
            <w:shd w:val="clear" w:color="auto" w:fill="auto"/>
          </w:tcPr>
          <w:p w:rsidR="00E479AE" w:rsidRPr="0081085F" w:rsidRDefault="00E479AE" w:rsidP="0081085F">
            <w:pPr>
              <w:pStyle w:val="a7"/>
              <w:spacing w:after="0" w:line="360" w:lineRule="auto"/>
              <w:ind w:firstLine="220"/>
              <w:rPr>
                <w:rFonts w:ascii="Times New Roman" w:hAnsi="Times New Roman" w:cs="Times New Roman"/>
                <w:b/>
                <w:color w:val="000000"/>
                <w:sz w:val="16"/>
                <w:szCs w:val="16"/>
              </w:rPr>
            </w:pPr>
            <w:r w:rsidRPr="0081085F">
              <w:rPr>
                <w:rFonts w:ascii="Times New Roman" w:hAnsi="Times New Roman" w:cs="Times New Roman"/>
                <w:b/>
                <w:color w:val="000000"/>
                <w:sz w:val="16"/>
                <w:szCs w:val="16"/>
              </w:rPr>
              <w:t>Au</w:t>
            </w:r>
          </w:p>
        </w:tc>
        <w:tc>
          <w:tcPr>
            <w:tcW w:w="318" w:type="pct"/>
            <w:shd w:val="clear" w:color="auto" w:fill="auto"/>
          </w:tcPr>
          <w:p w:rsidR="00E479AE" w:rsidRPr="0081085F" w:rsidRDefault="00E479AE" w:rsidP="0081085F">
            <w:pPr>
              <w:pStyle w:val="a7"/>
              <w:spacing w:after="0" w:line="360" w:lineRule="auto"/>
              <w:ind w:firstLine="220"/>
              <w:rPr>
                <w:rFonts w:ascii="Times New Roman" w:hAnsi="Times New Roman" w:cs="Times New Roman"/>
                <w:b/>
                <w:color w:val="000000"/>
                <w:sz w:val="16"/>
                <w:szCs w:val="16"/>
              </w:rPr>
            </w:pPr>
            <w:r w:rsidRPr="0081085F">
              <w:rPr>
                <w:rFonts w:ascii="Times New Roman" w:hAnsi="Times New Roman" w:cs="Times New Roman"/>
                <w:b/>
                <w:color w:val="000000"/>
                <w:sz w:val="16"/>
                <w:szCs w:val="16"/>
              </w:rPr>
              <w:t>Ag</w:t>
            </w:r>
          </w:p>
        </w:tc>
        <w:tc>
          <w:tcPr>
            <w:tcW w:w="324" w:type="pct"/>
            <w:shd w:val="clear" w:color="auto" w:fill="auto"/>
          </w:tcPr>
          <w:p w:rsidR="00E479AE" w:rsidRPr="0081085F" w:rsidRDefault="00E479AE" w:rsidP="0081085F">
            <w:pPr>
              <w:pStyle w:val="a7"/>
              <w:spacing w:after="0" w:line="360" w:lineRule="auto"/>
              <w:ind w:firstLine="220"/>
              <w:rPr>
                <w:rFonts w:ascii="Times New Roman" w:hAnsi="Times New Roman" w:cs="Times New Roman"/>
                <w:b/>
                <w:color w:val="000000"/>
                <w:sz w:val="16"/>
                <w:szCs w:val="16"/>
              </w:rPr>
            </w:pPr>
            <w:r w:rsidRPr="0081085F">
              <w:rPr>
                <w:rFonts w:ascii="Times New Roman" w:hAnsi="Times New Roman" w:cs="Times New Roman"/>
                <w:b/>
                <w:color w:val="000000"/>
                <w:sz w:val="16"/>
                <w:szCs w:val="16"/>
              </w:rPr>
              <w:t>Cu</w:t>
            </w:r>
          </w:p>
        </w:tc>
        <w:tc>
          <w:tcPr>
            <w:tcW w:w="284" w:type="pct"/>
            <w:shd w:val="clear" w:color="auto" w:fill="auto"/>
          </w:tcPr>
          <w:p w:rsidR="00E479AE" w:rsidRPr="0081085F" w:rsidRDefault="00E479AE" w:rsidP="0081085F">
            <w:pPr>
              <w:pStyle w:val="a7"/>
              <w:spacing w:after="0" w:line="360" w:lineRule="auto"/>
              <w:ind w:right="140" w:firstLine="0"/>
              <w:rPr>
                <w:rFonts w:ascii="Times New Roman" w:hAnsi="Times New Roman" w:cs="Times New Roman"/>
                <w:b/>
                <w:color w:val="000000"/>
                <w:sz w:val="16"/>
                <w:szCs w:val="16"/>
              </w:rPr>
            </w:pPr>
            <w:r w:rsidRPr="0081085F">
              <w:rPr>
                <w:rFonts w:ascii="Times New Roman" w:hAnsi="Times New Roman" w:cs="Times New Roman"/>
                <w:b/>
                <w:color w:val="000000"/>
                <w:sz w:val="16"/>
                <w:szCs w:val="16"/>
              </w:rPr>
              <w:t>Zn</w:t>
            </w:r>
          </w:p>
        </w:tc>
        <w:tc>
          <w:tcPr>
            <w:tcW w:w="304" w:type="pct"/>
            <w:shd w:val="clear" w:color="auto" w:fill="auto"/>
          </w:tcPr>
          <w:p w:rsidR="00E479AE" w:rsidRPr="0081085F" w:rsidRDefault="00E479AE" w:rsidP="0081085F">
            <w:pPr>
              <w:spacing w:after="0" w:line="360" w:lineRule="auto"/>
              <w:ind w:firstLine="220"/>
              <w:rPr>
                <w:b/>
                <w:color w:val="000000"/>
                <w:sz w:val="16"/>
                <w:szCs w:val="16"/>
              </w:rPr>
            </w:pPr>
            <w:r w:rsidRPr="0081085F">
              <w:rPr>
                <w:b/>
                <w:color w:val="000000"/>
                <w:sz w:val="16"/>
                <w:szCs w:val="16"/>
              </w:rPr>
              <w:t>Pb</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E479AE" w:rsidRPr="0081085F" w:rsidTr="00E479AE">
        <w:trPr>
          <w:trHeight w:hRule="exact" w:val="250"/>
          <w:jc w:val="center"/>
        </w:trPr>
        <w:tc>
          <w:tcPr>
            <w:tcW w:w="5000" w:type="pct"/>
            <w:gridSpan w:val="13"/>
            <w:shd w:val="clear" w:color="auto" w:fill="auto"/>
          </w:tcPr>
          <w:p w:rsidR="00E479AE" w:rsidRPr="0081085F" w:rsidRDefault="00B72A5C" w:rsidP="0081085F">
            <w:pPr>
              <w:pStyle w:val="a7"/>
              <w:spacing w:after="0" w:line="360" w:lineRule="auto"/>
              <w:ind w:firstLine="0"/>
              <w:jc w:val="center"/>
              <w:rPr>
                <w:rFonts w:ascii="Times New Roman" w:hAnsi="Times New Roman" w:cs="Times New Roman"/>
                <w:color w:val="000000"/>
                <w:sz w:val="16"/>
                <w:szCs w:val="16"/>
                <w:lang w:val="en-US"/>
              </w:rPr>
            </w:pPr>
            <w:r w:rsidRPr="00B72A5C">
              <w:rPr>
                <w:rFonts w:ascii="Times New Roman" w:hAnsi="Times New Roman" w:cs="Times New Roman"/>
                <w:color w:val="000000"/>
                <w:sz w:val="16"/>
                <w:szCs w:val="16"/>
                <w:lang w:val="en-US"/>
              </w:rPr>
              <w:t>Хандиза</w:t>
            </w:r>
          </w:p>
        </w:tc>
      </w:tr>
      <w:tr w:rsidR="0081085F" w:rsidRPr="0081085F" w:rsidTr="00E479AE">
        <w:trPr>
          <w:trHeight w:hRule="exact" w:val="250"/>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lang w:val="en-US"/>
              </w:rPr>
            </w:pPr>
            <w:r w:rsidRPr="00B72A5C">
              <w:rPr>
                <w:rFonts w:ascii="Times New Roman" w:hAnsi="Times New Roman" w:cs="Times New Roman"/>
                <w:color w:val="000000"/>
                <w:sz w:val="16"/>
                <w:szCs w:val="16"/>
                <w:lang w:val="en-US"/>
              </w:rPr>
              <w:t>Гравиоконцентрат</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16,22</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1,12</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94,84</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1,47</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1,83</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7,03</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54,22</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43,36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42,47</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18,93</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lang w:bidi="en-US"/>
              </w:rPr>
            </w:pPr>
            <w:r w:rsidRPr="0081085F">
              <w:rPr>
                <w:rFonts w:ascii="Times New Roman" w:hAnsi="Times New Roman" w:cs="Times New Roman"/>
                <w:color w:val="000000"/>
                <w:sz w:val="16"/>
                <w:szCs w:val="16"/>
                <w:lang w:bidi="en-US"/>
              </w:rPr>
              <w:t>21,18</w:t>
            </w:r>
          </w:p>
        </w:tc>
        <w:tc>
          <w:tcPr>
            <w:tcW w:w="428" w:type="pct"/>
            <w:vMerge w:val="restart"/>
            <w:shd w:val="clear" w:color="auto" w:fill="auto"/>
          </w:tcPr>
          <w:p w:rsidR="00E479AE" w:rsidRPr="0081085F" w:rsidRDefault="00E479AE" w:rsidP="0081085F">
            <w:pPr>
              <w:pStyle w:val="a7"/>
              <w:tabs>
                <w:tab w:val="left" w:pos="1574"/>
              </w:tabs>
              <w:spacing w:after="0" w:line="36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w:t>
            </w:r>
          </w:p>
        </w:tc>
      </w:tr>
      <w:tr w:rsidR="0081085F" w:rsidRPr="0081085F" w:rsidTr="00B72A5C">
        <w:trPr>
          <w:trHeight w:hRule="exact" w:val="483"/>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Промежуточный продукт</w:t>
            </w:r>
            <w:r w:rsidR="00E479AE" w:rsidRPr="0081085F">
              <w:rPr>
                <w:rFonts w:ascii="Times New Roman" w:hAnsi="Times New Roman" w:cs="Times New Roman"/>
                <w:color w:val="000000"/>
                <w:sz w:val="16"/>
                <w:szCs w:val="16"/>
              </w:rPr>
              <w:t xml:space="preserve"> 1</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12,39</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0,24</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22,56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0.64</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0,78</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6,67</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8,88</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7,88</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14,12</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bidi="en-US"/>
              </w:rPr>
              <w:t>12,67</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bidi="en-US"/>
              </w:rPr>
              <w:t>15,36</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B72A5C">
        <w:trPr>
          <w:trHeight w:hRule="exact" w:val="561"/>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31,30</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0,19</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19,17</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0,42</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039</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4.8</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17,75</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16,91</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23.41</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24,22</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27,92</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50"/>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lang w:val="en-US"/>
              </w:rPr>
            </w:pPr>
            <w:r w:rsidRPr="00795258">
              <w:rPr>
                <w:rFonts w:ascii="Times New Roman" w:hAnsi="Times New Roman" w:cs="Times New Roman"/>
                <w:color w:val="000000"/>
                <w:sz w:val="16"/>
                <w:szCs w:val="16"/>
                <w:lang w:val="en-US"/>
              </w:rPr>
              <w:t>Отходы</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40,09</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0,16</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28,18</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0,28</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0.46</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4,77</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19.15</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31,85</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20,0</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24,18</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15,54</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50"/>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lang w:val="en-US"/>
              </w:rPr>
            </w:pPr>
            <w:r w:rsidRPr="00795258">
              <w:rPr>
                <w:rFonts w:ascii="Times New Roman" w:hAnsi="Times New Roman" w:cs="Times New Roman"/>
                <w:color w:val="000000"/>
                <w:sz w:val="16"/>
                <w:szCs w:val="16"/>
                <w:lang w:val="en-US"/>
              </w:rPr>
              <w:t>Первичная руда</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0.34</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35.48</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0,56</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0,76</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5.38</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5"/>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Гравиоконцентрат</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12,89</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1,56</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127,85</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1,81</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239</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7,15</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57.86</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4635</w:t>
            </w:r>
          </w:p>
        </w:tc>
        <w:tc>
          <w:tcPr>
            <w:tcW w:w="324" w:type="pct"/>
            <w:vMerge w:val="restar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38,99</w:t>
            </w:r>
          </w:p>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12.08</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bidi="en-US"/>
              </w:rPr>
              <w:t>40,38</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bidi="en-US"/>
              </w:rPr>
              <w:t>17,18</w:t>
            </w:r>
          </w:p>
        </w:tc>
        <w:tc>
          <w:tcPr>
            <w:tcW w:w="428" w:type="pct"/>
            <w:vMerge w:val="restart"/>
            <w:shd w:val="clear" w:color="auto" w:fill="auto"/>
          </w:tcPr>
          <w:p w:rsidR="00E479AE" w:rsidRPr="0081085F" w:rsidRDefault="00E479AE" w:rsidP="0081085F">
            <w:pPr>
              <w:pStyle w:val="a7"/>
              <w:spacing w:after="0" w:line="360" w:lineRule="auto"/>
              <w:ind w:firstLine="540"/>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-0.3+0</w:t>
            </w:r>
          </w:p>
        </w:tc>
      </w:tr>
      <w:tr w:rsidR="0081085F" w:rsidRPr="0081085F" w:rsidTr="00795258">
        <w:trPr>
          <w:trHeight w:hRule="exact" w:val="538"/>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1</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10,95</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0,22</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21,13</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0,66</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0,74</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6.84</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6.93</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6,51</w:t>
            </w:r>
          </w:p>
        </w:tc>
        <w:tc>
          <w:tcPr>
            <w:tcW w:w="324" w:type="pct"/>
            <w:vMerge/>
            <w:shd w:val="clear" w:color="auto" w:fill="auto"/>
            <w:vAlign w:val="center"/>
          </w:tcPr>
          <w:p w:rsidR="00E479AE" w:rsidRPr="0081085F" w:rsidRDefault="00E479AE" w:rsidP="0081085F">
            <w:pPr>
              <w:spacing w:after="0" w:line="360" w:lineRule="auto"/>
              <w:ind w:hanging="95"/>
              <w:jc w:val="center"/>
              <w:rPr>
                <w:color w:val="000000"/>
                <w:sz w:val="16"/>
                <w:szCs w:val="16"/>
              </w:rPr>
            </w:pP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10,62</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bidi="en-US"/>
              </w:rPr>
              <w:t>13,96</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795258">
        <w:trPr>
          <w:trHeight w:hRule="exact" w:val="560"/>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27,01</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0,18</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20.14</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0.52</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0.62</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1 76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14 0</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1530</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23.47</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21,94</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23,97</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5"/>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Отходы</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49,15</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0,15</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23.04</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0,31</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0,42</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4,9</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2131</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31,84</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25,46</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27.06</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44,89</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5"/>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Первичная руда</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0,35</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35,56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0,60</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0,76</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536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5"/>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Гравиоконцентрат </w:t>
            </w:r>
            <w:r w:rsidR="00E479AE" w:rsidRPr="0081085F">
              <w:rPr>
                <w:rFonts w:ascii="Times New Roman" w:hAnsi="Times New Roman" w:cs="Times New Roman"/>
                <w:color w:val="000000"/>
                <w:sz w:val="16"/>
                <w:szCs w:val="16"/>
                <w:lang w:val="en-US"/>
              </w:rPr>
              <w:t>a</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10,16</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2.05</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167,38</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1.84</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3.15</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7.56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61.07</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47,87</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31.83</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41,98</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14,42</w:t>
            </w:r>
          </w:p>
        </w:tc>
        <w:tc>
          <w:tcPr>
            <w:tcW w:w="428" w:type="pct"/>
            <w:vMerge w:val="restart"/>
            <w:shd w:val="clear" w:color="auto" w:fill="auto"/>
          </w:tcPr>
          <w:p w:rsidR="00E479AE" w:rsidRPr="0081085F" w:rsidRDefault="00E479AE" w:rsidP="0081085F">
            <w:pPr>
              <w:pStyle w:val="a7"/>
              <w:spacing w:after="0" w:line="360" w:lineRule="auto"/>
              <w:ind w:firstLine="420"/>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-0315+0</w:t>
            </w:r>
          </w:p>
        </w:tc>
      </w:tr>
      <w:tr w:rsidR="0081085F" w:rsidRPr="0081085F" w:rsidTr="00795258">
        <w:trPr>
          <w:trHeight w:hRule="exact" w:val="535"/>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1</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8,16</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0,17</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20,81</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0,68</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0,85</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7.06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4,07</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4,78</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9,45</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9,10</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10.82</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795258">
        <w:trPr>
          <w:trHeight w:hRule="exact" w:val="571"/>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22,69</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0,16</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18.86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0.61</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0,76</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4 68</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10.65</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12.04</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23.57</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22,62</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19,94</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5"/>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Отходы</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58,99</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0,14</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21,27</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0.35</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0.34</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4 45</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24,21</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3531</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35.15</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263</w:t>
            </w:r>
          </w:p>
        </w:tc>
        <w:tc>
          <w:tcPr>
            <w:tcW w:w="304" w:type="pct"/>
            <w:vMerge w:val="restar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54.82</w:t>
            </w:r>
          </w:p>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lang w:val="en-US"/>
              </w:rPr>
            </w:pPr>
            <w:r w:rsidRPr="0081085F">
              <w:rPr>
                <w:rFonts w:ascii="Times New Roman" w:hAnsi="Times New Roman" w:cs="Times New Roman"/>
                <w:color w:val="000000"/>
                <w:sz w:val="16"/>
                <w:szCs w:val="16"/>
                <w:lang w:val="en-US"/>
              </w:rPr>
              <w:t>100</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50"/>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Первичная руда</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0.34</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35,53</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0,59</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0,76</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533</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04" w:type="pct"/>
            <w:vMerge/>
            <w:shd w:val="clear" w:color="auto" w:fill="auto"/>
            <w:vAlign w:val="center"/>
          </w:tcPr>
          <w:p w:rsidR="00E479AE" w:rsidRPr="0081085F" w:rsidRDefault="00E479AE" w:rsidP="0081085F">
            <w:pPr>
              <w:spacing w:after="0" w:line="360" w:lineRule="auto"/>
              <w:ind w:hanging="95"/>
              <w:jc w:val="center"/>
              <w:rPr>
                <w:color w:val="000000"/>
                <w:sz w:val="16"/>
                <w:szCs w:val="16"/>
              </w:rPr>
            </w:pP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0"/>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Гравиоконцентрат</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8,98</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2,49</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197,42</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1.95</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3,67</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8,01</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65,02</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49,85</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29,45</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43.57</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w:t>
            </w:r>
            <w:r w:rsidRPr="0081085F">
              <w:rPr>
                <w:rFonts w:ascii="Times New Roman" w:hAnsi="Times New Roman" w:cs="Times New Roman"/>
                <w:color w:val="000000"/>
                <w:sz w:val="16"/>
                <w:szCs w:val="16"/>
              </w:rPr>
              <w:t>3,26</w:t>
            </w:r>
          </w:p>
        </w:tc>
        <w:tc>
          <w:tcPr>
            <w:tcW w:w="428" w:type="pct"/>
            <w:vMerge w:val="restart"/>
            <w:shd w:val="clear" w:color="auto" w:fill="auto"/>
          </w:tcPr>
          <w:p w:rsidR="00E479AE" w:rsidRPr="0081085F" w:rsidRDefault="00E479AE" w:rsidP="0081085F">
            <w:pPr>
              <w:pStyle w:val="a7"/>
              <w:spacing w:after="0" w:line="36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-0.25+0</w:t>
            </w:r>
          </w:p>
        </w:tc>
      </w:tr>
      <w:tr w:rsidR="0081085F" w:rsidRPr="0081085F" w:rsidTr="00795258">
        <w:trPr>
          <w:trHeight w:hRule="exact" w:val="547"/>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1</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6,51</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0,18</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26,49</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0,74</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0,97</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7,48</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3,41</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4,85</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8,10</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8.35</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8,98</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795258">
        <w:trPr>
          <w:trHeight w:hRule="exact" w:val="569"/>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17,93</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0,16</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23,52</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0,66</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0,84</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4.4</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8,34</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11,86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19,90</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19,91</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14,54</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5"/>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Отходы</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66,58</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0,12</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17,86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0,38</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0,32</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5.15</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2333</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33,44</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42,55</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28.17</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63.22</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5"/>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Первичная руда</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0,34</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35,56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0,59</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0,76</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5.42</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rPr>
              <w:t>100</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5"/>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Гравиоконцентрат</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6,95</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3,36</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261,49</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2,05</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4,86</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8,53</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69,03</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51,10</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25.49</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44,43</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10,99</w:t>
            </w:r>
          </w:p>
        </w:tc>
        <w:tc>
          <w:tcPr>
            <w:tcW w:w="428" w:type="pct"/>
            <w:vMerge w:val="restart"/>
            <w:shd w:val="clear" w:color="auto" w:fill="auto"/>
          </w:tcPr>
          <w:p w:rsidR="00E479AE" w:rsidRPr="0081085F" w:rsidRDefault="00E479AE" w:rsidP="0081085F">
            <w:pPr>
              <w:pStyle w:val="a7"/>
              <w:spacing w:after="0" w:line="36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-0.16+0</w:t>
            </w:r>
          </w:p>
        </w:tc>
      </w:tr>
      <w:tr w:rsidR="0081085F" w:rsidRPr="0081085F" w:rsidTr="00795258">
        <w:trPr>
          <w:trHeight w:hRule="exact" w:val="531"/>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1</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5,30</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0,18</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34,29</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0,78</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1,15</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8,33</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2,82</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5.11</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rPr>
              <w:t>7.</w:t>
            </w:r>
            <w:r w:rsidRPr="0081085F">
              <w:rPr>
                <w:rFonts w:ascii="Times New Roman" w:hAnsi="Times New Roman" w:cs="Times New Roman"/>
                <w:color w:val="000000"/>
                <w:sz w:val="16"/>
                <w:szCs w:val="16"/>
              </w:rPr>
              <w:t>40</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8,02</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8,19</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795258">
        <w:trPr>
          <w:trHeight w:hRule="exact" w:val="567"/>
          <w:jc w:val="center"/>
        </w:trPr>
        <w:tc>
          <w:tcPr>
            <w:tcW w:w="967" w:type="pct"/>
            <w:shd w:val="clear" w:color="auto" w:fill="auto"/>
          </w:tcPr>
          <w:p w:rsidR="00E479AE" w:rsidRPr="0081085F" w:rsidRDefault="00B72A5C" w:rsidP="0081085F">
            <w:pPr>
              <w:pStyle w:val="a7"/>
              <w:spacing w:after="0" w:line="36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14,92</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0,15</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26,03</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0,61</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0,91</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4,27</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6,62</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10,92</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16,29</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17,85</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11,81</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40"/>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Отходы</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72,83</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16,05</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0,39</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0,31</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5,11</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21,53</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32,87</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50,82</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29,70</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69,01</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r w:rsidR="0081085F" w:rsidRPr="0081085F" w:rsidTr="00E479AE">
        <w:trPr>
          <w:trHeight w:hRule="exact" w:val="298"/>
          <w:jc w:val="center"/>
        </w:trPr>
        <w:tc>
          <w:tcPr>
            <w:tcW w:w="967" w:type="pct"/>
            <w:shd w:val="clear" w:color="auto" w:fill="auto"/>
          </w:tcPr>
          <w:p w:rsidR="00E479AE" w:rsidRPr="0081085F" w:rsidRDefault="00795258" w:rsidP="0081085F">
            <w:pPr>
              <w:pStyle w:val="a7"/>
              <w:spacing w:after="0" w:line="36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Первичная руда</w:t>
            </w:r>
          </w:p>
        </w:tc>
        <w:tc>
          <w:tcPr>
            <w:tcW w:w="446"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0,34</w:t>
            </w:r>
          </w:p>
        </w:tc>
        <w:tc>
          <w:tcPr>
            <w:tcW w:w="327"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35,56</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0,56</w:t>
            </w:r>
          </w:p>
        </w:tc>
        <w:tc>
          <w:tcPr>
            <w:tcW w:w="319"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0,76</w:t>
            </w:r>
          </w:p>
        </w:tc>
        <w:tc>
          <w:tcPr>
            <w:tcW w:w="313"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5,39</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18"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28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04" w:type="pct"/>
            <w:shd w:val="clear" w:color="auto" w:fill="auto"/>
            <w:vAlign w:val="center"/>
          </w:tcPr>
          <w:p w:rsidR="00E479AE" w:rsidRPr="0081085F" w:rsidRDefault="00E479AE" w:rsidP="0081085F">
            <w:pPr>
              <w:pStyle w:val="a7"/>
              <w:spacing w:after="0" w:line="360" w:lineRule="auto"/>
              <w:ind w:hanging="95"/>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428" w:type="pct"/>
            <w:vMerge/>
            <w:shd w:val="clear" w:color="auto" w:fill="auto"/>
          </w:tcPr>
          <w:p w:rsidR="00E479AE" w:rsidRPr="0081085F" w:rsidRDefault="00E479AE" w:rsidP="0081085F">
            <w:pPr>
              <w:spacing w:after="0" w:line="360" w:lineRule="auto"/>
              <w:rPr>
                <w:color w:val="000000"/>
                <w:sz w:val="16"/>
                <w:szCs w:val="16"/>
              </w:rPr>
            </w:pPr>
          </w:p>
        </w:tc>
      </w:tr>
    </w:tbl>
    <w:p w:rsidR="00E479AE" w:rsidRDefault="00E479AE" w:rsidP="0081085F">
      <w:pPr>
        <w:spacing w:after="0" w:line="360" w:lineRule="auto"/>
        <w:jc w:val="both"/>
        <w:rPr>
          <w:rFonts w:ascii="Times New Roman" w:hAnsi="Times New Roman" w:cs="Times New Roman"/>
          <w:sz w:val="28"/>
          <w:szCs w:val="28"/>
        </w:rPr>
      </w:pPr>
    </w:p>
    <w:tbl>
      <w:tblPr>
        <w:tblW w:w="51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768"/>
        <w:gridCol w:w="656"/>
        <w:gridCol w:w="656"/>
        <w:gridCol w:w="644"/>
        <w:gridCol w:w="592"/>
        <w:gridCol w:w="676"/>
        <w:gridCol w:w="636"/>
        <w:gridCol w:w="576"/>
        <w:gridCol w:w="636"/>
        <w:gridCol w:w="636"/>
        <w:gridCol w:w="636"/>
        <w:gridCol w:w="1024"/>
      </w:tblGrid>
      <w:tr w:rsidR="00E479AE" w:rsidRPr="0081085F" w:rsidTr="00E479AE">
        <w:trPr>
          <w:trHeight w:hRule="exact" w:val="360"/>
          <w:jc w:val="center"/>
        </w:trPr>
        <w:tc>
          <w:tcPr>
            <w:tcW w:w="824" w:type="pct"/>
            <w:vMerge w:val="restart"/>
            <w:shd w:val="clear" w:color="auto" w:fill="auto"/>
            <w:vAlign w:val="center"/>
          </w:tcPr>
          <w:p w:rsidR="00E479AE" w:rsidRPr="0081085F" w:rsidRDefault="00B72A5C" w:rsidP="00B72A5C">
            <w:pPr>
              <w:pStyle w:val="a7"/>
              <w:spacing w:after="0" w:line="240" w:lineRule="auto"/>
              <w:ind w:firstLine="0"/>
              <w:jc w:val="center"/>
              <w:rPr>
                <w:rFonts w:ascii="Times New Roman" w:hAnsi="Times New Roman" w:cs="Times New Roman"/>
                <w:color w:val="000000"/>
                <w:sz w:val="16"/>
                <w:szCs w:val="16"/>
              </w:rPr>
            </w:pPr>
            <w:r w:rsidRPr="00B72A5C">
              <w:rPr>
                <w:rFonts w:ascii="Times New Roman" w:hAnsi="Times New Roman" w:cs="Times New Roman"/>
                <w:b/>
                <w:bCs/>
                <w:color w:val="000000"/>
                <w:sz w:val="16"/>
                <w:szCs w:val="16"/>
                <w:lang w:val="en-US"/>
              </w:rPr>
              <w:t>Продукты обогащения</w:t>
            </w:r>
          </w:p>
        </w:tc>
        <w:tc>
          <w:tcPr>
            <w:tcW w:w="444" w:type="pct"/>
            <w:vMerge w:val="restart"/>
            <w:shd w:val="clear" w:color="auto" w:fill="auto"/>
            <w:vAlign w:val="center"/>
          </w:tcPr>
          <w:p w:rsidR="00E479AE" w:rsidRPr="0081085F" w:rsidRDefault="00B72A5C" w:rsidP="00B72A5C">
            <w:pPr>
              <w:pStyle w:val="a7"/>
              <w:spacing w:after="0" w:line="240" w:lineRule="auto"/>
              <w:ind w:firstLine="0"/>
              <w:jc w:val="center"/>
              <w:rPr>
                <w:rFonts w:ascii="Times New Roman" w:hAnsi="Times New Roman" w:cs="Times New Roman"/>
                <w:color w:val="000000"/>
                <w:sz w:val="16"/>
                <w:szCs w:val="16"/>
              </w:rPr>
            </w:pPr>
            <w:r w:rsidRPr="00B72A5C">
              <w:rPr>
                <w:rFonts w:ascii="Times New Roman" w:hAnsi="Times New Roman" w:cs="Times New Roman"/>
                <w:b/>
                <w:bCs/>
                <w:color w:val="000000"/>
                <w:sz w:val="16"/>
                <w:szCs w:val="16"/>
                <w:lang w:val="en-US"/>
              </w:rPr>
              <w:t>Выход</w:t>
            </w:r>
            <w:r w:rsidR="00E479AE" w:rsidRPr="0081085F">
              <w:rPr>
                <w:rFonts w:ascii="Times New Roman" w:hAnsi="Times New Roman" w:cs="Times New Roman"/>
                <w:b/>
                <w:bCs/>
                <w:color w:val="000000"/>
                <w:sz w:val="16"/>
                <w:szCs w:val="16"/>
              </w:rPr>
              <w:t>, %</w:t>
            </w:r>
          </w:p>
        </w:tc>
        <w:tc>
          <w:tcPr>
            <w:tcW w:w="1675" w:type="pct"/>
            <w:gridSpan w:val="5"/>
            <w:shd w:val="clear" w:color="auto" w:fill="auto"/>
            <w:vAlign w:val="center"/>
          </w:tcPr>
          <w:p w:rsidR="00E479AE" w:rsidRPr="0081085F" w:rsidRDefault="00B72A5C" w:rsidP="00B72A5C">
            <w:pPr>
              <w:pStyle w:val="a7"/>
              <w:spacing w:after="0" w:line="240" w:lineRule="auto"/>
              <w:ind w:firstLine="0"/>
              <w:jc w:val="center"/>
              <w:rPr>
                <w:rFonts w:ascii="Times New Roman" w:hAnsi="Times New Roman" w:cs="Times New Roman"/>
                <w:color w:val="000000"/>
                <w:sz w:val="16"/>
                <w:szCs w:val="16"/>
              </w:rPr>
            </w:pPr>
            <w:r w:rsidRPr="00B72A5C">
              <w:rPr>
                <w:rFonts w:ascii="Times New Roman" w:eastAsia="Arial" w:hAnsi="Times New Roman" w:cs="Times New Roman"/>
                <w:b/>
                <w:bCs/>
                <w:color w:val="000000"/>
                <w:sz w:val="16"/>
                <w:szCs w:val="16"/>
                <w:lang w:val="en-US"/>
              </w:rPr>
              <w:t>Количество</w:t>
            </w:r>
          </w:p>
        </w:tc>
        <w:tc>
          <w:tcPr>
            <w:tcW w:w="1631" w:type="pct"/>
            <w:gridSpan w:val="5"/>
            <w:vMerge w:val="restart"/>
            <w:shd w:val="clear" w:color="auto" w:fill="auto"/>
            <w:vAlign w:val="center"/>
          </w:tcPr>
          <w:p w:rsidR="00E479AE" w:rsidRPr="0081085F" w:rsidRDefault="00B72A5C" w:rsidP="00B72A5C">
            <w:pPr>
              <w:pStyle w:val="a7"/>
              <w:spacing w:after="0" w:line="240" w:lineRule="auto"/>
              <w:ind w:firstLine="0"/>
              <w:jc w:val="center"/>
              <w:rPr>
                <w:rFonts w:ascii="Times New Roman" w:hAnsi="Times New Roman" w:cs="Times New Roman"/>
                <w:color w:val="000000"/>
                <w:sz w:val="16"/>
                <w:szCs w:val="16"/>
              </w:rPr>
            </w:pPr>
            <w:r w:rsidRPr="00B72A5C">
              <w:rPr>
                <w:rFonts w:ascii="Times New Roman" w:eastAsia="Arial" w:hAnsi="Times New Roman" w:cs="Times New Roman"/>
                <w:b/>
                <w:bCs/>
                <w:color w:val="000000"/>
                <w:sz w:val="16"/>
                <w:szCs w:val="16"/>
                <w:lang w:val="en-US"/>
              </w:rPr>
              <w:t>Степень разделения</w:t>
            </w:r>
            <w:r w:rsidR="00E479AE" w:rsidRPr="0081085F">
              <w:rPr>
                <w:rFonts w:ascii="Times New Roman" w:eastAsia="Arial" w:hAnsi="Times New Roman" w:cs="Times New Roman"/>
                <w:b/>
                <w:bCs/>
                <w:color w:val="000000"/>
                <w:sz w:val="16"/>
                <w:szCs w:val="16"/>
                <w:lang w:val="en-US"/>
              </w:rPr>
              <w:t>,</w:t>
            </w:r>
            <w:r w:rsidR="00E479AE" w:rsidRPr="0081085F">
              <w:rPr>
                <w:rFonts w:ascii="Times New Roman" w:eastAsia="Arial" w:hAnsi="Times New Roman" w:cs="Times New Roman"/>
                <w:b/>
                <w:bCs/>
                <w:color w:val="000000"/>
                <w:sz w:val="16"/>
                <w:szCs w:val="16"/>
              </w:rPr>
              <w:t xml:space="preserve"> %</w:t>
            </w:r>
          </w:p>
        </w:tc>
        <w:tc>
          <w:tcPr>
            <w:tcW w:w="427" w:type="pct"/>
            <w:vMerge w:val="restart"/>
            <w:shd w:val="clear" w:color="auto" w:fill="auto"/>
            <w:vAlign w:val="center"/>
          </w:tcPr>
          <w:p w:rsidR="00E479AE" w:rsidRPr="0081085F" w:rsidRDefault="00B72A5C" w:rsidP="00B72A5C">
            <w:pPr>
              <w:pStyle w:val="a7"/>
              <w:spacing w:after="0" w:line="240" w:lineRule="auto"/>
              <w:ind w:firstLine="0"/>
              <w:jc w:val="center"/>
              <w:rPr>
                <w:rFonts w:ascii="Times New Roman" w:hAnsi="Times New Roman" w:cs="Times New Roman"/>
                <w:color w:val="000000"/>
                <w:sz w:val="16"/>
                <w:szCs w:val="16"/>
              </w:rPr>
            </w:pPr>
            <w:r w:rsidRPr="00B72A5C">
              <w:rPr>
                <w:rFonts w:ascii="Times New Roman" w:hAnsi="Times New Roman" w:cs="Times New Roman"/>
                <w:b/>
                <w:color w:val="000000"/>
                <w:sz w:val="16"/>
                <w:szCs w:val="16"/>
                <w:lang w:val="en-US"/>
              </w:rPr>
              <w:t>Класс крупности, мм</w:t>
            </w:r>
          </w:p>
        </w:tc>
      </w:tr>
      <w:tr w:rsidR="00E479AE" w:rsidRPr="0081085F" w:rsidTr="00E479AE">
        <w:trPr>
          <w:trHeight w:hRule="exact" w:val="336"/>
          <w:jc w:val="center"/>
        </w:trPr>
        <w:tc>
          <w:tcPr>
            <w:tcW w:w="824" w:type="pct"/>
            <w:vMerge/>
            <w:shd w:val="clear" w:color="auto" w:fill="auto"/>
          </w:tcPr>
          <w:p w:rsidR="00E479AE" w:rsidRPr="0081085F" w:rsidRDefault="00E479AE" w:rsidP="00B72A5C">
            <w:pPr>
              <w:spacing w:after="0" w:line="240" w:lineRule="auto"/>
              <w:rPr>
                <w:color w:val="000000"/>
                <w:sz w:val="16"/>
                <w:szCs w:val="16"/>
              </w:rPr>
            </w:pPr>
          </w:p>
        </w:tc>
        <w:tc>
          <w:tcPr>
            <w:tcW w:w="444" w:type="pct"/>
            <w:vMerge/>
            <w:shd w:val="clear" w:color="auto" w:fill="auto"/>
          </w:tcPr>
          <w:p w:rsidR="00E479AE" w:rsidRPr="0081085F" w:rsidRDefault="00E479AE" w:rsidP="00B72A5C">
            <w:pPr>
              <w:spacing w:after="0" w:line="240" w:lineRule="auto"/>
              <w:rPr>
                <w:color w:val="000000"/>
                <w:sz w:val="16"/>
                <w:szCs w:val="16"/>
              </w:rPr>
            </w:pPr>
          </w:p>
        </w:tc>
        <w:tc>
          <w:tcPr>
            <w:tcW w:w="697" w:type="pct"/>
            <w:gridSpan w:val="2"/>
            <w:shd w:val="clear" w:color="auto" w:fill="auto"/>
          </w:tcPr>
          <w:p w:rsidR="00E479AE" w:rsidRPr="0081085F" w:rsidRDefault="00B72A5C" w:rsidP="00B72A5C">
            <w:pPr>
              <w:pStyle w:val="a7"/>
              <w:spacing w:after="0" w:line="240" w:lineRule="auto"/>
              <w:ind w:firstLine="0"/>
              <w:jc w:val="center"/>
              <w:rPr>
                <w:rFonts w:ascii="Times New Roman" w:hAnsi="Times New Roman" w:cs="Times New Roman"/>
                <w:color w:val="000000"/>
                <w:sz w:val="16"/>
                <w:szCs w:val="16"/>
                <w:lang w:val="en-US"/>
              </w:rPr>
            </w:pPr>
            <w:r w:rsidRPr="00B72A5C">
              <w:rPr>
                <w:rFonts w:ascii="Times New Roman" w:hAnsi="Times New Roman" w:cs="Times New Roman"/>
                <w:b/>
                <w:bCs/>
                <w:color w:val="000000"/>
                <w:sz w:val="16"/>
                <w:szCs w:val="16"/>
                <w:lang w:val="en-US"/>
              </w:rPr>
              <w:t>г/т</w:t>
            </w:r>
          </w:p>
        </w:tc>
        <w:tc>
          <w:tcPr>
            <w:tcW w:w="978" w:type="pct"/>
            <w:gridSpan w:val="3"/>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b/>
                <w:bCs/>
                <w:color w:val="000000"/>
                <w:sz w:val="16"/>
                <w:szCs w:val="16"/>
              </w:rPr>
              <w:t>%</w:t>
            </w:r>
          </w:p>
        </w:tc>
        <w:tc>
          <w:tcPr>
            <w:tcW w:w="1631" w:type="pct"/>
            <w:gridSpan w:val="5"/>
            <w:vMerge/>
            <w:shd w:val="clear" w:color="auto" w:fill="auto"/>
          </w:tcPr>
          <w:p w:rsidR="00E479AE" w:rsidRPr="0081085F" w:rsidRDefault="00E479AE" w:rsidP="00B72A5C">
            <w:pPr>
              <w:spacing w:after="0" w:line="240" w:lineRule="auto"/>
              <w:rPr>
                <w:color w:val="000000"/>
                <w:sz w:val="16"/>
                <w:szCs w:val="16"/>
              </w:rPr>
            </w:pPr>
          </w:p>
        </w:tc>
        <w:tc>
          <w:tcPr>
            <w:tcW w:w="427" w:type="pct"/>
            <w:vMerge/>
            <w:shd w:val="clear" w:color="auto" w:fill="auto"/>
          </w:tcPr>
          <w:p w:rsidR="00E479AE" w:rsidRPr="0081085F" w:rsidRDefault="00E479AE" w:rsidP="00B72A5C">
            <w:pPr>
              <w:spacing w:after="0" w:line="240" w:lineRule="auto"/>
              <w:rPr>
                <w:color w:val="000000"/>
                <w:sz w:val="16"/>
                <w:szCs w:val="16"/>
              </w:rPr>
            </w:pPr>
          </w:p>
        </w:tc>
      </w:tr>
      <w:tr w:rsidR="0081085F" w:rsidRPr="0081085F" w:rsidTr="00E479AE">
        <w:trPr>
          <w:trHeight w:hRule="exact" w:val="341"/>
          <w:jc w:val="center"/>
        </w:trPr>
        <w:tc>
          <w:tcPr>
            <w:tcW w:w="824" w:type="pct"/>
            <w:vMerge/>
            <w:shd w:val="clear" w:color="auto" w:fill="auto"/>
          </w:tcPr>
          <w:p w:rsidR="00E479AE" w:rsidRPr="0081085F" w:rsidRDefault="00E479AE" w:rsidP="00B72A5C">
            <w:pPr>
              <w:spacing w:after="0" w:line="240" w:lineRule="auto"/>
              <w:rPr>
                <w:color w:val="000000"/>
                <w:sz w:val="16"/>
                <w:szCs w:val="16"/>
              </w:rPr>
            </w:pPr>
          </w:p>
        </w:tc>
        <w:tc>
          <w:tcPr>
            <w:tcW w:w="444" w:type="pct"/>
            <w:vMerge/>
            <w:shd w:val="clear" w:color="auto" w:fill="auto"/>
          </w:tcPr>
          <w:p w:rsidR="00E479AE" w:rsidRPr="0081085F" w:rsidRDefault="00E479AE" w:rsidP="00B72A5C">
            <w:pPr>
              <w:spacing w:after="0" w:line="240" w:lineRule="auto"/>
              <w:rPr>
                <w:color w:val="000000"/>
                <w:sz w:val="16"/>
                <w:szCs w:val="16"/>
              </w:rPr>
            </w:pPr>
          </w:p>
        </w:tc>
        <w:tc>
          <w:tcPr>
            <w:tcW w:w="330" w:type="pct"/>
            <w:shd w:val="clear" w:color="auto" w:fill="auto"/>
          </w:tcPr>
          <w:p w:rsidR="00E479AE" w:rsidRPr="0081085F" w:rsidRDefault="00E479AE" w:rsidP="00B72A5C">
            <w:pPr>
              <w:pStyle w:val="a7"/>
              <w:spacing w:after="0" w:line="240" w:lineRule="auto"/>
              <w:ind w:firstLine="0"/>
              <w:rPr>
                <w:rFonts w:ascii="Times New Roman" w:hAnsi="Times New Roman" w:cs="Times New Roman"/>
                <w:color w:val="000000"/>
                <w:sz w:val="16"/>
                <w:szCs w:val="16"/>
              </w:rPr>
            </w:pPr>
            <w:r w:rsidRPr="0081085F">
              <w:rPr>
                <w:rFonts w:ascii="Times New Roman" w:hAnsi="Times New Roman" w:cs="Times New Roman"/>
                <w:b/>
                <w:bCs/>
                <w:color w:val="000000"/>
                <w:sz w:val="16"/>
                <w:szCs w:val="16"/>
                <w:lang w:val="en-US" w:bidi="en-US"/>
              </w:rPr>
              <w:t>Au</w:t>
            </w:r>
          </w:p>
        </w:tc>
        <w:tc>
          <w:tcPr>
            <w:tcW w:w="367" w:type="pct"/>
            <w:shd w:val="clear" w:color="auto" w:fill="auto"/>
          </w:tcPr>
          <w:p w:rsidR="00E479AE" w:rsidRPr="0081085F" w:rsidRDefault="00E479AE" w:rsidP="00B72A5C">
            <w:pPr>
              <w:pStyle w:val="a7"/>
              <w:spacing w:after="0" w:line="240" w:lineRule="auto"/>
              <w:ind w:firstLine="200"/>
              <w:rPr>
                <w:rFonts w:ascii="Times New Roman" w:hAnsi="Times New Roman" w:cs="Times New Roman"/>
                <w:color w:val="000000"/>
                <w:sz w:val="16"/>
                <w:szCs w:val="16"/>
              </w:rPr>
            </w:pPr>
            <w:r w:rsidRPr="0081085F">
              <w:rPr>
                <w:rFonts w:ascii="Times New Roman" w:hAnsi="Times New Roman" w:cs="Times New Roman"/>
                <w:b/>
                <w:bCs/>
                <w:color w:val="000000"/>
                <w:sz w:val="16"/>
                <w:szCs w:val="16"/>
                <w:lang w:val="en-US" w:bidi="en-US"/>
              </w:rPr>
              <w:t>Ag</w:t>
            </w:r>
          </w:p>
        </w:tc>
        <w:tc>
          <w:tcPr>
            <w:tcW w:w="325" w:type="pct"/>
            <w:shd w:val="clear" w:color="auto" w:fill="auto"/>
          </w:tcPr>
          <w:p w:rsidR="00E479AE" w:rsidRPr="0081085F" w:rsidRDefault="00E479AE" w:rsidP="00B72A5C">
            <w:pPr>
              <w:pStyle w:val="a7"/>
              <w:spacing w:after="0" w:line="240" w:lineRule="auto"/>
              <w:ind w:firstLine="220"/>
              <w:rPr>
                <w:rFonts w:ascii="Times New Roman" w:hAnsi="Times New Roman" w:cs="Times New Roman"/>
                <w:color w:val="000000"/>
                <w:sz w:val="16"/>
                <w:szCs w:val="16"/>
              </w:rPr>
            </w:pPr>
            <w:r w:rsidRPr="0081085F">
              <w:rPr>
                <w:rFonts w:ascii="Times New Roman" w:hAnsi="Times New Roman" w:cs="Times New Roman"/>
                <w:b/>
                <w:bCs/>
                <w:color w:val="000000"/>
                <w:sz w:val="16"/>
                <w:szCs w:val="16"/>
              </w:rPr>
              <w:t>Си</w:t>
            </w:r>
          </w:p>
        </w:tc>
        <w:tc>
          <w:tcPr>
            <w:tcW w:w="302" w:type="pct"/>
            <w:shd w:val="clear" w:color="auto" w:fill="auto"/>
          </w:tcPr>
          <w:p w:rsidR="00E479AE" w:rsidRPr="0081085F" w:rsidRDefault="00E479AE" w:rsidP="00B72A5C">
            <w:pPr>
              <w:pStyle w:val="a7"/>
              <w:spacing w:after="0" w:line="240" w:lineRule="auto"/>
              <w:ind w:firstLine="180"/>
              <w:rPr>
                <w:rFonts w:ascii="Times New Roman" w:hAnsi="Times New Roman" w:cs="Times New Roman"/>
                <w:color w:val="000000"/>
                <w:sz w:val="16"/>
                <w:szCs w:val="16"/>
              </w:rPr>
            </w:pPr>
            <w:r w:rsidRPr="0081085F">
              <w:rPr>
                <w:rFonts w:ascii="Times New Roman" w:hAnsi="Times New Roman" w:cs="Times New Roman"/>
                <w:b/>
                <w:bCs/>
                <w:color w:val="000000"/>
                <w:sz w:val="16"/>
                <w:szCs w:val="16"/>
                <w:lang w:val="en-US" w:bidi="en-US"/>
              </w:rPr>
              <w:t>Zn</w:t>
            </w:r>
          </w:p>
        </w:tc>
        <w:tc>
          <w:tcPr>
            <w:tcW w:w="350" w:type="pct"/>
            <w:shd w:val="clear" w:color="auto" w:fill="auto"/>
          </w:tcPr>
          <w:p w:rsidR="00E479AE" w:rsidRPr="0081085F" w:rsidRDefault="00E479AE" w:rsidP="00B72A5C">
            <w:pPr>
              <w:pStyle w:val="a7"/>
              <w:spacing w:after="0" w:line="240" w:lineRule="auto"/>
              <w:ind w:firstLine="260"/>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Pb</w:t>
            </w:r>
          </w:p>
        </w:tc>
        <w:tc>
          <w:tcPr>
            <w:tcW w:w="327" w:type="pct"/>
            <w:shd w:val="clear" w:color="auto" w:fill="auto"/>
          </w:tcPr>
          <w:p w:rsidR="00E479AE" w:rsidRPr="0081085F" w:rsidRDefault="00E479AE" w:rsidP="00B72A5C">
            <w:pPr>
              <w:pStyle w:val="a7"/>
              <w:spacing w:after="0" w:line="240" w:lineRule="auto"/>
              <w:ind w:firstLine="180"/>
              <w:rPr>
                <w:rFonts w:ascii="Times New Roman" w:hAnsi="Times New Roman" w:cs="Times New Roman"/>
                <w:color w:val="000000"/>
                <w:sz w:val="16"/>
                <w:szCs w:val="16"/>
              </w:rPr>
            </w:pPr>
            <w:r w:rsidRPr="0081085F">
              <w:rPr>
                <w:rFonts w:ascii="Times New Roman" w:hAnsi="Times New Roman" w:cs="Times New Roman"/>
                <w:b/>
                <w:bCs/>
                <w:color w:val="000000"/>
                <w:sz w:val="16"/>
                <w:szCs w:val="16"/>
                <w:lang w:val="en-US" w:bidi="en-US"/>
              </w:rPr>
              <w:t>Au</w:t>
            </w:r>
          </w:p>
        </w:tc>
        <w:tc>
          <w:tcPr>
            <w:tcW w:w="321"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b/>
                <w:bCs/>
                <w:color w:val="000000"/>
                <w:sz w:val="16"/>
                <w:szCs w:val="16"/>
                <w:lang w:val="en-US" w:bidi="en-US"/>
              </w:rPr>
              <w:t>Ag</w:t>
            </w:r>
          </w:p>
        </w:tc>
        <w:tc>
          <w:tcPr>
            <w:tcW w:w="327" w:type="pct"/>
            <w:shd w:val="clear" w:color="auto" w:fill="auto"/>
          </w:tcPr>
          <w:p w:rsidR="00E479AE" w:rsidRPr="0081085F" w:rsidRDefault="00E479AE" w:rsidP="00B72A5C">
            <w:pPr>
              <w:pStyle w:val="a7"/>
              <w:spacing w:after="0" w:line="240" w:lineRule="auto"/>
              <w:ind w:firstLine="180"/>
              <w:rPr>
                <w:rFonts w:ascii="Times New Roman" w:hAnsi="Times New Roman" w:cs="Times New Roman"/>
                <w:color w:val="000000"/>
                <w:sz w:val="16"/>
                <w:szCs w:val="16"/>
              </w:rPr>
            </w:pPr>
            <w:r w:rsidRPr="0081085F">
              <w:rPr>
                <w:rFonts w:ascii="Times New Roman" w:hAnsi="Times New Roman" w:cs="Times New Roman"/>
                <w:b/>
                <w:bCs/>
                <w:color w:val="000000"/>
                <w:sz w:val="16"/>
                <w:szCs w:val="16"/>
              </w:rPr>
              <w:t>Си</w:t>
            </w:r>
          </w:p>
        </w:tc>
        <w:tc>
          <w:tcPr>
            <w:tcW w:w="327" w:type="pct"/>
            <w:shd w:val="clear" w:color="auto" w:fill="auto"/>
          </w:tcPr>
          <w:p w:rsidR="00E479AE" w:rsidRPr="0081085F" w:rsidRDefault="00E479AE" w:rsidP="00B72A5C">
            <w:pPr>
              <w:pStyle w:val="a7"/>
              <w:spacing w:after="0" w:line="240" w:lineRule="auto"/>
              <w:ind w:firstLine="180"/>
              <w:rPr>
                <w:rFonts w:ascii="Times New Roman" w:hAnsi="Times New Roman" w:cs="Times New Roman"/>
                <w:color w:val="000000"/>
                <w:sz w:val="16"/>
                <w:szCs w:val="16"/>
              </w:rPr>
            </w:pPr>
            <w:r w:rsidRPr="0081085F">
              <w:rPr>
                <w:rFonts w:ascii="Times New Roman" w:hAnsi="Times New Roman" w:cs="Times New Roman"/>
                <w:b/>
                <w:bCs/>
                <w:color w:val="000000"/>
                <w:sz w:val="16"/>
                <w:szCs w:val="16"/>
                <w:lang w:val="en-US" w:bidi="en-US"/>
              </w:rPr>
              <w:t>Zn</w:t>
            </w:r>
          </w:p>
        </w:tc>
        <w:tc>
          <w:tcPr>
            <w:tcW w:w="327" w:type="pct"/>
            <w:shd w:val="clear" w:color="auto" w:fill="auto"/>
          </w:tcPr>
          <w:p w:rsidR="00E479AE" w:rsidRPr="0081085F" w:rsidRDefault="00E479AE" w:rsidP="00B72A5C">
            <w:pPr>
              <w:pStyle w:val="a7"/>
              <w:spacing w:after="0" w:line="240" w:lineRule="auto"/>
              <w:ind w:right="140" w:firstLine="0"/>
              <w:jc w:val="right"/>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Pb</w:t>
            </w:r>
          </w:p>
        </w:tc>
        <w:tc>
          <w:tcPr>
            <w:tcW w:w="427" w:type="pct"/>
            <w:vMerge/>
            <w:shd w:val="clear" w:color="auto" w:fill="auto"/>
          </w:tcPr>
          <w:p w:rsidR="00E479AE" w:rsidRPr="0081085F" w:rsidRDefault="00E479AE" w:rsidP="00B72A5C">
            <w:pPr>
              <w:spacing w:after="0" w:line="240" w:lineRule="auto"/>
              <w:rPr>
                <w:color w:val="000000"/>
                <w:sz w:val="16"/>
                <w:szCs w:val="16"/>
              </w:rPr>
            </w:pPr>
          </w:p>
        </w:tc>
      </w:tr>
      <w:tr w:rsidR="00E479AE" w:rsidRPr="0081085F" w:rsidTr="00B72A5C">
        <w:trPr>
          <w:trHeight w:hRule="exact" w:val="258"/>
          <w:jc w:val="center"/>
        </w:trPr>
        <w:tc>
          <w:tcPr>
            <w:tcW w:w="5000" w:type="pct"/>
            <w:gridSpan w:val="13"/>
            <w:shd w:val="clear" w:color="auto" w:fill="auto"/>
          </w:tcPr>
          <w:p w:rsidR="00E479AE" w:rsidRPr="0081085F" w:rsidRDefault="00B72A5C" w:rsidP="00B72A5C">
            <w:pPr>
              <w:pStyle w:val="a7"/>
              <w:spacing w:after="0" w:line="240" w:lineRule="auto"/>
              <w:ind w:firstLine="0"/>
              <w:jc w:val="center"/>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Чинарсай</w:t>
            </w:r>
          </w:p>
        </w:tc>
      </w:tr>
      <w:tr w:rsidR="0081085F" w:rsidRPr="0081085F" w:rsidTr="00E479AE">
        <w:trPr>
          <w:trHeight w:hRule="exact" w:val="250"/>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Гравиоконцентрат</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3,67</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142</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2220</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0,23</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0,66</w:t>
            </w:r>
          </w:p>
        </w:tc>
        <w:tc>
          <w:tcPr>
            <w:tcW w:w="350"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1,62</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54,60</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20,44</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21,51</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13,89</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17,98</w:t>
            </w:r>
          </w:p>
        </w:tc>
        <w:tc>
          <w:tcPr>
            <w:tcW w:w="427" w:type="pct"/>
            <w:vMerge w:val="restar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w:t>
            </w:r>
          </w:p>
        </w:tc>
      </w:tr>
      <w:tr w:rsidR="0081085F" w:rsidRPr="0081085F" w:rsidTr="00B72A5C">
        <w:trPr>
          <w:trHeight w:hRule="exact" w:val="463"/>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lastRenderedPageBreak/>
              <w:t xml:space="preserve">Промежуточный продукт </w:t>
            </w:r>
            <w:r w:rsidR="00E479AE" w:rsidRPr="0081085F">
              <w:rPr>
                <w:rFonts w:ascii="Times New Roman" w:hAnsi="Times New Roman" w:cs="Times New Roman"/>
                <w:color w:val="000000"/>
                <w:sz w:val="16"/>
                <w:szCs w:val="16"/>
              </w:rPr>
              <w:t>1</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19,08</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8,56</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632,67</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0,18</w:t>
            </w:r>
          </w:p>
        </w:tc>
        <w:tc>
          <w:tcPr>
            <w:tcW w:w="350"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0,37</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17,11</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30,28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19,45</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19,69</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21,35</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B72A5C">
        <w:trPr>
          <w:trHeight w:hRule="exact" w:val="434"/>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46,00</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4,17</w:t>
            </w:r>
          </w:p>
        </w:tc>
        <w:tc>
          <w:tcPr>
            <w:tcW w:w="367" w:type="pct"/>
            <w:shd w:val="clear" w:color="auto" w:fill="auto"/>
            <w:vAlign w:val="center"/>
          </w:tcPr>
          <w:p w:rsidR="00E479AE" w:rsidRPr="0081085F" w:rsidRDefault="00E479AE" w:rsidP="00B72A5C">
            <w:pPr>
              <w:pStyle w:val="a7"/>
              <w:spacing w:after="0" w:line="240" w:lineRule="auto"/>
              <w:ind w:firstLine="20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350</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0,03</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0,15</w:t>
            </w:r>
          </w:p>
        </w:tc>
        <w:tc>
          <w:tcPr>
            <w:tcW w:w="350"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20,10</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40,40</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35,16</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39,55</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38,94</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9"/>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Отходы</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31,25</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2,5</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113,2</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0,03</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0,15</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0,23</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8,19</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8,88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23,88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26,87</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21,73</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4"/>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Первичная руда</w:t>
            </w:r>
          </w:p>
        </w:tc>
        <w:tc>
          <w:tcPr>
            <w:tcW w:w="444" w:type="pct"/>
            <w:shd w:val="clear" w:color="auto" w:fill="auto"/>
            <w:vAlign w:val="center"/>
          </w:tcPr>
          <w:p w:rsidR="00E479AE" w:rsidRPr="0081085F" w:rsidRDefault="00E479AE" w:rsidP="00B72A5C">
            <w:pPr>
              <w:pStyle w:val="a7"/>
              <w:spacing w:after="0" w:line="240" w:lineRule="auto"/>
              <w:ind w:firstLine="26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9,54</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398,56</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0,17</w:t>
            </w:r>
          </w:p>
        </w:tc>
        <w:tc>
          <w:tcPr>
            <w:tcW w:w="350"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0,33</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9"/>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Гравиоконцентрат</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3,45</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167</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2541</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0,26</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0,82</w:t>
            </w:r>
          </w:p>
        </w:tc>
        <w:tc>
          <w:tcPr>
            <w:tcW w:w="350"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1,92</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60,53</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22,01</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20,57</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16,47</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18,94</w:t>
            </w:r>
          </w:p>
        </w:tc>
        <w:tc>
          <w:tcPr>
            <w:tcW w:w="427" w:type="pct"/>
            <w:vMerge w:val="restar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-0,5+0</w:t>
            </w:r>
          </w:p>
        </w:tc>
      </w:tr>
      <w:tr w:rsidR="0081085F" w:rsidRPr="0081085F" w:rsidTr="00B72A5C">
        <w:trPr>
          <w:trHeight w:hRule="exact" w:val="508"/>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1</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13,79</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9,48</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769,6</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0,4</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13,74</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26,65</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12,65</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16,06</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15,77</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B72A5C">
        <w:trPr>
          <w:trHeight w:hRule="exact" w:val="430"/>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42,98</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3,66</w:t>
            </w:r>
          </w:p>
        </w:tc>
        <w:tc>
          <w:tcPr>
            <w:tcW w:w="367" w:type="pct"/>
            <w:shd w:val="clear" w:color="auto" w:fill="auto"/>
            <w:vAlign w:val="center"/>
          </w:tcPr>
          <w:p w:rsidR="00E479AE" w:rsidRPr="0081085F" w:rsidRDefault="00E479AE" w:rsidP="00B72A5C">
            <w:pPr>
              <w:pStyle w:val="a7"/>
              <w:spacing w:after="0" w:line="240" w:lineRule="auto"/>
              <w:ind w:firstLine="20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385</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0,14</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16,53</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41,55</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39,42</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35,04</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36,86</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9"/>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Отходы</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39,78</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2,2</w:t>
            </w:r>
          </w:p>
        </w:tc>
        <w:tc>
          <w:tcPr>
            <w:tcW w:w="367" w:type="pct"/>
            <w:shd w:val="clear" w:color="auto" w:fill="auto"/>
            <w:vAlign w:val="center"/>
          </w:tcPr>
          <w:p w:rsidR="00E479AE" w:rsidRPr="0081085F" w:rsidRDefault="00E479AE" w:rsidP="00B72A5C">
            <w:pPr>
              <w:pStyle w:val="a7"/>
              <w:spacing w:after="0" w:line="240" w:lineRule="auto"/>
              <w:ind w:firstLine="20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98</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0,03</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0,14</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0,25</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9,20</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9,79</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27,36</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32,43</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28,43</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4"/>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Первичная руда</w:t>
            </w:r>
          </w:p>
        </w:tc>
        <w:tc>
          <w:tcPr>
            <w:tcW w:w="444" w:type="pct"/>
            <w:shd w:val="clear" w:color="auto" w:fill="auto"/>
            <w:vAlign w:val="center"/>
          </w:tcPr>
          <w:p w:rsidR="00E479AE" w:rsidRPr="0081085F" w:rsidRDefault="00E479AE" w:rsidP="00B72A5C">
            <w:pPr>
              <w:pStyle w:val="a7"/>
              <w:spacing w:after="0" w:line="240" w:lineRule="auto"/>
              <w:ind w:firstLine="26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9,52</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398,25</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0,17</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0,35</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4"/>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Гравиоконцентрат</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3,37</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184</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2950</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0,93</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2,05</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64,91</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24,97</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21,79</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18,48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19,72</w:t>
            </w:r>
          </w:p>
        </w:tc>
        <w:tc>
          <w:tcPr>
            <w:tcW w:w="427" w:type="pct"/>
            <w:vMerge w:val="restar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-0,315+0</w:t>
            </w:r>
          </w:p>
        </w:tc>
      </w:tr>
      <w:tr w:rsidR="0081085F" w:rsidRPr="0081085F" w:rsidTr="00B72A5C">
        <w:trPr>
          <w:trHeight w:hRule="exact" w:val="504"/>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1</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11,00</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10,1</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853,5</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0,21</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0,4</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11,63</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23,58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9,48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13,62</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12,56</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B72A5C">
        <w:trPr>
          <w:trHeight w:hRule="exact" w:val="426"/>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38,54</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3,37</w:t>
            </w:r>
          </w:p>
        </w:tc>
        <w:tc>
          <w:tcPr>
            <w:tcW w:w="367" w:type="pct"/>
            <w:shd w:val="clear" w:color="auto" w:fill="auto"/>
            <w:vAlign w:val="center"/>
          </w:tcPr>
          <w:p w:rsidR="00E479AE" w:rsidRPr="0081085F" w:rsidRDefault="00E479AE" w:rsidP="00B72A5C">
            <w:pPr>
              <w:pStyle w:val="a7"/>
              <w:spacing w:after="0" w:line="240" w:lineRule="auto"/>
              <w:ind w:firstLine="20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440</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0,14</w:t>
            </w:r>
          </w:p>
        </w:tc>
        <w:tc>
          <w:tcPr>
            <w:tcW w:w="350"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0,31</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13,60</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42,58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33,22</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31,81</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34,11</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0"/>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Отходы</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47,09</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w:t>
            </w:r>
          </w:p>
        </w:tc>
        <w:tc>
          <w:tcPr>
            <w:tcW w:w="367" w:type="pct"/>
            <w:shd w:val="clear" w:color="auto" w:fill="auto"/>
            <w:vAlign w:val="center"/>
          </w:tcPr>
          <w:p w:rsidR="00E479AE" w:rsidRPr="0081085F" w:rsidRDefault="00E479AE" w:rsidP="00B72A5C">
            <w:pPr>
              <w:pStyle w:val="a7"/>
              <w:spacing w:after="0" w:line="240" w:lineRule="auto"/>
              <w:ind w:firstLine="20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75</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0,035</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0,13</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0,25</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9,86</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8,87</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35,51</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36,09</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33,61</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9"/>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Первичная руда</w:t>
            </w:r>
          </w:p>
        </w:tc>
        <w:tc>
          <w:tcPr>
            <w:tcW w:w="444" w:type="pct"/>
            <w:shd w:val="clear" w:color="auto" w:fill="auto"/>
            <w:vAlign w:val="center"/>
          </w:tcPr>
          <w:p w:rsidR="00E479AE" w:rsidRPr="0081085F" w:rsidRDefault="00E479AE" w:rsidP="00B72A5C">
            <w:pPr>
              <w:pStyle w:val="a7"/>
              <w:spacing w:after="0" w:line="240" w:lineRule="auto"/>
              <w:ind w:firstLine="26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9,55</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398,19</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0,05</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0,17</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0,35</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4"/>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Гравиоконцентрат</w:t>
            </w:r>
          </w:p>
        </w:tc>
        <w:tc>
          <w:tcPr>
            <w:tcW w:w="444" w:type="pct"/>
            <w:shd w:val="clear" w:color="auto" w:fill="auto"/>
            <w:vAlign w:val="center"/>
          </w:tcPr>
          <w:p w:rsidR="00E479AE" w:rsidRPr="0081085F" w:rsidRDefault="00E479AE" w:rsidP="00B72A5C">
            <w:pPr>
              <w:pStyle w:val="a7"/>
              <w:spacing w:after="0" w:line="240" w:lineRule="auto"/>
              <w:ind w:firstLine="26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3,24</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200</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3495</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0,31</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w:t>
            </w:r>
          </w:p>
        </w:tc>
        <w:tc>
          <w:tcPr>
            <w:tcW w:w="350"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2,07</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67,52</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28,43</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21,28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18,69</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19,54</w:t>
            </w:r>
          </w:p>
        </w:tc>
        <w:tc>
          <w:tcPr>
            <w:tcW w:w="427" w:type="pct"/>
            <w:vMerge w:val="restar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-0,25+0</w:t>
            </w:r>
          </w:p>
        </w:tc>
      </w:tr>
      <w:tr w:rsidR="0081085F" w:rsidRPr="0081085F" w:rsidTr="00B72A5C">
        <w:trPr>
          <w:trHeight w:hRule="exact" w:val="372"/>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1</w:t>
            </w:r>
          </w:p>
        </w:tc>
        <w:tc>
          <w:tcPr>
            <w:tcW w:w="444" w:type="pct"/>
            <w:shd w:val="clear" w:color="auto" w:fill="auto"/>
            <w:vAlign w:val="center"/>
          </w:tcPr>
          <w:p w:rsidR="00E479AE" w:rsidRPr="0081085F" w:rsidRDefault="00E479AE" w:rsidP="00B72A5C">
            <w:pPr>
              <w:pStyle w:val="a7"/>
              <w:spacing w:after="0" w:line="240" w:lineRule="auto"/>
              <w:ind w:firstLine="26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8,28</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11,84</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1086,3</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0,24</w:t>
            </w:r>
          </w:p>
        </w:tc>
        <w:tc>
          <w:tcPr>
            <w:tcW w:w="350"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0,41</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10,22</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22,58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7,01</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11,46</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9,88</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B72A5C">
        <w:trPr>
          <w:trHeight w:hRule="exact" w:val="419"/>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30,56</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3.75</w:t>
            </w:r>
          </w:p>
        </w:tc>
        <w:tc>
          <w:tcPr>
            <w:tcW w:w="367" w:type="pct"/>
            <w:shd w:val="clear" w:color="auto" w:fill="auto"/>
            <w:vAlign w:val="center"/>
          </w:tcPr>
          <w:p w:rsidR="00E479AE" w:rsidRPr="0081085F" w:rsidRDefault="00E479AE" w:rsidP="00B72A5C">
            <w:pPr>
              <w:pStyle w:val="a7"/>
              <w:spacing w:after="0" w:line="240" w:lineRule="auto"/>
              <w:ind w:firstLine="20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540</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0,035</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0,15</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11,94</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41,43</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22,65</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26,43</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26,71</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0"/>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Отходы</w:t>
            </w:r>
          </w:p>
        </w:tc>
        <w:tc>
          <w:tcPr>
            <w:tcW w:w="444"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57,92</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1,71</w:t>
            </w:r>
          </w:p>
        </w:tc>
        <w:tc>
          <w:tcPr>
            <w:tcW w:w="367" w:type="pct"/>
            <w:shd w:val="clear" w:color="auto" w:fill="auto"/>
            <w:vAlign w:val="center"/>
          </w:tcPr>
          <w:p w:rsidR="00E479AE" w:rsidRPr="0081085F" w:rsidRDefault="00E479AE" w:rsidP="00B72A5C">
            <w:pPr>
              <w:pStyle w:val="a7"/>
              <w:spacing w:after="0" w:line="240" w:lineRule="auto"/>
              <w:ind w:firstLine="20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52</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0,13</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0,26</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10,32</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7,56</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49,06</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43,42</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43,87</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54"/>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Первичная руда</w:t>
            </w:r>
          </w:p>
        </w:tc>
        <w:tc>
          <w:tcPr>
            <w:tcW w:w="444" w:type="pct"/>
            <w:shd w:val="clear" w:color="auto" w:fill="auto"/>
            <w:vAlign w:val="center"/>
          </w:tcPr>
          <w:p w:rsidR="00E479AE" w:rsidRPr="0081085F" w:rsidRDefault="00E479AE" w:rsidP="00B72A5C">
            <w:pPr>
              <w:pStyle w:val="a7"/>
              <w:spacing w:after="0" w:line="240" w:lineRule="auto"/>
              <w:ind w:firstLine="26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9,60</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398,33</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0,05</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0,17</w:t>
            </w:r>
          </w:p>
        </w:tc>
        <w:tc>
          <w:tcPr>
            <w:tcW w:w="350"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0,34</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vAlign w:val="center"/>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427" w:type="pct"/>
            <w:vMerge/>
            <w:shd w:val="clear" w:color="auto" w:fill="auto"/>
            <w:vAlign w:val="center"/>
          </w:tcPr>
          <w:p w:rsidR="00E479AE" w:rsidRPr="0081085F" w:rsidRDefault="00E479AE" w:rsidP="00B72A5C">
            <w:pPr>
              <w:spacing w:after="0" w:line="240" w:lineRule="auto"/>
              <w:jc w:val="center"/>
              <w:rPr>
                <w:color w:val="000000"/>
                <w:sz w:val="16"/>
                <w:szCs w:val="16"/>
              </w:rPr>
            </w:pPr>
          </w:p>
        </w:tc>
      </w:tr>
      <w:tr w:rsidR="0081085F" w:rsidRPr="0081085F" w:rsidTr="00E479AE">
        <w:trPr>
          <w:trHeight w:hRule="exact" w:val="264"/>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Гравиоконцентрат</w:t>
            </w:r>
          </w:p>
        </w:tc>
        <w:tc>
          <w:tcPr>
            <w:tcW w:w="444" w:type="pct"/>
            <w:shd w:val="clear" w:color="auto" w:fill="auto"/>
            <w:vAlign w:val="center"/>
          </w:tcPr>
          <w:p w:rsidR="00E479AE" w:rsidRPr="0081085F" w:rsidRDefault="00E479AE" w:rsidP="00B72A5C">
            <w:pPr>
              <w:pStyle w:val="a7"/>
              <w:spacing w:after="0" w:line="240" w:lineRule="auto"/>
              <w:ind w:firstLine="26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3,15</w:t>
            </w:r>
          </w:p>
        </w:tc>
        <w:tc>
          <w:tcPr>
            <w:tcW w:w="33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214,5</w:t>
            </w:r>
          </w:p>
        </w:tc>
        <w:tc>
          <w:tcPr>
            <w:tcW w:w="36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3970</w:t>
            </w:r>
          </w:p>
        </w:tc>
        <w:tc>
          <w:tcPr>
            <w:tcW w:w="325"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w:t>
            </w:r>
          </w:p>
        </w:tc>
        <w:tc>
          <w:tcPr>
            <w:tcW w:w="302"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1,04</w:t>
            </w:r>
          </w:p>
        </w:tc>
        <w:tc>
          <w:tcPr>
            <w:tcW w:w="350"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2,0</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70,0</w:t>
            </w:r>
          </w:p>
        </w:tc>
        <w:tc>
          <w:tcPr>
            <w:tcW w:w="321"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31.42</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20,78</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18,89</w:t>
            </w:r>
          </w:p>
        </w:tc>
        <w:tc>
          <w:tcPr>
            <w:tcW w:w="327" w:type="pc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18,73</w:t>
            </w:r>
          </w:p>
        </w:tc>
        <w:tc>
          <w:tcPr>
            <w:tcW w:w="427" w:type="pct"/>
            <w:vMerge w:val="restart"/>
            <w:shd w:val="clear" w:color="auto" w:fill="auto"/>
            <w:vAlign w:val="center"/>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-0,16+0</w:t>
            </w:r>
          </w:p>
        </w:tc>
      </w:tr>
      <w:tr w:rsidR="0081085F" w:rsidRPr="0081085F" w:rsidTr="00795258">
        <w:trPr>
          <w:trHeight w:hRule="exact" w:val="429"/>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1</w:t>
            </w:r>
          </w:p>
        </w:tc>
        <w:tc>
          <w:tcPr>
            <w:tcW w:w="444" w:type="pct"/>
            <w:shd w:val="clear" w:color="auto" w:fill="auto"/>
          </w:tcPr>
          <w:p w:rsidR="00E479AE" w:rsidRPr="0081085F" w:rsidRDefault="00E479AE" w:rsidP="00B72A5C">
            <w:pPr>
              <w:pStyle w:val="a7"/>
              <w:spacing w:after="0" w:line="240" w:lineRule="auto"/>
              <w:ind w:firstLine="26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7,17</w:t>
            </w:r>
          </w:p>
        </w:tc>
        <w:tc>
          <w:tcPr>
            <w:tcW w:w="330"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12</w:t>
            </w:r>
          </w:p>
        </w:tc>
        <w:tc>
          <w:tcPr>
            <w:tcW w:w="36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1137,9</w:t>
            </w:r>
          </w:p>
        </w:tc>
        <w:tc>
          <w:tcPr>
            <w:tcW w:w="325"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w:t>
            </w:r>
          </w:p>
        </w:tc>
        <w:tc>
          <w:tcPr>
            <w:tcW w:w="350"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0,4</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8,92</w:t>
            </w:r>
          </w:p>
        </w:tc>
        <w:tc>
          <w:tcPr>
            <w:tcW w:w="321"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20,50</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6,31</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8,27</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8,52</w:t>
            </w:r>
          </w:p>
        </w:tc>
        <w:tc>
          <w:tcPr>
            <w:tcW w:w="427" w:type="pct"/>
            <w:vMerge/>
            <w:shd w:val="clear" w:color="auto" w:fill="auto"/>
          </w:tcPr>
          <w:p w:rsidR="00E479AE" w:rsidRPr="0081085F" w:rsidRDefault="00E479AE" w:rsidP="00B72A5C">
            <w:pPr>
              <w:spacing w:after="0" w:line="240" w:lineRule="auto"/>
              <w:rPr>
                <w:color w:val="000000"/>
                <w:sz w:val="16"/>
                <w:szCs w:val="16"/>
              </w:rPr>
            </w:pPr>
          </w:p>
        </w:tc>
      </w:tr>
      <w:tr w:rsidR="0081085F" w:rsidRPr="0081085F" w:rsidTr="00795258">
        <w:trPr>
          <w:trHeight w:hRule="exact" w:val="422"/>
          <w:jc w:val="center"/>
        </w:trPr>
        <w:tc>
          <w:tcPr>
            <w:tcW w:w="824" w:type="pct"/>
            <w:shd w:val="clear" w:color="auto" w:fill="auto"/>
          </w:tcPr>
          <w:p w:rsidR="00E479AE" w:rsidRPr="0081085F" w:rsidRDefault="00B72A5C" w:rsidP="00B72A5C">
            <w:pPr>
              <w:pStyle w:val="a7"/>
              <w:spacing w:after="0" w:line="240" w:lineRule="auto"/>
              <w:ind w:firstLine="0"/>
              <w:rPr>
                <w:rFonts w:ascii="Times New Roman" w:hAnsi="Times New Roman" w:cs="Times New Roman"/>
                <w:color w:val="000000"/>
                <w:sz w:val="16"/>
                <w:szCs w:val="16"/>
              </w:rPr>
            </w:pPr>
            <w:r w:rsidRPr="00B72A5C">
              <w:rPr>
                <w:rFonts w:ascii="Times New Roman" w:hAnsi="Times New Roman" w:cs="Times New Roman"/>
                <w:color w:val="000000"/>
                <w:sz w:val="16"/>
                <w:szCs w:val="16"/>
                <w:lang w:val="en-US"/>
              </w:rPr>
              <w:t xml:space="preserve">Промежуточный продукт </w:t>
            </w:r>
            <w:r w:rsidR="00E479AE" w:rsidRPr="0081085F">
              <w:rPr>
                <w:rFonts w:ascii="Times New Roman" w:hAnsi="Times New Roman" w:cs="Times New Roman"/>
                <w:color w:val="000000"/>
                <w:sz w:val="16"/>
                <w:szCs w:val="16"/>
              </w:rPr>
              <w:t>2</w:t>
            </w:r>
          </w:p>
        </w:tc>
        <w:tc>
          <w:tcPr>
            <w:tcW w:w="444" w:type="pct"/>
            <w:shd w:val="clear" w:color="auto" w:fill="auto"/>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27,29</w:t>
            </w:r>
          </w:p>
        </w:tc>
        <w:tc>
          <w:tcPr>
            <w:tcW w:w="330" w:type="pct"/>
            <w:shd w:val="clear" w:color="auto" w:fill="auto"/>
          </w:tcPr>
          <w:p w:rsidR="00E479AE" w:rsidRPr="0081085F" w:rsidRDefault="00E479AE" w:rsidP="00B72A5C">
            <w:pPr>
              <w:pStyle w:val="a7"/>
              <w:spacing w:after="0" w:line="240" w:lineRule="auto"/>
              <w:ind w:firstLine="24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3,8</w:t>
            </w:r>
          </w:p>
        </w:tc>
        <w:tc>
          <w:tcPr>
            <w:tcW w:w="36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598,5</w:t>
            </w:r>
          </w:p>
        </w:tc>
        <w:tc>
          <w:tcPr>
            <w:tcW w:w="325"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0,03</w:t>
            </w:r>
          </w:p>
        </w:tc>
        <w:tc>
          <w:tcPr>
            <w:tcW w:w="302"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0,12</w:t>
            </w:r>
          </w:p>
        </w:tc>
        <w:tc>
          <w:tcPr>
            <w:tcW w:w="350" w:type="pct"/>
            <w:shd w:val="clear" w:color="auto" w:fill="auto"/>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0,28</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10,74</w:t>
            </w:r>
          </w:p>
        </w:tc>
        <w:tc>
          <w:tcPr>
            <w:tcW w:w="321"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41,03</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18,01</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18,88</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22,70</w:t>
            </w:r>
          </w:p>
        </w:tc>
        <w:tc>
          <w:tcPr>
            <w:tcW w:w="427" w:type="pct"/>
            <w:vMerge/>
            <w:shd w:val="clear" w:color="auto" w:fill="auto"/>
          </w:tcPr>
          <w:p w:rsidR="00E479AE" w:rsidRPr="0081085F" w:rsidRDefault="00E479AE" w:rsidP="00B72A5C">
            <w:pPr>
              <w:spacing w:after="0" w:line="240" w:lineRule="auto"/>
              <w:rPr>
                <w:color w:val="000000"/>
                <w:sz w:val="16"/>
                <w:szCs w:val="16"/>
              </w:rPr>
            </w:pPr>
          </w:p>
        </w:tc>
      </w:tr>
      <w:tr w:rsidR="0081085F" w:rsidRPr="0081085F" w:rsidTr="00E479AE">
        <w:trPr>
          <w:trHeight w:hRule="exact" w:val="245"/>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Отходы</w:t>
            </w:r>
          </w:p>
        </w:tc>
        <w:tc>
          <w:tcPr>
            <w:tcW w:w="444" w:type="pct"/>
            <w:shd w:val="clear" w:color="auto" w:fill="auto"/>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62,39</w:t>
            </w:r>
          </w:p>
        </w:tc>
        <w:tc>
          <w:tcPr>
            <w:tcW w:w="330" w:type="pct"/>
            <w:shd w:val="clear" w:color="auto" w:fill="auto"/>
          </w:tcPr>
          <w:p w:rsidR="00E479AE" w:rsidRPr="0081085F" w:rsidRDefault="00E479AE" w:rsidP="00B72A5C">
            <w:pPr>
              <w:pStyle w:val="a7"/>
              <w:spacing w:after="0" w:line="240" w:lineRule="auto"/>
              <w:ind w:firstLine="24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1,6</w:t>
            </w:r>
          </w:p>
        </w:tc>
        <w:tc>
          <w:tcPr>
            <w:tcW w:w="367" w:type="pct"/>
            <w:shd w:val="clear" w:color="auto" w:fill="auto"/>
          </w:tcPr>
          <w:p w:rsidR="00E479AE" w:rsidRPr="0081085F" w:rsidRDefault="00E479AE" w:rsidP="00B72A5C">
            <w:pPr>
              <w:pStyle w:val="a7"/>
              <w:spacing w:after="0" w:line="240" w:lineRule="auto"/>
              <w:ind w:firstLine="20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45</w:t>
            </w:r>
          </w:p>
        </w:tc>
        <w:tc>
          <w:tcPr>
            <w:tcW w:w="325"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0,04</w:t>
            </w:r>
          </w:p>
        </w:tc>
        <w:tc>
          <w:tcPr>
            <w:tcW w:w="302"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0,15</w:t>
            </w:r>
          </w:p>
        </w:tc>
        <w:tc>
          <w:tcPr>
            <w:tcW w:w="350" w:type="pct"/>
            <w:shd w:val="clear" w:color="auto" w:fill="auto"/>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0,27</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10,34</w:t>
            </w:r>
          </w:p>
        </w:tc>
        <w:tc>
          <w:tcPr>
            <w:tcW w:w="321"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7,05</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54,90</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53,96</w:t>
            </w:r>
          </w:p>
        </w:tc>
        <w:tc>
          <w:tcPr>
            <w:tcW w:w="32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50,05</w:t>
            </w:r>
          </w:p>
        </w:tc>
        <w:tc>
          <w:tcPr>
            <w:tcW w:w="427" w:type="pct"/>
            <w:vMerge/>
            <w:shd w:val="clear" w:color="auto" w:fill="auto"/>
          </w:tcPr>
          <w:p w:rsidR="00E479AE" w:rsidRPr="0081085F" w:rsidRDefault="00E479AE" w:rsidP="00B72A5C">
            <w:pPr>
              <w:spacing w:after="0" w:line="240" w:lineRule="auto"/>
              <w:rPr>
                <w:color w:val="000000"/>
                <w:sz w:val="16"/>
                <w:szCs w:val="16"/>
              </w:rPr>
            </w:pPr>
          </w:p>
        </w:tc>
      </w:tr>
      <w:tr w:rsidR="0081085F" w:rsidRPr="0081085F" w:rsidTr="00E479AE">
        <w:trPr>
          <w:trHeight w:hRule="exact" w:val="547"/>
          <w:jc w:val="center"/>
        </w:trPr>
        <w:tc>
          <w:tcPr>
            <w:tcW w:w="824" w:type="pct"/>
            <w:shd w:val="clear" w:color="auto" w:fill="auto"/>
          </w:tcPr>
          <w:p w:rsidR="00E479AE" w:rsidRPr="0081085F" w:rsidRDefault="00795258" w:rsidP="00B72A5C">
            <w:pPr>
              <w:pStyle w:val="a7"/>
              <w:spacing w:after="0" w:line="240" w:lineRule="auto"/>
              <w:ind w:firstLine="0"/>
              <w:rPr>
                <w:rFonts w:ascii="Times New Roman" w:hAnsi="Times New Roman" w:cs="Times New Roman"/>
                <w:color w:val="000000"/>
                <w:sz w:val="16"/>
                <w:szCs w:val="16"/>
              </w:rPr>
            </w:pPr>
            <w:r w:rsidRPr="00795258">
              <w:rPr>
                <w:rFonts w:ascii="Times New Roman" w:hAnsi="Times New Roman" w:cs="Times New Roman"/>
                <w:color w:val="000000"/>
                <w:sz w:val="16"/>
                <w:szCs w:val="16"/>
                <w:lang w:val="en-US"/>
              </w:rPr>
              <w:t>Первичная руда</w:t>
            </w:r>
          </w:p>
        </w:tc>
        <w:tc>
          <w:tcPr>
            <w:tcW w:w="444" w:type="pct"/>
            <w:shd w:val="clear" w:color="auto" w:fill="auto"/>
          </w:tcPr>
          <w:p w:rsidR="00E479AE" w:rsidRPr="0081085F" w:rsidRDefault="00E479AE" w:rsidP="00B72A5C">
            <w:pPr>
              <w:pStyle w:val="a7"/>
              <w:spacing w:after="0" w:line="240" w:lineRule="auto"/>
              <w:ind w:firstLine="260"/>
              <w:jc w:val="center"/>
              <w:rPr>
                <w:rFonts w:ascii="Times New Roman" w:hAnsi="Times New Roman" w:cs="Times New Roman"/>
                <w:color w:val="000000"/>
                <w:sz w:val="16"/>
                <w:szCs w:val="16"/>
              </w:rPr>
            </w:pPr>
            <w:r w:rsidRPr="0081085F">
              <w:rPr>
                <w:rFonts w:ascii="Times New Roman" w:hAnsi="Times New Roman" w:cs="Times New Roman"/>
                <w:b/>
                <w:bCs/>
                <w:color w:val="000000"/>
                <w:sz w:val="16"/>
                <w:szCs w:val="16"/>
              </w:rPr>
              <w:t>100</w:t>
            </w:r>
          </w:p>
        </w:tc>
        <w:tc>
          <w:tcPr>
            <w:tcW w:w="330"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9,65</w:t>
            </w:r>
          </w:p>
        </w:tc>
        <w:tc>
          <w:tcPr>
            <w:tcW w:w="367"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398,05</w:t>
            </w:r>
          </w:p>
        </w:tc>
        <w:tc>
          <w:tcPr>
            <w:tcW w:w="325"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0,05</w:t>
            </w:r>
          </w:p>
        </w:tc>
        <w:tc>
          <w:tcPr>
            <w:tcW w:w="302"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0,17</w:t>
            </w:r>
          </w:p>
        </w:tc>
        <w:tc>
          <w:tcPr>
            <w:tcW w:w="350" w:type="pct"/>
            <w:shd w:val="clear" w:color="auto" w:fill="auto"/>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0,34</w:t>
            </w:r>
          </w:p>
        </w:tc>
        <w:tc>
          <w:tcPr>
            <w:tcW w:w="327" w:type="pct"/>
            <w:shd w:val="clear" w:color="auto" w:fill="auto"/>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rPr>
              <w:t>100</w:t>
            </w:r>
          </w:p>
        </w:tc>
        <w:tc>
          <w:tcPr>
            <w:tcW w:w="321" w:type="pct"/>
            <w:shd w:val="clear" w:color="auto" w:fill="auto"/>
          </w:tcPr>
          <w:p w:rsidR="00E479AE" w:rsidRPr="0081085F" w:rsidRDefault="00E479AE" w:rsidP="00B72A5C">
            <w:pPr>
              <w:pStyle w:val="a7"/>
              <w:spacing w:after="0" w:line="240" w:lineRule="auto"/>
              <w:ind w:firstLine="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327" w:type="pct"/>
            <w:shd w:val="clear" w:color="auto" w:fill="auto"/>
          </w:tcPr>
          <w:p w:rsidR="00E479AE" w:rsidRPr="0081085F" w:rsidRDefault="00E479AE" w:rsidP="00B72A5C">
            <w:pPr>
              <w:pStyle w:val="a7"/>
              <w:spacing w:after="0" w:line="240" w:lineRule="auto"/>
              <w:ind w:firstLine="180"/>
              <w:jc w:val="center"/>
              <w:rPr>
                <w:rFonts w:ascii="Times New Roman" w:hAnsi="Times New Roman" w:cs="Times New Roman"/>
                <w:color w:val="000000"/>
                <w:sz w:val="16"/>
                <w:szCs w:val="16"/>
              </w:rPr>
            </w:pPr>
            <w:r w:rsidRPr="0081085F">
              <w:rPr>
                <w:rFonts w:ascii="Times New Roman" w:hAnsi="Times New Roman" w:cs="Times New Roman"/>
                <w:color w:val="000000"/>
                <w:sz w:val="16"/>
                <w:szCs w:val="16"/>
                <w:lang w:val="en-US" w:bidi="en-US"/>
              </w:rPr>
              <w:t>100</w:t>
            </w:r>
          </w:p>
        </w:tc>
        <w:tc>
          <w:tcPr>
            <w:tcW w:w="427" w:type="pct"/>
            <w:vMerge/>
            <w:shd w:val="clear" w:color="auto" w:fill="auto"/>
          </w:tcPr>
          <w:p w:rsidR="00E479AE" w:rsidRPr="0081085F" w:rsidRDefault="00E479AE" w:rsidP="00B72A5C">
            <w:pPr>
              <w:spacing w:after="0" w:line="240" w:lineRule="auto"/>
              <w:rPr>
                <w:color w:val="000000"/>
                <w:sz w:val="16"/>
                <w:szCs w:val="16"/>
              </w:rPr>
            </w:pPr>
          </w:p>
        </w:tc>
      </w:tr>
    </w:tbl>
    <w:p w:rsidR="00E9621E" w:rsidRDefault="00E9621E" w:rsidP="0081085F">
      <w:pPr>
        <w:spacing w:after="0" w:line="360" w:lineRule="auto"/>
        <w:ind w:firstLine="708"/>
        <w:jc w:val="both"/>
        <w:rPr>
          <w:rFonts w:ascii="Times New Roman" w:hAnsi="Times New Roman" w:cs="Times New Roman"/>
          <w:sz w:val="28"/>
          <w:szCs w:val="28"/>
        </w:rPr>
      </w:pPr>
    </w:p>
    <w:p w:rsidR="00795258" w:rsidRPr="00E9621E" w:rsidRDefault="00795258" w:rsidP="0081085F">
      <w:pPr>
        <w:spacing w:after="0" w:line="360" w:lineRule="auto"/>
        <w:ind w:firstLine="708"/>
        <w:jc w:val="both"/>
        <w:rPr>
          <w:rFonts w:ascii="Times New Roman" w:hAnsi="Times New Roman" w:cs="Times New Roman"/>
          <w:sz w:val="28"/>
          <w:szCs w:val="28"/>
          <w:lang w:val="ru-RU"/>
        </w:rPr>
      </w:pPr>
      <w:bookmarkStart w:id="0" w:name="_GoBack"/>
      <w:bookmarkEnd w:id="0"/>
      <w:r w:rsidRPr="00E9621E">
        <w:rPr>
          <w:rFonts w:ascii="Times New Roman" w:hAnsi="Times New Roman" w:cs="Times New Roman"/>
          <w:sz w:val="28"/>
          <w:szCs w:val="28"/>
          <w:lang w:val="ru-RU"/>
        </w:rPr>
        <w:t>Таким образом, при обогащении исследуемых проб получены следующие показатели: из пробы руды месторождения Хандиза получены гравийные концентраты, содержащие 1,12-3,36 г/т золота и 94,84-261,5 г/т серебра, при этом извлечение благородных металлов составило 54,22-69,03% и 43,36-51,1% соответственно;</w:t>
      </w:r>
    </w:p>
    <w:p w:rsidR="00795258" w:rsidRDefault="00795258" w:rsidP="0081085F">
      <w:pPr>
        <w:spacing w:after="0" w:line="360" w:lineRule="auto"/>
        <w:ind w:firstLine="708"/>
        <w:jc w:val="both"/>
        <w:rPr>
          <w:rFonts w:ascii="Times New Roman" w:hAnsi="Times New Roman" w:cs="Times New Roman"/>
          <w:sz w:val="28"/>
          <w:szCs w:val="28"/>
        </w:rPr>
      </w:pPr>
      <w:r w:rsidRPr="00795258">
        <w:rPr>
          <w:rFonts w:ascii="Times New Roman" w:hAnsi="Times New Roman" w:cs="Times New Roman"/>
          <w:sz w:val="28"/>
          <w:szCs w:val="28"/>
        </w:rPr>
        <w:t>- Из 1-го образца руды Чинарсайского месторождения получены гравийные концентраты, содержащие 142-214,5 г/т золота и 2220-3970 г/т серебра, при этом извлечение благородных металлов составило 54,6-70% и 20,44-31,42% соответственно;</w:t>
      </w:r>
    </w:p>
    <w:p w:rsidR="00795258" w:rsidRDefault="00795258" w:rsidP="00795258">
      <w:pPr>
        <w:spacing w:after="0" w:line="360" w:lineRule="auto"/>
        <w:ind w:firstLine="708"/>
        <w:jc w:val="both"/>
        <w:rPr>
          <w:rFonts w:ascii="Times New Roman" w:hAnsi="Times New Roman" w:cs="Times New Roman"/>
          <w:sz w:val="28"/>
          <w:szCs w:val="28"/>
          <w:lang w:val="ru-RU"/>
        </w:rPr>
      </w:pPr>
      <w:r w:rsidRPr="00795258">
        <w:rPr>
          <w:rFonts w:ascii="Times New Roman" w:hAnsi="Times New Roman" w:cs="Times New Roman"/>
          <w:sz w:val="28"/>
          <w:szCs w:val="28"/>
          <w:lang w:val="ru-RU"/>
        </w:rPr>
        <w:lastRenderedPageBreak/>
        <w:t>- Из образца руды усредненного месторождения Хандиза получены гравийные концентраты, содержащие 2,15-4,54 г/т золота и 103,16-207,8 г/т серебра, при этом извлечение благородных металлов составило 51,83-62,3% и 45,14-53,52%. Полиметаллические минералы в основном накапливаются в отходах гравитационного обогащения, что позволяет выделить их из отходов гравитационного обогащения с последующим флотационным обогащением. Таким образом, извлечение цветных металлов при гравитационном обогащении определено следующим образом:</w:t>
      </w:r>
    </w:p>
    <w:p w:rsidR="00795258" w:rsidRPr="00795258" w:rsidRDefault="00795258" w:rsidP="00795258">
      <w:pPr>
        <w:spacing w:after="0" w:line="360" w:lineRule="auto"/>
        <w:ind w:firstLine="708"/>
        <w:jc w:val="both"/>
        <w:rPr>
          <w:rFonts w:ascii="Times New Roman" w:hAnsi="Times New Roman" w:cs="Times New Roman"/>
          <w:sz w:val="28"/>
          <w:szCs w:val="28"/>
          <w:lang w:val="ru-RU"/>
        </w:rPr>
      </w:pPr>
      <w:r w:rsidRPr="00795258">
        <w:rPr>
          <w:rFonts w:ascii="Times New Roman" w:hAnsi="Times New Roman" w:cs="Times New Roman"/>
          <w:sz w:val="28"/>
          <w:szCs w:val="28"/>
          <w:lang w:val="ru-RU"/>
        </w:rPr>
        <w:t>- Выделение меди в гравитационные отходы из пробы руды месторождения Хандиза составило 50,82%, цинка 29,7% и свинца 69,01%;</w:t>
      </w:r>
    </w:p>
    <w:p w:rsidR="00795258" w:rsidRDefault="00795258" w:rsidP="00795258">
      <w:pPr>
        <w:spacing w:after="0" w:line="360" w:lineRule="auto"/>
        <w:ind w:firstLine="708"/>
        <w:jc w:val="both"/>
        <w:rPr>
          <w:rFonts w:ascii="Times New Roman" w:hAnsi="Times New Roman" w:cs="Times New Roman"/>
          <w:sz w:val="28"/>
          <w:szCs w:val="28"/>
          <w:lang w:val="ru-RU"/>
        </w:rPr>
      </w:pPr>
      <w:r w:rsidRPr="00795258">
        <w:rPr>
          <w:rFonts w:ascii="Times New Roman" w:hAnsi="Times New Roman" w:cs="Times New Roman"/>
          <w:sz w:val="28"/>
          <w:szCs w:val="28"/>
          <w:lang w:val="ru-RU"/>
        </w:rPr>
        <w:t xml:space="preserve">- Извлечение меди в гравитационные отходы образца </w:t>
      </w:r>
      <w:r w:rsidR="00E9621E">
        <w:rPr>
          <w:rFonts w:ascii="Times New Roman" w:hAnsi="Times New Roman" w:cs="Times New Roman"/>
          <w:sz w:val="28"/>
          <w:szCs w:val="28"/>
          <w:lang w:val="ru-RU"/>
        </w:rPr>
        <w:t>№</w:t>
      </w:r>
      <w:r w:rsidRPr="00795258">
        <w:rPr>
          <w:rFonts w:ascii="Times New Roman" w:hAnsi="Times New Roman" w:cs="Times New Roman"/>
          <w:sz w:val="28"/>
          <w:szCs w:val="28"/>
          <w:lang w:val="ru-RU"/>
        </w:rPr>
        <w:t>1 руды Чинарсайского месторождения составило 54,9%, цинка 53,96% и свинца 50,05%;</w:t>
      </w:r>
    </w:p>
    <w:p w:rsidR="00795258" w:rsidRPr="00795258" w:rsidRDefault="00795258" w:rsidP="00795258">
      <w:pPr>
        <w:pStyle w:val="leading-8"/>
        <w:spacing w:before="0" w:beforeAutospacing="0" w:after="0" w:afterAutospacing="0" w:line="360" w:lineRule="auto"/>
        <w:rPr>
          <w:rFonts w:eastAsiaTheme="minorHAnsi"/>
          <w:sz w:val="28"/>
          <w:szCs w:val="28"/>
          <w:lang w:eastAsia="en-US"/>
        </w:rPr>
      </w:pPr>
      <w:r w:rsidRPr="00795258">
        <w:rPr>
          <w:rFonts w:eastAsiaTheme="minorHAnsi"/>
          <w:sz w:val="28"/>
          <w:szCs w:val="28"/>
          <w:lang w:eastAsia="en-US"/>
        </w:rPr>
        <w:t>Извлечение меди в гравитационные отходы усредненного месторождения Хандиза составило 75,11%, цинка 56,22% и свинца 64,77%.</w:t>
      </w:r>
    </w:p>
    <w:p w:rsidR="00795258" w:rsidRDefault="00795258" w:rsidP="00E9621E">
      <w:pPr>
        <w:pStyle w:val="leading-8"/>
        <w:spacing w:before="0" w:beforeAutospacing="0" w:after="0" w:afterAutospacing="0" w:line="360" w:lineRule="auto"/>
        <w:ind w:firstLine="708"/>
        <w:jc w:val="both"/>
        <w:rPr>
          <w:rFonts w:eastAsiaTheme="minorHAnsi"/>
          <w:sz w:val="28"/>
          <w:szCs w:val="28"/>
          <w:lang w:eastAsia="en-US"/>
        </w:rPr>
      </w:pPr>
      <w:r w:rsidRPr="00795258">
        <w:rPr>
          <w:rFonts w:eastAsiaTheme="minorHAnsi"/>
          <w:sz w:val="28"/>
          <w:szCs w:val="28"/>
          <w:lang w:eastAsia="en-US"/>
        </w:rPr>
        <w:t>На следующем этапе в соответствии с календарным планом работ проведены технологические исследования по гравитационному и флотационному обогащению образцов, в результате которых определены минерально-вещественный состав образцов и технологические показатели по извлечению ценных компонентов.</w:t>
      </w:r>
    </w:p>
    <w:p w:rsidR="002B09B7" w:rsidRPr="00795258" w:rsidRDefault="002B09B7" w:rsidP="00795258">
      <w:pPr>
        <w:pStyle w:val="leading-8"/>
        <w:spacing w:before="0" w:beforeAutospacing="0" w:after="0" w:afterAutospacing="0" w:line="360" w:lineRule="auto"/>
        <w:ind w:firstLine="708"/>
        <w:rPr>
          <w:b/>
          <w:sz w:val="28"/>
          <w:szCs w:val="28"/>
        </w:rPr>
      </w:pPr>
      <w:r w:rsidRPr="002B09B7">
        <w:rPr>
          <w:b/>
          <w:sz w:val="28"/>
          <w:szCs w:val="28"/>
        </w:rPr>
        <w:t>Заключение</w:t>
      </w:r>
    </w:p>
    <w:p w:rsidR="00795258" w:rsidRDefault="00795258" w:rsidP="0081085F">
      <w:pPr>
        <w:spacing w:after="0" w:line="360" w:lineRule="auto"/>
        <w:ind w:firstLine="708"/>
        <w:jc w:val="both"/>
        <w:rPr>
          <w:rFonts w:ascii="Times New Roman" w:hAnsi="Times New Roman" w:cs="Times New Roman"/>
          <w:sz w:val="28"/>
          <w:szCs w:val="28"/>
          <w:lang w:val="ru-RU"/>
        </w:rPr>
      </w:pPr>
      <w:r w:rsidRPr="00795258">
        <w:rPr>
          <w:rFonts w:ascii="Times New Roman" w:hAnsi="Times New Roman" w:cs="Times New Roman"/>
          <w:sz w:val="28"/>
          <w:szCs w:val="28"/>
          <w:lang w:val="ru-RU"/>
        </w:rPr>
        <w:t xml:space="preserve">Проведенные лабораторные исследования и эксперименты подтвердили, что крупность помола при обогащении полиметаллических руд оказывает существенное влияние на эффективность гравитационных и флотационных процессов. Оптимальный размер помола в пробах месторождений Хандиза и Чинарсай находится в пределах 70-80% класса −0,074 мм, что позволяет повысить эффективность коллективного обогащения. При гравитационном обогащении золото и серебро успешно извлекаются на начальной стадии, в то </w:t>
      </w:r>
      <w:r w:rsidRPr="00795258">
        <w:rPr>
          <w:rFonts w:ascii="Times New Roman" w:hAnsi="Times New Roman" w:cs="Times New Roman"/>
          <w:sz w:val="28"/>
          <w:szCs w:val="28"/>
          <w:lang w:val="ru-RU"/>
        </w:rPr>
        <w:lastRenderedPageBreak/>
        <w:t>время как цветные металлы в основном накапливаются в гравитационных отходах, а затем высвобождаются</w:t>
      </w:r>
      <w:r>
        <w:rPr>
          <w:rFonts w:ascii="Times New Roman" w:hAnsi="Times New Roman" w:cs="Times New Roman"/>
          <w:sz w:val="28"/>
          <w:szCs w:val="28"/>
          <w:lang w:val="ru-RU"/>
        </w:rPr>
        <w:t xml:space="preserve"> путем флотационного обогащения</w:t>
      </w:r>
      <w:r w:rsidR="004E0A51" w:rsidRPr="004E0A51">
        <w:rPr>
          <w:rFonts w:ascii="Times New Roman" w:hAnsi="Times New Roman" w:cs="Times New Roman"/>
          <w:sz w:val="28"/>
          <w:szCs w:val="28"/>
          <w:lang w:val="ru-RU"/>
        </w:rPr>
        <w:t>[8]</w:t>
      </w:r>
      <w:r w:rsidR="0081085F" w:rsidRPr="00795258">
        <w:rPr>
          <w:rFonts w:ascii="Times New Roman" w:hAnsi="Times New Roman" w:cs="Times New Roman"/>
          <w:sz w:val="28"/>
          <w:szCs w:val="28"/>
          <w:lang w:val="ru-RU"/>
        </w:rPr>
        <w:t xml:space="preserve">. </w:t>
      </w:r>
      <w:r w:rsidRPr="00795258">
        <w:rPr>
          <w:rFonts w:ascii="Times New Roman" w:hAnsi="Times New Roman" w:cs="Times New Roman"/>
          <w:sz w:val="28"/>
          <w:szCs w:val="28"/>
          <w:lang w:val="ru-RU"/>
        </w:rPr>
        <w:t>Степень извлечения меди, свинца и цинка на месторождении Хандиза составила 75,11%, 56,22% и 64,77%, а на месторождении Чинарсай - 54,9%, 53,96% и 50,05% соответственно. Вместе с тем, совместное применение гравитационного и флотационного методов позволяет максимально повысить технологическую эффективность комплексной переработки полиметаллических руд.</w:t>
      </w:r>
    </w:p>
    <w:p w:rsidR="0081085F" w:rsidRPr="00795258" w:rsidRDefault="0081085F" w:rsidP="00795258">
      <w:pPr>
        <w:spacing w:after="0" w:line="360" w:lineRule="auto"/>
        <w:ind w:firstLine="708"/>
        <w:jc w:val="both"/>
        <w:rPr>
          <w:rFonts w:ascii="Times New Roman" w:hAnsi="Times New Roman" w:cs="Times New Roman"/>
          <w:b/>
          <w:sz w:val="28"/>
          <w:szCs w:val="28"/>
          <w:lang w:val="ru-RU"/>
        </w:rPr>
      </w:pPr>
      <w:r w:rsidRPr="00795258">
        <w:rPr>
          <w:rFonts w:ascii="Times New Roman" w:hAnsi="Times New Roman" w:cs="Times New Roman"/>
          <w:b/>
          <w:sz w:val="28"/>
          <w:szCs w:val="28"/>
          <w:lang w:val="ru-RU"/>
        </w:rPr>
        <w:t xml:space="preserve">Список литературы: </w:t>
      </w:r>
    </w:p>
    <w:p w:rsidR="0081085F" w:rsidRPr="0081085F" w:rsidRDefault="0081085F" w:rsidP="00795258">
      <w:pPr>
        <w:pStyle w:val="a5"/>
        <w:numPr>
          <w:ilvl w:val="0"/>
          <w:numId w:val="4"/>
        </w:numPr>
        <w:spacing w:after="0" w:line="360" w:lineRule="auto"/>
        <w:rPr>
          <w:rFonts w:ascii="Times New Roman" w:eastAsia="Times New Roman" w:hAnsi="Times New Roman" w:cs="Times New Roman"/>
          <w:sz w:val="28"/>
          <w:szCs w:val="28"/>
          <w:lang w:val="ru-RU" w:eastAsia="ru-RU"/>
        </w:rPr>
      </w:pPr>
      <w:r w:rsidRPr="0081085F">
        <w:rPr>
          <w:rFonts w:ascii="Times New Roman" w:eastAsia="Times New Roman" w:hAnsi="Times New Roman" w:cs="Times New Roman"/>
          <w:b/>
          <w:bCs/>
          <w:sz w:val="28"/>
          <w:szCs w:val="28"/>
          <w:lang w:val="ru-RU" w:eastAsia="ru-RU"/>
        </w:rPr>
        <w:t>Туресебеков А.Х.</w:t>
      </w:r>
      <w:r w:rsidRPr="0081085F">
        <w:rPr>
          <w:rFonts w:ascii="Times New Roman" w:eastAsia="Times New Roman" w:hAnsi="Times New Roman" w:cs="Times New Roman"/>
          <w:sz w:val="28"/>
          <w:szCs w:val="28"/>
          <w:lang w:val="ru-RU" w:eastAsia="ru-RU"/>
        </w:rPr>
        <w:t xml:space="preserve"> </w:t>
      </w:r>
      <w:r w:rsidRPr="0081085F">
        <w:rPr>
          <w:rFonts w:ascii="Times New Roman" w:eastAsia="Times New Roman" w:hAnsi="Times New Roman" w:cs="Times New Roman"/>
          <w:i/>
          <w:iCs/>
          <w:sz w:val="28"/>
          <w:szCs w:val="28"/>
          <w:lang w:val="ru-RU" w:eastAsia="ru-RU"/>
        </w:rPr>
        <w:t>Медно–рудные формации Узбекистана</w:t>
      </w:r>
      <w:r w:rsidRPr="0081085F">
        <w:rPr>
          <w:rFonts w:ascii="Times New Roman" w:eastAsia="Times New Roman" w:hAnsi="Times New Roman" w:cs="Times New Roman"/>
          <w:sz w:val="28"/>
          <w:szCs w:val="28"/>
          <w:lang w:val="ru-RU" w:eastAsia="ru-RU"/>
        </w:rPr>
        <w:t xml:space="preserve"> // Металлогения золота и меди Узбекистана. – Т.: ИГиГ АН РУз, 2012. – С. 101–195.</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ru-RU" w:eastAsia="ru-RU"/>
        </w:rPr>
      </w:pPr>
      <w:r w:rsidRPr="0081085F">
        <w:rPr>
          <w:rFonts w:ascii="Times New Roman" w:eastAsia="Times New Roman" w:hAnsi="Times New Roman" w:cs="Times New Roman"/>
          <w:b/>
          <w:bCs/>
          <w:sz w:val="28"/>
          <w:szCs w:val="28"/>
          <w:lang w:val="ru-RU" w:eastAsia="ru-RU"/>
        </w:rPr>
        <w:t>Абрамов А.А.</w:t>
      </w:r>
      <w:r w:rsidRPr="0081085F">
        <w:rPr>
          <w:rFonts w:ascii="Times New Roman" w:eastAsia="Times New Roman" w:hAnsi="Times New Roman" w:cs="Times New Roman"/>
          <w:sz w:val="28"/>
          <w:szCs w:val="28"/>
          <w:lang w:val="ru-RU" w:eastAsia="ru-RU"/>
        </w:rPr>
        <w:t xml:space="preserve"> </w:t>
      </w:r>
      <w:r w:rsidRPr="0081085F">
        <w:rPr>
          <w:rFonts w:ascii="Times New Roman" w:eastAsia="Times New Roman" w:hAnsi="Times New Roman" w:cs="Times New Roman"/>
          <w:i/>
          <w:iCs/>
          <w:sz w:val="28"/>
          <w:szCs w:val="28"/>
          <w:lang w:val="ru-RU" w:eastAsia="ru-RU"/>
        </w:rPr>
        <w:t>Флотационные методы обогащения</w:t>
      </w:r>
      <w:r w:rsidRPr="0081085F">
        <w:rPr>
          <w:rFonts w:ascii="Times New Roman" w:eastAsia="Times New Roman" w:hAnsi="Times New Roman" w:cs="Times New Roman"/>
          <w:sz w:val="28"/>
          <w:szCs w:val="28"/>
          <w:lang w:val="ru-RU" w:eastAsia="ru-RU"/>
        </w:rPr>
        <w:t>. М.: Недра, 1984.</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ru-RU" w:eastAsia="ru-RU"/>
        </w:rPr>
      </w:pPr>
      <w:r w:rsidRPr="0081085F">
        <w:rPr>
          <w:rFonts w:ascii="Times New Roman" w:eastAsia="Times New Roman" w:hAnsi="Times New Roman" w:cs="Times New Roman"/>
          <w:b/>
          <w:bCs/>
          <w:sz w:val="28"/>
          <w:szCs w:val="28"/>
          <w:lang w:val="ru-RU" w:eastAsia="ru-RU"/>
        </w:rPr>
        <w:t>Стрижко Л.С., Бобохонов Б.А., Рабиев Б.Р., Бобоев И.Р.</w:t>
      </w:r>
      <w:r w:rsidRPr="0081085F">
        <w:rPr>
          <w:rFonts w:ascii="Times New Roman" w:eastAsia="Times New Roman" w:hAnsi="Times New Roman" w:cs="Times New Roman"/>
          <w:sz w:val="28"/>
          <w:szCs w:val="28"/>
          <w:lang w:val="ru-RU" w:eastAsia="ru-RU"/>
        </w:rPr>
        <w:t xml:space="preserve"> </w:t>
      </w:r>
      <w:r w:rsidRPr="0081085F">
        <w:rPr>
          <w:rFonts w:ascii="Times New Roman" w:eastAsia="Times New Roman" w:hAnsi="Times New Roman" w:cs="Times New Roman"/>
          <w:i/>
          <w:iCs/>
          <w:sz w:val="28"/>
          <w:szCs w:val="28"/>
          <w:lang w:val="ru-RU" w:eastAsia="ru-RU"/>
        </w:rPr>
        <w:t>Технологии переработки золотосодержащих руд</w:t>
      </w:r>
      <w:r w:rsidRPr="0081085F">
        <w:rPr>
          <w:rFonts w:ascii="Times New Roman" w:eastAsia="Times New Roman" w:hAnsi="Times New Roman" w:cs="Times New Roman"/>
          <w:sz w:val="28"/>
          <w:szCs w:val="28"/>
          <w:lang w:val="ru-RU" w:eastAsia="ru-RU"/>
        </w:rPr>
        <w:t xml:space="preserve"> // Горный журнал. – 2012. – №7.</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en-US" w:eastAsia="ru-RU"/>
        </w:rPr>
      </w:pPr>
      <w:r w:rsidRPr="0081085F">
        <w:rPr>
          <w:rFonts w:ascii="Times New Roman" w:eastAsia="Times New Roman" w:hAnsi="Times New Roman" w:cs="Times New Roman"/>
          <w:b/>
          <w:bCs/>
          <w:sz w:val="28"/>
          <w:szCs w:val="28"/>
          <w:lang w:val="en-US" w:eastAsia="ru-RU"/>
        </w:rPr>
        <w:t>Trahar W.J.</w:t>
      </w:r>
      <w:r w:rsidRPr="0081085F">
        <w:rPr>
          <w:rFonts w:ascii="Times New Roman" w:eastAsia="Times New Roman" w:hAnsi="Times New Roman" w:cs="Times New Roman"/>
          <w:sz w:val="28"/>
          <w:szCs w:val="28"/>
          <w:lang w:val="en-US" w:eastAsia="ru-RU"/>
        </w:rPr>
        <w:t xml:space="preserve"> </w:t>
      </w:r>
      <w:r w:rsidRPr="0081085F">
        <w:rPr>
          <w:rFonts w:ascii="Times New Roman" w:eastAsia="Times New Roman" w:hAnsi="Times New Roman" w:cs="Times New Roman"/>
          <w:i/>
          <w:iCs/>
          <w:sz w:val="28"/>
          <w:szCs w:val="28"/>
          <w:lang w:val="en-US" w:eastAsia="ru-RU"/>
        </w:rPr>
        <w:t>A rational interpretation of the role of particle size in flotation</w:t>
      </w:r>
      <w:r w:rsidRPr="0081085F">
        <w:rPr>
          <w:rFonts w:ascii="Times New Roman" w:eastAsia="Times New Roman" w:hAnsi="Times New Roman" w:cs="Times New Roman"/>
          <w:sz w:val="28"/>
          <w:szCs w:val="28"/>
          <w:lang w:val="en-US" w:eastAsia="ru-RU"/>
        </w:rPr>
        <w:t xml:space="preserve"> // Int. J. Mineral Process. – 1981. </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en-US" w:eastAsia="ru-RU"/>
        </w:rPr>
      </w:pPr>
      <w:r w:rsidRPr="0081085F">
        <w:rPr>
          <w:rFonts w:ascii="Times New Roman" w:eastAsia="Times New Roman" w:hAnsi="Times New Roman" w:cs="Times New Roman"/>
          <w:b/>
          <w:bCs/>
          <w:sz w:val="28"/>
          <w:szCs w:val="28"/>
          <w:lang w:val="en-US" w:eastAsia="ru-RU"/>
        </w:rPr>
        <w:t>Feng D., Aldrich C.</w:t>
      </w:r>
      <w:r w:rsidRPr="0081085F">
        <w:rPr>
          <w:rFonts w:ascii="Times New Roman" w:eastAsia="Times New Roman" w:hAnsi="Times New Roman" w:cs="Times New Roman"/>
          <w:sz w:val="28"/>
          <w:szCs w:val="28"/>
          <w:lang w:val="en-US" w:eastAsia="ru-RU"/>
        </w:rPr>
        <w:t xml:space="preserve"> </w:t>
      </w:r>
      <w:r w:rsidRPr="0081085F">
        <w:rPr>
          <w:rFonts w:ascii="Times New Roman" w:eastAsia="Times New Roman" w:hAnsi="Times New Roman" w:cs="Times New Roman"/>
          <w:i/>
          <w:iCs/>
          <w:sz w:val="28"/>
          <w:szCs w:val="28"/>
          <w:lang w:val="en-US" w:eastAsia="ru-RU"/>
        </w:rPr>
        <w:t>Effect of particle size on flotation performance of complex sulphide ores</w:t>
      </w:r>
      <w:r w:rsidRPr="0081085F">
        <w:rPr>
          <w:rFonts w:ascii="Times New Roman" w:eastAsia="Times New Roman" w:hAnsi="Times New Roman" w:cs="Times New Roman"/>
          <w:sz w:val="28"/>
          <w:szCs w:val="28"/>
          <w:lang w:val="en-US" w:eastAsia="ru-RU"/>
        </w:rPr>
        <w:t xml:space="preserve"> // Minerals Eng. – 1999. </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en-US" w:eastAsia="ru-RU"/>
        </w:rPr>
      </w:pPr>
      <w:r w:rsidRPr="0081085F">
        <w:rPr>
          <w:rFonts w:ascii="Times New Roman" w:eastAsia="Times New Roman" w:hAnsi="Times New Roman" w:cs="Times New Roman"/>
          <w:b/>
          <w:bCs/>
          <w:sz w:val="28"/>
          <w:szCs w:val="28"/>
          <w:lang w:val="en-US" w:eastAsia="ru-RU"/>
        </w:rPr>
        <w:t>Wiese J., Harris P.</w:t>
      </w:r>
      <w:r w:rsidRPr="0081085F">
        <w:rPr>
          <w:rFonts w:ascii="Times New Roman" w:eastAsia="Times New Roman" w:hAnsi="Times New Roman" w:cs="Times New Roman"/>
          <w:sz w:val="28"/>
          <w:szCs w:val="28"/>
          <w:lang w:val="en-US" w:eastAsia="ru-RU"/>
        </w:rPr>
        <w:t xml:space="preserve"> </w:t>
      </w:r>
      <w:r w:rsidRPr="0081085F">
        <w:rPr>
          <w:rFonts w:ascii="Times New Roman" w:eastAsia="Times New Roman" w:hAnsi="Times New Roman" w:cs="Times New Roman"/>
          <w:i/>
          <w:iCs/>
          <w:sz w:val="28"/>
          <w:szCs w:val="28"/>
          <w:lang w:val="en-US" w:eastAsia="ru-RU"/>
        </w:rPr>
        <w:t>The effect of frother type and dosage on flotation performance</w:t>
      </w:r>
      <w:r w:rsidRPr="0081085F">
        <w:rPr>
          <w:rFonts w:ascii="Times New Roman" w:eastAsia="Times New Roman" w:hAnsi="Times New Roman" w:cs="Times New Roman"/>
          <w:sz w:val="28"/>
          <w:szCs w:val="28"/>
          <w:lang w:val="en-US" w:eastAsia="ru-RU"/>
        </w:rPr>
        <w:t xml:space="preserve"> // Minerals Eng. – 2012. </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en-US" w:eastAsia="ru-RU"/>
        </w:rPr>
      </w:pPr>
      <w:r w:rsidRPr="0081085F">
        <w:rPr>
          <w:rFonts w:ascii="Times New Roman" w:eastAsia="Times New Roman" w:hAnsi="Times New Roman" w:cs="Times New Roman"/>
          <w:b/>
          <w:bCs/>
          <w:sz w:val="28"/>
          <w:szCs w:val="28"/>
          <w:lang w:val="en-US" w:eastAsia="ru-RU"/>
        </w:rPr>
        <w:t>Jinlin Yang, Pengyan Zhu, et al.</w:t>
      </w:r>
      <w:r w:rsidRPr="0081085F">
        <w:rPr>
          <w:rFonts w:ascii="Times New Roman" w:eastAsia="Times New Roman" w:hAnsi="Times New Roman" w:cs="Times New Roman"/>
          <w:sz w:val="28"/>
          <w:szCs w:val="28"/>
          <w:lang w:val="en-US" w:eastAsia="ru-RU"/>
        </w:rPr>
        <w:t xml:space="preserve"> </w:t>
      </w:r>
      <w:r w:rsidRPr="0081085F">
        <w:rPr>
          <w:rFonts w:ascii="Times New Roman" w:eastAsia="Times New Roman" w:hAnsi="Times New Roman" w:cs="Times New Roman"/>
          <w:i/>
          <w:iCs/>
          <w:sz w:val="28"/>
          <w:szCs w:val="28"/>
          <w:lang w:val="en-US" w:eastAsia="ru-RU"/>
        </w:rPr>
        <w:t>Study on Grinding Optimization of Cassiterite Polymetallic Sulfide Ore</w:t>
      </w:r>
      <w:r w:rsidRPr="0081085F">
        <w:rPr>
          <w:rFonts w:ascii="Times New Roman" w:eastAsia="Times New Roman" w:hAnsi="Times New Roman" w:cs="Times New Roman"/>
          <w:sz w:val="28"/>
          <w:szCs w:val="28"/>
          <w:lang w:val="en-US" w:eastAsia="ru-RU"/>
        </w:rPr>
        <w:t xml:space="preserve"> // Minerals, 2025, 15(8):827. </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en-US" w:eastAsia="ru-RU"/>
        </w:rPr>
      </w:pPr>
      <w:r w:rsidRPr="0081085F">
        <w:rPr>
          <w:rFonts w:ascii="Times New Roman" w:eastAsia="Times New Roman" w:hAnsi="Times New Roman" w:cs="Times New Roman"/>
          <w:b/>
          <w:bCs/>
          <w:sz w:val="28"/>
          <w:szCs w:val="28"/>
          <w:lang w:val="en-US" w:eastAsia="ru-RU"/>
        </w:rPr>
        <w:t>Guomin Chen, Han Zhao, et al.</w:t>
      </w:r>
      <w:r w:rsidRPr="0081085F">
        <w:rPr>
          <w:rFonts w:ascii="Times New Roman" w:eastAsia="Times New Roman" w:hAnsi="Times New Roman" w:cs="Times New Roman"/>
          <w:sz w:val="28"/>
          <w:szCs w:val="28"/>
          <w:lang w:val="en-US" w:eastAsia="ru-RU"/>
        </w:rPr>
        <w:t xml:space="preserve"> </w:t>
      </w:r>
      <w:r w:rsidRPr="0081085F">
        <w:rPr>
          <w:rFonts w:ascii="Times New Roman" w:eastAsia="Times New Roman" w:hAnsi="Times New Roman" w:cs="Times New Roman"/>
          <w:i/>
          <w:iCs/>
          <w:sz w:val="28"/>
          <w:szCs w:val="28"/>
          <w:lang w:val="en-US" w:eastAsia="ru-RU"/>
        </w:rPr>
        <w:t>Process Mineralogy Study and Flotation Testwork of a Complex Lead–Gold Rougher Concentrate</w:t>
      </w:r>
      <w:r w:rsidRPr="0081085F">
        <w:rPr>
          <w:rFonts w:ascii="Times New Roman" w:eastAsia="Times New Roman" w:hAnsi="Times New Roman" w:cs="Times New Roman"/>
          <w:sz w:val="28"/>
          <w:szCs w:val="28"/>
          <w:lang w:val="en-US" w:eastAsia="ru-RU"/>
        </w:rPr>
        <w:t xml:space="preserve"> // Minerals, 2025, 15(9):967. </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en-US" w:eastAsia="ru-RU"/>
        </w:rPr>
      </w:pPr>
      <w:r w:rsidRPr="0081085F">
        <w:rPr>
          <w:rFonts w:ascii="Times New Roman" w:eastAsia="Times New Roman" w:hAnsi="Times New Roman" w:cs="Times New Roman"/>
          <w:b/>
          <w:bCs/>
          <w:sz w:val="28"/>
          <w:szCs w:val="28"/>
          <w:lang w:val="en-US" w:eastAsia="ru-RU"/>
        </w:rPr>
        <w:lastRenderedPageBreak/>
        <w:t>Telkov Sh.A., Motovilov I.Yu., Barmenshinova M.B., Abisheva Z.S.</w:t>
      </w:r>
      <w:r w:rsidRPr="0081085F">
        <w:rPr>
          <w:rFonts w:ascii="Times New Roman" w:eastAsia="Times New Roman" w:hAnsi="Times New Roman" w:cs="Times New Roman"/>
          <w:sz w:val="28"/>
          <w:szCs w:val="28"/>
          <w:lang w:val="en-US" w:eastAsia="ru-RU"/>
        </w:rPr>
        <w:t xml:space="preserve"> </w:t>
      </w:r>
      <w:r w:rsidRPr="0081085F">
        <w:rPr>
          <w:rFonts w:ascii="Times New Roman" w:eastAsia="Times New Roman" w:hAnsi="Times New Roman" w:cs="Times New Roman"/>
          <w:i/>
          <w:iCs/>
          <w:sz w:val="28"/>
          <w:szCs w:val="28"/>
          <w:lang w:val="en-US" w:eastAsia="ru-RU"/>
        </w:rPr>
        <w:t>Gravity</w:t>
      </w:r>
      <w:r w:rsidRPr="0081085F">
        <w:rPr>
          <w:rFonts w:ascii="Times New Roman" w:eastAsia="Times New Roman" w:hAnsi="Times New Roman" w:cs="Times New Roman"/>
          <w:i/>
          <w:iCs/>
          <w:sz w:val="28"/>
          <w:szCs w:val="28"/>
          <w:lang w:val="en-US" w:eastAsia="ru-RU"/>
        </w:rPr>
        <w:noBreakHyphen/>
        <w:t>flotation concentration of lead</w:t>
      </w:r>
      <w:r w:rsidRPr="0081085F">
        <w:rPr>
          <w:rFonts w:ascii="Times New Roman" w:eastAsia="Times New Roman" w:hAnsi="Times New Roman" w:cs="Times New Roman"/>
          <w:i/>
          <w:iCs/>
          <w:sz w:val="28"/>
          <w:szCs w:val="28"/>
          <w:lang w:val="en-US" w:eastAsia="ru-RU"/>
        </w:rPr>
        <w:noBreakHyphen/>
        <w:t>zinc ore at the Shalkiya deposit</w:t>
      </w:r>
      <w:r w:rsidRPr="0081085F">
        <w:rPr>
          <w:rFonts w:ascii="Times New Roman" w:eastAsia="Times New Roman" w:hAnsi="Times New Roman" w:cs="Times New Roman"/>
          <w:sz w:val="28"/>
          <w:szCs w:val="28"/>
          <w:lang w:val="en-US" w:eastAsia="ru-RU"/>
        </w:rPr>
        <w:t xml:space="preserve"> // Ore &amp; Metals, 2021. </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en-US" w:eastAsia="ru-RU"/>
        </w:rPr>
      </w:pPr>
      <w:r w:rsidRPr="0081085F">
        <w:rPr>
          <w:rFonts w:ascii="Times New Roman" w:eastAsia="Times New Roman" w:hAnsi="Times New Roman" w:cs="Times New Roman"/>
          <w:b/>
          <w:bCs/>
          <w:sz w:val="28"/>
          <w:szCs w:val="28"/>
          <w:lang w:val="en-US" w:eastAsia="ru-RU"/>
        </w:rPr>
        <w:t>Halimov S.A.</w:t>
      </w:r>
      <w:r w:rsidRPr="0081085F">
        <w:rPr>
          <w:rFonts w:ascii="Times New Roman" w:eastAsia="Times New Roman" w:hAnsi="Times New Roman" w:cs="Times New Roman"/>
          <w:sz w:val="28"/>
          <w:szCs w:val="28"/>
          <w:lang w:val="en-US" w:eastAsia="ru-RU"/>
        </w:rPr>
        <w:t xml:space="preserve"> </w:t>
      </w:r>
      <w:r w:rsidRPr="0081085F">
        <w:rPr>
          <w:rFonts w:ascii="Times New Roman" w:eastAsia="Times New Roman" w:hAnsi="Times New Roman" w:cs="Times New Roman"/>
          <w:i/>
          <w:iCs/>
          <w:sz w:val="28"/>
          <w:szCs w:val="28"/>
          <w:lang w:val="en-US" w:eastAsia="ru-RU"/>
        </w:rPr>
        <w:t>“Yoshlik</w:t>
      </w:r>
      <w:r w:rsidRPr="0081085F">
        <w:rPr>
          <w:rFonts w:ascii="Times New Roman" w:eastAsia="Times New Roman" w:hAnsi="Times New Roman" w:cs="Times New Roman"/>
          <w:i/>
          <w:iCs/>
          <w:sz w:val="28"/>
          <w:szCs w:val="28"/>
          <w:lang w:val="en-US" w:eastAsia="ru-RU"/>
        </w:rPr>
        <w:noBreakHyphen/>
        <w:t>1” koni porfirli mis ma’danlarini flotatsiya usulida boyitishning samaradorligini oshirish</w:t>
      </w:r>
      <w:r w:rsidRPr="0081085F">
        <w:rPr>
          <w:rFonts w:ascii="Times New Roman" w:eastAsia="Times New Roman" w:hAnsi="Times New Roman" w:cs="Times New Roman"/>
          <w:sz w:val="28"/>
          <w:szCs w:val="28"/>
          <w:lang w:val="en-US" w:eastAsia="ru-RU"/>
        </w:rPr>
        <w:t xml:space="preserve"> // TADQIQOTLAR jurnali. </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en-US" w:eastAsia="ru-RU"/>
        </w:rPr>
      </w:pPr>
      <w:r w:rsidRPr="0081085F">
        <w:rPr>
          <w:rFonts w:ascii="Times New Roman" w:eastAsia="Times New Roman" w:hAnsi="Times New Roman" w:cs="Times New Roman"/>
          <w:b/>
          <w:bCs/>
          <w:sz w:val="28"/>
          <w:szCs w:val="28"/>
          <w:lang w:val="en-US" w:eastAsia="ru-RU"/>
        </w:rPr>
        <w:t>Normurodov A.A.</w:t>
      </w:r>
      <w:r w:rsidRPr="0081085F">
        <w:rPr>
          <w:rFonts w:ascii="Times New Roman" w:eastAsia="Times New Roman" w:hAnsi="Times New Roman" w:cs="Times New Roman"/>
          <w:sz w:val="28"/>
          <w:szCs w:val="28"/>
          <w:lang w:val="en-US" w:eastAsia="ru-RU"/>
        </w:rPr>
        <w:t xml:space="preserve"> </w:t>
      </w:r>
      <w:r w:rsidRPr="0081085F">
        <w:rPr>
          <w:rFonts w:ascii="Times New Roman" w:eastAsia="Times New Roman" w:hAnsi="Times New Roman" w:cs="Times New Roman"/>
          <w:i/>
          <w:iCs/>
          <w:sz w:val="28"/>
          <w:szCs w:val="28"/>
          <w:lang w:val="en-US" w:eastAsia="ru-RU"/>
        </w:rPr>
        <w:t>Qizilolmasoy ma’danli maydonining shimoli</w:t>
      </w:r>
      <w:r w:rsidRPr="0081085F">
        <w:rPr>
          <w:rFonts w:ascii="Times New Roman" w:eastAsia="Times New Roman" w:hAnsi="Times New Roman" w:cs="Times New Roman"/>
          <w:i/>
          <w:iCs/>
          <w:sz w:val="28"/>
          <w:szCs w:val="28"/>
          <w:lang w:val="en-US" w:eastAsia="ru-RU"/>
        </w:rPr>
        <w:noBreakHyphen/>
        <w:t>g‘arbiy hududi ma’danlarini flotatsiya usulida boyitish</w:t>
      </w:r>
      <w:r w:rsidRPr="0081085F">
        <w:rPr>
          <w:rFonts w:ascii="Times New Roman" w:eastAsia="Times New Roman" w:hAnsi="Times New Roman" w:cs="Times New Roman"/>
          <w:sz w:val="28"/>
          <w:szCs w:val="28"/>
          <w:lang w:val="en-US" w:eastAsia="ru-RU"/>
        </w:rPr>
        <w:t xml:space="preserve"> // Ustozlar Uchun, 2023. </w:t>
      </w:r>
    </w:p>
    <w:p w:rsidR="0081085F" w:rsidRPr="0081085F" w:rsidRDefault="0081085F" w:rsidP="0081085F">
      <w:pPr>
        <w:pStyle w:val="a5"/>
        <w:numPr>
          <w:ilvl w:val="0"/>
          <w:numId w:val="4"/>
        </w:numPr>
        <w:spacing w:before="100" w:beforeAutospacing="1" w:after="100" w:afterAutospacing="1" w:line="360" w:lineRule="auto"/>
        <w:rPr>
          <w:rFonts w:ascii="Times New Roman" w:eastAsia="Times New Roman" w:hAnsi="Times New Roman" w:cs="Times New Roman"/>
          <w:sz w:val="28"/>
          <w:szCs w:val="28"/>
          <w:lang w:val="en-US" w:eastAsia="ru-RU"/>
        </w:rPr>
      </w:pPr>
      <w:r w:rsidRPr="0081085F">
        <w:rPr>
          <w:rFonts w:ascii="Times New Roman" w:eastAsia="Times New Roman" w:hAnsi="Times New Roman" w:cs="Times New Roman"/>
          <w:b/>
          <w:bCs/>
          <w:sz w:val="28"/>
          <w:szCs w:val="28"/>
          <w:lang w:val="en-US" w:eastAsia="ru-RU"/>
        </w:rPr>
        <w:t>Usmonov F.R.</w:t>
      </w:r>
      <w:r w:rsidRPr="0081085F">
        <w:rPr>
          <w:rFonts w:ascii="Times New Roman" w:eastAsia="Times New Roman" w:hAnsi="Times New Roman" w:cs="Times New Roman"/>
          <w:sz w:val="28"/>
          <w:szCs w:val="28"/>
          <w:lang w:val="en-US" w:eastAsia="ru-RU"/>
        </w:rPr>
        <w:t xml:space="preserve"> </w:t>
      </w:r>
      <w:r w:rsidRPr="0081085F">
        <w:rPr>
          <w:rFonts w:ascii="Times New Roman" w:eastAsia="Times New Roman" w:hAnsi="Times New Roman" w:cs="Times New Roman"/>
          <w:i/>
          <w:iCs/>
          <w:sz w:val="28"/>
          <w:szCs w:val="28"/>
          <w:lang w:val="en-US" w:eastAsia="ru-RU"/>
        </w:rPr>
        <w:t>Foydali qazilmalarni boyitishda yanchish jarayonlarini tahlili</w:t>
      </w:r>
      <w:r w:rsidRPr="0081085F">
        <w:rPr>
          <w:rFonts w:ascii="Times New Roman" w:eastAsia="Times New Roman" w:hAnsi="Times New Roman" w:cs="Times New Roman"/>
          <w:sz w:val="28"/>
          <w:szCs w:val="28"/>
          <w:lang w:val="en-US" w:eastAsia="ru-RU"/>
        </w:rPr>
        <w:t xml:space="preserve"> // Pedagogik Tadqiqotlar Jurnali, 2025. </w:t>
      </w:r>
    </w:p>
    <w:p w:rsidR="0081085F" w:rsidRPr="0081085F" w:rsidRDefault="0081085F" w:rsidP="0081085F">
      <w:pPr>
        <w:spacing w:after="0" w:line="360" w:lineRule="auto"/>
        <w:ind w:firstLine="708"/>
        <w:jc w:val="both"/>
        <w:rPr>
          <w:rFonts w:ascii="Times New Roman" w:hAnsi="Times New Roman" w:cs="Times New Roman"/>
          <w:sz w:val="28"/>
          <w:szCs w:val="28"/>
          <w:lang w:val="en-US"/>
        </w:rPr>
      </w:pPr>
    </w:p>
    <w:sectPr w:rsidR="0081085F" w:rsidRPr="0081085F">
      <w:footerReference w:type="even" r:id="rId9"/>
      <w:footerReference w:type="default" r:id="rId10"/>
      <w:footerReference w:type="first" r:id="rId1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341F" w:rsidRPr="00237E1E" w:rsidRDefault="00A64B42" w:rsidP="00237E1E">
    <w:r w:rsidRPr="00237E1E">
      <w:fldChar w:fldCharType="begin"/>
    </w:r>
    <w:r w:rsidRPr="00237E1E">
      <w:instrText>PAGE   \* MERGEFORMAT</w:instrText>
    </w:r>
    <w:r w:rsidRPr="00237E1E">
      <w:fldChar w:fldCharType="separate"/>
    </w:r>
    <w:r w:rsidRPr="00237E1E">
      <w:t>68</w:t>
    </w:r>
    <w:r w:rsidRPr="00237E1E">
      <w:fldChar w:fldCharType="end"/>
    </w:r>
  </w:p>
  <w:p w:rsidR="00F2341F" w:rsidRPr="00237E1E" w:rsidRDefault="00A64B42" w:rsidP="00237E1E"/>
  <w:p w:rsidR="00F2341F" w:rsidRPr="00237E1E" w:rsidRDefault="00A64B42" w:rsidP="00237E1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341F" w:rsidRPr="00237E1E" w:rsidRDefault="00A64B42" w:rsidP="00237E1E">
    <w:r w:rsidRPr="00237E1E">
      <w:fldChar w:fldCharType="begin"/>
    </w:r>
    <w:r w:rsidRPr="00237E1E">
      <w:instrText>PAGE   \* MERGEFORMAT</w:instrText>
    </w:r>
    <w:r w:rsidRPr="00237E1E">
      <w:fldChar w:fldCharType="separate"/>
    </w:r>
    <w:r>
      <w:rPr>
        <w:noProof/>
      </w:rPr>
      <w:t>12</w:t>
    </w:r>
    <w:r w:rsidRPr="00237E1E">
      <w:fldChar w:fldCharType="end"/>
    </w:r>
  </w:p>
  <w:p w:rsidR="00F2341F" w:rsidRPr="00237E1E" w:rsidRDefault="00A64B42" w:rsidP="00237E1E"/>
  <w:p w:rsidR="00F2341F" w:rsidRPr="00237E1E" w:rsidRDefault="00A64B42" w:rsidP="00237E1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341F" w:rsidRPr="00237E1E" w:rsidRDefault="00A64B42" w:rsidP="00237E1E">
    <w:r w:rsidRPr="00237E1E">
      <w:fldChar w:fldCharType="begin"/>
    </w:r>
    <w:r w:rsidRPr="00237E1E">
      <w:instrText>PAGE   \* MERGEFORMAT</w:instrText>
    </w:r>
    <w:r w:rsidRPr="00237E1E">
      <w:fldChar w:fldCharType="separate"/>
    </w:r>
    <w:r w:rsidRPr="00237E1E">
      <w:t>104</w:t>
    </w:r>
    <w:r w:rsidRPr="00237E1E">
      <w:fldChar w:fldCharType="end"/>
    </w:r>
  </w:p>
  <w:p w:rsidR="00F2341F" w:rsidRPr="00237E1E" w:rsidRDefault="00A64B42" w:rsidP="00237E1E"/>
  <w:p w:rsidR="00F2341F" w:rsidRPr="00237E1E" w:rsidRDefault="00A64B42" w:rsidP="00237E1E"/>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870B9"/>
    <w:multiLevelType w:val="hybridMultilevel"/>
    <w:tmpl w:val="80AA8A4E"/>
    <w:lvl w:ilvl="0" w:tplc="896C7F22">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1BE76ED"/>
    <w:multiLevelType w:val="hybridMultilevel"/>
    <w:tmpl w:val="863AD886"/>
    <w:lvl w:ilvl="0" w:tplc="A5CABA66">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A6E4C78"/>
    <w:multiLevelType w:val="hybridMultilevel"/>
    <w:tmpl w:val="D2F0F164"/>
    <w:lvl w:ilvl="0" w:tplc="896C7F2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3C8615EC"/>
    <w:multiLevelType w:val="hybridMultilevel"/>
    <w:tmpl w:val="5DAE451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5DF8384E"/>
    <w:multiLevelType w:val="hybridMultilevel"/>
    <w:tmpl w:val="AC9C6B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87B"/>
    <w:rsid w:val="00056D03"/>
    <w:rsid w:val="00192F75"/>
    <w:rsid w:val="00237E1E"/>
    <w:rsid w:val="002B09B7"/>
    <w:rsid w:val="00467FC2"/>
    <w:rsid w:val="004B1764"/>
    <w:rsid w:val="004E0A51"/>
    <w:rsid w:val="0079287B"/>
    <w:rsid w:val="00795258"/>
    <w:rsid w:val="007A26D5"/>
    <w:rsid w:val="0081085F"/>
    <w:rsid w:val="009C2208"/>
    <w:rsid w:val="00A41125"/>
    <w:rsid w:val="00A64B42"/>
    <w:rsid w:val="00AC3E7C"/>
    <w:rsid w:val="00B72A5C"/>
    <w:rsid w:val="00C113F0"/>
    <w:rsid w:val="00C45198"/>
    <w:rsid w:val="00D02741"/>
    <w:rsid w:val="00E479AE"/>
    <w:rsid w:val="00E91644"/>
    <w:rsid w:val="00E9621E"/>
    <w:rsid w:val="00FE7A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85024E22-DD86-4CA0-982C-8D0D38E0B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imes New Roman"/>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1644"/>
    <w:pPr>
      <w:spacing w:after="160" w:line="259" w:lineRule="auto"/>
    </w:pPr>
    <w:rPr>
      <w:rFonts w:cs="SimSun"/>
      <w:sz w:val="22"/>
      <w:szCs w:val="22"/>
      <w:lang w:val="en-GB"/>
    </w:rPr>
  </w:style>
  <w:style w:type="paragraph" w:styleId="1">
    <w:name w:val="heading 1"/>
    <w:basedOn w:val="a"/>
    <w:next w:val="a"/>
    <w:link w:val="10"/>
    <w:uiPriority w:val="9"/>
    <w:qFormat/>
    <w:rsid w:val="00E91644"/>
    <w:pPr>
      <w:keepNext/>
      <w:spacing w:before="240" w:after="60"/>
      <w:outlineLvl w:val="0"/>
    </w:pPr>
    <w:rPr>
      <w:rFonts w:ascii="Aptos Display" w:eastAsia="Times New Roman" w:hAnsi="Aptos Display" w:cs="Times New Roman"/>
      <w:b/>
      <w:bCs/>
      <w:kern w:val="32"/>
      <w:sz w:val="32"/>
      <w:szCs w:val="32"/>
    </w:rPr>
  </w:style>
  <w:style w:type="paragraph" w:styleId="2">
    <w:name w:val="heading 2"/>
    <w:basedOn w:val="a"/>
    <w:next w:val="a"/>
    <w:link w:val="20"/>
    <w:uiPriority w:val="9"/>
    <w:semiHidden/>
    <w:unhideWhenUsed/>
    <w:qFormat/>
    <w:rsid w:val="00E91644"/>
    <w:pPr>
      <w:keepNext/>
      <w:spacing w:before="240" w:after="60"/>
      <w:outlineLvl w:val="1"/>
    </w:pPr>
    <w:rPr>
      <w:rFonts w:ascii="Calibri Light" w:eastAsia="Times New Roman" w:hAnsi="Calibri Light" w:cs="Times New Roman"/>
      <w:b/>
      <w:bCs/>
      <w:i/>
      <w:iCs/>
      <w:kern w:val="2"/>
      <w:sz w:val="28"/>
      <w:szCs w:val="28"/>
    </w:rPr>
  </w:style>
  <w:style w:type="paragraph" w:styleId="3">
    <w:name w:val="heading 3"/>
    <w:basedOn w:val="a"/>
    <w:next w:val="a"/>
    <w:link w:val="30"/>
    <w:uiPriority w:val="9"/>
    <w:unhideWhenUsed/>
    <w:qFormat/>
    <w:rsid w:val="00E91644"/>
    <w:pPr>
      <w:keepNext/>
      <w:spacing w:before="240" w:after="60"/>
      <w:outlineLvl w:val="2"/>
    </w:pPr>
    <w:rPr>
      <w:rFonts w:ascii="Calibri Light" w:eastAsia="Times New Roman" w:hAnsi="Calibri Light" w:cs="Times New Roman"/>
      <w:b/>
      <w:bCs/>
      <w:kern w:val="2"/>
      <w:sz w:val="26"/>
      <w:szCs w:val="26"/>
    </w:rPr>
  </w:style>
  <w:style w:type="paragraph" w:styleId="4">
    <w:name w:val="heading 4"/>
    <w:basedOn w:val="a"/>
    <w:next w:val="a"/>
    <w:link w:val="40"/>
    <w:uiPriority w:val="9"/>
    <w:semiHidden/>
    <w:unhideWhenUsed/>
    <w:qFormat/>
    <w:rsid w:val="00E91644"/>
    <w:pPr>
      <w:keepNext/>
      <w:spacing w:before="240" w:after="60"/>
      <w:outlineLvl w:val="3"/>
    </w:pPr>
    <w:rPr>
      <w:rFonts w:eastAsia="Times New Roman" w:cs="Times New Roman"/>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E91644"/>
    <w:rPr>
      <w:rFonts w:ascii="Aptos Display" w:eastAsia="Times New Roman" w:hAnsi="Aptos Display"/>
      <w:b/>
      <w:bCs/>
      <w:kern w:val="32"/>
      <w:sz w:val="32"/>
      <w:szCs w:val="32"/>
      <w:lang w:val="en-GB"/>
    </w:rPr>
  </w:style>
  <w:style w:type="character" w:customStyle="1" w:styleId="20">
    <w:name w:val="Заголовок 2 Знак"/>
    <w:link w:val="2"/>
    <w:uiPriority w:val="9"/>
    <w:semiHidden/>
    <w:rsid w:val="00E91644"/>
    <w:rPr>
      <w:rFonts w:ascii="Calibri Light" w:eastAsia="Times New Roman" w:hAnsi="Calibri Light"/>
      <w:b/>
      <w:bCs/>
      <w:i/>
      <w:iCs/>
      <w:kern w:val="2"/>
      <w:sz w:val="28"/>
      <w:szCs w:val="28"/>
      <w:lang w:val="en-GB"/>
    </w:rPr>
  </w:style>
  <w:style w:type="character" w:customStyle="1" w:styleId="30">
    <w:name w:val="Заголовок 3 Знак"/>
    <w:link w:val="3"/>
    <w:uiPriority w:val="9"/>
    <w:rsid w:val="00E91644"/>
    <w:rPr>
      <w:rFonts w:ascii="Calibri Light" w:eastAsia="Times New Roman" w:hAnsi="Calibri Light"/>
      <w:b/>
      <w:bCs/>
      <w:kern w:val="2"/>
      <w:sz w:val="26"/>
      <w:szCs w:val="26"/>
      <w:lang w:val="en-GB"/>
    </w:rPr>
  </w:style>
  <w:style w:type="character" w:customStyle="1" w:styleId="40">
    <w:name w:val="Заголовок 4 Знак"/>
    <w:link w:val="4"/>
    <w:uiPriority w:val="9"/>
    <w:semiHidden/>
    <w:rsid w:val="00E91644"/>
    <w:rPr>
      <w:rFonts w:eastAsia="Times New Roman"/>
      <w:b/>
      <w:bCs/>
      <w:kern w:val="2"/>
      <w:sz w:val="28"/>
      <w:szCs w:val="28"/>
      <w:lang w:val="en-GB"/>
    </w:rPr>
  </w:style>
  <w:style w:type="character" w:styleId="a3">
    <w:name w:val="Strong"/>
    <w:uiPriority w:val="22"/>
    <w:qFormat/>
    <w:rsid w:val="00E91644"/>
    <w:rPr>
      <w:rFonts w:ascii="Calibri" w:eastAsia="SimSun" w:hAnsi="Calibri" w:cs="SimSun"/>
      <w:b/>
      <w:bCs/>
      <w:kern w:val="2"/>
      <w:sz w:val="22"/>
      <w:szCs w:val="22"/>
      <w:lang w:val="en-GB" w:eastAsia="en-US" w:bidi="ar-SA"/>
    </w:rPr>
  </w:style>
  <w:style w:type="paragraph" w:styleId="a4">
    <w:name w:val="No Spacing"/>
    <w:uiPriority w:val="1"/>
    <w:qFormat/>
    <w:rsid w:val="00E91644"/>
    <w:rPr>
      <w:rFonts w:eastAsia="Calibri"/>
      <w:sz w:val="22"/>
      <w:szCs w:val="22"/>
    </w:rPr>
  </w:style>
  <w:style w:type="paragraph" w:styleId="a5">
    <w:name w:val="List Paragraph"/>
    <w:basedOn w:val="a"/>
    <w:qFormat/>
    <w:rsid w:val="00E91644"/>
    <w:pPr>
      <w:ind w:left="720"/>
      <w:contextualSpacing/>
    </w:pPr>
    <w:rPr>
      <w:kern w:val="2"/>
    </w:rPr>
  </w:style>
  <w:style w:type="character" w:customStyle="1" w:styleId="a6">
    <w:name w:val="Другое_"/>
    <w:link w:val="a7"/>
    <w:locked/>
    <w:rsid w:val="00237E1E"/>
    <w:rPr>
      <w:rFonts w:ascii="Courier New" w:hAnsi="Courier New" w:cs="Courier New"/>
      <w:shd w:val="clear" w:color="auto" w:fill="FFFFFF"/>
    </w:rPr>
  </w:style>
  <w:style w:type="paragraph" w:customStyle="1" w:styleId="a7">
    <w:name w:val="Другое"/>
    <w:basedOn w:val="a"/>
    <w:link w:val="a6"/>
    <w:rsid w:val="00237E1E"/>
    <w:pPr>
      <w:widowControl w:val="0"/>
      <w:shd w:val="clear" w:color="auto" w:fill="FFFFFF"/>
      <w:spacing w:after="340" w:line="348" w:lineRule="auto"/>
      <w:ind w:firstLine="400"/>
    </w:pPr>
    <w:rPr>
      <w:rFonts w:ascii="Courier New" w:hAnsi="Courier New" w:cs="Courier New"/>
      <w:sz w:val="20"/>
      <w:szCs w:val="20"/>
      <w:lang w:val="ru-RU"/>
    </w:rPr>
  </w:style>
  <w:style w:type="paragraph" w:customStyle="1" w:styleId="leading-8">
    <w:name w:val="leading-8"/>
    <w:basedOn w:val="a"/>
    <w:rsid w:val="00FE7A4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8">
    <w:name w:val="Normal (Web)"/>
    <w:basedOn w:val="a"/>
    <w:uiPriority w:val="99"/>
    <w:unhideWhenUsed/>
    <w:rsid w:val="00FE7A4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9">
    <w:name w:val="Emphasis"/>
    <w:basedOn w:val="a0"/>
    <w:uiPriority w:val="20"/>
    <w:qFormat/>
    <w:rsid w:val="0081085F"/>
    <w:rPr>
      <w:i/>
      <w:iCs/>
    </w:rPr>
  </w:style>
  <w:style w:type="character" w:customStyle="1" w:styleId="ezkurwreuab5ozgtqnkl">
    <w:name w:val="ezkurwreuab5ozgtqnkl"/>
    <w:basedOn w:val="a0"/>
    <w:rsid w:val="00C4519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816833">
      <w:bodyDiv w:val="1"/>
      <w:marLeft w:val="0"/>
      <w:marRight w:val="0"/>
      <w:marTop w:val="0"/>
      <w:marBottom w:val="0"/>
      <w:divBdr>
        <w:top w:val="none" w:sz="0" w:space="0" w:color="auto"/>
        <w:left w:val="none" w:sz="0" w:space="0" w:color="auto"/>
        <w:bottom w:val="none" w:sz="0" w:space="0" w:color="auto"/>
        <w:right w:val="none" w:sz="0" w:space="0" w:color="auto"/>
      </w:divBdr>
    </w:div>
    <w:div w:id="585581452">
      <w:bodyDiv w:val="1"/>
      <w:marLeft w:val="0"/>
      <w:marRight w:val="0"/>
      <w:marTop w:val="0"/>
      <w:marBottom w:val="0"/>
      <w:divBdr>
        <w:top w:val="none" w:sz="0" w:space="0" w:color="auto"/>
        <w:left w:val="none" w:sz="0" w:space="0" w:color="auto"/>
        <w:bottom w:val="none" w:sz="0" w:space="0" w:color="auto"/>
        <w:right w:val="none" w:sz="0" w:space="0" w:color="auto"/>
      </w:divBdr>
    </w:div>
    <w:div w:id="917251246">
      <w:bodyDiv w:val="1"/>
      <w:marLeft w:val="0"/>
      <w:marRight w:val="0"/>
      <w:marTop w:val="0"/>
      <w:marBottom w:val="0"/>
      <w:divBdr>
        <w:top w:val="none" w:sz="0" w:space="0" w:color="auto"/>
        <w:left w:val="none" w:sz="0" w:space="0" w:color="auto"/>
        <w:bottom w:val="none" w:sz="0" w:space="0" w:color="auto"/>
        <w:right w:val="none" w:sz="0" w:space="0" w:color="auto"/>
      </w:divBdr>
    </w:div>
    <w:div w:id="1511067703">
      <w:bodyDiv w:val="1"/>
      <w:marLeft w:val="0"/>
      <w:marRight w:val="0"/>
      <w:marTop w:val="0"/>
      <w:marBottom w:val="0"/>
      <w:divBdr>
        <w:top w:val="none" w:sz="0" w:space="0" w:color="auto"/>
        <w:left w:val="none" w:sz="0" w:space="0" w:color="auto"/>
        <w:bottom w:val="none" w:sz="0" w:space="0" w:color="auto"/>
        <w:right w:val="none" w:sz="0" w:space="0" w:color="auto"/>
      </w:divBdr>
    </w:div>
    <w:div w:id="159771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9120D-A85F-4DB0-9658-855F068D3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12</Pages>
  <Words>2542</Words>
  <Characters>14491</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dcterms:created xsi:type="dcterms:W3CDTF">2026-01-14T13:18:00Z</dcterms:created>
  <dcterms:modified xsi:type="dcterms:W3CDTF">2026-01-14T16:01:00Z</dcterms:modified>
</cp:coreProperties>
</file>