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2212" w14:textId="77777777" w:rsidR="00D65AEC" w:rsidRPr="009B1083" w:rsidRDefault="00D65AEC" w:rsidP="00D65AE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B1083">
        <w:rPr>
          <w:rFonts w:ascii="Times New Roman" w:hAnsi="Times New Roman" w:cs="Times New Roman"/>
          <w:b/>
          <w:sz w:val="24"/>
          <w:szCs w:val="24"/>
        </w:rPr>
        <w:t>Caso 1. Ventas de autos y motocicletas de colección</w:t>
      </w:r>
    </w:p>
    <w:p w14:paraId="7FEDB9CB" w14:textId="77777777" w:rsidR="00D65AEC" w:rsidRPr="009B1083" w:rsidRDefault="00D65AEC" w:rsidP="00D65AEC">
      <w:pPr>
        <w:spacing w:after="0"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B1083">
        <w:rPr>
          <w:rFonts w:ascii="Times New Roman" w:hAnsi="Times New Roman" w:cs="Times New Roman"/>
          <w:sz w:val="24"/>
          <w:szCs w:val="24"/>
        </w:rPr>
        <w:t xml:space="preserve">Este conjunto de datos corresponde a las ventas de una tienda minorista. La información contiene pedidos, clientes, envíos, etc. Este conjunto hace parte originalmente e Pentaho DI </w:t>
      </w:r>
      <w:proofErr w:type="spellStart"/>
      <w:r w:rsidRPr="009B1083">
        <w:rPr>
          <w:rFonts w:ascii="Times New Roman" w:hAnsi="Times New Roman" w:cs="Times New Roman"/>
          <w:sz w:val="24"/>
          <w:szCs w:val="24"/>
        </w:rPr>
        <w:t>Kettle</w:t>
      </w:r>
      <w:proofErr w:type="spellEnd"/>
      <w:r w:rsidRPr="009B1083">
        <w:rPr>
          <w:rFonts w:ascii="Times New Roman" w:hAnsi="Times New Roman" w:cs="Times New Roman"/>
          <w:sz w:val="24"/>
          <w:szCs w:val="24"/>
        </w:rPr>
        <w:t>.</w:t>
      </w:r>
    </w:p>
    <w:p w14:paraId="5DFD95DC" w14:textId="77777777" w:rsidR="00D65AEC" w:rsidRPr="009B1083" w:rsidRDefault="00D65AEC" w:rsidP="00A6580C">
      <w:pPr>
        <w:pStyle w:val="Ttulo2"/>
      </w:pPr>
      <w:r>
        <w:t>Modelado de datos</w:t>
      </w:r>
    </w:p>
    <w:p w14:paraId="646AEF2A" w14:textId="77777777" w:rsidR="00D65AEC" w:rsidRDefault="00D65AEC" w:rsidP="00D65AEC">
      <w:pPr>
        <w:spacing w:after="0"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las variables se identifica cuatro tablas que son:</w:t>
      </w:r>
    </w:p>
    <w:p w14:paraId="7565FAB7" w14:textId="77777777" w:rsidR="00D65AEC" w:rsidRDefault="00D65AEC" w:rsidP="00D65AE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ID Cliente, Nombre del cliente, ciudad, país, dirección, teléfono, territorio, etc.</w:t>
      </w:r>
    </w:p>
    <w:p w14:paraId="6450443A" w14:textId="77777777" w:rsidR="00D65AEC" w:rsidRDefault="00D65AEC" w:rsidP="00D65AEC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Producto: Código del producto, precio base del producto.</w:t>
      </w:r>
    </w:p>
    <w:p w14:paraId="765647BF" w14:textId="77777777" w:rsidR="00D65AEC" w:rsidRDefault="00D65AEC" w:rsidP="00D65AEC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7F95">
        <w:rPr>
          <w:rFonts w:ascii="Times New Roman" w:hAnsi="Times New Roman" w:cs="Times New Roman"/>
          <w:sz w:val="24"/>
          <w:szCs w:val="24"/>
        </w:rPr>
        <w:t>Orden: Número de orden de la venta, ID Cliente, Fecha de la venta, Año, Trimestre, Mes y Estado de la venta.</w:t>
      </w:r>
    </w:p>
    <w:p w14:paraId="670B730E" w14:textId="77777777" w:rsidR="00D65AEC" w:rsidRPr="00C77F95" w:rsidRDefault="00D65AEC" w:rsidP="00D65AEC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7F95">
        <w:rPr>
          <w:rFonts w:ascii="Times New Roman" w:hAnsi="Times New Roman" w:cs="Times New Roman"/>
          <w:sz w:val="24"/>
          <w:szCs w:val="24"/>
        </w:rPr>
        <w:t>Detalle de la venta: ID Cliente, Número de Orden de la venta, Código del producto, Cantidad ordenada, precio unitario del producto, venta del producto.</w:t>
      </w:r>
    </w:p>
    <w:p w14:paraId="3D49C5EA" w14:textId="77777777" w:rsidR="00D65AEC" w:rsidRDefault="00D65AEC" w:rsidP="00D65A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_Ref55792694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Gráfico 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se pude observar cómo quedaría modelada la información.</w:t>
      </w:r>
    </w:p>
    <w:p w14:paraId="523A7614" w14:textId="77777777" w:rsidR="00D65AEC" w:rsidRDefault="00D65AEC" w:rsidP="00D65A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0AF77" w14:textId="77777777" w:rsidR="00D65AEC" w:rsidRDefault="00D65AEC" w:rsidP="00D65AEC">
      <w:pPr>
        <w:pStyle w:val="Descripcin"/>
        <w:keepNext/>
        <w:jc w:val="center"/>
      </w:pPr>
      <w:bookmarkStart w:id="0" w:name="_Ref55792694"/>
      <w:r>
        <w:lastRenderedPageBreak/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Modelado de datos para las ventas de productos</w:t>
      </w:r>
    </w:p>
    <w:p w14:paraId="0BE825AD" w14:textId="77777777" w:rsidR="00D65AEC" w:rsidRPr="002967B3" w:rsidRDefault="00D65AEC" w:rsidP="00D65AEC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63FA0F39" wp14:editId="0B26F273">
            <wp:extent cx="5943600" cy="4657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7BF472">
        <w:rPr>
          <w:rFonts w:ascii="Times New Roman" w:hAnsi="Times New Roman" w:cs="Times New Roman"/>
          <w:sz w:val="18"/>
          <w:szCs w:val="18"/>
        </w:rPr>
        <w:t>Fuente: Elaboración propia</w:t>
      </w:r>
    </w:p>
    <w:p w14:paraId="0832FACF" w14:textId="38A24139" w:rsidR="00240D1A" w:rsidRDefault="00240D1A"/>
    <w:p w14:paraId="5C300B6A" w14:textId="77777777" w:rsidR="00D65AEC" w:rsidRPr="009B1083" w:rsidRDefault="00D65AEC" w:rsidP="00A6580C">
      <w:pPr>
        <w:pStyle w:val="Ttulo1"/>
      </w:pPr>
      <w:r w:rsidRPr="009B1083">
        <w:t>Segmentación de Clientes</w:t>
      </w:r>
    </w:p>
    <w:p w14:paraId="3A32C071" w14:textId="05961303" w:rsidR="00D65AEC" w:rsidRDefault="00D65AEC" w:rsidP="00D65AEC">
      <w:pPr>
        <w:spacing w:after="0"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B1083">
        <w:rPr>
          <w:rFonts w:ascii="Times New Roman" w:hAnsi="Times New Roman" w:cs="Times New Roman"/>
          <w:sz w:val="24"/>
          <w:szCs w:val="24"/>
        </w:rPr>
        <w:t xml:space="preserve">Para segmentar los clientes,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podría utilizar la </w:t>
      </w:r>
      <w:r w:rsidRPr="009B1083">
        <w:rPr>
          <w:rFonts w:ascii="Times New Roman" w:hAnsi="Times New Roman" w:cs="Times New Roman"/>
          <w:sz w:val="24"/>
          <w:szCs w:val="24"/>
        </w:rPr>
        <w:t>técnica RFM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9B1083">
        <w:rPr>
          <w:rFonts w:ascii="Times New Roman" w:hAnsi="Times New Roman" w:cs="Times New Roman"/>
          <w:sz w:val="24"/>
          <w:szCs w:val="24"/>
        </w:rPr>
        <w:t>a cual consiste en clasifica</w:t>
      </w:r>
      <w:r>
        <w:rPr>
          <w:rFonts w:ascii="Times New Roman" w:hAnsi="Times New Roman" w:cs="Times New Roman"/>
          <w:sz w:val="24"/>
          <w:szCs w:val="24"/>
        </w:rPr>
        <w:t xml:space="preserve">r los clientes </w:t>
      </w:r>
      <w:r w:rsidRPr="009B1083">
        <w:rPr>
          <w:rFonts w:ascii="Times New Roman" w:hAnsi="Times New Roman" w:cs="Times New Roman"/>
          <w:sz w:val="24"/>
          <w:szCs w:val="24"/>
        </w:rPr>
        <w:t>en función de su Reciente (</w:t>
      </w:r>
      <w:proofErr w:type="spellStart"/>
      <w:r w:rsidRPr="009B1083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Pr="009B1083">
        <w:rPr>
          <w:rFonts w:ascii="Times New Roman" w:hAnsi="Times New Roman" w:cs="Times New Roman"/>
          <w:sz w:val="24"/>
          <w:szCs w:val="24"/>
        </w:rPr>
        <w:t>, Días transcurridos desde su última compra), Frecuencia (</w:t>
      </w:r>
      <w:proofErr w:type="spellStart"/>
      <w:r w:rsidRPr="009B108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B1083">
        <w:rPr>
          <w:rFonts w:ascii="Times New Roman" w:hAnsi="Times New Roman" w:cs="Times New Roman"/>
          <w:sz w:val="24"/>
          <w:szCs w:val="24"/>
        </w:rPr>
        <w:t xml:space="preserve">, Número de compras realizadas en un periodo determinado), Valor Monetario (Money, Valor de las compras totales realizadas en un periodo de tiempo) </w:t>
      </w:r>
      <w:sdt>
        <w:sdtPr>
          <w:rPr>
            <w:rFonts w:ascii="Times New Roman" w:hAnsi="Times New Roman" w:cs="Times New Roman"/>
            <w:sz w:val="24"/>
            <w:szCs w:val="24"/>
          </w:rPr>
          <w:id w:val="-1334220924"/>
          <w:citation/>
        </w:sdtPr>
        <w:sdtEndPr/>
        <w:sdtContent>
          <w:r w:rsidRPr="009B10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1083">
            <w:rPr>
              <w:rFonts w:ascii="Times New Roman" w:hAnsi="Times New Roman" w:cs="Times New Roman"/>
              <w:sz w:val="24"/>
              <w:szCs w:val="24"/>
            </w:rPr>
            <w:instrText xml:space="preserve"> CITATION IMF17 \l 9226 </w:instrText>
          </w:r>
          <w:r w:rsidRPr="009B10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B1083">
            <w:rPr>
              <w:rFonts w:ascii="Times New Roman" w:hAnsi="Times New Roman" w:cs="Times New Roman"/>
              <w:noProof/>
              <w:sz w:val="24"/>
              <w:szCs w:val="24"/>
            </w:rPr>
            <w:t>(IMF, 2017)</w:t>
          </w:r>
          <w:r w:rsidRPr="009B108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B1083">
        <w:rPr>
          <w:rFonts w:ascii="Times New Roman" w:hAnsi="Times New Roman" w:cs="Times New Roman"/>
          <w:sz w:val="24"/>
          <w:szCs w:val="24"/>
        </w:rPr>
        <w:t>.</w:t>
      </w:r>
    </w:p>
    <w:p w14:paraId="480D8E36" w14:textId="4C74EB86" w:rsidR="00D65AEC" w:rsidRPr="009B1083" w:rsidRDefault="00D65AEC" w:rsidP="00D65AEC">
      <w:pPr>
        <w:spacing w:after="0"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B1083">
        <w:rPr>
          <w:rFonts w:ascii="Times New Roman" w:hAnsi="Times New Roman" w:cs="Times New Roman"/>
          <w:sz w:val="24"/>
          <w:szCs w:val="24"/>
        </w:rPr>
        <w:t xml:space="preserve">Está técnica consiste en calcular para cada cliente las variables anteriores. Para </w:t>
      </w:r>
      <w:r>
        <w:rPr>
          <w:rFonts w:ascii="Times New Roman" w:hAnsi="Times New Roman" w:cs="Times New Roman"/>
          <w:sz w:val="24"/>
          <w:szCs w:val="24"/>
        </w:rPr>
        <w:t xml:space="preserve">esté ejercicio, nuestros clientes son las empresas que compran y se sugiere tener en cuenta las ventas realizadas entre </w:t>
      </w:r>
      <w:r w:rsidRPr="009B1083">
        <w:rPr>
          <w:rFonts w:ascii="Times New Roman" w:hAnsi="Times New Roman" w:cs="Times New Roman"/>
          <w:sz w:val="24"/>
          <w:szCs w:val="24"/>
        </w:rPr>
        <w:t xml:space="preserve">6/01/2003 – 31/05/2005. Posteriormente, </w:t>
      </w:r>
      <w:r>
        <w:rPr>
          <w:rFonts w:ascii="Times New Roman" w:hAnsi="Times New Roman" w:cs="Times New Roman"/>
          <w:sz w:val="24"/>
          <w:szCs w:val="24"/>
        </w:rPr>
        <w:t xml:space="preserve">construya las variables RFM </w:t>
      </w:r>
      <w:r w:rsidRPr="009B1083">
        <w:rPr>
          <w:rFonts w:ascii="Times New Roman" w:hAnsi="Times New Roman" w:cs="Times New Roman"/>
          <w:sz w:val="24"/>
          <w:szCs w:val="24"/>
        </w:rPr>
        <w:t xml:space="preserve">según la </w:t>
      </w:r>
      <w:r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B1083">
        <w:rPr>
          <w:rFonts w:ascii="Times New Roman" w:hAnsi="Times New Roman" w:cs="Times New Roman"/>
          <w:sz w:val="24"/>
          <w:szCs w:val="24"/>
        </w:rPr>
        <w:fldChar w:fldCharType="begin"/>
      </w:r>
      <w:r w:rsidRPr="009B1083">
        <w:rPr>
          <w:rFonts w:ascii="Times New Roman" w:hAnsi="Times New Roman" w:cs="Times New Roman"/>
          <w:sz w:val="24"/>
          <w:szCs w:val="24"/>
        </w:rPr>
        <w:instrText xml:space="preserve"> REF _Ref53927896 \h </w:instrText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9B1083">
        <w:rPr>
          <w:rFonts w:ascii="Times New Roman" w:hAnsi="Times New Roman" w:cs="Times New Roman"/>
          <w:sz w:val="24"/>
          <w:szCs w:val="24"/>
        </w:rPr>
      </w:r>
      <w:r w:rsidRPr="009B1083">
        <w:rPr>
          <w:rFonts w:ascii="Times New Roman" w:hAnsi="Times New Roman" w:cs="Times New Roman"/>
          <w:sz w:val="24"/>
          <w:szCs w:val="24"/>
        </w:rPr>
        <w:fldChar w:fldCharType="separate"/>
      </w:r>
      <w:r w:rsidRPr="009B1083"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  <w:noProof/>
        </w:rPr>
        <w:t>1</w:t>
      </w:r>
      <w:r w:rsidRPr="009B1083">
        <w:rPr>
          <w:rFonts w:ascii="Times New Roman" w:hAnsi="Times New Roman" w:cs="Times New Roman"/>
          <w:sz w:val="24"/>
          <w:szCs w:val="24"/>
        </w:rPr>
        <w:fldChar w:fldCharType="end"/>
      </w:r>
      <w:r w:rsidRPr="009B1083">
        <w:rPr>
          <w:rFonts w:ascii="Times New Roman" w:hAnsi="Times New Roman" w:cs="Times New Roman"/>
          <w:sz w:val="24"/>
          <w:szCs w:val="24"/>
        </w:rPr>
        <w:t>.</w:t>
      </w:r>
    </w:p>
    <w:p w14:paraId="4B157B51" w14:textId="5E11B343" w:rsidR="00D65AEC" w:rsidRPr="009B1083" w:rsidRDefault="00D65AEC" w:rsidP="00D65AEC">
      <w:pPr>
        <w:pStyle w:val="Descripcin"/>
        <w:keepNext/>
        <w:jc w:val="center"/>
        <w:rPr>
          <w:rFonts w:ascii="Times New Roman" w:hAnsi="Times New Roman" w:cs="Times New Roman"/>
          <w:color w:val="auto"/>
        </w:rPr>
      </w:pPr>
      <w:bookmarkStart w:id="1" w:name="_Ref53927896"/>
      <w:bookmarkStart w:id="2" w:name="_Ref53927889"/>
      <w:r w:rsidRPr="009B1083">
        <w:rPr>
          <w:rFonts w:ascii="Times New Roman" w:hAnsi="Times New Roman" w:cs="Times New Roman"/>
          <w:color w:val="auto"/>
        </w:rPr>
        <w:t xml:space="preserve">Tabla </w:t>
      </w:r>
      <w:r w:rsidRPr="009B1083">
        <w:rPr>
          <w:rFonts w:ascii="Times New Roman" w:hAnsi="Times New Roman" w:cs="Times New Roman"/>
          <w:color w:val="auto"/>
        </w:rPr>
        <w:fldChar w:fldCharType="begin"/>
      </w:r>
      <w:r w:rsidRPr="009B1083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9B1083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 w:rsidRPr="009B1083">
        <w:rPr>
          <w:rFonts w:ascii="Times New Roman" w:hAnsi="Times New Roman" w:cs="Times New Roman"/>
          <w:color w:val="auto"/>
        </w:rPr>
        <w:fldChar w:fldCharType="end"/>
      </w:r>
      <w:bookmarkEnd w:id="1"/>
      <w:r w:rsidRPr="229FBAA6">
        <w:rPr>
          <w:rFonts w:ascii="Times New Roman" w:hAnsi="Times New Roman" w:cs="Times New Roman"/>
          <w:color w:val="auto"/>
        </w:rPr>
        <w:t xml:space="preserve"> </w:t>
      </w:r>
      <w:r w:rsidRPr="009B1083">
        <w:rPr>
          <w:rFonts w:ascii="Times New Roman" w:hAnsi="Times New Roman" w:cs="Times New Roman"/>
          <w:color w:val="auto"/>
        </w:rPr>
        <w:t>Clasificación de las empresas según el RFM</w:t>
      </w:r>
      <w:bookmarkEnd w:id="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52"/>
        <w:gridCol w:w="3194"/>
        <w:gridCol w:w="2982"/>
      </w:tblGrid>
      <w:tr w:rsidR="00D65AEC" w:rsidRPr="009B1083" w14:paraId="05BFAE72" w14:textId="77777777" w:rsidTr="00E00950">
        <w:tc>
          <w:tcPr>
            <w:tcW w:w="1502" w:type="pct"/>
          </w:tcPr>
          <w:p w14:paraId="1228BA21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Recencia</w:t>
            </w:r>
          </w:p>
        </w:tc>
        <w:tc>
          <w:tcPr>
            <w:tcW w:w="1809" w:type="pct"/>
          </w:tcPr>
          <w:p w14:paraId="3F794673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Frecuencia</w:t>
            </w:r>
          </w:p>
        </w:tc>
        <w:tc>
          <w:tcPr>
            <w:tcW w:w="1689" w:type="pct"/>
          </w:tcPr>
          <w:p w14:paraId="2A90880A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Valor Monetario</w:t>
            </w:r>
          </w:p>
        </w:tc>
      </w:tr>
      <w:tr w:rsidR="00D65AEC" w:rsidRPr="009B1083" w14:paraId="28C341C3" w14:textId="77777777" w:rsidTr="00E00950">
        <w:tc>
          <w:tcPr>
            <w:tcW w:w="1502" w:type="pct"/>
          </w:tcPr>
          <w:p w14:paraId="2593F17B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5, más reciente</w:t>
            </w:r>
          </w:p>
        </w:tc>
        <w:tc>
          <w:tcPr>
            <w:tcW w:w="1809" w:type="pct"/>
          </w:tcPr>
          <w:p w14:paraId="37A3B9A6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5, Más frecuente</w:t>
            </w:r>
          </w:p>
        </w:tc>
        <w:tc>
          <w:tcPr>
            <w:tcW w:w="1689" w:type="pct"/>
          </w:tcPr>
          <w:p w14:paraId="1F15F777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5, valor más alto</w:t>
            </w:r>
          </w:p>
        </w:tc>
      </w:tr>
      <w:tr w:rsidR="00D65AEC" w:rsidRPr="009B1083" w14:paraId="14C688E0" w14:textId="77777777" w:rsidTr="00E00950">
        <w:tc>
          <w:tcPr>
            <w:tcW w:w="1502" w:type="pct"/>
          </w:tcPr>
          <w:p w14:paraId="65BE8BC9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9" w:type="pct"/>
          </w:tcPr>
          <w:p w14:paraId="5A0595D4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9" w:type="pct"/>
          </w:tcPr>
          <w:p w14:paraId="2351D0DE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65AEC" w:rsidRPr="009B1083" w14:paraId="4D76BA83" w14:textId="77777777" w:rsidTr="00E00950">
        <w:tc>
          <w:tcPr>
            <w:tcW w:w="1502" w:type="pct"/>
          </w:tcPr>
          <w:p w14:paraId="1F7DC402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9" w:type="pct"/>
          </w:tcPr>
          <w:p w14:paraId="36D530E8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9" w:type="pct"/>
          </w:tcPr>
          <w:p w14:paraId="2BC20641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65AEC" w:rsidRPr="009B1083" w14:paraId="28825A88" w14:textId="77777777" w:rsidTr="00E00950">
        <w:tc>
          <w:tcPr>
            <w:tcW w:w="1502" w:type="pct"/>
          </w:tcPr>
          <w:p w14:paraId="5EDE17B1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9" w:type="pct"/>
          </w:tcPr>
          <w:p w14:paraId="093FD4EB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89" w:type="pct"/>
          </w:tcPr>
          <w:p w14:paraId="70D7F942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65AEC" w:rsidRPr="009B1083" w14:paraId="2BFC1419" w14:textId="77777777" w:rsidTr="00E00950">
        <w:tc>
          <w:tcPr>
            <w:tcW w:w="1502" w:type="pct"/>
          </w:tcPr>
          <w:p w14:paraId="2BD7C922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1 más antiguo</w:t>
            </w:r>
          </w:p>
        </w:tc>
        <w:tc>
          <w:tcPr>
            <w:tcW w:w="1809" w:type="pct"/>
          </w:tcPr>
          <w:p w14:paraId="104BD9E6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1, menos frecuente</w:t>
            </w:r>
          </w:p>
        </w:tc>
        <w:tc>
          <w:tcPr>
            <w:tcW w:w="1689" w:type="pct"/>
          </w:tcPr>
          <w:p w14:paraId="48F2F70A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1, valor más bajo</w:t>
            </w:r>
          </w:p>
        </w:tc>
      </w:tr>
    </w:tbl>
    <w:p w14:paraId="009BD848" w14:textId="77777777" w:rsidR="00D65AEC" w:rsidRPr="007B0D5E" w:rsidRDefault="00D65AEC" w:rsidP="00D65AEC">
      <w:pPr>
        <w:spacing w:after="0" w:line="480" w:lineRule="auto"/>
        <w:rPr>
          <w:rFonts w:ascii="Times New Roman" w:hAnsi="Times New Roman" w:cs="Times New Roman"/>
          <w:sz w:val="18"/>
          <w:szCs w:val="18"/>
        </w:rPr>
      </w:pPr>
      <w:r w:rsidRPr="007B0D5E">
        <w:rPr>
          <w:rFonts w:ascii="Times New Roman" w:hAnsi="Times New Roman" w:cs="Times New Roman"/>
          <w:sz w:val="18"/>
          <w:szCs w:val="18"/>
        </w:rPr>
        <w:t>Fuente: Elaboración propia.</w:t>
      </w:r>
    </w:p>
    <w:p w14:paraId="75C4E36C" w14:textId="30E8884F" w:rsidR="00D65AEC" w:rsidRPr="009B1083" w:rsidRDefault="00D65AEC" w:rsidP="00D65AEC">
      <w:pPr>
        <w:spacing w:after="0"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B1083">
        <w:rPr>
          <w:rFonts w:ascii="Times New Roman" w:hAnsi="Times New Roman" w:cs="Times New Roman"/>
          <w:sz w:val="24"/>
          <w:szCs w:val="24"/>
        </w:rPr>
        <w:t>Teniendo en cuenta estos resultados, clasifican l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9B1083">
        <w:rPr>
          <w:rFonts w:ascii="Times New Roman" w:hAnsi="Times New Roman" w:cs="Times New Roman"/>
          <w:sz w:val="24"/>
          <w:szCs w:val="24"/>
        </w:rPr>
        <w:t>empresas en 5 grupos (</w:t>
      </w:r>
      <w:r w:rsidRPr="009B1083">
        <w:rPr>
          <w:rFonts w:ascii="Times New Roman" w:hAnsi="Times New Roman" w:cs="Times New Roman"/>
          <w:sz w:val="24"/>
          <w:szCs w:val="24"/>
        </w:rPr>
        <w:fldChar w:fldCharType="begin"/>
      </w:r>
      <w:r w:rsidRPr="009B1083">
        <w:rPr>
          <w:rFonts w:ascii="Times New Roman" w:hAnsi="Times New Roman" w:cs="Times New Roman"/>
          <w:sz w:val="24"/>
          <w:szCs w:val="24"/>
        </w:rPr>
        <w:instrText xml:space="preserve"> REF _Ref53928637 \h </w:instrText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9B1083">
        <w:rPr>
          <w:rFonts w:ascii="Times New Roman" w:hAnsi="Times New Roman" w:cs="Times New Roman"/>
          <w:sz w:val="24"/>
          <w:szCs w:val="24"/>
        </w:rPr>
      </w:r>
      <w:r w:rsidRPr="009B1083">
        <w:rPr>
          <w:rFonts w:ascii="Times New Roman" w:hAnsi="Times New Roman" w:cs="Times New Roman"/>
          <w:sz w:val="24"/>
          <w:szCs w:val="24"/>
        </w:rPr>
        <w:fldChar w:fldCharType="separate"/>
      </w:r>
      <w:r w:rsidRPr="009B1083">
        <w:rPr>
          <w:rFonts w:ascii="Times New Roman" w:hAnsi="Times New Roman" w:cs="Times New Roman"/>
        </w:rPr>
        <w:t xml:space="preserve">Tabla </w:t>
      </w:r>
      <w:r w:rsidRPr="009B1083">
        <w:rPr>
          <w:rFonts w:ascii="Times New Roman" w:hAnsi="Times New Roman" w:cs="Times New Roman"/>
          <w:noProof/>
        </w:rPr>
        <w:t>5</w:t>
      </w:r>
      <w:r w:rsidRPr="009B1083">
        <w:rPr>
          <w:rFonts w:ascii="Times New Roman" w:hAnsi="Times New Roman" w:cs="Times New Roman"/>
          <w:sz w:val="24"/>
          <w:szCs w:val="24"/>
        </w:rPr>
        <w:fldChar w:fldCharType="end"/>
      </w:r>
      <w:r w:rsidRPr="009B1083">
        <w:rPr>
          <w:rFonts w:ascii="Times New Roman" w:hAnsi="Times New Roman" w:cs="Times New Roman"/>
          <w:sz w:val="24"/>
          <w:szCs w:val="24"/>
        </w:rPr>
        <w:t>).</w:t>
      </w:r>
    </w:p>
    <w:p w14:paraId="1D5598F4" w14:textId="77777777" w:rsidR="00D65AEC" w:rsidRPr="009B1083" w:rsidRDefault="00D65AEC" w:rsidP="00D65AEC">
      <w:pPr>
        <w:pStyle w:val="Descripcin"/>
        <w:keepNext/>
        <w:jc w:val="center"/>
        <w:rPr>
          <w:rFonts w:ascii="Times New Roman" w:hAnsi="Times New Roman" w:cs="Times New Roman"/>
          <w:color w:val="auto"/>
        </w:rPr>
      </w:pPr>
      <w:bookmarkStart w:id="3" w:name="_Ref53928637"/>
      <w:r w:rsidRPr="009B1083">
        <w:rPr>
          <w:rFonts w:ascii="Times New Roman" w:hAnsi="Times New Roman" w:cs="Times New Roman"/>
          <w:color w:val="auto"/>
        </w:rPr>
        <w:t xml:space="preserve">Tabla </w:t>
      </w:r>
      <w:r w:rsidRPr="009B1083">
        <w:rPr>
          <w:rFonts w:ascii="Times New Roman" w:hAnsi="Times New Roman" w:cs="Times New Roman"/>
          <w:color w:val="auto"/>
        </w:rPr>
        <w:fldChar w:fldCharType="begin"/>
      </w:r>
      <w:r w:rsidRPr="009B1083">
        <w:rPr>
          <w:rFonts w:ascii="Times New Roman" w:hAnsi="Times New Roman" w:cs="Times New Roman"/>
          <w:color w:val="auto"/>
        </w:rPr>
        <w:instrText xml:space="preserve"> SEQ Tabla \* ARABIC </w:instrText>
      </w:r>
      <w:r w:rsidRPr="009B1083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5</w:t>
      </w:r>
      <w:r w:rsidRPr="009B1083">
        <w:rPr>
          <w:rFonts w:ascii="Times New Roman" w:hAnsi="Times New Roman" w:cs="Times New Roman"/>
          <w:color w:val="auto"/>
        </w:rPr>
        <w:fldChar w:fldCharType="end"/>
      </w:r>
      <w:bookmarkEnd w:id="3"/>
      <w:r w:rsidRPr="009B1083">
        <w:rPr>
          <w:rFonts w:ascii="Times New Roman" w:hAnsi="Times New Roman" w:cs="Times New Roman"/>
          <w:color w:val="auto"/>
        </w:rPr>
        <w:t>Clasificación de los grupos según los resultados del RFM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4"/>
        <w:gridCol w:w="616"/>
        <w:gridCol w:w="616"/>
        <w:gridCol w:w="616"/>
        <w:gridCol w:w="5586"/>
      </w:tblGrid>
      <w:tr w:rsidR="00D65AEC" w:rsidRPr="009B1083" w14:paraId="123519C6" w14:textId="77777777" w:rsidTr="00E00950">
        <w:trPr>
          <w:trHeight w:val="300"/>
        </w:trPr>
        <w:tc>
          <w:tcPr>
            <w:tcW w:w="745" w:type="pct"/>
            <w:noWrap/>
            <w:hideMark/>
          </w:tcPr>
          <w:p w14:paraId="77D98B40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Segmentos</w:t>
            </w:r>
          </w:p>
        </w:tc>
        <w:tc>
          <w:tcPr>
            <w:tcW w:w="329" w:type="pct"/>
            <w:noWrap/>
            <w:hideMark/>
          </w:tcPr>
          <w:p w14:paraId="6FC00272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329" w:type="pct"/>
            <w:noWrap/>
            <w:hideMark/>
          </w:tcPr>
          <w:p w14:paraId="342AB458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329" w:type="pct"/>
            <w:noWrap/>
            <w:hideMark/>
          </w:tcPr>
          <w:p w14:paraId="65556138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3266" w:type="pct"/>
          </w:tcPr>
          <w:p w14:paraId="177F859A" w14:textId="77777777" w:rsidR="00D65AEC" w:rsidRPr="009B1083" w:rsidRDefault="00D65AEC" w:rsidP="00E0095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Descripción</w:t>
            </w:r>
          </w:p>
        </w:tc>
      </w:tr>
      <w:tr w:rsidR="00D65AEC" w:rsidRPr="009B1083" w14:paraId="7E6BAD92" w14:textId="77777777" w:rsidTr="00E00950">
        <w:trPr>
          <w:trHeight w:val="300"/>
        </w:trPr>
        <w:tc>
          <w:tcPr>
            <w:tcW w:w="745" w:type="pct"/>
            <w:noWrap/>
            <w:hideMark/>
          </w:tcPr>
          <w:p w14:paraId="1A2A7695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Potenciales</w:t>
            </w:r>
          </w:p>
        </w:tc>
        <w:tc>
          <w:tcPr>
            <w:tcW w:w="329" w:type="pct"/>
            <w:noWrap/>
            <w:hideMark/>
          </w:tcPr>
          <w:p w14:paraId="6A13E7B3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329" w:type="pct"/>
            <w:noWrap/>
            <w:hideMark/>
          </w:tcPr>
          <w:p w14:paraId="18ACB95D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329" w:type="pct"/>
            <w:noWrap/>
            <w:hideMark/>
          </w:tcPr>
          <w:p w14:paraId="354FD783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3266" w:type="pct"/>
          </w:tcPr>
          <w:p w14:paraId="530B954E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Son los clientes que menos días tardan en comprar, los que más a menudo lo realizan y son los que más gastan.</w:t>
            </w:r>
          </w:p>
        </w:tc>
      </w:tr>
      <w:tr w:rsidR="00D65AEC" w:rsidRPr="009B1083" w14:paraId="1632D71B" w14:textId="77777777" w:rsidTr="00E00950">
        <w:trPr>
          <w:trHeight w:val="300"/>
        </w:trPr>
        <w:tc>
          <w:tcPr>
            <w:tcW w:w="745" w:type="pct"/>
            <w:noWrap/>
            <w:hideMark/>
          </w:tcPr>
          <w:p w14:paraId="03EEAAE3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Perdidos</w:t>
            </w:r>
          </w:p>
        </w:tc>
        <w:tc>
          <w:tcPr>
            <w:tcW w:w="329" w:type="pct"/>
            <w:noWrap/>
            <w:hideMark/>
          </w:tcPr>
          <w:p w14:paraId="761E68DB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329" w:type="pct"/>
            <w:noWrap/>
            <w:hideMark/>
          </w:tcPr>
          <w:p w14:paraId="07A981B6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329" w:type="pct"/>
            <w:noWrap/>
            <w:hideMark/>
          </w:tcPr>
          <w:p w14:paraId="0CE1E92E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3266" w:type="pct"/>
          </w:tcPr>
          <w:p w14:paraId="51BB36D1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Son clientes que compraron hace mucho tiempo, poca cantidad y poco gasto.</w:t>
            </w:r>
          </w:p>
        </w:tc>
      </w:tr>
      <w:tr w:rsidR="00D65AEC" w:rsidRPr="009B1083" w14:paraId="31F997E1" w14:textId="77777777" w:rsidTr="00E00950">
        <w:trPr>
          <w:trHeight w:val="300"/>
        </w:trPr>
        <w:tc>
          <w:tcPr>
            <w:tcW w:w="745" w:type="pct"/>
            <w:noWrap/>
            <w:hideMark/>
          </w:tcPr>
          <w:p w14:paraId="3772DEDB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Derrochadores</w:t>
            </w:r>
          </w:p>
        </w:tc>
        <w:tc>
          <w:tcPr>
            <w:tcW w:w="329" w:type="pct"/>
          </w:tcPr>
          <w:p w14:paraId="4CDC4C4D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pct"/>
            <w:noWrap/>
            <w:hideMark/>
          </w:tcPr>
          <w:p w14:paraId="3A681085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pct"/>
            <w:noWrap/>
            <w:hideMark/>
          </w:tcPr>
          <w:p w14:paraId="454EA365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66" w:type="pct"/>
          </w:tcPr>
          <w:p w14:paraId="74DF34CD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Los que más gastan</w:t>
            </w:r>
          </w:p>
        </w:tc>
      </w:tr>
      <w:tr w:rsidR="00D65AEC" w:rsidRPr="009B1083" w14:paraId="21971E2A" w14:textId="77777777" w:rsidTr="00E00950">
        <w:trPr>
          <w:trHeight w:val="300"/>
        </w:trPr>
        <w:tc>
          <w:tcPr>
            <w:tcW w:w="745" w:type="pct"/>
            <w:noWrap/>
            <w:hideMark/>
          </w:tcPr>
          <w:p w14:paraId="4F4472DF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Leales</w:t>
            </w:r>
          </w:p>
        </w:tc>
        <w:tc>
          <w:tcPr>
            <w:tcW w:w="329" w:type="pct"/>
            <w:noWrap/>
            <w:hideMark/>
          </w:tcPr>
          <w:p w14:paraId="0FF7B094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pct"/>
            <w:noWrap/>
            <w:hideMark/>
          </w:tcPr>
          <w:p w14:paraId="2C3DCFE5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329" w:type="pct"/>
            <w:noWrap/>
            <w:hideMark/>
          </w:tcPr>
          <w:p w14:paraId="5A5D4B86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6" w:type="pct"/>
          </w:tcPr>
          <w:p w14:paraId="48272A85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Son los que más frecuente van a comprar</w:t>
            </w:r>
          </w:p>
        </w:tc>
      </w:tr>
      <w:tr w:rsidR="00D65AEC" w:rsidRPr="009B1083" w14:paraId="313FEF65" w14:textId="77777777" w:rsidTr="00E00950">
        <w:trPr>
          <w:trHeight w:val="300"/>
        </w:trPr>
        <w:tc>
          <w:tcPr>
            <w:tcW w:w="745" w:type="pct"/>
            <w:noWrap/>
            <w:hideMark/>
          </w:tcPr>
          <w:p w14:paraId="3D6CEFAC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Nuevos</w:t>
            </w:r>
          </w:p>
        </w:tc>
        <w:tc>
          <w:tcPr>
            <w:tcW w:w="329" w:type="pct"/>
            <w:noWrap/>
            <w:hideMark/>
          </w:tcPr>
          <w:p w14:paraId="17337F17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329" w:type="pct"/>
            <w:noWrap/>
            <w:hideMark/>
          </w:tcPr>
          <w:p w14:paraId="2D9F5485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pct"/>
            <w:noWrap/>
            <w:hideMark/>
          </w:tcPr>
          <w:p w14:paraId="547A50E0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6" w:type="pct"/>
          </w:tcPr>
          <w:p w14:paraId="737D840E" w14:textId="77777777" w:rsidR="00D65AEC" w:rsidRPr="009B1083" w:rsidRDefault="00D65AEC" w:rsidP="00E00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1083">
              <w:rPr>
                <w:rFonts w:ascii="Times New Roman" w:hAnsi="Times New Roman" w:cs="Times New Roman"/>
                <w:sz w:val="20"/>
                <w:szCs w:val="20"/>
              </w:rPr>
              <w:t>Clientes que han comprado hace poco pero no a menudo.</w:t>
            </w:r>
          </w:p>
        </w:tc>
      </w:tr>
    </w:tbl>
    <w:p w14:paraId="7CCFB527" w14:textId="63C20CC6" w:rsidR="00D65AEC" w:rsidRDefault="00D65AEC" w:rsidP="00D65AEC">
      <w:pPr>
        <w:spacing w:after="0" w:line="480" w:lineRule="auto"/>
        <w:rPr>
          <w:rFonts w:ascii="Times New Roman" w:hAnsi="Times New Roman" w:cs="Times New Roman"/>
          <w:sz w:val="18"/>
          <w:szCs w:val="18"/>
        </w:rPr>
      </w:pPr>
      <w:r w:rsidRPr="007B0D5E">
        <w:rPr>
          <w:rFonts w:ascii="Times New Roman" w:hAnsi="Times New Roman" w:cs="Times New Roman"/>
          <w:sz w:val="18"/>
          <w:szCs w:val="18"/>
        </w:rPr>
        <w:t>Fuente: Elaboración propia</w:t>
      </w:r>
    </w:p>
    <w:p w14:paraId="2670EC1C" w14:textId="21937AFF" w:rsidR="00D65AEC" w:rsidRPr="00A6580C" w:rsidRDefault="00D65AEC" w:rsidP="00A6580C">
      <w:pPr>
        <w:pStyle w:val="Ttulo2"/>
      </w:pPr>
      <w:r w:rsidRPr="00A6580C">
        <w:t>Modelo de</w:t>
      </w:r>
      <w:r w:rsidR="00A6580C" w:rsidRPr="00A6580C">
        <w:t xml:space="preserve"> Sistema de Recomendación</w:t>
      </w:r>
    </w:p>
    <w:p w14:paraId="6ED306E6" w14:textId="481DFD19" w:rsidR="00A6580C" w:rsidRDefault="00A6580C" w:rsidP="00D65A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6580C">
        <w:rPr>
          <w:rFonts w:ascii="Times New Roman" w:hAnsi="Times New Roman" w:cs="Times New Roman"/>
          <w:sz w:val="24"/>
          <w:szCs w:val="24"/>
        </w:rPr>
        <w:t xml:space="preserve">En este ejercicio, se desea que </w:t>
      </w:r>
      <w:proofErr w:type="spellStart"/>
      <w:r w:rsidRPr="00A6580C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A6580C">
        <w:rPr>
          <w:rFonts w:ascii="Times New Roman" w:hAnsi="Times New Roman" w:cs="Times New Roman"/>
          <w:sz w:val="24"/>
          <w:szCs w:val="24"/>
        </w:rPr>
        <w:t xml:space="preserve"> proponga un modelo de sistema de recomendación</w:t>
      </w:r>
      <w:r>
        <w:rPr>
          <w:rFonts w:ascii="Times New Roman" w:hAnsi="Times New Roman" w:cs="Times New Roman"/>
          <w:sz w:val="24"/>
          <w:szCs w:val="24"/>
        </w:rPr>
        <w:t xml:space="preserve">. Tenga en cuenta que en cada orden se compraron varios productos y en diferentes cantidades. Por ejemplo, la siguiente imagen se puede evidencia que en la orden 10100 se compraron 4 </w:t>
      </w:r>
      <w:r w:rsidR="00C96DF1">
        <w:rPr>
          <w:rFonts w:ascii="Times New Roman" w:hAnsi="Times New Roman" w:cs="Times New Roman"/>
          <w:sz w:val="24"/>
          <w:szCs w:val="24"/>
        </w:rPr>
        <w:t>productos en</w:t>
      </w:r>
      <w:r w:rsidR="001636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66A">
        <w:rPr>
          <w:rFonts w:ascii="Times New Roman" w:hAnsi="Times New Roman" w:cs="Times New Roman"/>
          <w:sz w:val="24"/>
          <w:szCs w:val="24"/>
        </w:rPr>
        <w:t>diferente cantidades</w:t>
      </w:r>
      <w:proofErr w:type="gramEnd"/>
      <w:r w:rsidR="0016366A">
        <w:rPr>
          <w:rFonts w:ascii="Times New Roman" w:hAnsi="Times New Roman" w:cs="Times New Roman"/>
          <w:sz w:val="24"/>
          <w:szCs w:val="24"/>
        </w:rPr>
        <w:t xml:space="preserve"> (30, 50, 22, 49) </w:t>
      </w:r>
      <w:r>
        <w:rPr>
          <w:rFonts w:ascii="Times New Roman" w:hAnsi="Times New Roman" w:cs="Times New Roman"/>
          <w:sz w:val="24"/>
          <w:szCs w:val="24"/>
        </w:rPr>
        <w:t>y en la orden 10102 se compraron 2 productos</w:t>
      </w:r>
      <w:r w:rsidR="0016366A">
        <w:rPr>
          <w:rFonts w:ascii="Times New Roman" w:hAnsi="Times New Roman" w:cs="Times New Roman"/>
          <w:sz w:val="24"/>
          <w:szCs w:val="24"/>
        </w:rPr>
        <w:t xml:space="preserve"> también en diferentes cantidades (39, 41)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7FF99" w14:textId="570A5354" w:rsidR="00A6580C" w:rsidRDefault="00A6580C" w:rsidP="00D65A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idea es construir un modelo </w:t>
      </w:r>
      <w:r w:rsidR="002620E9">
        <w:rPr>
          <w:rFonts w:ascii="Times New Roman" w:hAnsi="Times New Roman" w:cs="Times New Roman"/>
          <w:sz w:val="24"/>
          <w:szCs w:val="24"/>
        </w:rPr>
        <w:t xml:space="preserve">en </w:t>
      </w:r>
      <w:r w:rsidR="00937088">
        <w:rPr>
          <w:rFonts w:ascii="Times New Roman" w:hAnsi="Times New Roman" w:cs="Times New Roman"/>
          <w:sz w:val="24"/>
          <w:szCs w:val="24"/>
        </w:rPr>
        <w:t>cual,</w:t>
      </w:r>
      <w:r w:rsidR="002620E9">
        <w:rPr>
          <w:rFonts w:ascii="Times New Roman" w:hAnsi="Times New Roman" w:cs="Times New Roman"/>
          <w:sz w:val="24"/>
          <w:szCs w:val="24"/>
        </w:rPr>
        <w:t xml:space="preserve"> si un cliente compra un producto</w:t>
      </w:r>
      <w:r w:rsidR="0016366A">
        <w:rPr>
          <w:rFonts w:ascii="Times New Roman" w:hAnsi="Times New Roman" w:cs="Times New Roman"/>
          <w:sz w:val="24"/>
          <w:szCs w:val="24"/>
        </w:rPr>
        <w:t xml:space="preserve">, se le pueda ofrecer otro producto. </w:t>
      </w:r>
      <w:r w:rsidR="00937088">
        <w:rPr>
          <w:rFonts w:ascii="Times New Roman" w:hAnsi="Times New Roman" w:cs="Times New Roman"/>
          <w:sz w:val="24"/>
          <w:szCs w:val="24"/>
        </w:rPr>
        <w:t>Identifique el producto que más se vendió y p</w:t>
      </w:r>
      <w:r w:rsidR="0016366A">
        <w:rPr>
          <w:rFonts w:ascii="Times New Roman" w:hAnsi="Times New Roman" w:cs="Times New Roman"/>
          <w:sz w:val="24"/>
          <w:szCs w:val="24"/>
        </w:rPr>
        <w:t xml:space="preserve">roponga </w:t>
      </w:r>
      <w:r w:rsidR="00937088">
        <w:rPr>
          <w:rFonts w:ascii="Times New Roman" w:hAnsi="Times New Roman" w:cs="Times New Roman"/>
          <w:sz w:val="24"/>
          <w:szCs w:val="24"/>
        </w:rPr>
        <w:t xml:space="preserve">por lo menos 3 </w:t>
      </w:r>
      <w:r w:rsidR="0016366A">
        <w:rPr>
          <w:rFonts w:ascii="Times New Roman" w:hAnsi="Times New Roman" w:cs="Times New Roman"/>
          <w:sz w:val="24"/>
          <w:szCs w:val="24"/>
        </w:rPr>
        <w:t>combo</w:t>
      </w:r>
      <w:r w:rsidR="00937088">
        <w:rPr>
          <w:rFonts w:ascii="Times New Roman" w:hAnsi="Times New Roman" w:cs="Times New Roman"/>
          <w:sz w:val="24"/>
          <w:szCs w:val="24"/>
        </w:rPr>
        <w:t>s</w:t>
      </w:r>
      <w:r w:rsidR="0016366A">
        <w:rPr>
          <w:rFonts w:ascii="Times New Roman" w:hAnsi="Times New Roman" w:cs="Times New Roman"/>
          <w:sz w:val="24"/>
          <w:szCs w:val="24"/>
        </w:rPr>
        <w:t>.</w:t>
      </w:r>
      <w:r w:rsidR="00937088">
        <w:rPr>
          <w:rFonts w:ascii="Times New Roman" w:hAnsi="Times New Roman" w:cs="Times New Roman"/>
          <w:sz w:val="24"/>
          <w:szCs w:val="24"/>
        </w:rPr>
        <w:t xml:space="preserve"> Lo mismo para el producto que menos se vendió.</w:t>
      </w:r>
    </w:p>
    <w:p w14:paraId="0D453517" w14:textId="77777777" w:rsidR="00A6580C" w:rsidRPr="00A6580C" w:rsidRDefault="00A6580C" w:rsidP="00D65A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05ECB0" w14:textId="77777777" w:rsidR="00A6580C" w:rsidRDefault="00A6580C">
      <w:pPr>
        <w:sectPr w:rsidR="00A658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ACEDEA" w14:textId="49D51F1F" w:rsidR="00A6580C" w:rsidRDefault="00A6580C">
      <w:r w:rsidRPr="00A6580C">
        <w:rPr>
          <w:noProof/>
        </w:rPr>
        <w:drawing>
          <wp:inline distT="0" distB="0" distL="0" distR="0" wp14:anchorId="07282A57" wp14:editId="53EAE9E7">
            <wp:extent cx="8258810" cy="57531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409E" w14:textId="77777777" w:rsidR="00A6580C" w:rsidRDefault="00A6580C"/>
    <w:p w14:paraId="639332D3" w14:textId="77777777" w:rsidR="00D65AEC" w:rsidRPr="00A6580C" w:rsidRDefault="00D65AEC">
      <w:pPr>
        <w:rPr>
          <w:rFonts w:ascii="Times New Roman" w:hAnsi="Times New Roman" w:cs="Times New Roman"/>
          <w:sz w:val="24"/>
          <w:szCs w:val="24"/>
        </w:rPr>
      </w:pPr>
    </w:p>
    <w:p w14:paraId="527A3C60" w14:textId="77777777" w:rsidR="00A6580C" w:rsidRPr="00A6580C" w:rsidRDefault="00A6580C">
      <w:pPr>
        <w:rPr>
          <w:rFonts w:ascii="Times New Roman" w:hAnsi="Times New Roman" w:cs="Times New Roman"/>
          <w:sz w:val="24"/>
          <w:szCs w:val="24"/>
        </w:rPr>
      </w:pPr>
    </w:p>
    <w:sectPr w:rsidR="00A6580C" w:rsidRPr="00A6580C" w:rsidSect="00A6580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0D29"/>
    <w:multiLevelType w:val="hybridMultilevel"/>
    <w:tmpl w:val="7B7814BE"/>
    <w:lvl w:ilvl="0" w:tplc="C3DC6AE6">
      <w:numFmt w:val="bullet"/>
      <w:lvlText w:val=""/>
      <w:lvlJc w:val="left"/>
      <w:pPr>
        <w:ind w:left="644" w:hanging="360"/>
      </w:pPr>
      <w:rPr>
        <w:rFonts w:ascii="Symbol" w:eastAsiaTheme="min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C"/>
    <w:rsid w:val="0016366A"/>
    <w:rsid w:val="00240D1A"/>
    <w:rsid w:val="002620E9"/>
    <w:rsid w:val="00471738"/>
    <w:rsid w:val="00664BA2"/>
    <w:rsid w:val="00905508"/>
    <w:rsid w:val="00937088"/>
    <w:rsid w:val="009A41F7"/>
    <w:rsid w:val="00A6580C"/>
    <w:rsid w:val="00B77059"/>
    <w:rsid w:val="00C96DF1"/>
    <w:rsid w:val="00D65AEC"/>
    <w:rsid w:val="00F3227B"/>
    <w:rsid w:val="00F4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C8AC"/>
  <w15:chartTrackingRefBased/>
  <w15:docId w15:val="{424C1766-276E-42A8-8385-49D0405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65AEC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D65AEC"/>
    <w:pPr>
      <w:spacing w:after="200" w:line="276" w:lineRule="auto"/>
      <w:ind w:left="720"/>
      <w:contextualSpacing/>
    </w:pPr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65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D65AEC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IMF17</b:Tag>
    <b:SourceType>InternetSite</b:SourceType>
    <b:Guid>{ABF75792-6F9E-42D4-9774-C573B92F1B90}</b:Guid>
    <b:Title>IMF Business School</b:Title>
    <b:Year>2017</b:Year>
    <b:Author>
      <b:Author>
        <b:Corporate>IMF</b:Corporate>
      </b:Author>
    </b:Author>
    <b:InternetSiteTitle>El RFM (Recesión, Frecuencia, Análisis Monetario) en la era del Big Data</b:InternetSiteTitle>
    <b:Month>Diciembre</b:Month>
    <b:Day>21</b:Day>
    <b:URL>https://blogs.imf-formacion.com/blog/tecnologia/rfm-big-data-201712/</b:URL>
    <b:YearAccessed>2020</b:YearAccessed>
    <b:MonthAccessed>Octubre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FAD79D31-1155-440F-8086-191959D0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JOHANN ZAMBRANO CARBONELL</dc:creator>
  <cp:keywords/>
  <dc:description/>
  <cp:lastModifiedBy>BELISARIO MARTINEZ ROBAYO</cp:lastModifiedBy>
  <cp:revision>2</cp:revision>
  <dcterms:created xsi:type="dcterms:W3CDTF">2021-01-29T21:39:00Z</dcterms:created>
  <dcterms:modified xsi:type="dcterms:W3CDTF">2021-02-10T00:15:00Z</dcterms:modified>
</cp:coreProperties>
</file>