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57C45" w14:textId="29547AE6" w:rsidR="00FA5A3A" w:rsidRPr="00C141DE" w:rsidRDefault="000642E4" w:rsidP="00C141DE">
      <w:pPr>
        <w:pStyle w:val="Ttulo1"/>
        <w:rPr>
          <w:lang w:val="es-CO"/>
        </w:rPr>
      </w:pPr>
      <w:r w:rsidRPr="00C141DE">
        <w:rPr>
          <w:lang w:val="es-CO"/>
        </w:rPr>
        <w:t>Formatos de datos flexibles</w:t>
      </w:r>
    </w:p>
    <w:p w14:paraId="053D5064" w14:textId="77777777" w:rsidR="00FA5A3A" w:rsidRPr="00C141DE" w:rsidRDefault="00FA5A3A">
      <w:pPr>
        <w:pStyle w:val="Textoindependiente"/>
        <w:spacing w:before="9"/>
        <w:rPr>
          <w:rFonts w:ascii="Helvetica LT Std" w:hAnsi="Helvetica LT Std"/>
          <w:b/>
          <w:sz w:val="29"/>
          <w:u w:val="none"/>
          <w:lang w:val="es-CO"/>
        </w:rPr>
      </w:pPr>
    </w:p>
    <w:p w14:paraId="0BF482D5" w14:textId="5DC5D4C9" w:rsidR="00FA5A3A" w:rsidRPr="000101C5" w:rsidRDefault="000642E4" w:rsidP="00C141DE">
      <w:pPr>
        <w:rPr>
          <w:rFonts w:ascii="Helvetica LT Std" w:hAnsi="Helvetica LT Std"/>
          <w:b/>
          <w:sz w:val="24"/>
          <w:szCs w:val="24"/>
          <w:lang w:val="es-CO"/>
        </w:rPr>
      </w:pPr>
      <w:r w:rsidRPr="000101C5">
        <w:rPr>
          <w:rFonts w:ascii="Helvetica LT Std" w:hAnsi="Helvetica LT Std"/>
          <w:b/>
          <w:sz w:val="24"/>
          <w:szCs w:val="24"/>
          <w:lang w:val="es-CO"/>
        </w:rPr>
        <w:t>Ejercicio</w:t>
      </w:r>
    </w:p>
    <w:p w14:paraId="00C2249A" w14:textId="116976DB" w:rsidR="00FA5A3A" w:rsidRPr="000101C5" w:rsidRDefault="00FA5A3A">
      <w:pPr>
        <w:pStyle w:val="Textoindependiente"/>
        <w:rPr>
          <w:rFonts w:ascii="Helvetica LT Std" w:hAnsi="Helvetica LT Std"/>
          <w:sz w:val="22"/>
          <w:szCs w:val="22"/>
          <w:u w:val="none"/>
          <w:lang w:val="es-CO"/>
        </w:rPr>
      </w:pPr>
    </w:p>
    <w:p w14:paraId="36299FA0" w14:textId="44EE3109" w:rsidR="00C141DE" w:rsidRPr="000101C5" w:rsidRDefault="00C141DE" w:rsidP="00C141DE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Helvetica LT Std" w:hAnsi="Helvetica LT Std"/>
          <w:sz w:val="20"/>
          <w:szCs w:val="20"/>
          <w:u w:val="none"/>
          <w:lang w:val="es-CO"/>
        </w:rPr>
      </w:pPr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Explore la tabla de datos </w:t>
      </w:r>
      <w:proofErr w:type="spellStart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events</w:t>
      </w:r>
      <w:proofErr w:type="spellEnd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, examine la columna </w:t>
      </w:r>
      <w:proofErr w:type="spellStart"/>
      <w:r w:rsid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event</w:t>
      </w:r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_name</w:t>
      </w:r>
      <w:proofErr w:type="spellEnd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 y verifique cuantos valores diferentes hay allí. </w:t>
      </w:r>
    </w:p>
    <w:p w14:paraId="0375B70B" w14:textId="77777777" w:rsidR="00C141DE" w:rsidRPr="000101C5" w:rsidRDefault="00C141DE" w:rsidP="00C141DE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Helvetica LT Std" w:hAnsi="Helvetica LT Std"/>
          <w:sz w:val="20"/>
          <w:szCs w:val="20"/>
          <w:u w:val="none"/>
          <w:lang w:val="es-CO"/>
        </w:rPr>
      </w:pPr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Luego de obtener la respuesta, adjunte la columna </w:t>
      </w:r>
      <w:proofErr w:type="spellStart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parameter_name</w:t>
      </w:r>
      <w:proofErr w:type="spellEnd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. Al hacer esto, observara que para el </w:t>
      </w:r>
      <w:proofErr w:type="spellStart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event_name</w:t>
      </w:r>
      <w:proofErr w:type="spellEnd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 nombrado como </w:t>
      </w:r>
      <w:proofErr w:type="spellStart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view_item</w:t>
      </w:r>
      <w:proofErr w:type="spellEnd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 xml:space="preserve"> </w:t>
      </w:r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existen dos </w:t>
      </w:r>
      <w:proofErr w:type="spellStart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parameter_name</w:t>
      </w:r>
      <w:proofErr w:type="spellEnd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 xml:space="preserve">: </w:t>
      </w:r>
      <w:proofErr w:type="spellStart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item_id</w:t>
      </w:r>
      <w:proofErr w:type="spellEnd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 y </w:t>
      </w:r>
      <w:proofErr w:type="spellStart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referrer</w:t>
      </w:r>
      <w:proofErr w:type="spellEnd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. </w:t>
      </w:r>
    </w:p>
    <w:p w14:paraId="20C35C7F" w14:textId="77777777" w:rsidR="00C141DE" w:rsidRPr="000101C5" w:rsidRDefault="00C141DE" w:rsidP="00C141DE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Helvetica LT Std" w:hAnsi="Helvetica LT Std"/>
          <w:sz w:val="20"/>
          <w:szCs w:val="20"/>
          <w:u w:val="none"/>
          <w:lang w:val="es-CO"/>
        </w:rPr>
      </w:pPr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Investigue los tipos de datos que almacenan cada uno de esos valores; para hacer esto, cree una tabla en donde aparezcan las columnas </w:t>
      </w:r>
      <w:proofErr w:type="spellStart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parameter_name</w:t>
      </w:r>
      <w:proofErr w:type="spellEnd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 y </w:t>
      </w:r>
      <w:proofErr w:type="spellStart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parameter_value</w:t>
      </w:r>
      <w:proofErr w:type="spellEnd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>. Explore esta nueva tabla para obtener la respuesta.</w:t>
      </w:r>
    </w:p>
    <w:p w14:paraId="1E6E90BC" w14:textId="12986860" w:rsidR="00C141DE" w:rsidRPr="000101C5" w:rsidRDefault="00C141DE" w:rsidP="00C141DE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Helvetica LT Std" w:hAnsi="Helvetica LT Std"/>
          <w:sz w:val="20"/>
          <w:szCs w:val="20"/>
          <w:u w:val="none"/>
          <w:lang w:val="es-CO"/>
        </w:rPr>
      </w:pPr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Si lo ha hecho correctamente, habrá notado que </w:t>
      </w:r>
      <w:proofErr w:type="spellStart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item_id</w:t>
      </w:r>
      <w:proofErr w:type="spellEnd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 y </w:t>
      </w:r>
      <w:proofErr w:type="spellStart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referrer</w:t>
      </w:r>
      <w:proofErr w:type="spellEnd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 xml:space="preserve"> </w:t>
      </w:r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>poseen tipos de datos distintos, a pesar de estar almacenados en la misma columna (</w:t>
      </w:r>
      <w:proofErr w:type="spellStart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parameter_name</w:t>
      </w:r>
      <w:proofErr w:type="spellEnd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). En realidad, estos valores no poseen tipos de datos distintos pues ambos son tratados como </w:t>
      </w:r>
      <w:proofErr w:type="spellStart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>strings</w:t>
      </w:r>
      <w:proofErr w:type="spellEnd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, sin embargo, uno de ellos no debería ser del tipo </w:t>
      </w:r>
      <w:proofErr w:type="spellStart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>string</w:t>
      </w:r>
      <w:proofErr w:type="spellEnd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 sino del tipo </w:t>
      </w:r>
      <w:proofErr w:type="spellStart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>int</w:t>
      </w:r>
      <w:proofErr w:type="spellEnd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; el problema </w:t>
      </w:r>
      <w:r w:rsidR="000101C5" w:rsidRPr="000101C5">
        <w:rPr>
          <w:rFonts w:ascii="Helvetica LT Std" w:hAnsi="Helvetica LT Std"/>
          <w:sz w:val="20"/>
          <w:szCs w:val="20"/>
          <w:u w:val="none"/>
          <w:lang w:val="es-CO"/>
        </w:rPr>
        <w:t>está</w:t>
      </w:r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 en que no podemos almacenar tipos de datos distintos en una misma columna, así que lo correcto será siempre separar la columna problemática en dos o más columnas distintas.  Separe la columna problema en dos columnas distintas, nombrándolas como </w:t>
      </w:r>
      <w:proofErr w:type="spellStart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referrer</w:t>
      </w:r>
      <w:proofErr w:type="spellEnd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, y </w:t>
      </w:r>
      <w:proofErr w:type="spellStart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item_id</w:t>
      </w:r>
      <w:proofErr w:type="spellEnd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>. Para que todo esto tenga sentido no olvide convertir a enteros la columna que corresponda; para esto último puede usar la instrucción:</w:t>
      </w:r>
    </w:p>
    <w:p w14:paraId="564B45AE" w14:textId="20BD11AF" w:rsidR="00C141DE" w:rsidRPr="000101C5" w:rsidRDefault="00C141DE" w:rsidP="00C141DE">
      <w:pPr>
        <w:pStyle w:val="Textoindependiente"/>
        <w:spacing w:line="360" w:lineRule="auto"/>
        <w:ind w:left="720"/>
        <w:jc w:val="both"/>
        <w:rPr>
          <w:rFonts w:ascii="Helvetica LT Std" w:hAnsi="Helvetica LT Std"/>
          <w:sz w:val="20"/>
          <w:szCs w:val="20"/>
          <w:u w:val="none"/>
          <w:lang w:val="es-CO"/>
        </w:rPr>
      </w:pPr>
    </w:p>
    <w:p w14:paraId="105C2884" w14:textId="26325BA4" w:rsidR="00C141DE" w:rsidRPr="000101C5" w:rsidRDefault="00C141DE" w:rsidP="00C141DE">
      <w:pPr>
        <w:pStyle w:val="Textoindependiente"/>
        <w:spacing w:line="360" w:lineRule="auto"/>
        <w:ind w:left="1440"/>
        <w:jc w:val="both"/>
        <w:rPr>
          <w:rFonts w:ascii="Helvetica LT Std" w:hAnsi="Helvetica LT Std"/>
          <w:sz w:val="20"/>
          <w:szCs w:val="20"/>
          <w:u w:val="none"/>
          <w:lang w:val="es-CO"/>
        </w:rPr>
      </w:pPr>
      <w:proofErr w:type="gramStart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>CAST(</w:t>
      </w:r>
      <w:proofErr w:type="spellStart"/>
      <w:proofErr w:type="gramEnd"/>
      <w:r w:rsidRPr="000101C5">
        <w:rPr>
          <w:rFonts w:ascii="Helvetica LT Std" w:hAnsi="Helvetica LT Std"/>
          <w:i/>
          <w:iCs/>
          <w:sz w:val="20"/>
          <w:szCs w:val="20"/>
          <w:u w:val="none"/>
          <w:lang w:val="es-CO"/>
        </w:rPr>
        <w:t>columna_a_convertir</w:t>
      </w:r>
      <w:proofErr w:type="spellEnd"/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 xml:space="preserve"> AS INT);</w:t>
      </w:r>
    </w:p>
    <w:p w14:paraId="3302E2B1" w14:textId="29CEE96E" w:rsidR="00FA5A3A" w:rsidRPr="000101C5" w:rsidRDefault="00FA5A3A">
      <w:pPr>
        <w:pStyle w:val="Textoindependiente"/>
        <w:rPr>
          <w:rFonts w:ascii="Helvetica LT Std" w:hAnsi="Helvetica LT Std"/>
          <w:sz w:val="22"/>
          <w:szCs w:val="22"/>
          <w:u w:val="none"/>
          <w:lang w:val="es-CO"/>
        </w:rPr>
      </w:pPr>
    </w:p>
    <w:p w14:paraId="01DDE945" w14:textId="394ABA68" w:rsidR="00C141DE" w:rsidRPr="000101C5" w:rsidRDefault="00C141DE">
      <w:pPr>
        <w:pStyle w:val="Textoindependiente"/>
        <w:rPr>
          <w:rFonts w:ascii="Helvetica LT Std" w:hAnsi="Helvetica LT Std"/>
          <w:sz w:val="22"/>
          <w:szCs w:val="22"/>
          <w:u w:val="none"/>
          <w:lang w:val="es-CO"/>
        </w:rPr>
      </w:pPr>
    </w:p>
    <w:p w14:paraId="02DE066C" w14:textId="6385A70B" w:rsidR="00C141DE" w:rsidRPr="000101C5" w:rsidRDefault="00C141DE">
      <w:pPr>
        <w:pStyle w:val="Textoindependiente"/>
        <w:rPr>
          <w:rFonts w:ascii="Helvetica LT Std" w:hAnsi="Helvetica LT Std"/>
          <w:sz w:val="20"/>
          <w:szCs w:val="20"/>
          <w:u w:val="none"/>
          <w:lang w:val="es-CO"/>
        </w:rPr>
      </w:pPr>
      <w:r w:rsidRPr="000101C5">
        <w:rPr>
          <w:rFonts w:ascii="Helvetica LT Std" w:hAnsi="Helvetica LT Std"/>
          <w:sz w:val="20"/>
          <w:szCs w:val="20"/>
          <w:u w:val="none"/>
          <w:lang w:val="es-CO"/>
        </w:rPr>
        <w:t>Al final obtendrá dos columnas separadas, las cuales tendrán algunas filas vacías.</w:t>
      </w:r>
    </w:p>
    <w:p w14:paraId="10BF635E" w14:textId="77777777" w:rsidR="00FA5A3A" w:rsidRPr="00C141DE" w:rsidRDefault="00FA5A3A">
      <w:pPr>
        <w:pStyle w:val="Textoindependiente"/>
        <w:rPr>
          <w:rFonts w:ascii="Helvetica LT Std" w:hAnsi="Helvetica LT Std"/>
          <w:u w:val="none"/>
          <w:lang w:val="es-CO"/>
        </w:rPr>
      </w:pPr>
    </w:p>
    <w:p w14:paraId="1953BB92" w14:textId="77777777" w:rsidR="00FA5A3A" w:rsidRPr="00C141DE" w:rsidRDefault="00FA5A3A">
      <w:pPr>
        <w:pStyle w:val="Textoindependiente"/>
        <w:rPr>
          <w:rFonts w:ascii="Helvetica LT Std" w:hAnsi="Helvetica LT Std"/>
          <w:u w:val="none"/>
          <w:lang w:val="es-CO"/>
        </w:rPr>
      </w:pPr>
    </w:p>
    <w:p w14:paraId="3C4F8487" w14:textId="77777777" w:rsidR="00FA5A3A" w:rsidRPr="00C141DE" w:rsidRDefault="00FA5A3A">
      <w:pPr>
        <w:pStyle w:val="Textoindependiente"/>
        <w:rPr>
          <w:rFonts w:ascii="Helvetica LT Std" w:hAnsi="Helvetica LT Std"/>
          <w:u w:val="none"/>
          <w:lang w:val="es-CO"/>
        </w:rPr>
      </w:pPr>
    </w:p>
    <w:p w14:paraId="519BFEE1" w14:textId="77777777" w:rsidR="00FA5A3A" w:rsidRPr="00C141DE" w:rsidRDefault="00FA5A3A" w:rsidP="00C141DE">
      <w:pPr>
        <w:pStyle w:val="Textoindependiente"/>
        <w:jc w:val="both"/>
        <w:rPr>
          <w:rFonts w:ascii="Helvetica LT Std" w:hAnsi="Helvetica LT Std"/>
          <w:u w:val="none"/>
          <w:lang w:val="es-CO"/>
        </w:rPr>
      </w:pPr>
    </w:p>
    <w:p w14:paraId="688DD900" w14:textId="77777777" w:rsidR="00FA5A3A" w:rsidRPr="00C141DE" w:rsidRDefault="00FA5A3A">
      <w:pPr>
        <w:pStyle w:val="Textoindependiente"/>
        <w:spacing w:before="10"/>
        <w:rPr>
          <w:rFonts w:ascii="Helvetica LT Std" w:hAnsi="Helvetica LT Std"/>
          <w:sz w:val="19"/>
          <w:u w:val="none"/>
          <w:lang w:val="es-CO"/>
        </w:rPr>
      </w:pPr>
    </w:p>
    <w:p w14:paraId="030CA4FA" w14:textId="50E990D7" w:rsidR="00FA5A3A" w:rsidRPr="00C141DE" w:rsidRDefault="00FA5A3A" w:rsidP="00C141DE">
      <w:pPr>
        <w:spacing w:before="1"/>
        <w:ind w:left="100"/>
        <w:rPr>
          <w:rFonts w:ascii="Helvetica LT Std" w:hAnsi="Helvetica LT Std"/>
          <w:b/>
          <w:lang w:val="es-CO"/>
        </w:rPr>
      </w:pPr>
    </w:p>
    <w:sectPr w:rsidR="00FA5A3A" w:rsidRPr="00C141DE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425E8"/>
    <w:multiLevelType w:val="hybridMultilevel"/>
    <w:tmpl w:val="3CE2F62C"/>
    <w:lvl w:ilvl="0" w:tplc="B05C46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3A"/>
    <w:rsid w:val="000101C5"/>
    <w:rsid w:val="000642E4"/>
    <w:rsid w:val="00C141DE"/>
    <w:rsid w:val="00FA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F327"/>
  <w15:docId w15:val="{2CFD2916-9DF1-4891-BB7B-FB6FC99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14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C141DE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141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222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Belisario</dc:creator>
  <cp:lastModifiedBy>Belisario Martinez</cp:lastModifiedBy>
  <cp:revision>3</cp:revision>
  <dcterms:created xsi:type="dcterms:W3CDTF">2020-12-10T16:35:00Z</dcterms:created>
  <dcterms:modified xsi:type="dcterms:W3CDTF">2020-12-10T23:39:00Z</dcterms:modified>
</cp:coreProperties>
</file>