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Белов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39740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38928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12604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00399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8:</w:t>
      </w:r>
      <w:r>
        <w:t xml:space="preserve"> </w:t>
      </w:r>
      <w:r>
        <w:rPr>
          <w:rStyle w:val="VerbatimChar"/>
        </w:rPr>
        <w:t xml:space="preserve">rw- -wx --x</w:t>
      </w:r>
      <w:r>
        <w:t xml:space="preserve"> </w:t>
      </w:r>
      <w:r>
        <w:rPr>
          <w:rStyle w:val="VerbatimChar"/>
        </w:rPr>
        <w:t xml:space="preserve">010 001 000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02734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102440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87069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Алексей Белов НПИбд-01-23</dc:creator>
  <dc:language>ru-RU</dc:language>
  <cp:keywords/>
  <dcterms:created xsi:type="dcterms:W3CDTF">2024-01-08T09:59:23Z</dcterms:created>
  <dcterms:modified xsi:type="dcterms:W3CDTF">2024-01-08T09:59:23Z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