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Critérios de Avaliação do Miniprojeto: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Entrega de documento escrito, contemplando: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Artigo escolhido (título, autores, nome do periódico, ano de publicação), o qual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deve ter sido publicado de 2021 a 2025, em um periódico com fator de impacto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(Web of Science), envolvendo aplicação de qualquer técnica de inteligência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computacional relacionada à disciplina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Detalhes do miniprojeto: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Descrição da base de dados utilizada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Tamanho da população (em se tratando de inteligência de enxames)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Percentual de dados utilizados para treinamento e teste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Uso de validação cruzada?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Algoritmo(s) considerado(s) / implementado(s)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Critérios de escolha dos hiperparâmetros (Grid Search?)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Uso de transfer learning?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Uso de técnicas de regularização? Dropout?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Uso de aumento de dados?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Como lidar com desbalanceamento de classes? SMOTE? Tomek links?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Figuras de mérito utilizadas para a avaliação de desempenho. Acurácia,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precisão, recall...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Informação das contribuições de cada integrante da equipe para 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desenvolvimento do miniprojeto (implicação na nota individual)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Informação de como foi feita a implementação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Fontes consideradas para fins de implementação (githut, sites de internet, tais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como página de grupo de pesquisa...)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Modificação realizada na técnica considerada e/ou avaliação de aspectos não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considerados no artigo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Entrega dos slides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Tempo de apresentação da equipe: o tempo mínimo individual é de 5 minutos –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implicação na nota individual. Em seguida, será realizada a etapa de perguntas 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comentários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Domínio do conteúdo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Qualidade dos slides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Segurança / desempenho nas respostas às perguntas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Apresentação: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artigo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Explicar motivação do artigo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as acurácias e modelos testados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Explicar pq o tempo de treinamento do modelo com acurácia maior demora tanto e pq não trabalhamos com ele- O que é BERT e RoBERT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Falar das dificuldades antes de começar o projeto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onde vieram os dados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para extração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Ferramentas usadas para extrair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Tamanho dos dados total (2 bases)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tem de errado com o dado bruto que pode atrapalhar o processamento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teórica: tratamento de dados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precisou ser tratado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documentação do GitHub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Falar do tamanho dos dados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os dados estão divididos (proporção de cada classe)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 balanceado? NÃO! Mais pra frente explicar SMOTE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Falar das métricas usadas no artigo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Modelos usados no artigo: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*para cada modelo falar rapidamente como funciona e mostrar os dados que o artigo disponibiliza sobre cada um (f1 score)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Bert model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Forest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Suport vector machine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Redes neurais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o modelo Bert e explicar por que optamos por não utilizar ele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Guia do artigo de pré-processamento e tratamentos com dados pra treinamento (K-fold e GridSearch)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Melhorias: balanceamento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prática – Mostrar o código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Bibliotecas (que o artigo também usa, tem a do twitter, Re, SMOTE e stopwords que precisa explicar brevemente o funcionamento)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Pré-processamento do texto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Explicar processo de tokenizacao e vetorização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divisão de dados (assim como no artigo 70/30)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 o que é e para que serve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GridSearch – parâmetros + escolha de parâmetros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Diferença dos parâmetros dados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que foi usado o SMOTE  em um código mas abaixou a acurácia (explicar pq isso acontece)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dos resultados: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 de compilação do gridSearch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 de treinamento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dos resultados de cada modelo, passos para cada: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resultado obtido no artigo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resultado obtido na implementação com dados do artigo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resultado obtido na implementação com dados obtidos no meu GidSearch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Comparativo entre modelos e dados(2 modelos e 2 datasets)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21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//quantas vezes foi citado?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//procurar se ele foi citado em algum lugar e esse lugar teve resultados parecidos com os nossos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//está balanceado? Não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//organização dos dados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Antes do SMOTE: Counter({'Aprobación/Empatía/Confianza': 490, 'Desaprobación': 345, 'Indeterminado': 205, 'Decepción/Tristeza': 196, 'Interés/Anticipación/Hype': 185, 'Enfado/Ira': 129})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Antes do SMOTE: Counter({'Negativo': 715, 'Positivo': 674, 'Indeterminado': 161})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//buscar outras melhorias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E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043CE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043CE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043CE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043CE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043CE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043CE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043CE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043CE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043CE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043CE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043CE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043CE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043CE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043CE7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043CE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043CE7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043CE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043CE7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043CE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43CE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43CE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43CE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043CE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043CE7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043CE7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043CE7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043CE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43CE7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043CE7"/>
    <w:rPr>
      <w:b w:val="1"/>
      <w:bCs w:val="1"/>
      <w:smallCaps w:val="1"/>
      <w:color w:val="0f4761" w:themeColor="accent1" w:themeShade="0000BF"/>
      <w:spacing w:val="5"/>
    </w:rPr>
  </w:style>
  <w:style w:type="paragraph" w:styleId="p1" w:customStyle="1">
    <w:name w:val="p1"/>
    <w:basedOn w:val="Normal"/>
    <w:rsid w:val="00043CE7"/>
    <w:pPr>
      <w:spacing w:after="0" w:line="240" w:lineRule="auto"/>
    </w:pPr>
    <w:rPr>
      <w:rFonts w:ascii="Helvetica" w:cs="Times New Roman" w:eastAsia="Times New Roman" w:hAnsi="Helvetica"/>
      <w:color w:val="000000"/>
      <w:kern w:val="0"/>
      <w:sz w:val="17"/>
      <w:szCs w:val="17"/>
      <w:lang w:eastAsia="pt-BR"/>
    </w:rPr>
  </w:style>
  <w:style w:type="character" w:styleId="s1" w:customStyle="1">
    <w:name w:val="s1"/>
    <w:basedOn w:val="Fontepargpadro"/>
    <w:rsid w:val="00043CE7"/>
    <w:rPr>
      <w:rFonts w:ascii="Arial" w:cs="Arial" w:hAnsi="Arial" w:hint="default"/>
      <w:sz w:val="17"/>
      <w:szCs w:val="17"/>
    </w:rPr>
  </w:style>
  <w:style w:type="character" w:styleId="s2" w:customStyle="1">
    <w:name w:val="s2"/>
    <w:basedOn w:val="Fontepargpadro"/>
    <w:rsid w:val="00043CE7"/>
    <w:rPr>
      <w:rFonts w:ascii="Courier New" w:cs="Courier New" w:hAnsi="Courier New" w:hint="default"/>
      <w:sz w:val="17"/>
      <w:szCs w:val="17"/>
    </w:rPr>
  </w:style>
  <w:style w:type="character" w:styleId="s3" w:customStyle="1">
    <w:name w:val="s3"/>
    <w:basedOn w:val="Fontepargpadro"/>
    <w:rsid w:val="00043CE7"/>
    <w:rPr>
      <w:rFonts w:ascii="Wingdings" w:hAnsi="Wingdings" w:hint="default"/>
      <w:sz w:val="17"/>
      <w:szCs w:val="17"/>
    </w:rPr>
  </w:style>
  <w:style w:type="character" w:styleId="s4" w:customStyle="1">
    <w:name w:val="s4"/>
    <w:basedOn w:val="Fontepargpadro"/>
    <w:rsid w:val="00043CE7"/>
    <w:rPr>
      <w:color w:val="fb0007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10" Type="http://schemas.openxmlformats.org/officeDocument/2006/relationships/font" Target="fonts/REM-boldItalic.ttf"/><Relationship Id="rId9" Type="http://schemas.openxmlformats.org/officeDocument/2006/relationships/font" Target="fonts/REM-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REM-regular.ttf"/><Relationship Id="rId8" Type="http://schemas.openxmlformats.org/officeDocument/2006/relationships/font" Target="fonts/REM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mgCleOychMAa43z3kMauA/DthA==">CgMxLjA4AHIhMUNCcWdDYmhmY1hFWU5kRjBDT3RMcmtKNGdyQkhtMFVS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2025-05-19T12:47:00Z</dcterms:created>
  <dc:creator>ISABELA MEDEIROS BELO LOPES</dc:creator>
</cp:coreProperties>
</file>