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3575"/>
        <w:gridCol w:w="7961"/>
      </w:tblGrid>
      <w:tr w:rsidR="007E7378" w:rsidRPr="007E7378" w14:paraId="642B69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DDAA834" w14:textId="77777777" w:rsidR="007E7378" w:rsidRPr="007E7378" w:rsidRDefault="007E7378" w:rsidP="007E7378">
            <w:r w:rsidRPr="007E7378">
              <w:rPr>
                <w:b/>
                <w:bCs/>
                <w:rtl/>
              </w:rPr>
              <w:t>בלוק בתוכנית הלאומית (2026–2030)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738743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 xml:space="preserve">מה התוכנית הלאומית קובעת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91445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 xml:space="preserve">כיצד זה מחוזק על ידי ההצעות הנוכחיות (רובד יישום עירוני) </w:t>
            </w:r>
          </w:p>
        </w:tc>
      </w:tr>
      <w:tr w:rsidR="007E7378" w:rsidRPr="007E7378" w14:paraId="38196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760DDE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1) מידע ומדידות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BFEEBDD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תשתית דיגיטלית לאומית למדידה ודיווח, דיווח חובה לאורך השרשרת.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AB84FA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 xml:space="preserve">מערך </w:t>
            </w:r>
            <w:r w:rsidRPr="007E7378">
              <w:rPr>
                <w:b/>
                <w:bCs/>
              </w:rPr>
              <w:t>MRV</w:t>
            </w:r>
            <w:r w:rsidRPr="007E7378">
              <w:rPr>
                <w:b/>
                <w:bCs/>
                <w:rtl/>
              </w:rPr>
              <w:t xml:space="preserve"> (מדידה-דיווח-אימות)</w:t>
            </w:r>
            <w:r w:rsidRPr="007E7378">
              <w:rPr>
                <w:rtl/>
              </w:rPr>
              <w:t xml:space="preserve"> מוכנס כסטנדרט עירוני מחייב: קביעת </w:t>
            </w:r>
            <w:r w:rsidRPr="007E7378">
              <w:t>baseline</w:t>
            </w:r>
            <w:r w:rsidRPr="007E7378">
              <w:rPr>
                <w:rtl/>
              </w:rPr>
              <w:t xml:space="preserve"> לפסולת מזון/אורגנית, רמות זיהום (</w:t>
            </w:r>
            <w:r w:rsidRPr="007E7378">
              <w:t>contamination</w:t>
            </w:r>
            <w:r w:rsidRPr="007E7378">
              <w:rPr>
                <w:rtl/>
              </w:rPr>
              <w:t>) ודינמיקת שאריות; פורמט נתונים אחיד למערכת הלאומית; אימות זרמים (ביקורת, בדיקות מדגמיות).</w:t>
            </w:r>
          </w:p>
        </w:tc>
      </w:tr>
      <w:tr w:rsidR="007E7378" w:rsidRPr="007E7378" w14:paraId="7F1C3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1E69A08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2) רגולציית פסולת/אורגניקה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AFF514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הכנת כלים רגולטוריים לאורגניקה, דיון בהגבלות על הטמנת אורגניקה, כלים כלכליים.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59E7BD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</w:rPr>
              <w:t>PAYT</w:t>
            </w:r>
            <w:r w:rsidRPr="007E7378">
              <w:rPr>
                <w:b/>
                <w:bCs/>
                <w:rtl/>
              </w:rPr>
              <w:t xml:space="preserve"> "שלם כפי שתזרוק"</w:t>
            </w:r>
            <w:r w:rsidRPr="007E7378">
              <w:rPr>
                <w:rtl/>
              </w:rPr>
              <w:t xml:space="preserve"> + בקרת איכות יוצר תמריץ ישיר להפרדת אורגניקה מהשאריות; קביעת תקני איכות לאורגניקה ונהלי אכיפה (אזהרה ← קנס זיהום ← בונוס על איכות יציבה); גישת "</w:t>
            </w:r>
            <w:r w:rsidRPr="007E7378">
              <w:t>Data-first gate</w:t>
            </w:r>
            <w:r w:rsidRPr="007E7378">
              <w:rPr>
                <w:rtl/>
              </w:rPr>
              <w:t>" למניעת "נעילה" תשתיתית (</w:t>
            </w:r>
            <w:r w:rsidRPr="007E7378">
              <w:t>lock-in</w:t>
            </w:r>
            <w:r w:rsidRPr="007E7378">
              <w:rPr>
                <w:rtl/>
              </w:rPr>
              <w:t>) לזרמים שאינם פוחתים.</w:t>
            </w:r>
          </w:p>
        </w:tc>
      </w:tr>
      <w:tr w:rsidR="007E7378" w:rsidRPr="007E7378" w14:paraId="080D8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9B032C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3) שינוי התנהגות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D59B1A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קמפיינים לאומיים, תוכניות חינוכיות למשקי בית וקהילות.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AC38D8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מרכיב חובה עירוני למניעה</w:t>
            </w:r>
            <w:r w:rsidRPr="007E7378">
              <w:rPr>
                <w:rtl/>
              </w:rPr>
              <w:t xml:space="preserve"> בתוך ה-</w:t>
            </w:r>
            <w:r w:rsidRPr="007E7378">
              <w:t>Circularity Hub</w:t>
            </w:r>
            <w:r w:rsidRPr="007E7378">
              <w:rPr>
                <w:rtl/>
              </w:rPr>
              <w:t>: הדרכה על אחסון/תכנון קניות/ניצול "הזדמנות אחרונה"; פרקטיקות קבועות ברמת השכונה (מטבחים קהילתיים, שיתוף, תמיכה במשקי בית) המוטמעות בשירות ובמדדי ביצוע (</w:t>
            </w:r>
            <w:r w:rsidRPr="007E7378">
              <w:t>KPI</w:t>
            </w:r>
            <w:r w:rsidRPr="007E7378">
              <w:rPr>
                <w:rtl/>
              </w:rPr>
              <w:t>).</w:t>
            </w:r>
          </w:p>
        </w:tc>
      </w:tr>
      <w:tr w:rsidR="007E7378" w:rsidRPr="007E7378" w14:paraId="3D461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2C7AF6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4) הרחבת הצלת מזון (</w:t>
            </w:r>
            <w:r w:rsidRPr="007E7378">
              <w:rPr>
                <w:b/>
                <w:bCs/>
              </w:rPr>
              <w:t>Food Rescue</w:t>
            </w:r>
            <w:r w:rsidRPr="007E7378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75E817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חיזוק לוגיסטיקת הצלת מזון, פיתוח מערכות אזוריות (</w:t>
            </w:r>
            <w:r w:rsidRPr="007E7378">
              <w:t>RSLF</w:t>
            </w:r>
            <w:r w:rsidRPr="007E7378">
              <w:rPr>
                <w:rtl/>
              </w:rPr>
              <w:t xml:space="preserve">), שיתוף </w:t>
            </w:r>
            <w:r w:rsidRPr="007E7378">
              <w:rPr>
                <w:rtl/>
              </w:rPr>
              <w:lastRenderedPageBreak/>
              <w:t>פעולה בין עמותות לרשויות מקומיות.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558116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lastRenderedPageBreak/>
              <w:t>צמתים וקלאסטרים עירוניים</w:t>
            </w:r>
            <w:r w:rsidRPr="007E7378">
              <w:rPr>
                <w:rtl/>
              </w:rPr>
              <w:t xml:space="preserve"> מספקים תשתית תומכת ל-</w:t>
            </w:r>
            <w:r w:rsidRPr="007E7378">
              <w:t>RSLF</w:t>
            </w:r>
            <w:r w:rsidRPr="007E7378">
              <w:rPr>
                <w:rtl/>
              </w:rPr>
              <w:t xml:space="preserve">: תיאום מקומי, נקודות איסוף/חלוקה, פתרונות קירור (במידת הצורך), ומעקב </w:t>
            </w:r>
            <w:r w:rsidRPr="007E7378">
              <w:t>MRV</w:t>
            </w:r>
            <w:r w:rsidRPr="007E7378">
              <w:rPr>
                <w:rtl/>
              </w:rPr>
              <w:t xml:space="preserve"> אחר כמויות שניצלו; שילוב עם הלוגיסטיקה העירונית וחוזי השירות.</w:t>
            </w:r>
          </w:p>
        </w:tc>
      </w:tr>
      <w:tr w:rsidR="007E7378" w:rsidRPr="007E7378" w14:paraId="48D68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995816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5) חוסן מערכת המזון ותמיכה חברתית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D52CBE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224C51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 xml:space="preserve">מרכזי </w:t>
            </w:r>
            <w:r w:rsidRPr="007E7378">
              <w:rPr>
                <w:b/>
                <w:bCs/>
              </w:rPr>
              <w:t>Circularity Hubs</w:t>
            </w:r>
            <w:r w:rsidRPr="007E7378">
              <w:rPr>
                <w:rtl/>
              </w:rPr>
              <w:t xml:space="preserve"> משמשים כמרחבים פיזיים להצלת מזון. קיום תשתית (מקררים, אזורי חלוקה) ודיווח </w:t>
            </w:r>
            <w:r w:rsidRPr="007E7378">
              <w:t>MRV</w:t>
            </w:r>
            <w:r w:rsidRPr="007E7378">
              <w:rPr>
                <w:rtl/>
              </w:rPr>
              <w:t xml:space="preserve"> מאפשרים להכשיר ולהרחיב את העברת עודפי המזון מהקמעונאות לעמותות, ובכך לצמצם את נפח האורגניקה בפחים ב-15–20%.</w:t>
            </w:r>
          </w:p>
        </w:tc>
      </w:tr>
      <w:tr w:rsidR="007E7378" w:rsidRPr="007E7378" w14:paraId="72AA6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986911C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6) תיאום וסנכרון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A79C705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תיאום בין-משרדי (המשרד להגנת הסביבה + משרד החקלאות ואחרים), קישור לרפורמת הפסולת הכללית.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D50194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 xml:space="preserve">ההצעות מגדירות </w:t>
            </w:r>
            <w:r w:rsidRPr="007E7378">
              <w:rPr>
                <w:b/>
                <w:bCs/>
                <w:rtl/>
              </w:rPr>
              <w:t>ממשק עירוני אחיד</w:t>
            </w:r>
            <w:r w:rsidRPr="007E7378">
              <w:rPr>
                <w:rtl/>
              </w:rPr>
              <w:t xml:space="preserve">: אורגניקה כזרם בעדיפות עליונה, </w:t>
            </w:r>
            <w:r w:rsidRPr="007E7378">
              <w:t>MRV</w:t>
            </w:r>
            <w:r w:rsidRPr="007E7378">
              <w:rPr>
                <w:rtl/>
              </w:rPr>
              <w:t xml:space="preserve"> כשפת נתונים משותפת, </w:t>
            </w:r>
            <w:r w:rsidRPr="007E7378">
              <w:t>PAYT</w:t>
            </w:r>
            <w:r w:rsidRPr="007E7378">
              <w:rPr>
                <w:rtl/>
              </w:rPr>
              <w:t xml:space="preserve"> כמנוף כלכלי, ותקני איכות ככלי פיקוח; הטמעת מדדי בזבוז מזון ב-</w:t>
            </w:r>
            <w:r w:rsidRPr="007E7378">
              <w:t>KPI</w:t>
            </w:r>
            <w:r w:rsidRPr="007E7378">
              <w:rPr>
                <w:rtl/>
              </w:rPr>
              <w:t xml:space="preserve"> הכללי של מערכת הפסולת העירונית.</w:t>
            </w:r>
          </w:p>
        </w:tc>
      </w:tr>
      <w:tr w:rsidR="007E7378" w:rsidRPr="007E7378" w14:paraId="51065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4FC694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b/>
                <w:bCs/>
                <w:rtl/>
              </w:rPr>
              <w:t>צעדי רוחב: חדשנות ושוק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881E139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>פיילוטים, פתרונות טכנולוגיים, פיתוח כלי מניעה וחלוקה מחדש.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AA3028" w14:textId="77777777" w:rsidR="007E7378" w:rsidRPr="007E7378" w:rsidRDefault="007E7378" w:rsidP="007E7378">
            <w:pPr>
              <w:rPr>
                <w:rtl/>
              </w:rPr>
            </w:pPr>
            <w:r w:rsidRPr="007E7378">
              <w:rPr>
                <w:rtl/>
              </w:rPr>
              <w:t xml:space="preserve">יצירת </w:t>
            </w:r>
            <w:r w:rsidRPr="007E7378">
              <w:rPr>
                <w:b/>
                <w:bCs/>
                <w:rtl/>
              </w:rPr>
              <w:t>שוק למוצרי אורגניקה</w:t>
            </w:r>
            <w:r w:rsidRPr="007E7378">
              <w:rPr>
                <w:rtl/>
              </w:rPr>
              <w:t>: תקני רכש ציבורי לשימוש במוצרי מחזור אורגני + חוזי אופטייק (</w:t>
            </w:r>
            <w:r w:rsidRPr="007E7378">
              <w:t>off-take</w:t>
            </w:r>
            <w:r w:rsidRPr="007E7378">
              <w:rPr>
                <w:rtl/>
              </w:rPr>
              <w:t>) עם צרכנים חקלאיים; פיילוטים לפתרונות מקומיים תחת פרוטוקולים מחמירים; תמיכה בתיקון/שיתוף להפחתת הלחץ בשרשרת הייצור על בזבוז מזון.</w:t>
            </w:r>
          </w:p>
        </w:tc>
      </w:tr>
    </w:tbl>
    <w:p w14:paraId="0A212B1B" w14:textId="77777777" w:rsidR="00807321" w:rsidRDefault="00807321"/>
    <w:sectPr w:rsidR="00807321" w:rsidSect="00C15EA0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21"/>
    <w:rsid w:val="001D110D"/>
    <w:rsid w:val="007E7378"/>
    <w:rsid w:val="00807321"/>
    <w:rsid w:val="00C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13EF"/>
  <w15:chartTrackingRefBased/>
  <w15:docId w15:val="{EB197809-9EF0-45F9-B932-8CFF8B93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3</cp:revision>
  <dcterms:created xsi:type="dcterms:W3CDTF">2026-03-05T10:21:00Z</dcterms:created>
  <dcterms:modified xsi:type="dcterms:W3CDTF">2026-03-05T10:37:00Z</dcterms:modified>
</cp:coreProperties>
</file>