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CC9AF" w14:textId="30FA647C" w:rsidR="00AA59D9" w:rsidRDefault="00AA59D9" w:rsidP="00AA59D9">
      <w:pPr>
        <w:spacing w:after="40" w:line="240" w:lineRule="auto"/>
        <w:rPr>
          <w:rFonts w:asciiTheme="majorBidi" w:hAnsiTheme="majorBidi" w:cstheme="majorBidi"/>
          <w:b/>
          <w:bCs/>
          <w:lang w:val="ru-RU"/>
        </w:rPr>
      </w:pPr>
      <w:r w:rsidRPr="00AA59D9">
        <w:rPr>
          <w:rFonts w:asciiTheme="majorBidi" w:hAnsiTheme="majorBidi" w:cstheme="majorBidi"/>
          <w:b/>
          <w:bCs/>
          <w:i/>
          <w:iCs/>
          <w:u w:val="single"/>
        </w:rPr>
        <w:t>Local Resource Exchange Center</w:t>
      </w:r>
      <w:r w:rsidRPr="00AA59D9">
        <w:rPr>
          <w:rFonts w:asciiTheme="majorBidi" w:hAnsiTheme="majorBidi" w:cstheme="majorBidi"/>
          <w:b/>
          <w:bCs/>
        </w:rPr>
        <w:t xml:space="preserve"> - Project Overview</w:t>
      </w:r>
    </w:p>
    <w:p w14:paraId="7AC1ED6D" w14:textId="77777777" w:rsidR="00AA59D9" w:rsidRDefault="00AA59D9" w:rsidP="00AA59D9">
      <w:pPr>
        <w:spacing w:after="40" w:line="240" w:lineRule="auto"/>
        <w:rPr>
          <w:rFonts w:asciiTheme="majorBidi" w:hAnsiTheme="majorBidi" w:cstheme="majorBidi"/>
          <w:b/>
          <w:bCs/>
          <w:rtl/>
          <w:lang w:val="ru-RU"/>
        </w:rPr>
      </w:pPr>
    </w:p>
    <w:p w14:paraId="6C348876" w14:textId="77777777" w:rsidR="005D7518" w:rsidRPr="00AA59D9" w:rsidRDefault="005D7518" w:rsidP="00AA59D9">
      <w:pPr>
        <w:spacing w:after="40" w:line="240" w:lineRule="auto"/>
        <w:rPr>
          <w:rFonts w:asciiTheme="majorBidi" w:hAnsiTheme="majorBidi" w:cstheme="majorBidi"/>
          <w:b/>
          <w:bCs/>
          <w:lang w:val="ru-RU"/>
        </w:rPr>
      </w:pPr>
    </w:p>
    <w:p w14:paraId="5BE36417" w14:textId="10EDA6FA" w:rsidR="00AA59D9" w:rsidRPr="00AA59D9" w:rsidRDefault="00AA59D9" w:rsidP="00AA59D9">
      <w:pPr>
        <w:spacing w:after="40" w:line="240" w:lineRule="auto"/>
        <w:rPr>
          <w:rFonts w:asciiTheme="majorBidi" w:hAnsiTheme="majorBidi" w:cstheme="majorBidi"/>
          <w:b/>
          <w:bCs/>
        </w:rPr>
      </w:pPr>
      <w:r w:rsidRPr="00AA59D9">
        <w:rPr>
          <w:rFonts w:asciiTheme="majorBidi" w:hAnsiTheme="majorBidi" w:cstheme="majorBidi"/>
          <w:b/>
          <w:bCs/>
        </w:rPr>
        <w:t>Project Goal:</w:t>
      </w:r>
      <w:r w:rsidRPr="00AA59D9">
        <w:rPr>
          <w:rFonts w:asciiTheme="majorBidi" w:hAnsiTheme="majorBidi" w:cstheme="majorBidi"/>
          <w:b/>
          <w:bCs/>
        </w:rPr>
        <w:t xml:space="preserve"> </w:t>
      </w:r>
    </w:p>
    <w:p w14:paraId="3D83A8F6" w14:textId="7F35C166"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The </w:t>
      </w:r>
      <w:r w:rsidRPr="00AA59D9">
        <w:rPr>
          <w:rFonts w:asciiTheme="majorBidi" w:hAnsiTheme="majorBidi" w:cstheme="majorBidi"/>
          <w:b/>
          <w:bCs/>
          <w:i/>
          <w:iCs/>
        </w:rPr>
        <w:t>Local Resource Exchange Center</w:t>
      </w:r>
      <w:r>
        <w:rPr>
          <w:rFonts w:asciiTheme="majorBidi" w:hAnsiTheme="majorBidi" w:cstheme="majorBidi"/>
          <w:lang w:val="en-US"/>
        </w:rPr>
        <w:t xml:space="preserve"> </w:t>
      </w:r>
      <w:r w:rsidRPr="00AA59D9">
        <w:rPr>
          <w:rFonts w:asciiTheme="majorBidi" w:hAnsiTheme="majorBidi" w:cstheme="majorBidi"/>
        </w:rPr>
        <w:t>aims to create a sustainable platform that reduces waste in local communities by facilitating the exchange of resources with remaining consumer value between local residents and small businesses.</w:t>
      </w:r>
    </w:p>
    <w:p w14:paraId="7EF5C0B4" w14:textId="77777777" w:rsidR="00AA59D9" w:rsidRPr="00AA59D9" w:rsidRDefault="00AA59D9" w:rsidP="00AA59D9">
      <w:pPr>
        <w:spacing w:after="40" w:line="240" w:lineRule="auto"/>
        <w:rPr>
          <w:rFonts w:asciiTheme="majorBidi" w:hAnsiTheme="majorBidi" w:cstheme="majorBidi"/>
        </w:rPr>
      </w:pPr>
    </w:p>
    <w:p w14:paraId="34EEA357" w14:textId="13F89BDD" w:rsidR="00AA59D9" w:rsidRPr="00AA59D9" w:rsidRDefault="00AA59D9" w:rsidP="00AA59D9">
      <w:pPr>
        <w:spacing w:after="40" w:line="240" w:lineRule="auto"/>
        <w:rPr>
          <w:rFonts w:asciiTheme="majorBidi" w:hAnsiTheme="majorBidi" w:cstheme="majorBidi"/>
          <w:b/>
          <w:bCs/>
        </w:rPr>
      </w:pPr>
      <w:r w:rsidRPr="00AA59D9">
        <w:rPr>
          <w:rFonts w:asciiTheme="majorBidi" w:hAnsiTheme="majorBidi" w:cstheme="majorBidi"/>
        </w:rPr>
        <w:t xml:space="preserve"> </w:t>
      </w:r>
      <w:r w:rsidRPr="00AA59D9">
        <w:rPr>
          <w:rFonts w:asciiTheme="majorBidi" w:hAnsiTheme="majorBidi" w:cstheme="majorBidi"/>
          <w:b/>
          <w:bCs/>
        </w:rPr>
        <w:t>Key Objectives:</w:t>
      </w:r>
      <w:r w:rsidRPr="00AA59D9">
        <w:rPr>
          <w:rFonts w:asciiTheme="majorBidi" w:hAnsiTheme="majorBidi" w:cstheme="majorBidi"/>
          <w:b/>
          <w:bCs/>
        </w:rPr>
        <w:t xml:space="preserve"> </w:t>
      </w:r>
    </w:p>
    <w:p w14:paraId="41FD1473" w14:textId="247DF29A"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1. </w:t>
      </w:r>
      <w:r w:rsidRPr="00AA59D9">
        <w:rPr>
          <w:rFonts w:asciiTheme="majorBidi" w:hAnsiTheme="majorBidi" w:cstheme="majorBidi"/>
        </w:rPr>
        <w:t xml:space="preserve"> </w:t>
      </w:r>
      <w:r w:rsidRPr="00AA59D9">
        <w:rPr>
          <w:rFonts w:asciiTheme="majorBidi" w:hAnsiTheme="majorBidi" w:cstheme="majorBidi"/>
        </w:rPr>
        <w:t>Minimizing Waste Generation:</w:t>
      </w:r>
      <w:r w:rsidRPr="00AA59D9">
        <w:rPr>
          <w:rFonts w:asciiTheme="majorBidi" w:hAnsiTheme="majorBidi" w:cstheme="majorBidi"/>
        </w:rPr>
        <w:t xml:space="preserve"> </w:t>
      </w:r>
      <w:r w:rsidRPr="00AA59D9">
        <w:rPr>
          <w:rFonts w:asciiTheme="majorBidi" w:hAnsiTheme="majorBidi" w:cstheme="majorBidi"/>
        </w:rPr>
        <w:t xml:space="preserve"> Organizing the redistribution of valuable resources to prevent them from becoming waste.</w:t>
      </w:r>
    </w:p>
    <w:p w14:paraId="2506636F" w14:textId="01663B4E"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2. </w:t>
      </w:r>
      <w:r w:rsidRPr="00AA59D9">
        <w:rPr>
          <w:rFonts w:asciiTheme="majorBidi" w:hAnsiTheme="majorBidi" w:cstheme="majorBidi"/>
        </w:rPr>
        <w:t xml:space="preserve"> </w:t>
      </w:r>
      <w:r w:rsidRPr="00AA59D9">
        <w:rPr>
          <w:rFonts w:asciiTheme="majorBidi" w:hAnsiTheme="majorBidi" w:cstheme="majorBidi"/>
        </w:rPr>
        <w:t>Enhancing Community Welfare:</w:t>
      </w:r>
      <w:r w:rsidRPr="00AA59D9">
        <w:rPr>
          <w:rFonts w:asciiTheme="majorBidi" w:hAnsiTheme="majorBidi" w:cstheme="majorBidi"/>
        </w:rPr>
        <w:t xml:space="preserve"> </w:t>
      </w:r>
      <w:r w:rsidRPr="00AA59D9">
        <w:rPr>
          <w:rFonts w:asciiTheme="majorBidi" w:hAnsiTheme="majorBidi" w:cstheme="majorBidi"/>
        </w:rPr>
        <w:t xml:space="preserve"> Increasing access to material resources through exchange, improving quality of life and economic stability.</w:t>
      </w:r>
    </w:p>
    <w:p w14:paraId="01216322" w14:textId="52BA119E"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3. </w:t>
      </w:r>
      <w:r w:rsidRPr="00AA59D9">
        <w:rPr>
          <w:rFonts w:asciiTheme="majorBidi" w:hAnsiTheme="majorBidi" w:cstheme="majorBidi"/>
        </w:rPr>
        <w:t xml:space="preserve"> </w:t>
      </w:r>
      <w:r w:rsidRPr="00AA59D9">
        <w:rPr>
          <w:rFonts w:asciiTheme="majorBidi" w:hAnsiTheme="majorBidi" w:cstheme="majorBidi"/>
        </w:rPr>
        <w:t>Supporting Small Businesses:</w:t>
      </w:r>
      <w:r w:rsidRPr="00AA59D9">
        <w:rPr>
          <w:rFonts w:asciiTheme="majorBidi" w:hAnsiTheme="majorBidi" w:cstheme="majorBidi"/>
        </w:rPr>
        <w:t xml:space="preserve"> </w:t>
      </w:r>
      <w:r w:rsidRPr="00AA59D9">
        <w:rPr>
          <w:rFonts w:asciiTheme="majorBidi" w:hAnsiTheme="majorBidi" w:cstheme="majorBidi"/>
        </w:rPr>
        <w:t xml:space="preserve"> Facilitating the exchange or sale of used resources to help small enterprises reduce costs and strengthen community ties.</w:t>
      </w:r>
    </w:p>
    <w:p w14:paraId="78E4BF9A" w14:textId="14A575C6"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4. </w:t>
      </w:r>
      <w:r w:rsidRPr="00AA59D9">
        <w:rPr>
          <w:rFonts w:asciiTheme="majorBidi" w:hAnsiTheme="majorBidi" w:cstheme="majorBidi"/>
        </w:rPr>
        <w:t xml:space="preserve"> </w:t>
      </w:r>
      <w:r w:rsidRPr="00AA59D9">
        <w:rPr>
          <w:rFonts w:asciiTheme="majorBidi" w:hAnsiTheme="majorBidi" w:cstheme="majorBidi"/>
        </w:rPr>
        <w:t>Social Cohesion:</w:t>
      </w:r>
      <w:r w:rsidRPr="00AA59D9">
        <w:rPr>
          <w:rFonts w:asciiTheme="majorBidi" w:hAnsiTheme="majorBidi" w:cstheme="majorBidi"/>
        </w:rPr>
        <w:t xml:space="preserve"> </w:t>
      </w:r>
      <w:r w:rsidRPr="00AA59D9">
        <w:rPr>
          <w:rFonts w:asciiTheme="majorBidi" w:hAnsiTheme="majorBidi" w:cstheme="majorBidi"/>
        </w:rPr>
        <w:t xml:space="preserve"> Encouraging active participation in resource exchange to foster a culture of collaboration and mutual support.</w:t>
      </w:r>
    </w:p>
    <w:p w14:paraId="7A97763F" w14:textId="77777777" w:rsidR="00AA59D9" w:rsidRPr="00AA59D9" w:rsidRDefault="00AA59D9" w:rsidP="00AA59D9">
      <w:pPr>
        <w:spacing w:after="40" w:line="240" w:lineRule="auto"/>
        <w:rPr>
          <w:rFonts w:asciiTheme="majorBidi" w:hAnsiTheme="majorBidi" w:cstheme="majorBidi"/>
        </w:rPr>
      </w:pPr>
    </w:p>
    <w:p w14:paraId="5EFEE814" w14:textId="2FC7CEFA" w:rsidR="00AA59D9" w:rsidRPr="00AA59D9" w:rsidRDefault="00AA59D9" w:rsidP="00AA59D9">
      <w:pPr>
        <w:spacing w:after="40" w:line="240" w:lineRule="auto"/>
        <w:rPr>
          <w:rFonts w:asciiTheme="majorBidi" w:hAnsiTheme="majorBidi" w:cstheme="majorBidi"/>
          <w:b/>
          <w:bCs/>
          <w:lang w:val="en-US"/>
        </w:rPr>
      </w:pPr>
      <w:r w:rsidRPr="00AA59D9">
        <w:rPr>
          <w:rFonts w:asciiTheme="majorBidi" w:hAnsiTheme="majorBidi" w:cstheme="majorBidi"/>
          <w:b/>
          <w:bCs/>
          <w:lang w:val="en-US"/>
        </w:rPr>
        <w:t>Intro</w:t>
      </w:r>
      <w:r w:rsidR="009750C3">
        <w:rPr>
          <w:rFonts w:asciiTheme="majorBidi" w:hAnsiTheme="majorBidi" w:cstheme="majorBidi"/>
          <w:b/>
          <w:bCs/>
          <w:lang w:val="en-US"/>
        </w:rPr>
        <w:t xml:space="preserve">: </w:t>
      </w:r>
    </w:p>
    <w:p w14:paraId="6382BD0D" w14:textId="491F8FE5" w:rsidR="00AA59D9" w:rsidRPr="00AA59D9" w:rsidRDefault="00AA59D9" w:rsidP="009750C3">
      <w:pPr>
        <w:spacing w:after="40" w:line="240" w:lineRule="auto"/>
        <w:ind w:firstLine="720"/>
        <w:rPr>
          <w:rFonts w:asciiTheme="majorBidi" w:hAnsiTheme="majorBidi" w:cstheme="majorBidi"/>
        </w:rPr>
      </w:pPr>
      <w:r>
        <w:rPr>
          <w:rFonts w:asciiTheme="majorBidi" w:hAnsiTheme="majorBidi" w:cstheme="majorBidi"/>
          <w:lang w:val="en-US"/>
        </w:rPr>
        <w:t>O</w:t>
      </w:r>
      <w:r>
        <w:rPr>
          <w:rFonts w:asciiTheme="majorBidi" w:hAnsiTheme="majorBidi" w:cstheme="majorBidi"/>
          <w:lang w:val="en-US"/>
        </w:rPr>
        <w:t xml:space="preserve">ne </w:t>
      </w:r>
      <w:r>
        <w:rPr>
          <w:rFonts w:asciiTheme="majorBidi" w:hAnsiTheme="majorBidi" w:cstheme="majorBidi"/>
          <w:lang w:val="en-US"/>
        </w:rPr>
        <w:t xml:space="preserve">of the </w:t>
      </w:r>
      <w:r w:rsidRPr="00AA59D9">
        <w:rPr>
          <w:rFonts w:asciiTheme="majorBidi" w:hAnsiTheme="majorBidi" w:cstheme="majorBidi"/>
        </w:rPr>
        <w:t xml:space="preserve">promising </w:t>
      </w:r>
      <w:r w:rsidRPr="00AA59D9">
        <w:rPr>
          <w:rFonts w:asciiTheme="majorBidi" w:hAnsiTheme="majorBidi" w:cstheme="majorBidi"/>
        </w:rPr>
        <w:t>approaches</w:t>
      </w:r>
      <w:r w:rsidRPr="00AA59D9">
        <w:rPr>
          <w:rFonts w:asciiTheme="majorBidi" w:hAnsiTheme="majorBidi" w:cstheme="majorBidi"/>
        </w:rPr>
        <w:t xml:space="preserve"> </w:t>
      </w:r>
      <w:r>
        <w:rPr>
          <w:rFonts w:asciiTheme="majorBidi" w:hAnsiTheme="majorBidi" w:cstheme="majorBidi"/>
          <w:lang w:val="en-US"/>
        </w:rPr>
        <w:t>to t</w:t>
      </w:r>
      <w:r w:rsidRPr="00AA59D9">
        <w:rPr>
          <w:rFonts w:asciiTheme="majorBidi" w:hAnsiTheme="majorBidi" w:cstheme="majorBidi"/>
        </w:rPr>
        <w:t xml:space="preserve">he Waste </w:t>
      </w:r>
      <w:r>
        <w:rPr>
          <w:rFonts w:asciiTheme="majorBidi" w:hAnsiTheme="majorBidi" w:cstheme="majorBidi"/>
          <w:lang w:val="en-US"/>
        </w:rPr>
        <w:t xml:space="preserve">Crisis </w:t>
      </w:r>
      <w:r w:rsidRPr="00AA59D9">
        <w:rPr>
          <w:rFonts w:asciiTheme="majorBidi" w:hAnsiTheme="majorBidi" w:cstheme="majorBidi"/>
        </w:rPr>
        <w:t>Management in Israel</w:t>
      </w:r>
      <w:r>
        <w:rPr>
          <w:rFonts w:asciiTheme="majorBidi" w:hAnsiTheme="majorBidi" w:cstheme="majorBidi"/>
          <w:lang w:val="en-US"/>
        </w:rPr>
        <w:t xml:space="preserve"> </w:t>
      </w:r>
      <w:r w:rsidRPr="00AA59D9">
        <w:rPr>
          <w:rFonts w:asciiTheme="majorBidi" w:hAnsiTheme="majorBidi" w:cstheme="majorBidi"/>
        </w:rPr>
        <w:t xml:space="preserve">is </w:t>
      </w:r>
      <w:r>
        <w:rPr>
          <w:rFonts w:asciiTheme="majorBidi" w:hAnsiTheme="majorBidi" w:cstheme="majorBidi"/>
          <w:lang w:val="en-US"/>
        </w:rPr>
        <w:t xml:space="preserve">to </w:t>
      </w:r>
      <w:r w:rsidRPr="00AA59D9">
        <w:rPr>
          <w:rFonts w:asciiTheme="majorBidi" w:hAnsiTheme="majorBidi" w:cstheme="majorBidi"/>
        </w:rPr>
        <w:t>develop sharing and circular economies, where resources are reused rather than discarded.</w:t>
      </w:r>
    </w:p>
    <w:p w14:paraId="4C9DBF9D" w14:textId="5AE016E9"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Why This Project Matters:</w:t>
      </w:r>
      <w:r w:rsidRPr="00AA59D9">
        <w:rPr>
          <w:rFonts w:asciiTheme="majorBidi" w:hAnsiTheme="majorBidi" w:cstheme="majorBidi"/>
        </w:rPr>
        <w:t xml:space="preserve"> </w:t>
      </w:r>
    </w:p>
    <w:p w14:paraId="5ACCBEB4" w14:textId="25AC7F53" w:rsidR="00AA59D9" w:rsidRPr="00AA59D9" w:rsidRDefault="00AA59D9" w:rsidP="009750C3">
      <w:pPr>
        <w:spacing w:after="40" w:line="240" w:lineRule="auto"/>
        <w:ind w:firstLine="720"/>
        <w:rPr>
          <w:rFonts w:asciiTheme="majorBidi" w:hAnsiTheme="majorBidi" w:cstheme="majorBidi"/>
        </w:rPr>
      </w:pPr>
      <w:r w:rsidRPr="00AA59D9">
        <w:rPr>
          <w:rFonts w:asciiTheme="majorBidi" w:hAnsiTheme="majorBidi" w:cstheme="majorBidi"/>
        </w:rPr>
        <w:t xml:space="preserve">The </w:t>
      </w:r>
      <w:r w:rsidR="009750C3" w:rsidRPr="00AA59D9">
        <w:rPr>
          <w:rFonts w:asciiTheme="majorBidi" w:hAnsiTheme="majorBidi" w:cstheme="majorBidi"/>
          <w:b/>
          <w:bCs/>
          <w:i/>
          <w:iCs/>
        </w:rPr>
        <w:t>Local Resource Exchange Center</w:t>
      </w:r>
      <w:r w:rsidR="009750C3">
        <w:rPr>
          <w:rFonts w:asciiTheme="majorBidi" w:hAnsiTheme="majorBidi" w:cstheme="majorBidi"/>
          <w:lang w:val="en-US"/>
        </w:rPr>
        <w:t xml:space="preserve"> </w:t>
      </w:r>
      <w:r w:rsidRPr="00AA59D9">
        <w:rPr>
          <w:rFonts w:asciiTheme="majorBidi" w:hAnsiTheme="majorBidi" w:cstheme="majorBidi"/>
        </w:rPr>
        <w:t>is a viable solution that engages local residents and small businesses in exchanging unused resources that still hold value. This approach not only reduces waste but also optimizes resource use and supports local communities.</w:t>
      </w:r>
    </w:p>
    <w:p w14:paraId="185C2D4C" w14:textId="7AFF397E" w:rsidR="00AA59D9" w:rsidRPr="00AA59D9" w:rsidRDefault="00AA59D9" w:rsidP="009750C3">
      <w:pPr>
        <w:spacing w:after="40" w:line="240" w:lineRule="auto"/>
        <w:ind w:firstLine="720"/>
        <w:rPr>
          <w:rFonts w:asciiTheme="majorBidi" w:hAnsiTheme="majorBidi" w:cstheme="majorBidi"/>
          <w:b/>
          <w:bCs/>
        </w:rPr>
      </w:pPr>
      <w:r w:rsidRPr="00AA59D9">
        <w:rPr>
          <w:rFonts w:asciiTheme="majorBidi" w:hAnsiTheme="majorBidi" w:cstheme="majorBidi"/>
          <w:b/>
          <w:bCs/>
        </w:rPr>
        <w:t>Benefits for Small Businesses:</w:t>
      </w:r>
      <w:r w:rsidRPr="00AA59D9">
        <w:rPr>
          <w:rFonts w:asciiTheme="majorBidi" w:hAnsiTheme="majorBidi" w:cstheme="majorBidi"/>
          <w:b/>
          <w:bCs/>
        </w:rPr>
        <w:t xml:space="preserve"> </w:t>
      </w:r>
    </w:p>
    <w:p w14:paraId="234270FD" w14:textId="77777777"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Small businesses can benefit significantly from this virtual hub by exchanging various items and resources, helping to reduce costs and increase sustainability. Common items for exchange include office equipment, packaging materials, production materials, advertising materials, food products, electronics, and warehouse inventory.</w:t>
      </w:r>
    </w:p>
    <w:p w14:paraId="4B75C2D6" w14:textId="4DDD59E1" w:rsidR="00AA59D9" w:rsidRPr="00AA59D9" w:rsidRDefault="009750C3" w:rsidP="009750C3">
      <w:pPr>
        <w:spacing w:after="40" w:line="240" w:lineRule="auto"/>
        <w:ind w:firstLine="720"/>
        <w:rPr>
          <w:rFonts w:asciiTheme="majorBidi" w:hAnsiTheme="majorBidi" w:cstheme="majorBidi"/>
          <w:b/>
          <w:bCs/>
        </w:rPr>
      </w:pPr>
      <w:r>
        <w:rPr>
          <w:rFonts w:asciiTheme="majorBidi" w:hAnsiTheme="majorBidi" w:cstheme="majorBidi"/>
          <w:b/>
          <w:bCs/>
          <w:lang w:val="en-US"/>
        </w:rPr>
        <w:t>Incentives</w:t>
      </w:r>
      <w:r w:rsidR="00AA59D9" w:rsidRPr="00AA59D9">
        <w:rPr>
          <w:rFonts w:asciiTheme="majorBidi" w:hAnsiTheme="majorBidi" w:cstheme="majorBidi"/>
          <w:b/>
          <w:bCs/>
        </w:rPr>
        <w:t xml:space="preserve"> </w:t>
      </w:r>
      <w:r>
        <w:rPr>
          <w:rFonts w:asciiTheme="majorBidi" w:hAnsiTheme="majorBidi" w:cstheme="majorBidi"/>
          <w:b/>
          <w:bCs/>
          <w:lang w:val="en-US"/>
        </w:rPr>
        <w:t>for</w:t>
      </w:r>
      <w:r w:rsidR="00AA59D9" w:rsidRPr="00AA59D9">
        <w:rPr>
          <w:rFonts w:asciiTheme="majorBidi" w:hAnsiTheme="majorBidi" w:cstheme="majorBidi"/>
          <w:b/>
          <w:bCs/>
        </w:rPr>
        <w:t xml:space="preserve"> Local Residents:</w:t>
      </w:r>
      <w:r w:rsidR="00AA59D9" w:rsidRPr="00AA59D9">
        <w:rPr>
          <w:rFonts w:asciiTheme="majorBidi" w:hAnsiTheme="majorBidi" w:cstheme="majorBidi"/>
          <w:b/>
          <w:bCs/>
        </w:rPr>
        <w:t xml:space="preserve"> </w:t>
      </w:r>
    </w:p>
    <w:p w14:paraId="7FC05E76" w14:textId="77777777"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Residents can participate by exchanging unused items such as furniture, appliances, clothing, books, toys, and kitchenware. The platform also supports creating libraries for temporary use of items like toys, sports equipment, costumes, and tools.</w:t>
      </w:r>
    </w:p>
    <w:p w14:paraId="75ED0452" w14:textId="1F5C1E58" w:rsidR="00AA59D9" w:rsidRPr="00AA59D9" w:rsidRDefault="00AA59D9" w:rsidP="009750C3">
      <w:pPr>
        <w:spacing w:after="40" w:line="240" w:lineRule="auto"/>
        <w:ind w:firstLine="720"/>
        <w:rPr>
          <w:rFonts w:asciiTheme="majorBidi" w:hAnsiTheme="majorBidi" w:cstheme="majorBidi"/>
          <w:b/>
          <w:bCs/>
        </w:rPr>
      </w:pPr>
      <w:r w:rsidRPr="00AA59D9">
        <w:rPr>
          <w:rFonts w:asciiTheme="majorBidi" w:hAnsiTheme="majorBidi" w:cstheme="majorBidi"/>
          <w:b/>
          <w:bCs/>
        </w:rPr>
        <w:t>Challenges to Address:</w:t>
      </w:r>
      <w:r w:rsidRPr="00AA59D9">
        <w:rPr>
          <w:rFonts w:asciiTheme="majorBidi" w:hAnsiTheme="majorBidi" w:cstheme="majorBidi"/>
          <w:b/>
          <w:bCs/>
        </w:rPr>
        <w:t xml:space="preserve"> </w:t>
      </w:r>
    </w:p>
    <w:p w14:paraId="20CBBC1F" w14:textId="4F54FD1A"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 </w:t>
      </w:r>
      <w:r w:rsidRPr="00AA59D9">
        <w:rPr>
          <w:rFonts w:asciiTheme="majorBidi" w:hAnsiTheme="majorBidi" w:cstheme="majorBidi"/>
        </w:rPr>
        <w:t xml:space="preserve"> </w:t>
      </w:r>
      <w:r w:rsidRPr="00AA59D9">
        <w:rPr>
          <w:rFonts w:asciiTheme="majorBidi" w:hAnsiTheme="majorBidi" w:cstheme="majorBidi"/>
        </w:rPr>
        <w:t>Logistical Support:</w:t>
      </w:r>
      <w:r w:rsidRPr="00AA59D9">
        <w:rPr>
          <w:rFonts w:asciiTheme="majorBidi" w:hAnsiTheme="majorBidi" w:cstheme="majorBidi"/>
        </w:rPr>
        <w:t xml:space="preserve"> </w:t>
      </w:r>
      <w:r w:rsidRPr="00AA59D9">
        <w:rPr>
          <w:rFonts w:asciiTheme="majorBidi" w:hAnsiTheme="majorBidi" w:cstheme="majorBidi"/>
        </w:rPr>
        <w:t xml:space="preserve"> Effective exchange requires assistance in moving heavy items like furniture and appliances.</w:t>
      </w:r>
    </w:p>
    <w:p w14:paraId="42FCAE54" w14:textId="39C245CD"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 </w:t>
      </w:r>
      <w:r w:rsidRPr="00AA59D9">
        <w:rPr>
          <w:rFonts w:asciiTheme="majorBidi" w:hAnsiTheme="majorBidi" w:cstheme="majorBidi"/>
        </w:rPr>
        <w:t xml:space="preserve"> </w:t>
      </w:r>
      <w:r w:rsidRPr="00AA59D9">
        <w:rPr>
          <w:rFonts w:asciiTheme="majorBidi" w:hAnsiTheme="majorBidi" w:cstheme="majorBidi"/>
        </w:rPr>
        <w:t>Storage Facilities:</w:t>
      </w:r>
      <w:r w:rsidRPr="00AA59D9">
        <w:rPr>
          <w:rFonts w:asciiTheme="majorBidi" w:hAnsiTheme="majorBidi" w:cstheme="majorBidi"/>
        </w:rPr>
        <w:t xml:space="preserve"> </w:t>
      </w:r>
      <w:r w:rsidRPr="00AA59D9">
        <w:rPr>
          <w:rFonts w:asciiTheme="majorBidi" w:hAnsiTheme="majorBidi" w:cstheme="majorBidi"/>
        </w:rPr>
        <w:t xml:space="preserve"> Without storage spaces, unused items may deteriorate in quality, reducing their exchange value.</w:t>
      </w:r>
    </w:p>
    <w:p w14:paraId="4C623E65" w14:textId="77777777" w:rsidR="009750C3" w:rsidRDefault="009750C3" w:rsidP="009750C3">
      <w:pPr>
        <w:spacing w:after="40" w:line="240" w:lineRule="auto"/>
        <w:ind w:firstLine="720"/>
        <w:rPr>
          <w:rFonts w:asciiTheme="majorBidi" w:hAnsiTheme="majorBidi" w:cstheme="majorBidi"/>
          <w:b/>
          <w:bCs/>
          <w:lang w:val="en-US"/>
        </w:rPr>
      </w:pPr>
    </w:p>
    <w:p w14:paraId="31096046" w14:textId="5248C2B3" w:rsidR="00AA59D9" w:rsidRPr="00AA59D9" w:rsidRDefault="00AA59D9" w:rsidP="009750C3">
      <w:pPr>
        <w:spacing w:after="40" w:line="240" w:lineRule="auto"/>
        <w:ind w:firstLine="720"/>
        <w:rPr>
          <w:rFonts w:asciiTheme="majorBidi" w:hAnsiTheme="majorBidi" w:cstheme="majorBidi"/>
          <w:b/>
          <w:bCs/>
        </w:rPr>
      </w:pPr>
      <w:r w:rsidRPr="00AA59D9">
        <w:rPr>
          <w:rFonts w:asciiTheme="majorBidi" w:hAnsiTheme="majorBidi" w:cstheme="majorBidi"/>
          <w:b/>
          <w:bCs/>
        </w:rPr>
        <w:t>Implementation Steps:</w:t>
      </w:r>
      <w:r w:rsidRPr="00AA59D9">
        <w:rPr>
          <w:rFonts w:asciiTheme="majorBidi" w:hAnsiTheme="majorBidi" w:cstheme="majorBidi"/>
          <w:b/>
          <w:bCs/>
        </w:rPr>
        <w:t xml:space="preserve"> </w:t>
      </w:r>
    </w:p>
    <w:p w14:paraId="4FBF3552" w14:textId="2A93AA6A"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1. </w:t>
      </w:r>
      <w:r w:rsidRPr="00AA59D9">
        <w:rPr>
          <w:rFonts w:asciiTheme="majorBidi" w:hAnsiTheme="majorBidi" w:cstheme="majorBidi"/>
        </w:rPr>
        <w:t xml:space="preserve"> </w:t>
      </w:r>
      <w:r w:rsidR="009750C3">
        <w:rPr>
          <w:rFonts w:asciiTheme="majorBidi" w:hAnsiTheme="majorBidi" w:cstheme="majorBidi"/>
          <w:lang w:val="en-US"/>
        </w:rPr>
        <w:t xml:space="preserve">Virtual </w:t>
      </w:r>
      <w:r w:rsidRPr="00AA59D9">
        <w:rPr>
          <w:rFonts w:asciiTheme="majorBidi" w:hAnsiTheme="majorBidi" w:cstheme="majorBidi"/>
        </w:rPr>
        <w:t>Platform Development:</w:t>
      </w:r>
      <w:r w:rsidRPr="00AA59D9">
        <w:rPr>
          <w:rFonts w:asciiTheme="majorBidi" w:hAnsiTheme="majorBidi" w:cstheme="majorBidi"/>
        </w:rPr>
        <w:t xml:space="preserve"> </w:t>
      </w:r>
      <w:r w:rsidRPr="00AA59D9">
        <w:rPr>
          <w:rFonts w:asciiTheme="majorBidi" w:hAnsiTheme="majorBidi" w:cstheme="majorBidi"/>
        </w:rPr>
        <w:t xml:space="preserve"> Create and launch the platform, starting with an MVP to test essential features.</w:t>
      </w:r>
    </w:p>
    <w:p w14:paraId="756D6719" w14:textId="6604AF03"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2. </w:t>
      </w:r>
      <w:r w:rsidRPr="00AA59D9">
        <w:rPr>
          <w:rFonts w:asciiTheme="majorBidi" w:hAnsiTheme="majorBidi" w:cstheme="majorBidi"/>
        </w:rPr>
        <w:t xml:space="preserve"> </w:t>
      </w:r>
      <w:r w:rsidRPr="00AA59D9">
        <w:rPr>
          <w:rFonts w:asciiTheme="majorBidi" w:hAnsiTheme="majorBidi" w:cstheme="majorBidi"/>
        </w:rPr>
        <w:t>Attract Participants:</w:t>
      </w:r>
      <w:r w:rsidRPr="00AA59D9">
        <w:rPr>
          <w:rFonts w:asciiTheme="majorBidi" w:hAnsiTheme="majorBidi" w:cstheme="majorBidi"/>
        </w:rPr>
        <w:t xml:space="preserve"> </w:t>
      </w:r>
      <w:r w:rsidRPr="00AA59D9">
        <w:rPr>
          <w:rFonts w:asciiTheme="majorBidi" w:hAnsiTheme="majorBidi" w:cstheme="majorBidi"/>
        </w:rPr>
        <w:t xml:space="preserve"> Organize free markets and virtual events to showcase the platform and engage the community.</w:t>
      </w:r>
    </w:p>
    <w:p w14:paraId="011921E6" w14:textId="62F14A83"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lastRenderedPageBreak/>
        <w:t xml:space="preserve">3. </w:t>
      </w:r>
      <w:r w:rsidRPr="00AA59D9">
        <w:rPr>
          <w:rFonts w:asciiTheme="majorBidi" w:hAnsiTheme="majorBidi" w:cstheme="majorBidi"/>
        </w:rPr>
        <w:t xml:space="preserve"> </w:t>
      </w:r>
      <w:r w:rsidRPr="00AA59D9">
        <w:rPr>
          <w:rFonts w:asciiTheme="majorBidi" w:hAnsiTheme="majorBidi" w:cstheme="majorBidi"/>
        </w:rPr>
        <w:t>Resource Exchange Points and Education:</w:t>
      </w:r>
      <w:r w:rsidRPr="00AA59D9">
        <w:rPr>
          <w:rFonts w:asciiTheme="majorBidi" w:hAnsiTheme="majorBidi" w:cstheme="majorBidi"/>
        </w:rPr>
        <w:t xml:space="preserve"> </w:t>
      </w:r>
      <w:r w:rsidRPr="00AA59D9">
        <w:rPr>
          <w:rFonts w:asciiTheme="majorBidi" w:hAnsiTheme="majorBidi" w:cstheme="majorBidi"/>
        </w:rPr>
        <w:t xml:space="preserve"> Set up exchange points and offer workshops on upcycling and repairs.</w:t>
      </w:r>
    </w:p>
    <w:p w14:paraId="3C3612C0" w14:textId="3079BDF0" w:rsidR="00AA59D9" w:rsidRPr="00AA59D9" w:rsidRDefault="00AA59D9" w:rsidP="00AA59D9">
      <w:pPr>
        <w:spacing w:after="40" w:line="240" w:lineRule="auto"/>
        <w:rPr>
          <w:rFonts w:asciiTheme="majorBidi" w:hAnsiTheme="majorBidi" w:cstheme="majorBidi"/>
        </w:rPr>
      </w:pPr>
      <w:r w:rsidRPr="00AA59D9">
        <w:rPr>
          <w:rFonts w:asciiTheme="majorBidi" w:hAnsiTheme="majorBidi" w:cstheme="majorBidi"/>
        </w:rPr>
        <w:t xml:space="preserve">4. </w:t>
      </w:r>
      <w:r w:rsidRPr="00AA59D9">
        <w:rPr>
          <w:rFonts w:asciiTheme="majorBidi" w:hAnsiTheme="majorBidi" w:cstheme="majorBidi"/>
        </w:rPr>
        <w:t xml:space="preserve"> </w:t>
      </w:r>
      <w:r w:rsidRPr="00AA59D9">
        <w:rPr>
          <w:rFonts w:asciiTheme="majorBidi" w:hAnsiTheme="majorBidi" w:cstheme="majorBidi"/>
        </w:rPr>
        <w:t>Partnerships and Investments:</w:t>
      </w:r>
      <w:r w:rsidRPr="00AA59D9">
        <w:rPr>
          <w:rFonts w:asciiTheme="majorBidi" w:hAnsiTheme="majorBidi" w:cstheme="majorBidi"/>
        </w:rPr>
        <w:t xml:space="preserve"> </w:t>
      </w:r>
      <w:r w:rsidRPr="00AA59D9">
        <w:rPr>
          <w:rFonts w:asciiTheme="majorBidi" w:hAnsiTheme="majorBidi" w:cstheme="majorBidi"/>
        </w:rPr>
        <w:t xml:space="preserve"> Build partnerships with local governments, NGOs, and businesses, and secure investments to expand the platform.</w:t>
      </w:r>
    </w:p>
    <w:p w14:paraId="017A3150" w14:textId="77777777" w:rsidR="00AA59D9" w:rsidRPr="00AA59D9" w:rsidRDefault="00AA59D9" w:rsidP="00AA59D9">
      <w:pPr>
        <w:spacing w:after="40" w:line="240" w:lineRule="auto"/>
        <w:rPr>
          <w:rFonts w:asciiTheme="majorBidi" w:hAnsiTheme="majorBidi" w:cstheme="majorBidi"/>
        </w:rPr>
      </w:pPr>
    </w:p>
    <w:p w14:paraId="16613B1A" w14:textId="47C275AC" w:rsidR="00AA59D9" w:rsidRPr="00AA59D9" w:rsidRDefault="00AA59D9" w:rsidP="009750C3">
      <w:pPr>
        <w:spacing w:after="40" w:line="240" w:lineRule="auto"/>
        <w:ind w:firstLine="720"/>
        <w:rPr>
          <w:rFonts w:asciiTheme="majorBidi" w:hAnsiTheme="majorBidi" w:cstheme="majorBidi"/>
        </w:rPr>
      </w:pPr>
      <w:r w:rsidRPr="00AA59D9">
        <w:rPr>
          <w:rFonts w:asciiTheme="majorBidi" w:hAnsiTheme="majorBidi" w:cstheme="majorBidi"/>
        </w:rPr>
        <w:t>This project offers a comprehensive approach to waste reduction, resource optimization, and community building, making it a promising solution for small businesses and residents alike.</w:t>
      </w:r>
    </w:p>
    <w:sectPr w:rsidR="00AA59D9" w:rsidRPr="00AA59D9" w:rsidSect="00AA59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D9"/>
    <w:rsid w:val="005D7518"/>
    <w:rsid w:val="009750C3"/>
    <w:rsid w:val="00AA59D9"/>
    <w:rsid w:val="00B6251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8250"/>
  <w15:chartTrackingRefBased/>
  <w15:docId w15:val="{F320C80D-4B0C-46AD-B262-271D0A65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9D9"/>
    <w:rPr>
      <w:rFonts w:eastAsiaTheme="majorEastAsia" w:cstheme="majorBidi"/>
      <w:color w:val="272727" w:themeColor="text1" w:themeTint="D8"/>
    </w:rPr>
  </w:style>
  <w:style w:type="paragraph" w:styleId="Title">
    <w:name w:val="Title"/>
    <w:basedOn w:val="Normal"/>
    <w:next w:val="Normal"/>
    <w:link w:val="TitleChar"/>
    <w:uiPriority w:val="10"/>
    <w:qFormat/>
    <w:rsid w:val="00AA5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9D9"/>
    <w:pPr>
      <w:spacing w:before="160"/>
      <w:jc w:val="center"/>
    </w:pPr>
    <w:rPr>
      <w:i/>
      <w:iCs/>
      <w:color w:val="404040" w:themeColor="text1" w:themeTint="BF"/>
    </w:rPr>
  </w:style>
  <w:style w:type="character" w:customStyle="1" w:styleId="QuoteChar">
    <w:name w:val="Quote Char"/>
    <w:basedOn w:val="DefaultParagraphFont"/>
    <w:link w:val="Quote"/>
    <w:uiPriority w:val="29"/>
    <w:rsid w:val="00AA59D9"/>
    <w:rPr>
      <w:i/>
      <w:iCs/>
      <w:color w:val="404040" w:themeColor="text1" w:themeTint="BF"/>
    </w:rPr>
  </w:style>
  <w:style w:type="paragraph" w:styleId="ListParagraph">
    <w:name w:val="List Paragraph"/>
    <w:basedOn w:val="Normal"/>
    <w:uiPriority w:val="34"/>
    <w:qFormat/>
    <w:rsid w:val="00AA59D9"/>
    <w:pPr>
      <w:ind w:left="720"/>
      <w:contextualSpacing/>
    </w:pPr>
  </w:style>
  <w:style w:type="character" w:styleId="IntenseEmphasis">
    <w:name w:val="Intense Emphasis"/>
    <w:basedOn w:val="DefaultParagraphFont"/>
    <w:uiPriority w:val="21"/>
    <w:qFormat/>
    <w:rsid w:val="00AA59D9"/>
    <w:rPr>
      <w:i/>
      <w:iCs/>
      <w:color w:val="0F4761" w:themeColor="accent1" w:themeShade="BF"/>
    </w:rPr>
  </w:style>
  <w:style w:type="paragraph" w:styleId="IntenseQuote">
    <w:name w:val="Intense Quote"/>
    <w:basedOn w:val="Normal"/>
    <w:next w:val="Normal"/>
    <w:link w:val="IntenseQuoteChar"/>
    <w:uiPriority w:val="30"/>
    <w:qFormat/>
    <w:rsid w:val="00AA5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9D9"/>
    <w:rPr>
      <w:i/>
      <w:iCs/>
      <w:color w:val="0F4761" w:themeColor="accent1" w:themeShade="BF"/>
    </w:rPr>
  </w:style>
  <w:style w:type="character" w:styleId="IntenseReference">
    <w:name w:val="Intense Reference"/>
    <w:basedOn w:val="DefaultParagraphFont"/>
    <w:uiPriority w:val="32"/>
    <w:qFormat/>
    <w:rsid w:val="00AA59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 Nikitina</dc:creator>
  <cp:keywords/>
  <dc:description/>
  <cp:lastModifiedBy>Bela Nikitina</cp:lastModifiedBy>
  <cp:revision>1</cp:revision>
  <dcterms:created xsi:type="dcterms:W3CDTF">2024-08-20T08:10:00Z</dcterms:created>
  <dcterms:modified xsi:type="dcterms:W3CDTF">2024-08-21T10:02:00Z</dcterms:modified>
</cp:coreProperties>
</file>