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                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b w:val="1"/>
          <w:bCs w:val="1"/>
          <w:color w:val="0b5394"/>
          <w:sz w:val="50"/>
          <w:szCs w:val="50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48"/>
          <w:szCs w:val="4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0b5394"/>
          <w:sz w:val="50"/>
          <w:szCs w:val="50"/>
          <w:rtl w:val="0"/>
        </w:rPr>
        <w:t xml:space="preserve">   Definition of Done</w:t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b w:val="1"/>
          <w:bCs w:val="1"/>
          <w:color w:val="0b539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b w:val="1"/>
          <w:bCs w:val="1"/>
          <w:color w:val="0b5394"/>
          <w:sz w:val="42"/>
          <w:szCs w:val="42"/>
        </w:rPr>
      </w:pPr>
      <w:r w:rsidDel="00000000" w:rsidR="00000000" w:rsidRPr="00000000">
        <w:rPr>
          <w:b w:val="1"/>
          <w:bCs w:val="1"/>
          <w:color w:val="0b5394"/>
          <w:sz w:val="42"/>
          <w:szCs w:val="42"/>
          <w:rtl w:val="0"/>
        </w:rPr>
        <w:t xml:space="preserve"> “Sistema de Sesiones Plenarias CORE Valparaíso”</w:t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239043</wp:posOffset>
            </wp:positionV>
            <wp:extent cx="4752023" cy="2089599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023" cy="2089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Fecha:18/05/2026    </w:t>
      </w:r>
      <w:r w:rsidDel="00000000" w:rsidR="00000000" w:rsidRPr="00000000">
        <w:rPr>
          <w:b w:val="1"/>
          <w:bCs w:val="1"/>
          <w:color w:val="365f9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fz8syvkp1x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81325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mpaeu935vk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skh3gglm5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6jhmeakr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krz5fvs2is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</w:rPr>
      </w:pPr>
      <w:bookmarkStart w:colFirst="0" w:colLast="0" w:name="_heading=h.z5cnd9knx6b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</w:rPr>
      </w:pPr>
      <w:bookmarkStart w:colFirst="0" w:colLast="0" w:name="_heading=h.tmpaeu935vkv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 y validación del Definition of Done Sprint 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17/04/2026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inicial del documento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id3jcnslzm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Sesiones Plenarias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Gonzalez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Gomez Flores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fn7l1nimp4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17.480.311-0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Evelyn Parra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ev.parra@duocuc.cl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19.613.118-3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Marianella Ciacciarelli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ma.ciacciarelli@duocuc.cl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18759693-9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Kiara Gatica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</w:rPr>
      </w:pPr>
      <w:bookmarkStart w:colFirst="0" w:colLast="0" w:name="_heading=h.dskh3gglm5eo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Product Goal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Desarrollar funcionalidades que permitan la ejecución de sesiones plenarias en tiempo real, facilitando la gestión de asistencia, el proceso de votación electrónica y la visualización inmediata de resultados, garantizando transparencia, trazabilidad y control durante el desarrollo del pleno. </w:t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</w:rPr>
      </w:pPr>
      <w:bookmarkStart w:colFirst="0" w:colLast="0" w:name="_heading=h.286jhmeakrvc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Sprint Goal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Implementar la operación en vivo de las sesiones plenarias, permitiendo registrar asistencia, gestionar votaciones, controlar el estado de las sesiones y visualizar resultados en tiempo real para apoyar la toma de decisiones del Consejo Regional.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</w:rPr>
      </w:pPr>
      <w:bookmarkStart w:colFirst="0" w:colLast="0" w:name="_heading=h.lkrz5fvs2isc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Definition of Done.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955"/>
        <w:gridCol w:w="1215"/>
        <w:gridCol w:w="3990"/>
        <w:tblGridChange w:id="0">
          <w:tblGrid>
            <w:gridCol w:w="1020"/>
            <w:gridCol w:w="2955"/>
            <w:gridCol w:w="1215"/>
            <w:gridCol w:w="399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Cumplimiento de criterios de aceptación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verificó el cumplimiento de las historias relacionadas con Pleno en Vivo, asistencia y votaciones.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sesión activa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sesión puede iniciarse y visualizarse correctamente en Sesión del Día y Pleno en Vivo.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asistencia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participantes registran asistencia y quedan habilitados para votar.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votaciones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Secretaría puede iniciar, cerrar y administrar votaciones.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votos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votos son almacenados correctamente y asociados a la sesión.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Prevención de doble votación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impide registrar más de un voto por usuario.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Visualización de resultados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resultados se muestran correctamente en tiempo real.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permisos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usuarios autorizados pueden votar o administrar votaciones.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en tiempo real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estados y resultados se reflejan correctamente durante el pleno.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funcionales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realizaron pruebas de asistencia , votación y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artefactos técnicos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Backlog, trello, evidencias y documentación actualizados.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Respaldo de código en GitHub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Cambios registrados mediante ramas, commits y Pull Requests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Compatibilidad con entorno de pruebas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Funcionamiento validado en XAMPP, PHP y MariaDB.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final del Sprint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validado por el equipo y preparado para presentación.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GBy9Ote2AGRMoy1DSUwLihwSg==">CgMxLjAyDmguOWZ6OHN5dmtwMXhoMg5oLno1Y25kOWtueDZiajIOaC50bXBhZXU5MzV2a3YyDmguMmlkM2pjbnNsem13Mg5oLmVmbjdsMW5pbXA0bjIOaC5kc2toM2dnbG01ZW8yDmguMjg2amhtZWFrcnZjMg5oLmxrcno1ZnZzMmlzYzgAciExVHRkaHFVM29kb1hFLUZZVmxmTmpFMVVBQ3AzQTF6aVY=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