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79BD" w14:textId="3F67B75B" w:rsidR="00046553" w:rsidRDefault="00046553" w:rsidP="00BF6F19">
      <w:pPr>
        <w:rPr>
          <w:b/>
          <w:bCs/>
        </w:rPr>
      </w:pPr>
      <w:r w:rsidRPr="00046553">
        <w:rPr>
          <w:b/>
          <w:bCs/>
        </w:rPr>
        <w:t>Generación procedural de contenido mediante optimización cuántica: estudio exploratorio con formulaciones QUBO en entornos tridimensionales</w:t>
      </w:r>
    </w:p>
    <w:p w14:paraId="31E83531" w14:textId="77777777" w:rsidR="00046553" w:rsidRDefault="00046553" w:rsidP="00BF6F19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2"/>
        <w:gridCol w:w="2501"/>
        <w:gridCol w:w="5118"/>
      </w:tblGrid>
      <w:tr w:rsidR="00046553" w:rsidRPr="00046553" w14:paraId="79A6FB4D" w14:textId="77777777" w:rsidTr="00046553">
        <w:tc>
          <w:tcPr>
            <w:tcW w:w="0" w:type="auto"/>
            <w:hideMark/>
          </w:tcPr>
          <w:p w14:paraId="2605D3CB" w14:textId="77777777" w:rsidR="00046553" w:rsidRPr="00046553" w:rsidRDefault="00046553" w:rsidP="00046553">
            <w:pPr>
              <w:spacing w:after="160" w:line="259" w:lineRule="auto"/>
              <w:rPr>
                <w:b/>
                <w:bCs/>
              </w:rPr>
            </w:pPr>
            <w:r w:rsidRPr="00046553">
              <w:rPr>
                <w:b/>
                <w:bCs/>
              </w:rPr>
              <w:t>Nivel</w:t>
            </w:r>
          </w:p>
        </w:tc>
        <w:tc>
          <w:tcPr>
            <w:tcW w:w="0" w:type="auto"/>
            <w:hideMark/>
          </w:tcPr>
          <w:p w14:paraId="489ACB3E" w14:textId="77777777" w:rsidR="00046553" w:rsidRPr="00046553" w:rsidRDefault="00046553" w:rsidP="00046553">
            <w:pPr>
              <w:spacing w:after="160" w:line="259" w:lineRule="auto"/>
              <w:rPr>
                <w:b/>
                <w:bCs/>
              </w:rPr>
            </w:pPr>
            <w:r w:rsidRPr="00046553">
              <w:rPr>
                <w:b/>
                <w:bCs/>
              </w:rPr>
              <w:t>Caso</w:t>
            </w:r>
          </w:p>
        </w:tc>
        <w:tc>
          <w:tcPr>
            <w:tcW w:w="0" w:type="auto"/>
            <w:hideMark/>
          </w:tcPr>
          <w:p w14:paraId="7573E1B6" w14:textId="77777777" w:rsidR="00046553" w:rsidRPr="00046553" w:rsidRDefault="00046553" w:rsidP="00046553">
            <w:pPr>
              <w:spacing w:after="160" w:line="259" w:lineRule="auto"/>
              <w:rPr>
                <w:b/>
                <w:bCs/>
              </w:rPr>
            </w:pPr>
            <w:r w:rsidRPr="00046553">
              <w:rPr>
                <w:b/>
                <w:bCs/>
              </w:rPr>
              <w:t>Problema principal</w:t>
            </w:r>
          </w:p>
        </w:tc>
      </w:tr>
      <w:tr w:rsidR="00046553" w:rsidRPr="00046553" w14:paraId="1050680E" w14:textId="77777777" w:rsidTr="00046553">
        <w:tc>
          <w:tcPr>
            <w:tcW w:w="0" w:type="auto"/>
            <w:hideMark/>
          </w:tcPr>
          <w:p w14:paraId="1603A04D" w14:textId="77777777" w:rsidR="00046553" w:rsidRPr="00046553" w:rsidRDefault="00046553" w:rsidP="00046553">
            <w:pPr>
              <w:spacing w:after="160" w:line="259" w:lineRule="auto"/>
              <w:rPr>
                <w:b/>
                <w:bCs/>
              </w:rPr>
            </w:pPr>
            <w:r w:rsidRPr="00046553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4297008" w14:textId="77777777" w:rsidR="00046553" w:rsidRPr="00046553" w:rsidRDefault="00046553" w:rsidP="00046553">
            <w:pPr>
              <w:spacing w:after="160" w:line="259" w:lineRule="auto"/>
            </w:pPr>
            <w:r w:rsidRPr="00046553">
              <w:t>Colocación de monedas</w:t>
            </w:r>
          </w:p>
        </w:tc>
        <w:tc>
          <w:tcPr>
            <w:tcW w:w="0" w:type="auto"/>
            <w:hideMark/>
          </w:tcPr>
          <w:p w14:paraId="64BBB660" w14:textId="77777777" w:rsidR="00046553" w:rsidRPr="00046553" w:rsidRDefault="00046553" w:rsidP="00046553">
            <w:pPr>
              <w:spacing w:after="160" w:line="259" w:lineRule="auto"/>
            </w:pPr>
            <w:r w:rsidRPr="00046553">
              <w:t>Selección de posiciones</w:t>
            </w:r>
          </w:p>
        </w:tc>
      </w:tr>
      <w:tr w:rsidR="00046553" w:rsidRPr="00046553" w14:paraId="3CA69EA7" w14:textId="77777777" w:rsidTr="00046553">
        <w:tc>
          <w:tcPr>
            <w:tcW w:w="0" w:type="auto"/>
            <w:hideMark/>
          </w:tcPr>
          <w:p w14:paraId="77B49921" w14:textId="77777777" w:rsidR="00046553" w:rsidRPr="00046553" w:rsidRDefault="00046553" w:rsidP="00046553">
            <w:pPr>
              <w:spacing w:after="160" w:line="259" w:lineRule="auto"/>
              <w:rPr>
                <w:b/>
                <w:bCs/>
              </w:rPr>
            </w:pPr>
            <w:r w:rsidRPr="00046553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6638218" w14:textId="77777777" w:rsidR="00046553" w:rsidRPr="00046553" w:rsidRDefault="00046553" w:rsidP="00046553">
            <w:pPr>
              <w:spacing w:after="160" w:line="259" w:lineRule="auto"/>
            </w:pPr>
            <w:r w:rsidRPr="00046553">
              <w:t>Secuencia de plataformas</w:t>
            </w:r>
          </w:p>
        </w:tc>
        <w:tc>
          <w:tcPr>
            <w:tcW w:w="0" w:type="auto"/>
            <w:hideMark/>
          </w:tcPr>
          <w:p w14:paraId="1282BD58" w14:textId="77777777" w:rsidR="00046553" w:rsidRPr="00046553" w:rsidRDefault="00046553" w:rsidP="00046553">
            <w:pPr>
              <w:spacing w:after="160" w:line="259" w:lineRule="auto"/>
            </w:pPr>
            <w:r w:rsidRPr="00046553">
              <w:t>Selección de posiciones y conectividad mediante saltos</w:t>
            </w:r>
          </w:p>
        </w:tc>
      </w:tr>
      <w:tr w:rsidR="00046553" w:rsidRPr="00046553" w14:paraId="68BB446F" w14:textId="77777777" w:rsidTr="00046553">
        <w:tc>
          <w:tcPr>
            <w:tcW w:w="0" w:type="auto"/>
            <w:hideMark/>
          </w:tcPr>
          <w:p w14:paraId="5F2143A8" w14:textId="77777777" w:rsidR="00046553" w:rsidRPr="00046553" w:rsidRDefault="00046553" w:rsidP="00046553">
            <w:pPr>
              <w:spacing w:after="160" w:line="259" w:lineRule="auto"/>
              <w:rPr>
                <w:b/>
                <w:bCs/>
              </w:rPr>
            </w:pPr>
            <w:r w:rsidRPr="00046553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A2D7FD1" w14:textId="77777777" w:rsidR="00046553" w:rsidRPr="00046553" w:rsidRDefault="00046553" w:rsidP="00046553">
            <w:pPr>
              <w:spacing w:after="160" w:line="259" w:lineRule="auto"/>
            </w:pPr>
            <w:r w:rsidRPr="00046553">
              <w:t>Mapa con obstáculos</w:t>
            </w:r>
          </w:p>
        </w:tc>
        <w:tc>
          <w:tcPr>
            <w:tcW w:w="0" w:type="auto"/>
            <w:hideMark/>
          </w:tcPr>
          <w:p w14:paraId="5E8D2B19" w14:textId="77777777" w:rsidR="00046553" w:rsidRPr="00046553" w:rsidRDefault="00046553" w:rsidP="00046553">
            <w:pPr>
              <w:spacing w:after="160" w:line="259" w:lineRule="auto"/>
            </w:pPr>
            <w:r w:rsidRPr="00046553">
              <w:t>Configuración espacial y conectividad global</w:t>
            </w:r>
          </w:p>
        </w:tc>
      </w:tr>
    </w:tbl>
    <w:p w14:paraId="17459102" w14:textId="77777777" w:rsidR="00046553" w:rsidRDefault="00046553" w:rsidP="00BF6F19">
      <w:pPr>
        <w:rPr>
          <w:b/>
          <w:bCs/>
        </w:rPr>
      </w:pPr>
    </w:p>
    <w:p w14:paraId="4B67DDF1" w14:textId="5D491B26" w:rsidR="00BF6F19" w:rsidRPr="00BF6F19" w:rsidRDefault="00BF6F19" w:rsidP="00BF6F19">
      <w:pPr>
        <w:rPr>
          <w:b/>
          <w:bCs/>
        </w:rPr>
      </w:pPr>
      <w:r w:rsidRPr="00BF6F19">
        <w:rPr>
          <w:b/>
          <w:bCs/>
        </w:rPr>
        <w:t>7. Pregunta de investigación provisional</w:t>
      </w:r>
    </w:p>
    <w:p w14:paraId="6ABA47F5" w14:textId="77777777" w:rsidR="00BF6F19" w:rsidRPr="00BF6F19" w:rsidRDefault="00BF6F19" w:rsidP="00BF6F19">
      <w:r w:rsidRPr="00BF6F19">
        <w:t>Podríamos trabajar con esta:</w:t>
      </w:r>
    </w:p>
    <w:p w14:paraId="076760F1" w14:textId="77777777" w:rsidR="00BF6F19" w:rsidRPr="00BF6F19" w:rsidRDefault="00BF6F19" w:rsidP="00BF6F19">
      <w:r w:rsidRPr="00BF6F19">
        <w:t>¿En qué medida las formulaciones QUBO y los métodos de optimización cuántica permiten modelar y resolver problemas de generación procedural de contenido de complejidad creciente, en comparación con métodos clásicos?</w:t>
      </w:r>
    </w:p>
    <w:p w14:paraId="23FEB659" w14:textId="77777777" w:rsidR="00BF6F19" w:rsidRPr="00BF6F19" w:rsidRDefault="00BF6F19" w:rsidP="00BF6F19">
      <w:r w:rsidRPr="00BF6F19">
        <w:t>Y como preguntas secundarias:</w:t>
      </w:r>
    </w:p>
    <w:p w14:paraId="7DA64207" w14:textId="77777777" w:rsidR="00BF6F19" w:rsidRPr="00BF6F19" w:rsidRDefault="00BF6F19" w:rsidP="00BF6F19">
      <w:pPr>
        <w:numPr>
          <w:ilvl w:val="0"/>
          <w:numId w:val="1"/>
        </w:numPr>
      </w:pPr>
      <w:r w:rsidRPr="00BF6F19">
        <w:t xml:space="preserve">¿Cómo aumenta el número de variables y restricciones entre los tres casos? </w:t>
      </w:r>
    </w:p>
    <w:p w14:paraId="6E40149B" w14:textId="77777777" w:rsidR="00BF6F19" w:rsidRPr="00BF6F19" w:rsidRDefault="00BF6F19" w:rsidP="00BF6F19">
      <w:pPr>
        <w:numPr>
          <w:ilvl w:val="0"/>
          <w:numId w:val="1"/>
        </w:numPr>
      </w:pPr>
      <w:r w:rsidRPr="00BF6F19">
        <w:t xml:space="preserve">¿Qué calidad de solución obtiene cada método? </w:t>
      </w:r>
    </w:p>
    <w:p w14:paraId="2B636723" w14:textId="77777777" w:rsidR="00BF6F19" w:rsidRPr="00BF6F19" w:rsidRDefault="00BF6F19" w:rsidP="00BF6F19">
      <w:pPr>
        <w:numPr>
          <w:ilvl w:val="0"/>
          <w:numId w:val="1"/>
        </w:numPr>
      </w:pPr>
      <w:r w:rsidRPr="00BF6F19">
        <w:t xml:space="preserve">¿Qué limitaciones aparecen al trasladar el QUBO a quantum </w:t>
      </w:r>
      <w:proofErr w:type="spellStart"/>
      <w:r w:rsidRPr="00BF6F19">
        <w:t>annealing</w:t>
      </w:r>
      <w:proofErr w:type="spellEnd"/>
      <w:r w:rsidRPr="00BF6F19">
        <w:t xml:space="preserve"> y a circuitos cuánticos? </w:t>
      </w:r>
    </w:p>
    <w:p w14:paraId="1F7861B0" w14:textId="77777777" w:rsidR="00BF6F19" w:rsidRPr="00BF6F19" w:rsidRDefault="00BF6F19" w:rsidP="00BF6F19">
      <w:pPr>
        <w:numPr>
          <w:ilvl w:val="0"/>
          <w:numId w:val="1"/>
        </w:numPr>
      </w:pPr>
      <w:r w:rsidRPr="00BF6F19">
        <w:t xml:space="preserve">¿Qué tamaño de instancia puede ejecutarse razonablemente mediante QAOA? </w:t>
      </w:r>
    </w:p>
    <w:p w14:paraId="68486AB6" w14:textId="77777777" w:rsidR="00BF6F19" w:rsidRDefault="00BF6F19" w:rsidP="00BF6F19">
      <w:pPr>
        <w:numPr>
          <w:ilvl w:val="0"/>
          <w:numId w:val="1"/>
        </w:numPr>
      </w:pPr>
      <w:r w:rsidRPr="00BF6F19">
        <w:t>¿Permite Blender validar e interpretar visualmente las soluciones?</w:t>
      </w:r>
    </w:p>
    <w:p w14:paraId="3068E078" w14:textId="77777777" w:rsidR="00C4147C" w:rsidRDefault="00C4147C" w:rsidP="00C4147C"/>
    <w:p w14:paraId="187B96F0" w14:textId="77777777" w:rsidR="00C4147C" w:rsidRDefault="00C4147C" w:rsidP="00C4147C"/>
    <w:p w14:paraId="19494BBB" w14:textId="77777777" w:rsidR="00C4147C" w:rsidRDefault="00C4147C" w:rsidP="00C4147C"/>
    <w:p w14:paraId="7057052B" w14:textId="77777777" w:rsidR="00C4147C" w:rsidRDefault="00C4147C" w:rsidP="00C4147C"/>
    <w:p w14:paraId="7EDEAED0" w14:textId="77777777" w:rsidR="00C4147C" w:rsidRDefault="00C4147C" w:rsidP="00C4147C"/>
    <w:p w14:paraId="5B3B2CAC" w14:textId="77777777" w:rsidR="00C4147C" w:rsidRDefault="00C4147C" w:rsidP="00C4147C"/>
    <w:p w14:paraId="5D7BD827" w14:textId="77777777" w:rsidR="00C4147C" w:rsidRDefault="00C4147C" w:rsidP="00C4147C"/>
    <w:p w14:paraId="3651255F" w14:textId="77777777" w:rsidR="00C4147C" w:rsidRDefault="00C4147C" w:rsidP="00C4147C"/>
    <w:p w14:paraId="1F95F7E4" w14:textId="77777777" w:rsidR="00C4147C" w:rsidRDefault="00C4147C" w:rsidP="00C4147C"/>
    <w:p w14:paraId="3F214081" w14:textId="77777777" w:rsidR="00C4147C" w:rsidRDefault="00C4147C" w:rsidP="00C4147C"/>
    <w:p w14:paraId="1BBCAD68" w14:textId="77777777" w:rsidR="00C4147C" w:rsidRDefault="00C4147C" w:rsidP="00C4147C"/>
    <w:p w14:paraId="50E163AD" w14:textId="77777777" w:rsidR="00C4147C" w:rsidRDefault="00C4147C" w:rsidP="00C4147C"/>
    <w:p w14:paraId="005AFBD6" w14:textId="5CD11842" w:rsidR="00C4147C" w:rsidRDefault="003B01B6" w:rsidP="00C4147C">
      <w:r>
        <w:lastRenderedPageBreak/>
        <w:t>Introducción</w:t>
      </w:r>
    </w:p>
    <w:p w14:paraId="3A6A5D1D" w14:textId="77777777" w:rsidR="003B01B6" w:rsidRDefault="003B01B6" w:rsidP="003B01B6">
      <w:r>
        <w:t xml:space="preserve">En el mundo de los videojuegos existen diferentes elementos como mapas, niveles, terrenos, objetos, misiones, narrativas… La generación procedural de contenido, o también conocida con las siglas PCG por su término e inglés procedural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, engloba el uso de procedimientos computaciones para crear de manera automática o semiautomática esos elementos que forman parte de la experiencia digital. Este concepto no exige que el proceso sea totalmente autónomo, también engloba herramientas mixtas en las que el sistema completa o modifica contenido bajo la supervisión de una persona diseñadora </w:t>
      </w:r>
      <w:r w:rsidRPr="003B01B6">
        <w:rPr>
          <w:highlight w:val="yellow"/>
        </w:rPr>
        <w:t xml:space="preserve">(Hendrikx et al., 2013; </w:t>
      </w:r>
      <w:proofErr w:type="spellStart"/>
      <w:r w:rsidRPr="003B01B6">
        <w:rPr>
          <w:highlight w:val="yellow"/>
        </w:rPr>
        <w:t>Togelius</w:t>
      </w:r>
      <w:proofErr w:type="spellEnd"/>
      <w:r w:rsidRPr="003B01B6">
        <w:rPr>
          <w:highlight w:val="yellow"/>
        </w:rPr>
        <w:t xml:space="preserve"> et al., 2011).</w:t>
      </w:r>
    </w:p>
    <w:p w14:paraId="79216771" w14:textId="1D82FE00" w:rsidR="003B01B6" w:rsidRDefault="003B01B6" w:rsidP="00C4147C"/>
    <w:p w14:paraId="5402004C" w14:textId="77777777" w:rsidR="00C4147C" w:rsidRDefault="00C4147C" w:rsidP="00C4147C"/>
    <w:p w14:paraId="7C77EBD7" w14:textId="77777777" w:rsidR="00C4147C" w:rsidRPr="00BF6F19" w:rsidRDefault="00C4147C" w:rsidP="00C4147C"/>
    <w:p w14:paraId="66DBF02D" w14:textId="5868B89F" w:rsidR="00545B2C" w:rsidRDefault="00545B2C"/>
    <w:sectPr w:rsidR="00545B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86C26"/>
    <w:multiLevelType w:val="multilevel"/>
    <w:tmpl w:val="573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80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7E"/>
    <w:rsid w:val="0001662F"/>
    <w:rsid w:val="00046553"/>
    <w:rsid w:val="000C0578"/>
    <w:rsid w:val="001F1866"/>
    <w:rsid w:val="00391CA8"/>
    <w:rsid w:val="003B01B6"/>
    <w:rsid w:val="003B3F46"/>
    <w:rsid w:val="00433B8B"/>
    <w:rsid w:val="004805A5"/>
    <w:rsid w:val="00545B2C"/>
    <w:rsid w:val="005E729D"/>
    <w:rsid w:val="00682198"/>
    <w:rsid w:val="006F1F0C"/>
    <w:rsid w:val="00A16B0E"/>
    <w:rsid w:val="00A250CE"/>
    <w:rsid w:val="00A4390B"/>
    <w:rsid w:val="00AA7C6D"/>
    <w:rsid w:val="00AB757E"/>
    <w:rsid w:val="00BF6F19"/>
    <w:rsid w:val="00C4147C"/>
    <w:rsid w:val="00DE622D"/>
    <w:rsid w:val="00F2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22C61"/>
  <w15:chartTrackingRefBased/>
  <w15:docId w15:val="{93FC3899-35DC-4A4A-AA2A-2D043C239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7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7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7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7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7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7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7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7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7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7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7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75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75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75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75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75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75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7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7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7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75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75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75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7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75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757E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1F1866"/>
    <w:rPr>
      <w:color w:val="666666"/>
    </w:rPr>
  </w:style>
  <w:style w:type="table" w:styleId="Tablaconcuadrcula">
    <w:name w:val="Table Grid"/>
    <w:basedOn w:val="Tablanormal"/>
    <w:uiPriority w:val="39"/>
    <w:rsid w:val="00046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94D2D2-3B7F-44C0-AFA6-4F51712DD306}">
  <we:reference id="wa104382081" version="1.55.1.0" store="es-ES" storeType="OMEX"/>
  <we:alternateReferences>
    <we:reference id="WA104382081" version="1.55.1.0" store="WA104382081" storeType="OMEX"/>
  </we:alternateReferences>
  <we:properties>
    <we:property name="MENDELEY_BIBLIOGRAPHY_IS_DIRTY" value="true"/>
    <we:property name="MENDELEY_BIBLIOGRAPHY_LAST_MODIFIED" value="1785337978285"/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9B904-B2E9-41ED-8B73-6C75709B8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266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CASTAÑERA PÉREZ</dc:creator>
  <cp:keywords/>
  <dc:description/>
  <cp:lastModifiedBy>BELÉN CASTAÑERA PÉREZ</cp:lastModifiedBy>
  <cp:revision>8</cp:revision>
  <dcterms:created xsi:type="dcterms:W3CDTF">2026-07-29T14:55:00Z</dcterms:created>
  <dcterms:modified xsi:type="dcterms:W3CDTF">2026-08-15T16:41:00Z</dcterms:modified>
</cp:coreProperties>
</file>