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rPr>
          <w:rFonts w:ascii="Georgia" w:cs="Georgia" w:eastAsia="Georgia" w:hAnsi="Georgia"/>
          <w:b/>
          <w:bCs/>
          <w:color w:val="1A1A2E"/>
          <w:sz w:val="72"/>
          <w:szCs w:val="72"/>
        </w:rPr>
        <w:t xml:space="preserve">EMAIL OUTREACH</w:t>
      </w:r>
    </w:p>
    <w:p>
      <w:pPr>
        <w:spacing w:before="0" w:after="0"/>
      </w:pPr>
      <w:r>
        <w:rPr>
          <w:rFonts w:ascii="Georgia" w:cs="Georgia" w:eastAsia="Georgia" w:hAnsi="Georgia"/>
          <w:b/>
          <w:bCs/>
          <w:color w:val="E84855"/>
          <w:sz w:val="72"/>
          <w:szCs w:val="72"/>
        </w:rPr>
        <w:t xml:space="preserve">PLAYBOOK</w:t>
      </w:r>
    </w:p>
    <w:p>
      <w:pPr>
        <w:pBdr>
          <w:bottom w:val="single" w:color="E84855" w:sz="12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60"/>
      </w:pPr>
      <w:r>
        <w:rPr>
          <w:rFonts w:ascii="Georgia" w:cs="Georgia" w:eastAsia="Georgia" w:hAnsi="Georgia"/>
          <w:i/>
          <w:iCs/>
          <w:color w:val="2D3561"/>
          <w:sz w:val="24"/>
          <w:szCs w:val="24"/>
        </w:rPr>
        <w:t xml:space="preserve">La guía completa para escribir emails en frío que llegan al inbox,</w:t>
      </w:r>
    </w:p>
    <w:p>
      <w:pPr>
        <w:spacing w:before="0" w:after="60"/>
      </w:pPr>
      <w:r>
        <w:rPr>
          <w:rFonts w:ascii="Georgia" w:cs="Georgia" w:eastAsia="Georgia" w:hAnsi="Georgia"/>
          <w:i/>
          <w:iCs/>
          <w:color w:val="2D3561"/>
          <w:sz w:val="24"/>
          <w:szCs w:val="24"/>
        </w:rPr>
        <w:t xml:space="preserve">generan respuestas y convierten en reuniones.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4855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46%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3561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+30%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A300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50-125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D9970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&lt;0.1%</w:t>
            </w:r>
          </w:p>
        </w:tc>
      </w:tr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Open rate con asunto personalizado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Más respuestas con multi-personalización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Palabras ideales por email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Tasa spam que no debés superar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60"/>
        <w:jc w:val="right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Por Belén Guarnieri</w:t>
      </w:r>
    </w:p>
    <w:p>
      <w:pPr>
        <w:spacing w:before="0" w:after="0"/>
        <w:jc w:val="right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Especialista en Estrategia Digital y Desarrollo de Negocios</w:t>
      </w:r>
    </w:p>
    <w:p>
      <w:r>
        <w:br w:type="page"/>
      </w:r>
    </w:p>
    <w:p>
      <w:pPr>
        <w:spacing w:before="440" w:after="100"/>
      </w:pPr>
      <w:r>
        <w:rPr>
          <w:rFonts w:ascii="Georgia" w:cs="Georgia" w:eastAsia="Georgia" w:hAnsi="Georgia"/>
          <w:b/>
          <w:bCs/>
          <w:color w:val="1A1A2E"/>
          <w:sz w:val="38"/>
          <w:szCs w:val="38"/>
        </w:rPr>
        <w:t xml:space="preserve">Contenido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01 — Fundamentos técnicos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SPF, DKIM, DMARC, BIMI, warm-up de dominio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02 — Anatomía del email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Las 4 capas, subject lines, preview text, cuerpo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03 — Sistema FOMO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Las 4 palancas de urgencia genuina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04 — Vocabulario estratégico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Palabras prohibidas y frases de alto impacto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05 — Plantillas listas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5 modelos de email adaptables a cualquier sector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06 — Cadencia y seguimiento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Secuencia de 6 emails, timing, breakup email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07 — Métricas y benchmarks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KPIs, benchmarks 2025, optimización continua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08 — Checklist de lanzamiento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Control previo al envío, paso a paso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01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Fundamentos Técnicos Anti-Spam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E84855" w:sz="2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33333"/>
                <w:sz w:val="21"/>
                <w:szCs w:val="21"/>
              </w:rPr>
              <w:t xml:space="preserve">Antes de escribir una sola línea de copy, tu infraestructura tiene que estar impecable. Los filtros de spam actuales son IA entrenada — analizan comportamiento, reputación de dominio y contenido de forma simultánea.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1.1 Autenticación de Dominio</w:t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Estos tres registros son el piso mínimo. Sin ellos, tus emails compiten en desventaja desde el primer instante.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2D3561" w:sz="4"/>
              <w:left w:val="single" w:color="2D3561" w:sz="4"/>
              <w:bottom w:val="single" w:color="2D3561" w:sz="4"/>
              <w:right w:val="none" w:color="FFFFFF" w:sz="0"/>
            </w:tcBorders>
            <w:shd w:fill="2D356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SPF</w:t>
            </w:r>
          </w:p>
        </w:tc>
        <w:tc>
          <w:tcPr>
            <w:tcW w:type="dxa" w:w="8880"/>
            <w:tcBorders>
              <w:top w:val="single" w:color="2D3561" w:sz="4"/>
              <w:left w:val="none" w:color="FFFFFF" w:sz="0"/>
              <w:bottom w:val="single" w:color="2D3561" w:sz="4"/>
              <w:right w:val="single" w:color="2D3561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2D3561"/>
                <w:sz w:val="18"/>
                <w:szCs w:val="18"/>
              </w:rPr>
              <w:t xml:space="preserve">SPF — Sender Policy Framework: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Define qué IPs están autorizadas a enviar en nombre de tu dominio. Sin esto, Gmail y Outlook pueden rechazar tus envíos directamente.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3D9970" w:sz="4"/>
              <w:left w:val="single" w:color="3D9970" w:sz="4"/>
              <w:bottom w:val="single" w:color="3D9970" w:sz="4"/>
              <w:right w:val="none" w:color="FFFFFF" w:sz="0"/>
            </w:tcBorders>
            <w:shd w:fill="3D997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DKIM</w:t>
            </w:r>
          </w:p>
        </w:tc>
        <w:tc>
          <w:tcPr>
            <w:tcW w:type="dxa" w:w="8880"/>
            <w:tcBorders>
              <w:top w:val="single" w:color="3D9970" w:sz="4"/>
              <w:left w:val="none" w:color="FFFFFF" w:sz="0"/>
              <w:bottom w:val="single" w:color="3D9970" w:sz="4"/>
              <w:right w:val="single" w:color="3D9970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3D9970"/>
                <w:sz w:val="18"/>
                <w:szCs w:val="18"/>
              </w:rPr>
              <w:t xml:space="preserve">DKIM — Clave de Autenticidad: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Firma digital que verifica que el email no fue alterado en tránsito. Gmail lo exige obligatoriamente desde 2024.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4A300" w:sz="4"/>
              <w:left w:val="single" w:color="F4A300" w:sz="4"/>
              <w:bottom w:val="single" w:color="F4A300" w:sz="4"/>
              <w:right w:val="none" w:color="FFFFFF" w:sz="0"/>
            </w:tcBorders>
            <w:shd w:fill="F4A3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DMARC</w:t>
            </w:r>
          </w:p>
        </w:tc>
        <w:tc>
          <w:tcPr>
            <w:tcW w:type="dxa" w:w="8880"/>
            <w:tcBorders>
              <w:top w:val="single" w:color="F4A300" w:sz="4"/>
              <w:left w:val="none" w:color="FFFFFF" w:sz="0"/>
              <w:bottom w:val="single" w:color="F4A300" w:sz="4"/>
              <w:right w:val="single" w:color="F4A300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F4A300"/>
                <w:sz w:val="18"/>
                <w:szCs w:val="18"/>
              </w:rPr>
              <w:t xml:space="preserve">DMARC — Política de Protección: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Define qué hacer cuando SPF o DKIM fallan. Empezá con p=none y progresá a p=quarantine.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84855" w:sz="4"/>
              <w:left w:val="single" w:color="E84855" w:sz="4"/>
              <w:bottom w:val="single" w:color="E84855" w:sz="4"/>
              <w:right w:val="none" w:color="FFFFFF" w:sz="0"/>
            </w:tcBorders>
            <w:shd w:fill="E848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BIMI</w:t>
            </w:r>
          </w:p>
        </w:tc>
        <w:tc>
          <w:tcPr>
            <w:tcW w:type="dxa" w:w="8880"/>
            <w:tcBorders>
              <w:top w:val="single" w:color="E84855" w:sz="4"/>
              <w:left w:val="none" w:color="FFFFFF" w:sz="0"/>
              <w:bottom w:val="single" w:color="E84855" w:sz="4"/>
              <w:right w:val="single" w:color="E84855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E84855"/>
                <w:sz w:val="18"/>
                <w:szCs w:val="18"/>
              </w:rPr>
              <w:t xml:space="preserve">BIMI — Ventaja Competitiva (bonus):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Muestra tu foto o logo en el inbox de Gmail antes de que abran el email. Aumenta open rates hasta un 21%. Solo el 8% de las marcas lo implementaron — es una ventaja real hoy.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1.2 Warm-up de Dominio</w:t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Si tu dominio o IP de envío es nuevo, el warm-up es obligatorio. Los proveedores de inbox necesitan ver un patrón consistente y gradual antes de otorgarte buena reputación.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VOL. MÁXIMO DIARIO RECOMENDADO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Semana 1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20–30 emails (a contactos que sabes que abrirán)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Semana 2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50–80 emails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Semana 3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100–150 emails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Semana 4+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200+ emails (tu volumen objetivo)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84855" w:sz="4"/>
              <w:left w:val="single" w:color="E84855" w:sz="4"/>
              <w:bottom w:val="single" w:color="E84855" w:sz="4"/>
              <w:right w:val="none" w:color="FFFFFF" w:sz="0"/>
            </w:tcBorders>
            <w:shd w:fill="E848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E84855" w:sz="4"/>
              <w:left w:val="none" w:color="FFFFFF" w:sz="0"/>
              <w:bottom w:val="single" w:color="E84855" w:sz="4"/>
              <w:right w:val="single" w:color="E84855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E84855"/>
                <w:sz w:val="18"/>
                <w:szCs w:val="18"/>
              </w:rPr>
              <w:t xml:space="preserve">Clave del warm-up: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Los primeros emails siempre a contactos calientes — clientes actuales, colegas. Cada apertura y respuesta construye tu reputación de dominio.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1.3 Higiene de Lista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Eliminar hard bounces inmediatamente (dirección inválida = riesgo directo a tu dominio)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Suprimir contactos que no abren en 60–90 días (sunset policy)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Validar listas con herramientas como ZeroBounce o NeverBounce antes de cada campaña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NUNCA enviar desde noreply@. Usar siempre nombre.apellido@tudominio.com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Mantener spam complaints por debajo del 0.1% — un solo punto más destruye la reputación del dominio</w:t>
      </w:r>
    </w:p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02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Anatomía de un Email de Alto Impacto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Cada componente del email tiene un trabajo específico. Si uno falla, los demás no importan.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2.1 Las 4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FUNCIÓN ESTRATéGICA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1. Nombre del remitente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Primera decisión de apertura. Nombre humano, nunca ‘empresa@’.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2. Asunto (Subject)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Genera el clic. 46% de open rate con personalización. Máx. 8 palabras.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3. Preview text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Segunda línea visible en el inbox. La mayoría lo deja vacío — usarlo bien suma 8–12% más de aperturas.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4. Cuerpo del email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50–125 palabras. Un solo CTA. Tono humano, nunca corporativo.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2.2 El Asunto: La Palanca más Poderosa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4855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2-4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3561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+29%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A300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palabras → 46% open rate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open rate con nombre de empresa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formato pregunta = top performer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Georgia" w:cs="Georgia" w:eastAsia="Georgia" w:hAnsi="Georgia"/>
          <w:b/>
          <w:bCs/>
          <w:color w:val="2D3561"/>
          <w:sz w:val="22"/>
          <w:szCs w:val="22"/>
        </w:rPr>
        <w:t xml:space="preserve">Fórmulas de asunto que funcionan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2D3561" w:sz="4"/>
              <w:left w:val="single" w:color="2D3561" w:sz="4"/>
              <w:bottom w:val="single" w:color="2D3561" w:sz="4"/>
              <w:right w:val="none" w:color="FFFFFF" w:sz="0"/>
            </w:tcBorders>
            <w:shd w:fill="2D356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?</w:t>
            </w:r>
          </w:p>
        </w:tc>
        <w:tc>
          <w:tcPr>
            <w:tcW w:type="dxa" w:w="8880"/>
            <w:tcBorders>
              <w:top w:val="single" w:color="2D3561" w:sz="4"/>
              <w:left w:val="none" w:color="FFFFFF" w:sz="0"/>
              <w:bottom w:val="single" w:color="2D3561" w:sz="4"/>
              <w:right w:val="single" w:color="2D3561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2D3561"/>
                <w:sz w:val="18"/>
                <w:szCs w:val="18"/>
              </w:rPr>
              <w:t xml:space="preserve">CURIOSIDAD: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¿Cómo maneja [EMPRESA] [problema específico del sector]?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84855" w:sz="4"/>
              <w:left w:val="single" w:color="E84855" w:sz="4"/>
              <w:bottom w:val="single" w:color="E84855" w:sz="4"/>
              <w:right w:val="none" w:color="FFFFFF" w:sz="0"/>
            </w:tcBorders>
            <w:shd w:fill="E848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E84855" w:sz="4"/>
              <w:left w:val="none" w:color="FFFFFF" w:sz="0"/>
              <w:bottom w:val="single" w:color="E84855" w:sz="4"/>
              <w:right w:val="single" w:color="E84855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E84855"/>
                <w:sz w:val="18"/>
                <w:szCs w:val="18"/>
              </w:rPr>
              <w:t xml:space="preserve">FOMO IMPLÍCITO: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Empresas de [sector] en [PAÍS] ya resolvieron esto — ¿vos también?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3D9970" w:sz="4"/>
              <w:left w:val="single" w:color="3D9970" w:sz="4"/>
              <w:bottom w:val="single" w:color="3D9970" w:sz="4"/>
              <w:right w:val="none" w:color="FFFFFF" w:sz="0"/>
            </w:tcBorders>
            <w:shd w:fill="3D997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880"/>
            <w:tcBorders>
              <w:top w:val="single" w:color="3D9970" w:sz="4"/>
              <w:left w:val="none" w:color="FFFFFF" w:sz="0"/>
              <w:bottom w:val="single" w:color="3D9970" w:sz="4"/>
              <w:right w:val="single" w:color="3D9970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3D9970"/>
                <w:sz w:val="18"/>
                <w:szCs w:val="18"/>
              </w:rPr>
              <w:t xml:space="preserve">NÚMERO + VALOR: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3 cambios que hicieron para reducir [métrica] un 40%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4A300" w:sz="4"/>
              <w:left w:val="single" w:color="F4A300" w:sz="4"/>
              <w:bottom w:val="single" w:color="F4A300" w:sz="4"/>
              <w:right w:val="none" w:color="FFFFFF" w:sz="0"/>
            </w:tcBorders>
            <w:shd w:fill="F4A3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@</w:t>
            </w:r>
          </w:p>
        </w:tc>
        <w:tc>
          <w:tcPr>
            <w:tcW w:type="dxa" w:w="8880"/>
            <w:tcBorders>
              <w:top w:val="single" w:color="F4A300" w:sz="4"/>
              <w:left w:val="none" w:color="FFFFFF" w:sz="0"/>
              <w:bottom w:val="single" w:color="F4A300" w:sz="4"/>
              <w:right w:val="single" w:color="F4A300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F4A300"/>
                <w:sz w:val="18"/>
                <w:szCs w:val="18"/>
              </w:rPr>
              <w:t xml:space="preserve">REFERENCIA DIRECTA: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Pregunta sobre [EMPRESA] + [tema relevante] este año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2D3561" w:sz="4"/>
              <w:left w:val="single" w:color="2D3561" w:sz="4"/>
              <w:bottom w:val="single" w:color="2D3561" w:sz="4"/>
              <w:right w:val="none" w:color="FFFFFF" w:sz="0"/>
            </w:tcBorders>
            <w:shd w:fill="2D356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—</w:t>
            </w:r>
          </w:p>
        </w:tc>
        <w:tc>
          <w:tcPr>
            <w:tcW w:type="dxa" w:w="8880"/>
            <w:tcBorders>
              <w:top w:val="single" w:color="2D3561" w:sz="4"/>
              <w:left w:val="none" w:color="FFFFFF" w:sz="0"/>
              <w:bottom w:val="single" w:color="2D3561" w:sz="4"/>
              <w:right w:val="single" w:color="2D3561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2D3561"/>
                <w:sz w:val="18"/>
                <w:szCs w:val="18"/>
              </w:rPr>
              <w:t xml:space="preserve">ULTRA CORTO: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[NOMBRE], momento?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Georgia" w:cs="Georgia" w:eastAsia="Georgia" w:hAnsi="Georgia"/>
          <w:b/>
          <w:bCs/>
          <w:color w:val="2D3561"/>
          <w:sz w:val="22"/>
          <w:szCs w:val="22"/>
        </w:rPr>
        <w:t xml:space="preserve">Palabras que DISPARAN el filtro de spam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❌ EVITAR SIEMPRE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✅ USAR EN SU LUGAR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URGENTE / Actua ahora / Solo hoy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Esta semana / Antes de [fecha concreta]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Gratis / Sin costo / Garantizado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Incluido / Sin compromiso / Verificado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TODO EN MAYÊSCULAS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Una sola palabra en mayúsculas si es esencial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Múltiples !!!!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Un signo de exclamación máximo, o ninguno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Haga click aquí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Un link con texto descriptivo o CTA específico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Estimado/a señor/a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Hola [NOMBRE], — siempre primer nombre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2.3 Preview Text: el Arma Secreta</w:t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El preview text es el texto que aparece junto al asunto en el inbox, antes de abrir el email. El 90% de los que envían emails de prospecto lo ignoran o lo dejan vacío.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INBOX SIN PREVIEW TEXT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INBOX CON PREVIEW TEXT BIEN USADO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'¿No podés ver este email? Hacé click aquí...'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'En 2 minutos te explico cómo [empresa similar] redujo su problema principal.'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(Primeras palabras del email, sin contexto)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'Esto le pasó a 3 equipos en [PAÍS] este trimestre — vale leerlo.'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2.4 El Cuerpo del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E84855" w:sz="2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33333"/>
                <w:sz w:val="21"/>
                <w:szCs w:val="21"/>
              </w:rPr>
              <w:t xml:space="preserve">El email de prospección ideal tiene entre 50 y 125 palabras, habla más del prospecto que de vos, y tiene UN único llamado a la acción. Todo lo demás es ruido.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485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EMAIL QUE VA AL SPAM (o se ignora)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EMAIL QUE GENERA RESPUESTA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400+ palabras, mucho texto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50–125 palabras, directo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Múltiples CTAs y links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Un solo CTA claro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‘Nosotros ofrecemos... somos líderes...’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‘En [EMPRESA] probablemente...’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Adjunto en el primer email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Cero adjuntos en primer contacto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Imágenes pesadas y banners HTML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Texto plano o ratio 80/20 texto-imagen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Muchos datos sobre la empresa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Un solo insight relevante para ese contacto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03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FOMO: Urgencia sin Presión Artificial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El FOMO bien implementado no es manipulación — es mostrarle al prospecto que existe un costo real de no actuar. El 64% de las personas B2B toman decisiones motivadas por FOMO cuando la oferta es genuinamente relevante.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Las 4 Palancas del FOMO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855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PALANCA 1 — Prueba Social de Competidores del Mismo Sector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Mostrar que empresas similares ya tomaron acción crea urgencia sin presión artíficial. El mensaje implícito: tu competencia ya se movió.</w:t>
      </w:r>
    </w:p>
    <w:p>
      <w:pPr>
        <w:spacing w:before="40" w:after="40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Ejemplo: ‘Trabajamos con 3 empresas del mismo sector en [PAÍS] este trimestre. Lo que están haciendo diferente es...’ — el interlocutor quiere saber qué hace diferente su competencia.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561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PALANCA 2 — Ventana de Disponibilidad Real (no fingida)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No inventar escasez. Crear escasez genuina: ‘tenemos capacidad para 2 nuevos clientes este Q2’. Esto funciona mejor cuando es 100% verdad y ultra-específico.</w:t>
      </w:r>
    </w:p>
    <w:p>
      <w:pPr>
        <w:spacing w:before="40" w:after="40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Ejemplo: ‘Estamos cerrando onboardings de Q2 esta semana. Si querés que te cuente el proceso antes de que cerremos la agenda, puedo darte 20 minutos el martes.’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300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PALANCA 3 — El Costo de la Inacción (con datos concretos)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Mostrar con números lo que le cuesta NO resolver el problema. No inventarlos: usar benchmarks del sector, informes públicos, datos de analistas.</w:t>
      </w:r>
    </w:p>
    <w:p>
      <w:pPr>
        <w:spacing w:before="40" w:after="40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Ejemplo: ‘Las empresas sin automatización de este proceso tardan en promedio 4x más en [resultado clave]. En [sector] eso se traduce en [costo estimado] por trimestre.’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9970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PALANCA 4 — Diagnóstico Exclusivo como Gancho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Ofrecer algo de valor real — no un demo de producto — a cambio de 20 minutos. El prospecto siente que gana independientemente de si compra.</w:t>
      </w:r>
    </w:p>
    <w:p>
      <w:pPr>
        <w:spacing w:before="40" w:after="40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Ejemplo: ‘Armé un análisis rápido de [tema relevante] para empresas de tu sector en [PAÍS]. Solo lo comparto con 5 contactos este mes. ¿querés que te lo envíe?’</w:t>
      </w:r>
    </w:p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04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Vocabulario Estratégico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Las palabras que usás no solo afectan la entregabilidad — afectan cómo se siente el email. Hay palabras que generan receptividad y palabras que generan defensa.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Frases de apertura que funcionan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'Vi que [dato específico de su empresa/rol/industria]...'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'[NOMBRE], tengo curiosidad sobre cómo están manejando [problema]...'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'Trabajo con equipos como el tuyo en [sector] y el patrón que más veo es...'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'Estoy investigando [tema] en empresas de [sector] en [PAÍS] — vi que [EMPRESA] es un caso interesante.'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Frases de cierre (CTA) que reducen fricción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'¿Tenés 20 minutos esta semana o la siguiente?' (doble opción = más fácil decir sí)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'¿Te sirve que te comparta el caso antes de decidir?' (bajo compromiso)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'¿Tiene sentido hablar, o no es el momento?' (permiso explícito)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'¿Prefierís martes o miércoles?' (no preguntes si quieren, preguntá cuándo)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Vocabulario de impacto por perfil del receptor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PALABRAS QUE GENERAN RESONANCIA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Dirección / C-Suite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ROI, reducción de costos, ventaja competitiva, decisión estratégica, time-to-market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Tecnología / CTO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deuda técnica, roadmap, stack, integración, automatización, API-first, escalabilidad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Operaciones / COO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eficiencia operativa, reducción de fricción, proceso, tiempo de ciclo, throughput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Ventas / Comercial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pipeline, tasa de conversión, ciclo de venta, revenue, calificación, forecast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Marketing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CAC, LTV, atribución, engagement, segmentación, conversión, ROAS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RRHH / Cultura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retención, experiencia del empleado, onboarding, agilidad, cultura, NPS interno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05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Plantillas Listas para Usar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Cinco modelos adaptables a cualquier industria, producto o servicio. Las variables entre [corchetes] deben personalizarse siempre. La regla de oro: si podés enviar el mismo email a 100 personas sin cambiar nada, no está suficientemente personalizado.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3561" w:sz="4"/>
              <w:left w:val="single" w:color="2D3561" w:sz="4"/>
              <w:bottom w:val="single" w:color="2D3561" w:sz="4"/>
              <w:right w:val="single" w:color="2D3561" w:sz="4"/>
            </w:tcBorders>
            <w:shd w:fill="2D356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PLANTILLA A — Primer contacto, perfil de decisión</w:t>
            </w:r>
          </w:p>
        </w:tc>
      </w:tr>
      <w:tr>
        <w:tc>
          <w:tcPr>
            <w:tcW w:type="dxa" w:w="9360"/>
            <w:tcBorders>
              <w:top w:val="single" w:color="2D3561" w:sz="4"/>
              <w:left w:val="single" w:color="2D3561" w:sz="4"/>
              <w:bottom w:val="single" w:color="2D3561" w:sz="4"/>
              <w:right w:val="single" w:color="2D3561" w:sz="4"/>
            </w:tcBorders>
            <w:shd w:fill="F8F8F8" w:val="clear"/>
            <w:tcMar>
              <w:top w:type="dxa" w:w="80"/>
              <w:left w:type="dxa" w:w="220"/>
              <w:bottom w:type="dxa" w:w="4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2D3561"/>
                <w:sz w:val="18"/>
                <w:szCs w:val="18"/>
              </w:rPr>
              <w:t xml:space="preserve">Asunto: </w:t>
            </w: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Lo que hicieron diferente los líderes de [sector] en [PAÍS] este trimestre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17"/>
                <w:szCs w:val="17"/>
              </w:rPr>
              <w:t xml:space="preserve">Preview: 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7"/>
                <w:szCs w:val="17"/>
              </w:rPr>
              <w:t xml:space="preserve">En 2 minutos te cuento el patrón que encontré en 3 casos.</w:t>
            </w:r>
          </w:p>
        </w:tc>
      </w:tr>
      <w:tr>
        <w:tc>
          <w:tcPr>
            <w:tcW w:type="dxa" w:w="9360"/>
            <w:tcBorders>
              <w:top w:val="single" w:color="2D3561" w:sz="4"/>
              <w:left w:val="single" w:color="2D3561" w:sz="4"/>
              <w:bottom w:val="single" w:color="2D3561" w:sz="4"/>
              <w:right w:val="single" w:color="2D3561" w:sz="4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Revisé el perfil de [EMPRESA] y están en una etapa similar a otras organizaciones del sector con las que trabajé recientemente.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Todas resolvieron el mismo cuello de botella. Los resultados fueron concretos: [métrica relevante] en [plazo].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¿Tenés 20 minutos esta semana o la siguiente para explorar si aplica a [EMPRESA]?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NOMBRE]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CARGO] — [TU EMAIL]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9970" w:sz="4"/>
              <w:left w:val="single" w:color="3D9970" w:sz="4"/>
              <w:bottom w:val="single" w:color="3D9970" w:sz="4"/>
              <w:right w:val="single" w:color="3D9970" w:sz="4"/>
            </w:tcBorders>
            <w:shd w:fill="3D997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PLANTILLA B — Primer contacto, perfil técnico</w:t>
            </w:r>
          </w:p>
        </w:tc>
      </w:tr>
      <w:tr>
        <w:tc>
          <w:tcPr>
            <w:tcW w:type="dxa" w:w="9360"/>
            <w:tcBorders>
              <w:top w:val="single" w:color="3D9970" w:sz="4"/>
              <w:left w:val="single" w:color="3D9970" w:sz="4"/>
              <w:bottom w:val="single" w:color="3D9970" w:sz="4"/>
              <w:right w:val="single" w:color="3D9970" w:sz="4"/>
            </w:tcBorders>
            <w:shd w:fill="F8F8F8" w:val="clear"/>
            <w:tcMar>
              <w:top w:type="dxa" w:w="80"/>
              <w:left w:type="dxa" w:w="220"/>
              <w:bottom w:type="dxa" w:w="4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3D9970"/>
                <w:sz w:val="18"/>
                <w:szCs w:val="18"/>
              </w:rPr>
              <w:t xml:space="preserve">Asunto: </w:t>
            </w: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Pregunta sobre el proceso de [tema relevante] en [EMPRESA]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17"/>
                <w:szCs w:val="17"/>
              </w:rPr>
              <w:t xml:space="preserve">Preview: 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7"/>
                <w:szCs w:val="17"/>
              </w:rPr>
              <w:t xml:space="preserve">Hay algo específico que estamos viendo en empresas similares.</w:t>
            </w:r>
          </w:p>
        </w:tc>
      </w:tr>
      <w:tr>
        <w:tc>
          <w:tcPr>
            <w:tcW w:type="dxa" w:w="9360"/>
            <w:tcBorders>
              <w:top w:val="single" w:color="3D9970" w:sz="4"/>
              <w:left w:val="single" w:color="3D9970" w:sz="4"/>
              <w:bottom w:val="single" w:color="3D9970" w:sz="4"/>
              <w:right w:val="single" w:color="3D9970" w:sz="4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Trabajo con equipos de [área] en [sector] y el patrón más frecuente que encuentro es [problema común]: equipos capaces, pero con [frición específica].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¿Es algo que también se da en [EMPRESA]?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Si la respuesta es sí, tengo 20 minutos para contarte cómo lo están resolviendo otros equipos del sector.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NOMBRE] — [TU EMAIL]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855" w:sz="4"/>
              <w:left w:val="single" w:color="E84855" w:sz="4"/>
              <w:bottom w:val="single" w:color="E84855" w:sz="4"/>
              <w:right w:val="single" w:color="E84855" w:sz="4"/>
            </w:tcBorders>
            <w:shd w:fill="E8485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PLANTILLA C — FOMO + prueba social</w:t>
            </w:r>
          </w:p>
        </w:tc>
      </w:tr>
      <w:tr>
        <w:tc>
          <w:tcPr>
            <w:tcW w:type="dxa" w:w="9360"/>
            <w:tcBorders>
              <w:top w:val="single" w:color="E84855" w:sz="4"/>
              <w:left w:val="single" w:color="E84855" w:sz="4"/>
              <w:bottom w:val="single" w:color="E84855" w:sz="4"/>
              <w:right w:val="single" w:color="E84855" w:sz="4"/>
            </w:tcBorders>
            <w:shd w:fill="F8F8F8" w:val="clear"/>
            <w:tcMar>
              <w:top w:type="dxa" w:w="80"/>
              <w:left w:type="dxa" w:w="220"/>
              <w:bottom w:type="dxa" w:w="4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E84855"/>
                <w:sz w:val="18"/>
                <w:szCs w:val="18"/>
              </w:rPr>
              <w:t xml:space="preserve">Asunto: </w:t>
            </w: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¿[EMPRESA] ya está trabajando en esto?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17"/>
                <w:szCs w:val="17"/>
              </w:rPr>
              <w:t xml:space="preserve">Preview: 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7"/>
                <w:szCs w:val="17"/>
              </w:rPr>
              <w:t xml:space="preserve">3 empresas de [sector] en [PAÍS] tomaron esta decisión en Q1.</w:t>
            </w:r>
          </w:p>
        </w:tc>
      </w:tr>
      <w:tr>
        <w:tc>
          <w:tcPr>
            <w:tcW w:type="dxa" w:w="9360"/>
            <w:tcBorders>
              <w:top w:val="single" w:color="E84855" w:sz="4"/>
              <w:left w:val="single" w:color="E84855" w:sz="4"/>
              <w:bottom w:val="single" w:color="E84855" w:sz="4"/>
              <w:right w:val="single" w:color="E84855" w:sz="4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En el último trimestre, 3 organizaciones de [sector] en [PAÍS] resolvieron [problema específico] y el impacto fue visible en [métrica] en menos de 90 días.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El patrón en los tres casos fue el mismo.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¿Tenés curiosidad? Te comparto los detalles en 15 minutos, sin compromiso.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NOMBRE]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00" w:sz="4"/>
              <w:left w:val="single" w:color="F4A300" w:sz="4"/>
              <w:bottom w:val="single" w:color="F4A300" w:sz="4"/>
              <w:right w:val="single" w:color="F4A300" w:sz="4"/>
            </w:tcBorders>
            <w:shd w:fill="F4A30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PLANTILLA D — Costo de la inacción</w:t>
            </w:r>
          </w:p>
        </w:tc>
      </w:tr>
      <w:tr>
        <w:tc>
          <w:tcPr>
            <w:tcW w:type="dxa" w:w="9360"/>
            <w:tcBorders>
              <w:top w:val="single" w:color="F4A300" w:sz="4"/>
              <w:left w:val="single" w:color="F4A300" w:sz="4"/>
              <w:bottom w:val="single" w:color="F4A300" w:sz="4"/>
              <w:right w:val="single" w:color="F4A300" w:sz="4"/>
            </w:tcBorders>
            <w:shd w:fill="F8F8F8" w:val="clear"/>
            <w:tcMar>
              <w:top w:type="dxa" w:w="80"/>
              <w:left w:type="dxa" w:w="220"/>
              <w:bottom w:type="dxa" w:w="4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F4A300"/>
                <w:sz w:val="18"/>
                <w:szCs w:val="18"/>
              </w:rPr>
              <w:t xml:space="preserve">Asunto: </w:t>
            </w: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El costo que [sector] no está viendo todavía en [PAÍS]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17"/>
                <w:szCs w:val="17"/>
              </w:rPr>
              <w:t xml:space="preserve">Preview: 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7"/>
                <w:szCs w:val="17"/>
              </w:rPr>
              <w:t xml:space="preserve">Dato concreto del mercado que vale 2 minutos de tu tiempo.</w:t>
            </w:r>
          </w:p>
        </w:tc>
      </w:tr>
      <w:tr>
        <w:tc>
          <w:tcPr>
            <w:tcW w:type="dxa" w:w="9360"/>
            <w:tcBorders>
              <w:top w:val="single" w:color="F4A300" w:sz="4"/>
              <w:left w:val="single" w:color="F4A300" w:sz="4"/>
              <w:bottom w:val="single" w:color="F4A300" w:sz="4"/>
              <w:right w:val="single" w:color="F4A300" w:sz="4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Según [fuente relevante del sector], las organizaciones que no resuelven [problema] en los próximos 12 meses enfrentan [consecuencia concreta con dato].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Estoy trabajando con equipos de [sector] en [PAÍS] para anticiparse a esto antes de que se vuelva urgente.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¿Vale 20 minutos explorar si [EMPRESA] está expuesto a esto?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NOMBRE] — [TU EMAIL]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7B6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PLANTILLA E — Recurso de valor como gancho</w:t>
            </w:r>
          </w:p>
        </w:tc>
      </w:tr>
      <w:tr>
        <w:tc>
          <w:tcPr>
            <w:tcW w:type="dxa" w:w="936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8F8F8" w:val="clear"/>
            <w:tcMar>
              <w:top w:type="dxa" w:w="80"/>
              <w:left w:type="dxa" w:w="220"/>
              <w:bottom w:type="dxa" w:w="4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7B68EE"/>
                <w:sz w:val="18"/>
                <w:szCs w:val="18"/>
              </w:rPr>
              <w:t xml:space="preserve">Asunto: </w:t>
            </w: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 armé algo sobre [tema] para [sector] en [PAÍS]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17"/>
                <w:szCs w:val="17"/>
              </w:rPr>
              <w:t xml:space="preserve">Preview: 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7"/>
                <w:szCs w:val="17"/>
              </w:rPr>
              <w:t xml:space="preserve">Solo lo comparto con 5 contactos este mes — sin pitch.</w:t>
            </w:r>
          </w:p>
        </w:tc>
      </w:tr>
      <w:tr>
        <w:tc>
          <w:tcPr>
            <w:tcW w:type="dxa" w:w="9360"/>
            <w:tcBorders>
              <w:top w:val="single" w:color="7B68EE" w:sz="4"/>
              <w:left w:val="single" w:color="7B68EE" w:sz="4"/>
              <w:bottom w:val="single" w:color="7B68EE" w:sz="4"/>
              <w:right w:val="single" w:color="7B68EE" w:sz="4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Armé un [diagnóstico / benchmark / checklist] de [tema] específico para empresas de [sector] en [PAÍS].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No es un recurso genérico — incluye datos de [fuente] y los patrones que encontré en [N] casos.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¿quierés que te lo comparta? Solo te pido 20 minutos para contarte qué implica para [EMPRESA].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NOMBRE]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06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Cadencia y Seguimiento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E84855" w:sz="2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333333"/>
                <w:sz w:val="21"/>
                <w:szCs w:val="21"/>
              </w:rPr>
              <w:t xml:space="preserve">Un solo email no es una campaña. El 50% de las respuestas vienen del follow-up. La clave: cada email tiene un ángulo diferente. Nunca repetir el email anterior.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Secuencia recomendada (5–6 contactos, 3–4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ÁNGULO + OBJETIVO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Email 1 — Día 1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Introducción + insight exclusivo. Objetivo: apertura y primera respuesta.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Email 2 — Día 3 (reply al hilo)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Prueba social: caso similar al prospecto. Objetivo: generar confianza.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Email 3 — Día 7 (nuevo hilo)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Ángulo diferente: dolor específico del perfil. Objetivo: activar el pain point.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Email 4 — Día 11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Recurso de valor gratis (diagnóstico, benchmark, checklist). Objetivo: demostrar expertise.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Email 5 — Día 17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Urgencia real: 'cerramos agenda del trimestre'. Objetivo: agendar o descalificar.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Email 6 — Día 25 (breakup)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Último intento. Directo, con personalidad. Objetivo: respuesta definitiva.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El Breakup Email: el más efectivo de la secuencia</w:t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Contraintuitivo pero comprobado: el email de ‘cierre’ genera más respuestas que cualquier otro de la secuencia. Activa el FOMO del tipo ‘ahora sí me pierdo esto’. Tiene que ser corto, directo y con personalidad real.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3561" w:sz="4"/>
              <w:left w:val="single" w:color="2D3561" w:sz="4"/>
              <w:bottom w:val="single" w:color="2D3561" w:sz="4"/>
              <w:right w:val="single" w:color="2D3561" w:sz="4"/>
            </w:tcBorders>
            <w:shd w:fill="2D356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BREAKUP EMAIL — Día 25</w:t>
            </w:r>
          </w:p>
        </w:tc>
      </w:tr>
      <w:tr>
        <w:tc>
          <w:tcPr>
            <w:tcW w:type="dxa" w:w="9360"/>
            <w:tcBorders>
              <w:top w:val="single" w:color="2D3561" w:sz="4"/>
              <w:left w:val="single" w:color="2D3561" w:sz="4"/>
              <w:bottom w:val="single" w:color="2D3561" w:sz="4"/>
              <w:right w:val="single" w:color="2D3561" w:sz="4"/>
            </w:tcBorders>
            <w:shd w:fill="F8F8F8" w:val="clear"/>
            <w:tcMar>
              <w:top w:type="dxa" w:w="80"/>
              <w:left w:type="dxa" w:w="220"/>
              <w:bottom w:type="dxa" w:w="40"/>
              <w:right w:type="dxa" w:w="220"/>
            </w:tcMar>
          </w:tcPr>
          <w:p>
            <w:pPr>
              <w:spacing w:before="0" w:after="20"/>
            </w:pPr>
            <w:r>
              <w:rPr>
                <w:rFonts w:ascii="Georgia" w:cs="Georgia" w:eastAsia="Georgia" w:hAnsi="Georgia"/>
                <w:b/>
                <w:bCs/>
                <w:color w:val="2D3561"/>
                <w:sz w:val="18"/>
                <w:szCs w:val="18"/>
              </w:rPr>
              <w:t xml:space="preserve">Asunto: </w:t>
            </w:r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¿Cerramos el hilo, [NOMBRE]?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17"/>
                <w:szCs w:val="17"/>
              </w:rPr>
              <w:t xml:space="preserve">Preview: </w:t>
            </w:r>
            <w:r>
              <w:rPr>
                <w:rFonts w:ascii="Georgia" w:cs="Georgia" w:eastAsia="Georgia" w:hAnsi="Georgia"/>
                <w:i/>
                <w:iCs/>
                <w:color w:val="666666"/>
                <w:sz w:val="17"/>
                <w:szCs w:val="17"/>
              </w:rPr>
              <w:t xml:space="preserve">Última vez que te escribo sobre esto (en serio esta vez).</w:t>
            </w:r>
          </w:p>
        </w:tc>
      </w:tr>
      <w:tr>
        <w:tc>
          <w:tcPr>
            <w:tcW w:type="dxa" w:w="9360"/>
            <w:tcBorders>
              <w:top w:val="single" w:color="2D3561" w:sz="4"/>
              <w:left w:val="single" w:color="2D3561" w:sz="4"/>
              <w:bottom w:val="single" w:color="2D3561" w:sz="4"/>
              <w:right w:val="single" w:color="2D3561" w:sz="4"/>
            </w:tcBorders>
            <w:shd w:fill="FFFF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Hola [NOMBRE],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Te escribí algunas veces sobre [tema].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No quiero ser más de los que llenan tu inbox.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Solo necesito saber si: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a) Tiene sentido retomarlo en 3 meses, o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b) Definitivamente no es para vos — y no hay problema.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¿Me decís cuál es?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22222"/>
                <w:sz w:val="19"/>
                <w:szCs w:val="19"/>
              </w:rPr>
              <w:t xml:space="preserve">[TU NOMBRE]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Timing óptimo de envíos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RECOMENDACIÓN BASADA EN DATA 2025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Mejor día de la semana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Lunes y martes (mayor open rate ∸22%). Evitar viernes y fines de semana.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Mejor horario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7am–11am horario del destinatario. Para LATAM: 9–11am.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Frecuencia máxima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1 email cada 3–4 días en la misma secuencia. Más frecuente = spam complaint.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Vol. diario (dominio nuevo)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Máx. 50–100 emails/día hasta completar warm-up.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Seguimiento en LinkedIn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Mensaje en LinkedIn 24–48hs después del email 2 sube reuniones un 10–15%.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07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Métricas y Benchmarks 2025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Lo que no se mide no se puede mejorar. Estas son las métricas que más importan y los benchmarks reales para campañas de prospección B2B.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4855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27%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D3561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4-5%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D9970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2-3%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A300" w:val="clear"/>
            <w:tcMar>
              <w:top w:type="dxa" w:w="1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0.1%</w:t>
            </w:r>
          </w:p>
        </w:tc>
      </w:tr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Open rate promedio B2B 2025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Reply rate promedio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Reuniones / emails enviados (top performers)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8F8" w:val="clear"/>
            <w:tcMar>
              <w:top w:type="dxa" w:w="6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Límite de spam complaints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Dashboard de métricas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356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BENCHMARK + OBJETIVO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Open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Promedio industria: 27.7% — Objetivo con personalización: 40%+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Reply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Promedio: 4–5% — Objetivo: 8–10%+ con personalización real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Reuniones / envíos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Top performers: 2–3% — Objetivo: 5%+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Spam Complaint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Máximo tolerable: 0.1% — Objetivo: &lt;0.05%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Máximo: 2% — Si superás esto, limpiar lista urgente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3561"/>
                <w:sz w:val="19"/>
                <w:szCs w:val="19"/>
              </w:rPr>
              <w:t xml:space="preserve">Unsubscribe Rate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333333"/>
                <w:sz w:val="19"/>
                <w:szCs w:val="19"/>
              </w:rPr>
              <w:t xml:space="preserve">Normal: &lt;0.5% por campaña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Cómo hacer A/B Testing correcto</w:t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Regla de oro: testear UNA variable por vez. Esperar al menos 100 envíos por variante antes de sacar conclusiones.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Asunto: versión pregunta vs. versión con número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Nombre del remitente: nombre propio vs. nombre + empresa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CTA: ‘agendemos una llamada’ vs. ‘¿tenés 20 minutos martes o miércoles?’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Longitud: 80 palabras vs. 120 palabras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Preview text: con vs. sin personalización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Señales de alerta temprana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84855" w:sz="4"/>
              <w:left w:val="single" w:color="E84855" w:sz="4"/>
              <w:bottom w:val="single" w:color="E84855" w:sz="4"/>
              <w:right w:val="none" w:color="FFFFFF" w:sz="0"/>
            </w:tcBorders>
            <w:shd w:fill="E848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880"/>
            <w:tcBorders>
              <w:top w:val="single" w:color="E84855" w:sz="4"/>
              <w:left w:val="none" w:color="FFFFFF" w:sz="0"/>
              <w:bottom w:val="single" w:color="E84855" w:sz="4"/>
              <w:right w:val="single" w:color="E84855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E84855"/>
                <w:sz w:val="18"/>
                <w:szCs w:val="18"/>
              </w:rPr>
              <w:t xml:space="preserve">ALERTA ROJA: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Open rate cae más del 15% entre campañas: probable problema técnico de entregabilidad. Revisar SPF/DKIM/DMARC y hacer test de spam.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F4A300" w:sz="4"/>
              <w:left w:val="single" w:color="F4A300" w:sz="4"/>
              <w:bottom w:val="single" w:color="F4A300" w:sz="4"/>
              <w:right w:val="none" w:color="FFFFFF" w:sz="0"/>
            </w:tcBorders>
            <w:shd w:fill="F4A3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~</w:t>
            </w:r>
          </w:p>
        </w:tc>
        <w:tc>
          <w:tcPr>
            <w:tcW w:type="dxa" w:w="8880"/>
            <w:tcBorders>
              <w:top w:val="single" w:color="F4A300" w:sz="4"/>
              <w:left w:val="none" w:color="FFFFFF" w:sz="0"/>
              <w:bottom w:val="single" w:color="F4A300" w:sz="4"/>
              <w:right w:val="single" w:color="F4A300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F4A300"/>
                <w:sz w:val="18"/>
                <w:szCs w:val="18"/>
              </w:rPr>
              <w:t xml:space="preserve">ALERTA NARANJA: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Reply rate por debajo del 2%: el copy no resuena o la segmentación está fallando. A/B test inmediato.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3D9970" w:sz="4"/>
              <w:left w:val="single" w:color="3D9970" w:sz="4"/>
              <w:bottom w:val="single" w:color="3D9970" w:sz="4"/>
              <w:right w:val="none" w:color="FFFFFF" w:sz="0"/>
            </w:tcBorders>
            <w:shd w:fill="3D997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+</w:t>
            </w:r>
          </w:p>
        </w:tc>
        <w:tc>
          <w:tcPr>
            <w:tcW w:type="dxa" w:w="8880"/>
            <w:tcBorders>
              <w:top w:val="single" w:color="3D9970" w:sz="4"/>
              <w:left w:val="none" w:color="FFFFFF" w:sz="0"/>
              <w:bottom w:val="single" w:color="3D9970" w:sz="4"/>
              <w:right w:val="single" w:color="3D9970" w:sz="4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Georgia" w:cs="Georgia" w:eastAsia="Georgia" w:hAnsi="Georgia"/>
                <w:b/>
                <w:bCs/>
                <w:color w:val="3D9970"/>
                <w:sz w:val="18"/>
                <w:szCs w:val="18"/>
              </w:rPr>
              <w:t xml:space="preserve">SEÑAL POSITIVA:  </w:t>
            </w:r>
            <w:r>
              <w:rPr>
                <w:rFonts w:ascii="Georgia" w:cs="Georgia" w:eastAsia="Georgia" w:hAnsi="Georgia"/>
                <w:color w:val="333333"/>
                <w:sz w:val="19"/>
                <w:szCs w:val="19"/>
              </w:rPr>
              <w:t xml:space="preserve">Reply rate por encima del 8% en un segmento: escalar ese mensaje a todo el segmento de inmediato.</w:t>
            </w:r>
          </w:p>
        </w:tc>
      </w:tr>
    </w:tbl>
    <w:p>
      <w:r>
        <w:br w:type="page"/>
      </w:r>
    </w:p>
    <w:p>
      <w:pPr>
        <w:spacing w:before="400" w:after="80"/>
      </w:pPr>
      <w:r>
        <w:rPr>
          <w:rFonts w:ascii="Georgia" w:cs="Georgia" w:eastAsia="Georgia" w:hAnsi="Georgia"/>
          <w:b/>
          <w:bCs/>
          <w:color w:val="E84855"/>
          <w:sz w:val="42"/>
          <w:szCs w:val="42"/>
        </w:rPr>
        <w:t xml:space="preserve">08 </w:t>
      </w:r>
      <w:r>
        <w:rPr>
          <w:rFonts w:ascii="Georgia" w:cs="Georgia" w:eastAsia="Georgia" w:hAnsi="Georgia"/>
          <w:b/>
          <w:bCs/>
          <w:color w:val="1A1A2E"/>
          <w:sz w:val="34"/>
          <w:szCs w:val="34"/>
        </w:rPr>
        <w:t xml:space="preserve">Checklist de Lanzamiento</w:t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Antes de enviar el primer email de cada campaña, verificar todos estos puntos. Un solo check pendiente puede comprometer toda la campaña.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Infraestructura técnica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SPF configurado y validado para tu dominio de envío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DKIM activado y clave rotada en los últimos 6 meses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DMARC en p=quarantine o p=reject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BIMI configurado (opcional pero recomendado para marca personal)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Dominio tiene al menos 2 semanas de warm-up completado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Lista de emails validada (0 hard bounces conocidos)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Remitente: nombre.apellido@tudominio.com — nunca noreply@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Contenido del email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Asunto: máximo 8 palabras, incluye nombre o empresa del destinatario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Preview text configurado y personalizado (no vacío)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Cuerpo: entre 50 y 125 palabras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Cero palabras de spam (revisar sección 02)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Un solo link o CTA — no varios links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Firma completa: nombre real, cargo, teléfono, empresa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Link de cancelación de suscripción visible en el footer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Probado en Gmail, Outlook y móvil antes de enviar</w:t>
      </w:r>
    </w:p>
    <w:p>
      <w:pPr>
        <w:spacing w:before="80"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2D3561"/>
          <w:sz w:val="26"/>
          <w:szCs w:val="26"/>
        </w:rPr>
        <w:t xml:space="preserve">Segmentación y personalización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Variables [NOMBRE], [EMPRESA], [CARGO], [PAÍS] completadas correctamente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Mensaje alineado al dolor específico del segmento (no genérico)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FOMO relevante al perfil del receptor (sección 03)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Primer contacto sin adjuntos ni múltiples links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Secuencia de seguimiento programada (máx. 6 emails, 4 semanas)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ourier New" w:cs="Courier New" w:eastAsia="Courier New" w:hAnsi="Courier New"/>
          <w:color w:val="DDDDDD"/>
          <w:sz w:val="20"/>
          <w:szCs w:val="20"/>
        </w:rPr>
        <w:t xml:space="preserve">[ ] </w:t>
      </w:r>
      <w:r>
        <w:rPr>
          <w:rFonts w:ascii="Georgia" w:cs="Georgia" w:eastAsia="Georgia" w:hAnsi="Georgia"/>
          <w:color w:val="333333"/>
          <w:sz w:val="20"/>
          <w:szCs w:val="20"/>
        </w:rPr>
        <w:t xml:space="preserve">Canal complementario definido (LinkedIn, teléfono) para alta prioridad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E84855" w:sz="6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Este recurso es libre para compartir con atribución.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Si te fue útil, compartilo con alguien que esté armando su estrategia de outreach.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Belén Guarnieri  · 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DDDDD" w:sz="2"/>
      </w:pBdr>
      <w:spacing w:before="100" w:after="100"/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Georgia" w:cs="Georgia" w:eastAsia="Georgia" w:hAnsi="Georgia"/>
              <w:i/>
              <w:iCs/>
              <w:color w:val="666666"/>
              <w:sz w:val="16"/>
              <w:szCs w:val="16"/>
            </w:rPr>
            <w:t xml:space="preserve">Guía de Email Marketing B2B — Libre para compartir con atribución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Georgia" w:cs="Georgia" w:eastAsia="Georgia" w:hAnsi="Georgia"/>
              <w:color w:val="666666"/>
              <w:sz w:val="16"/>
              <w:szCs w:val="16"/>
            </w:rPr>
            <w:t xml:space="preserve">Belén Guarnieri © 2025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2D3561"/>
              <w:sz w:val="19"/>
              <w:szCs w:val="19"/>
            </w:rPr>
            <w:t xml:space="preserve">Belén Guarnieri</w:t>
          </w:r>
          <w:r>
            <w:rPr>
              <w:rFonts w:ascii="Georgia" w:cs="Georgia" w:eastAsia="Georgia" w:hAnsi="Georgia"/>
              <w:color w:val="666666"/>
              <w:sz w:val="18"/>
              <w:szCs w:val="18"/>
            </w:rPr>
            <w:t xml:space="preserve">  —  Email Outreach Playbook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Georgia" w:cs="Georgia" w:eastAsia="Georgia" w:hAnsi="Georgia"/>
              <w:color w:val="666666"/>
              <w:sz w:val="18"/>
              <w:szCs w:val="18"/>
            </w:rPr>
            <w:t xml:space="preserve">2025</w:t>
          </w:r>
        </w:p>
      </w:tc>
    </w:tr>
  </w:tbl>
  <w:p>
    <w:pPr>
      <w:pBdr>
        <w:bottom w:val="single" w:color="E84855" w:sz="4"/>
      </w:pBdr>
      <w:spacing w:before="100"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2026-03-10T13:47:40.779Z</dcterms:created>
  <dcterms:modified xsi:type="dcterms:W3CDTF">2026-03-10T13:47:40.780Z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