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40"/>
        </w:rPr>
        <w:t>CV 01 DNA Architecture</w:t>
      </w:r>
    </w:p>
    <w:p>
      <w:r>
        <w:rPr>
          <w:color w:val="1A1A1A"/>
          <w:sz w:val="20"/>
        </w:rPr>
        <w:t>Hernando Carrillo · DNA Architecture</w:t>
      </w:r>
    </w:p>
    <w:p>
      <w:r>
        <w:rPr>
          <w:color w:val="1A1A1A"/>
          <w:sz w:val="20"/>
        </w:rPr>
        <w:t>Hernando Carrillo</w:t>
      </w:r>
    </w:p>
    <w:p>
      <w:r>
        <w:rPr>
          <w:color w:val="666666"/>
          <w:sz w:val="18"/>
        </w:rPr>
        <w:t>Architect · Director · CARQUIDEC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CONTACT</w:t>
      </w:r>
    </w:p>
    <w:p>
      <w:r>
        <w:rPr>
          <w:color w:val="1A1A1A"/>
          <w:sz w:val="20"/>
        </w:rPr>
        <w:t>v2.0</w:t>
      </w:r>
    </w:p>
    <w:p>
      <w:r>
        <w:rPr>
          <w:color w:val="1A1A1A"/>
          <w:sz w:val="20"/>
        </w:rPr>
        <w:t>Phone</w:t>
      </w:r>
    </w:p>
    <w:p>
      <w:r>
        <w:rPr>
          <w:color w:val="666666"/>
          <w:sz w:val="18"/>
        </w:rPr>
        <w:t>+34 612 484 884</w:t>
      </w:r>
    </w:p>
    <w:p>
      <w:r>
        <w:rPr>
          <w:color w:val="1A1A1A"/>
          <w:sz w:val="20"/>
        </w:rPr>
        <w:t>Email</w:t>
      </w:r>
    </w:p>
    <w:p>
      <w:r>
        <w:rPr>
          <w:color w:val="666666"/>
          <w:sz w:val="18"/>
        </w:rPr>
        <w:t>carqdisantos@gmail.com</w:t>
      </w:r>
    </w:p>
    <w:p>
      <w:r>
        <w:rPr>
          <w:color w:val="1A1A1A"/>
          <w:sz w:val="20"/>
        </w:rPr>
        <w:t>Base</w:t>
      </w:r>
    </w:p>
    <w:p>
      <w:r>
        <w:rPr>
          <w:color w:val="1A1A1A"/>
          <w:sz w:val="20"/>
        </w:rPr>
        <w:t>Barcelona, Spain</w:t>
      </w:r>
    </w:p>
    <w:p>
      <w:r>
        <w:rPr>
          <w:color w:val="1A1A1A"/>
          <w:sz w:val="20"/>
        </w:rPr>
        <w:t>Markets</w:t>
      </w:r>
    </w:p>
    <w:p>
      <w:r>
        <w:rPr>
          <w:color w:val="1A1A1A"/>
          <w:sz w:val="20"/>
        </w:rPr>
        <w:t>CO · ES · IT</w:t>
      </w:r>
    </w:p>
    <w:p>
      <w:r>
        <w:rPr>
          <w:color w:val="1A1A1A"/>
          <w:sz w:val="20"/>
        </w:rPr>
        <w:t>Core DNA</w:t>
      </w:r>
    </w:p>
    <w:p>
      <w:r>
        <w:rPr>
          <w:b/>
          <w:color w:val="1A1A1A"/>
          <w:sz w:val="20"/>
        </w:rPr>
        <w:t>Architectural Design</w:t>
      </w:r>
    </w:p>
    <w:p>
      <w:r>
        <w:rPr>
          <w:color w:val="1A1A1A"/>
          <w:sz w:val="20"/>
        </w:rPr>
        <w:t>Interior Design</w:t>
      </w:r>
    </w:p>
    <w:p>
      <w:r>
        <w:rPr>
          <w:color w:val="1A1A1A"/>
          <w:sz w:val="20"/>
        </w:rPr>
        <w:t>Construction Management</w:t>
      </w:r>
    </w:p>
    <w:p>
      <w:r>
        <w:rPr>
          <w:color w:val="1A1A1A"/>
          <w:sz w:val="20"/>
        </w:rPr>
        <w:t>Bioclimatic / Parametric</w:t>
      </w:r>
    </w:p>
    <w:p>
      <w:r>
        <w:rPr>
          <w:color w:val="1A1A1A"/>
          <w:sz w:val="20"/>
        </w:rPr>
        <w:t>Landscaping + Data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LANGUAGES</w:t>
      </w:r>
    </w:p>
    <w:p>
      <w:r>
        <w:rPr>
          <w:color w:val="1A1A1A"/>
          <w:sz w:val="20"/>
        </w:rPr>
        <w:t>Spanish</w:t>
      </w:r>
    </w:p>
    <w:p>
      <w:r>
        <w:rPr>
          <w:i/>
          <w:color w:val="666666"/>
          <w:sz w:val="18"/>
        </w:rPr>
        <w:t>Native</w:t>
      </w:r>
    </w:p>
    <w:p>
      <w:r>
        <w:rPr>
          <w:color w:val="1A1A1A"/>
          <w:sz w:val="20"/>
        </w:rPr>
        <w:t>English</w:t>
      </w:r>
    </w:p>
    <w:p>
      <w:r>
        <w:rPr>
          <w:i/>
          <w:color w:val="666666"/>
          <w:sz w:val="18"/>
        </w:rPr>
        <w:t>Professional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SPECIALTIES</w:t>
      </w:r>
    </w:p>
    <w:p>
      <w:r>
        <w:rPr>
          <w:color w:val="1A1A1A"/>
          <w:sz w:val="20"/>
        </w:rPr>
        <w:t>Contemporary</w:t>
      </w:r>
    </w:p>
    <w:p>
      <w:r>
        <w:rPr>
          <w:color w:val="1A1A1A"/>
          <w:sz w:val="20"/>
        </w:rPr>
        <w:t>Parametric</w:t>
      </w:r>
    </w:p>
    <w:p>
      <w:r>
        <w:rPr>
          <w:color w:val="1A1A1A"/>
          <w:sz w:val="20"/>
        </w:rPr>
        <w:t>Residential</w:t>
      </w:r>
    </w:p>
    <w:p>
      <w:r>
        <w:rPr>
          <w:color w:val="1A1A1A"/>
          <w:sz w:val="20"/>
        </w:rPr>
        <w:t>Commercial</w:t>
      </w:r>
    </w:p>
    <w:p>
      <w:r>
        <w:rPr>
          <w:color w:val="1A1A1A"/>
          <w:sz w:val="20"/>
        </w:rPr>
        <w:t>Hospitality</w:t>
      </w:r>
    </w:p>
    <w:p>
      <w:r>
        <w:rPr>
          <w:color w:val="1A1A1A"/>
          <w:sz w:val="20"/>
        </w:rPr>
        <w:t>Bioclimatic</w:t>
      </w:r>
    </w:p>
    <w:p>
      <w:r>
        <w:rPr>
          <w:color w:val="1A1A1A"/>
          <w:sz w:val="20"/>
        </w:rPr>
        <w:t>Data-driven</w:t>
      </w:r>
    </w:p>
    <w:p>
      <w:r>
        <w:rPr>
          <w:color w:val="1A1A1A"/>
          <w:sz w:val="20"/>
        </w:rPr>
        <w:t>Landscaping</w:t>
      </w:r>
    </w:p>
    <w:p>
      <w:r>
        <w:rPr>
          <w:color w:val="1A1A1A"/>
          <w:sz w:val="20"/>
        </w:rPr>
        <w:t>Digital Twin</w:t>
      </w:r>
    </w:p>
    <w:p>
      <w:r>
        <w:rPr>
          <w:color w:val="1A1A1A"/>
          <w:sz w:val="20"/>
        </w:rPr>
        <w:t>Hernando Carrillo</w:t>
      </w:r>
    </w:p>
    <w:p>
      <w:r>
        <w:rPr>
          <w:color w:val="666666"/>
          <w:sz w:val="18"/>
        </w:rPr>
        <w:t>Architect · Designer · Founder · CARQUIDEC</w:t>
      </w:r>
    </w:p>
    <w:p>
      <w:r>
        <w:rPr>
          <w:b/>
          <w:color w:val="1A1A1A"/>
          <w:sz w:val="28"/>
        </w:rPr>
        <w:t>30+</w:t>
      </w:r>
    </w:p>
    <w:p>
      <w:r>
        <w:rPr>
          <w:color w:val="1A1A1A"/>
          <w:sz w:val="20"/>
        </w:rPr>
        <w:t>years</w:t>
      </w:r>
    </w:p>
    <w:p>
      <w:r>
        <w:rPr>
          <w:color w:val="1A1A1A"/>
          <w:sz w:val="20"/>
        </w:rPr>
        <w:t>markets</w:t>
      </w:r>
    </w:p>
    <w:p>
      <w:r>
        <w:rPr>
          <w:b/>
          <w:color w:val="1A1A1A"/>
          <w:sz w:val="28"/>
        </w:rPr>
        <w:t>50+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PROJECTS</w:t>
      </w:r>
    </w:p>
    <w:p>
      <w:r>
        <w:rPr>
          <w:color w:val="1A1A1A"/>
          <w:sz w:val="20"/>
        </w:rPr>
        <w:t>client satisfaction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PROFILE</w:t>
      </w:r>
    </w:p>
    <w:p>
      <w:r>
        <w:rPr>
          <w:color w:val="1A1A1A"/>
          <w:sz w:val="20"/>
        </w:rPr>
        <w:t>// DNA</w:t>
      </w:r>
    </w:p>
    <w:p>
      <w:r>
        <w:rPr>
          <w:b/>
          <w:color w:val="1A1A1A"/>
          <w:sz w:val="20"/>
        </w:rPr>
        <w:t>Architectural visionary with 30+ years of hybrid experience</w:t>
      </w:r>
    </w:p>
    <w:p>
      <w:r>
        <w:rPr>
          <w:color w:val="1A1A1A"/>
          <w:sz w:val="20"/>
        </w:rPr>
        <w:t>blending design, construction, and digital intelligence. Founder of</w:t>
      </w:r>
    </w:p>
    <w:p>
      <w:r>
        <w:rPr>
          <w:color w:val="666666"/>
          <w:sz w:val="18"/>
        </w:rPr>
        <w:t>CARQUIDEC</w:t>
      </w:r>
    </w:p>
    <w:p>
      <w:r>
        <w:rPr>
          <w:color w:val="1A1A1A"/>
          <w:sz w:val="20"/>
        </w:rPr>
        <w:t>, a studio that fuses</w:t>
      </w:r>
    </w:p>
    <w:p>
      <w:r>
        <w:rPr>
          <w:color w:val="1A1A1A"/>
          <w:sz w:val="20"/>
        </w:rPr>
        <w:t>contemporary aesthetics</w:t>
      </w:r>
    </w:p>
    <w:p>
      <w:r>
        <w:rPr>
          <w:color w:val="1A1A1A"/>
          <w:sz w:val="20"/>
        </w:rPr>
        <w:t>with</w:t>
      </w:r>
    </w:p>
    <w:p>
      <w:r>
        <w:rPr>
          <w:color w:val="1A1A1A"/>
          <w:sz w:val="20"/>
        </w:rPr>
        <w:t>bioclimatic efficiency</w:t>
      </w:r>
    </w:p>
    <w:p>
      <w:r>
        <w:rPr>
          <w:color w:val="1A1A1A"/>
          <w:sz w:val="20"/>
        </w:rPr>
        <w:t>and</w:t>
      </w:r>
    </w:p>
    <w:p>
      <w:r>
        <w:rPr>
          <w:color w:val="1A1A1A"/>
          <w:sz w:val="20"/>
        </w:rPr>
        <w:t>parametric workflows</w:t>
      </w:r>
    </w:p>
    <w:p>
      <w:r>
        <w:rPr>
          <w:color w:val="1A1A1A"/>
          <w:sz w:val="20"/>
        </w:rPr>
        <w:t>. Operating across</w:t>
      </w:r>
    </w:p>
    <w:p>
      <w:r>
        <w:rPr>
          <w:color w:val="1A1A1A"/>
          <w:sz w:val="20"/>
        </w:rPr>
        <w:t>Colombia, Spain, and Italy</w:t>
      </w:r>
    </w:p>
    <w:p>
      <w:r>
        <w:rPr>
          <w:color w:val="1A1A1A"/>
          <w:sz w:val="20"/>
        </w:rPr>
        <w:t>, I lead projects that are not only functional and elegant but also deeply rooted in environmental and cultural intelligence. My approach integrates</w:t>
      </w:r>
    </w:p>
    <w:p>
      <w:r>
        <w:rPr>
          <w:color w:val="1A1A1A"/>
          <w:sz w:val="20"/>
        </w:rPr>
        <w:t>generative design, real‑time data, and material innovation</w:t>
      </w:r>
    </w:p>
    <w:p>
      <w:r>
        <w:rPr>
          <w:color w:val="1A1A1A"/>
          <w:sz w:val="20"/>
        </w:rPr>
        <w:t>to deliver spaces that perform, adapt, and inspire.</w:t>
      </w:r>
    </w:p>
    <w:p>
      <w:r>
        <w:rPr>
          <w:color w:val="1A1A1A"/>
          <w:sz w:val="20"/>
        </w:rPr>
        <w:t>Metrics</w:t>
      </w:r>
    </w:p>
    <w:p>
      <w:r>
        <w:rPr>
          <w:color w:val="1A1A1A"/>
          <w:sz w:val="20"/>
        </w:rPr>
        <w:t>// data</w:t>
      </w:r>
    </w:p>
    <w:p>
      <w:r>
        <w:rPr>
          <w:b/>
          <w:color w:val="1A1A1A"/>
          <w:sz w:val="28"/>
        </w:rPr>
        <w:t>30+</w:t>
      </w:r>
    </w:p>
    <w:p>
      <w:r>
        <w:rPr>
          <w:color w:val="1A1A1A"/>
          <w:sz w:val="20"/>
        </w:rPr>
        <w:t>Years</w:t>
      </w:r>
    </w:p>
    <w:p>
      <w:r>
        <w:rPr>
          <w:b/>
          <w:color w:val="1A1A1A"/>
          <w:sz w:val="28"/>
        </w:rPr>
        <w:t>50+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PROJECTS</w:t>
      </w:r>
    </w:p>
    <w:p>
      <w:r>
        <w:rPr>
          <w:color w:val="1A1A1A"/>
          <w:sz w:val="20"/>
        </w:rPr>
        <w:t>Countries</w:t>
      </w:r>
    </w:p>
    <w:p>
      <w:r>
        <w:rPr>
          <w:color w:val="1A1A1A"/>
          <w:sz w:val="20"/>
        </w:rPr>
        <w:t>Innovation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EXPERIENCE</w:t>
      </w:r>
    </w:p>
    <w:p>
      <w:r>
        <w:rPr>
          <w:color w:val="1A1A1A"/>
          <w:sz w:val="20"/>
        </w:rPr>
        <w:t>// timeline</w:t>
      </w:r>
    </w:p>
    <w:p>
      <w:r>
        <w:rPr>
          <w:b/>
          <w:color w:val="B8953A"/>
          <w:sz w:val="20"/>
        </w:rPr>
        <w:t>2024</w:t>
      </w:r>
    </w:p>
    <w:p>
      <w:r>
        <w:rPr>
          <w:color w:val="1A1A1A"/>
          <w:sz w:val="20"/>
        </w:rPr>
        <w:t>Multifamily Residential Complex</w:t>
      </w:r>
    </w:p>
    <w:p>
      <w:r>
        <w:rPr>
          <w:color w:val="1A1A1A"/>
          <w:sz w:val="20"/>
        </w:rPr>
        <w:t>Corozal, Colombia</w:t>
      </w:r>
    </w:p>
    <w:p>
      <w:r>
        <w:rPr>
          <w:color w:val="1A1A1A"/>
          <w:sz w:val="20"/>
        </w:rPr>
        <w:t>Data‑driven architectural design</w:t>
      </w:r>
    </w:p>
    <w:p>
      <w:r>
        <w:rPr>
          <w:color w:val="1A1A1A"/>
          <w:sz w:val="20"/>
        </w:rPr>
        <w:t>optimizing circulation, energy performance, and long‑term ROI with parametric modeling.</w:t>
      </w:r>
    </w:p>
    <w:p>
      <w:r>
        <w:rPr>
          <w:b/>
          <w:color w:val="B8953A"/>
          <w:sz w:val="20"/>
        </w:rPr>
        <w:t>2022</w:t>
      </w:r>
    </w:p>
    <w:p>
      <w:r>
        <w:rPr>
          <w:color w:val="1A1A1A"/>
          <w:sz w:val="20"/>
        </w:rPr>
        <w:t>Luxury Contemporary Residence</w:t>
      </w:r>
    </w:p>
    <w:p>
      <w:r>
        <w:rPr>
          <w:color w:val="1A1A1A"/>
          <w:sz w:val="20"/>
        </w:rPr>
        <w:t>Montería, Colombia</w:t>
      </w:r>
    </w:p>
    <w:p>
      <w:r>
        <w:rPr>
          <w:color w:val="1A1A1A"/>
          <w:sz w:val="20"/>
        </w:rPr>
        <w:t>Bespoke bioclimatic villa</w:t>
      </w:r>
    </w:p>
    <w:p>
      <w:r>
        <w:rPr>
          <w:color w:val="1A1A1A"/>
          <w:sz w:val="20"/>
        </w:rPr>
        <w:t>with passive strategies, premium materials, and integrated interior design.</w:t>
      </w:r>
    </w:p>
    <w:p>
      <w:r>
        <w:rPr>
          <w:b/>
          <w:color w:val="B8953A"/>
          <w:sz w:val="20"/>
        </w:rPr>
        <w:t>2019</w:t>
      </w:r>
    </w:p>
    <w:p>
      <w:r>
        <w:rPr>
          <w:color w:val="1A1A1A"/>
          <w:sz w:val="20"/>
        </w:rPr>
        <w:t>Mediterranean Summer Villa</w:t>
      </w:r>
    </w:p>
    <w:p>
      <w:r>
        <w:rPr>
          <w:color w:val="1A1A1A"/>
          <w:sz w:val="20"/>
        </w:rPr>
        <w:t>Valencia, Spain</w:t>
      </w:r>
    </w:p>
    <w:p>
      <w:r>
        <w:rPr>
          <w:color w:val="1A1A1A"/>
          <w:sz w:val="20"/>
        </w:rPr>
        <w:t>International project</w:t>
      </w:r>
    </w:p>
    <w:p>
      <w:r>
        <w:rPr>
          <w:color w:val="1A1A1A"/>
          <w:sz w:val="20"/>
        </w:rPr>
        <w:t>merging Mediterranean heritage with modern landscape integration and light‑harvesting systems.</w:t>
      </w:r>
    </w:p>
    <w:p>
      <w:r>
        <w:rPr>
          <w:b/>
          <w:color w:val="B8953A"/>
          <w:sz w:val="20"/>
        </w:rPr>
        <w:t>2018</w:t>
      </w:r>
    </w:p>
    <w:p>
      <w:r>
        <w:rPr>
          <w:color w:val="1A1A1A"/>
          <w:sz w:val="20"/>
        </w:rPr>
        <w:t>Hotel Ibiza Central Remodeling</w:t>
      </w:r>
    </w:p>
    <w:p>
      <w:r>
        <w:rPr>
          <w:color w:val="1A1A1A"/>
          <w:sz w:val="20"/>
        </w:rPr>
        <w:t>Montería, Colombia</w:t>
      </w:r>
    </w:p>
    <w:p>
      <w:r>
        <w:rPr>
          <w:color w:val="1A1A1A"/>
          <w:sz w:val="20"/>
        </w:rPr>
        <w:t>Full renovation and expansion</w:t>
      </w:r>
    </w:p>
    <w:p>
      <w:r>
        <w:rPr>
          <w:color w:val="1A1A1A"/>
          <w:sz w:val="20"/>
        </w:rPr>
        <w:t>with strict quality control, scheduling, and cross‑team coordination.</w:t>
      </w:r>
    </w:p>
    <w:p>
      <w:r>
        <w:rPr>
          <w:b/>
          <w:color w:val="B8953A"/>
          <w:sz w:val="20"/>
        </w:rPr>
        <w:t>2017</w:t>
      </w:r>
    </w:p>
    <w:p>
      <w:r>
        <w:rPr>
          <w:color w:val="1A1A1A"/>
          <w:sz w:val="20"/>
        </w:rPr>
        <w:t>Independent Cinema</w:t>
      </w:r>
    </w:p>
    <w:p>
      <w:r>
        <w:rPr>
          <w:color w:val="1A1A1A"/>
          <w:sz w:val="20"/>
        </w:rPr>
        <w:t>Barranquilla, Colombia</w:t>
      </w:r>
    </w:p>
    <w:p>
      <w:r>
        <w:rPr>
          <w:color w:val="1A1A1A"/>
          <w:sz w:val="20"/>
        </w:rPr>
        <w:t>Cultural infrastructure</w:t>
      </w:r>
    </w:p>
    <w:p>
      <w:r>
        <w:rPr>
          <w:color w:val="1A1A1A"/>
          <w:sz w:val="20"/>
        </w:rPr>
        <w:t>with acoustic engineering and immersive lighting design.</w:t>
      </w:r>
    </w:p>
    <w:p>
      <w:r>
        <w:rPr>
          <w:b/>
          <w:color w:val="B8953A"/>
          <w:sz w:val="20"/>
        </w:rPr>
        <w:t>2014</w:t>
      </w:r>
    </w:p>
    <w:p>
      <w:r>
        <w:rPr>
          <w:color w:val="1A1A1A"/>
          <w:sz w:val="20"/>
        </w:rPr>
        <w:t>Commemorative Fountain &amp; Gardens</w:t>
      </w:r>
    </w:p>
    <w:p>
      <w:r>
        <w:rPr>
          <w:color w:val="666666"/>
          <w:sz w:val="18"/>
        </w:rPr>
        <w:t>Universidad del Sinú, Colombia</w:t>
      </w:r>
    </w:p>
    <w:p>
      <w:r>
        <w:rPr>
          <w:color w:val="1A1A1A"/>
          <w:sz w:val="20"/>
        </w:rPr>
        <w:t>Monumental landscaping</w:t>
      </w:r>
    </w:p>
    <w:p>
      <w:r>
        <w:rPr>
          <w:color w:val="1A1A1A"/>
          <w:sz w:val="20"/>
        </w:rPr>
        <w:t>integrating hydraulics, sculpture, and environmental art.</w:t>
      </w:r>
    </w:p>
    <w:p>
      <w:r>
        <w:rPr>
          <w:b/>
          <w:color w:val="B8953A"/>
          <w:sz w:val="20"/>
        </w:rPr>
        <w:t>2010</w:t>
      </w:r>
    </w:p>
    <w:p>
      <w:r>
        <w:rPr>
          <w:color w:val="1A1A1A"/>
          <w:sz w:val="20"/>
        </w:rPr>
        <w:t>Luxury Jewelry Boutique</w:t>
      </w:r>
    </w:p>
    <w:p>
      <w:r>
        <w:rPr>
          <w:color w:val="1A1A1A"/>
          <w:sz w:val="20"/>
        </w:rPr>
        <w:t>Montería, Colombia</w:t>
      </w:r>
    </w:p>
    <w:p>
      <w:r>
        <w:rPr>
          <w:color w:val="1A1A1A"/>
          <w:sz w:val="20"/>
        </w:rPr>
        <w:t>High‑end retail design</w:t>
      </w:r>
    </w:p>
    <w:p>
      <w:r>
        <w:rPr>
          <w:color w:val="1A1A1A"/>
          <w:sz w:val="20"/>
        </w:rPr>
        <w:t>with meticulous lighting, display systems, and premium materiality.</w:t>
      </w:r>
    </w:p>
    <w:p>
      <w:r>
        <w:rPr>
          <w:color w:val="1A1A1A"/>
          <w:sz w:val="20"/>
        </w:rPr>
        <w:t>Selected Projects</w:t>
      </w:r>
    </w:p>
    <w:p>
      <w:r>
        <w:rPr>
          <w:color w:val="1A1A1A"/>
          <w:sz w:val="20"/>
        </w:rPr>
        <w:t>// portfolio</w:t>
      </w:r>
    </w:p>
    <w:p>
      <w:r>
        <w:rPr>
          <w:b/>
          <w:color w:val="B8953A"/>
          <w:sz w:val="20"/>
        </w:rPr>
        <w:t>2024</w:t>
      </w:r>
    </w:p>
    <w:p>
      <w:r>
        <w:rPr>
          <w:color w:val="1A1A1A"/>
          <w:sz w:val="20"/>
        </w:rPr>
        <w:t>Multifamily Residential Complex</w:t>
      </w:r>
    </w:p>
    <w:p>
      <w:r>
        <w:rPr>
          <w:color w:val="1A1A1A"/>
          <w:sz w:val="20"/>
        </w:rPr>
        <w:t>Corozal, Colombia</w:t>
      </w:r>
    </w:p>
    <w:p>
      <w:r>
        <w:rPr>
          <w:color w:val="1A1A1A"/>
          <w:sz w:val="20"/>
        </w:rPr>
        <w:t>Parametric design for optimal solar gain, natural ventilation, and community flow.</w:t>
      </w:r>
    </w:p>
    <w:p>
      <w:r>
        <w:rPr>
          <w:b/>
          <w:color w:val="B8953A"/>
          <w:sz w:val="20"/>
        </w:rPr>
        <w:t>2022</w:t>
      </w:r>
    </w:p>
    <w:p>
      <w:r>
        <w:rPr>
          <w:color w:val="1A1A1A"/>
          <w:sz w:val="20"/>
        </w:rPr>
        <w:t>Luxury Contemporary Residence</w:t>
      </w:r>
    </w:p>
    <w:p>
      <w:r>
        <w:rPr>
          <w:color w:val="1A1A1A"/>
          <w:sz w:val="20"/>
        </w:rPr>
        <w:t>Montería, Colombia</w:t>
      </w:r>
    </w:p>
    <w:p>
      <w:r>
        <w:rPr>
          <w:color w:val="1A1A1A"/>
          <w:sz w:val="20"/>
        </w:rPr>
        <w:t>Bioclimatic villa with passive cooling, natural lighting, and custom interiors.</w:t>
      </w:r>
    </w:p>
    <w:p>
      <w:r>
        <w:rPr>
          <w:b/>
          <w:color w:val="B8953A"/>
          <w:sz w:val="20"/>
        </w:rPr>
        <w:t>2019</w:t>
      </w:r>
    </w:p>
    <w:p>
      <w:r>
        <w:rPr>
          <w:color w:val="1A1A1A"/>
          <w:sz w:val="20"/>
        </w:rPr>
        <w:t>Mediterranean Summer Villa</w:t>
      </w:r>
    </w:p>
    <w:p>
      <w:r>
        <w:rPr>
          <w:color w:val="1A1A1A"/>
          <w:sz w:val="20"/>
        </w:rPr>
        <w:t>Valencia, Spain</w:t>
      </w:r>
    </w:p>
    <w:p>
      <w:r>
        <w:rPr>
          <w:color w:val="1A1A1A"/>
          <w:sz w:val="20"/>
        </w:rPr>
        <w:t>Indoor‑outdoor living with integrated landscape and light‑based design.</w:t>
      </w:r>
    </w:p>
    <w:p>
      <w:r>
        <w:rPr>
          <w:b/>
          <w:color w:val="B8953A"/>
          <w:sz w:val="20"/>
        </w:rPr>
        <w:t>2018</w:t>
      </w:r>
    </w:p>
    <w:p>
      <w:r>
        <w:rPr>
          <w:color w:val="1A1A1A"/>
          <w:sz w:val="20"/>
        </w:rPr>
        <w:t>Hotel Ibiza Central Remodeling</w:t>
      </w:r>
    </w:p>
    <w:p>
      <w:r>
        <w:rPr>
          <w:color w:val="1A1A1A"/>
          <w:sz w:val="20"/>
        </w:rPr>
        <w:t>Montería, Colombia</w:t>
      </w:r>
    </w:p>
    <w:p>
      <w:r>
        <w:rPr>
          <w:color w:val="1A1A1A"/>
          <w:sz w:val="20"/>
        </w:rPr>
        <w:t>Complete renovation with strict quality and timeline management.</w:t>
      </w:r>
    </w:p>
    <w:p>
      <w:r>
        <w:rPr>
          <w:b/>
          <w:color w:val="B8953A"/>
          <w:sz w:val="20"/>
        </w:rPr>
        <w:t>2017</w:t>
      </w:r>
    </w:p>
    <w:p>
      <w:r>
        <w:rPr>
          <w:color w:val="1A1A1A"/>
          <w:sz w:val="20"/>
        </w:rPr>
        <w:t>Independent Cinema</w:t>
      </w:r>
    </w:p>
    <w:p>
      <w:r>
        <w:rPr>
          <w:color w:val="1A1A1A"/>
          <w:sz w:val="20"/>
        </w:rPr>
        <w:t>Barranquilla, Colombia</w:t>
      </w:r>
    </w:p>
    <w:p>
      <w:r>
        <w:rPr>
          <w:color w:val="1A1A1A"/>
          <w:sz w:val="20"/>
        </w:rPr>
        <w:t>Acoustic and lighting design for an immersive cultural space.</w:t>
      </w:r>
    </w:p>
    <w:p>
      <w:r>
        <w:rPr>
          <w:b/>
          <w:color w:val="B8953A"/>
          <w:sz w:val="20"/>
        </w:rPr>
        <w:t>2010</w:t>
      </w:r>
    </w:p>
    <w:p>
      <w:r>
        <w:rPr>
          <w:color w:val="1A1A1A"/>
          <w:sz w:val="20"/>
        </w:rPr>
        <w:t>Luxury Jewelry Boutique</w:t>
      </w:r>
    </w:p>
    <w:p>
      <w:r>
        <w:rPr>
          <w:color w:val="1A1A1A"/>
          <w:sz w:val="20"/>
        </w:rPr>
        <w:t>Montería, Colombia</w:t>
      </w:r>
    </w:p>
    <w:p>
      <w:r>
        <w:rPr>
          <w:color w:val="1A1A1A"/>
          <w:sz w:val="20"/>
        </w:rPr>
        <w:t>Retail design with premium materials and lighting experience.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EDUCATION</w:t>
      </w:r>
    </w:p>
    <w:p>
      <w:r>
        <w:rPr>
          <w:color w:val="1A1A1A"/>
          <w:sz w:val="20"/>
        </w:rPr>
        <w:t>// academic</w:t>
      </w:r>
    </w:p>
    <w:p>
      <w:r>
        <w:rPr>
          <w:color w:val="1A1A1A"/>
          <w:sz w:val="20"/>
        </w:rPr>
        <w:t>Degree in Architecture</w:t>
      </w:r>
    </w:p>
    <w:p>
      <w:r>
        <w:rPr>
          <w:color w:val="666666"/>
          <w:sz w:val="18"/>
        </w:rPr>
        <w:t>Universidad Autónoma del Caribe, Barranquilla</w:t>
      </w:r>
    </w:p>
    <w:p>
      <w:r>
        <w:rPr>
          <w:b/>
          <w:color w:val="B8953A"/>
          <w:sz w:val="20"/>
        </w:rPr>
        <w:t>1982 – 1988</w:t>
      </w:r>
    </w:p>
    <w:p>
      <w:r>
        <w:rPr>
          <w:color w:val="1A1A1A"/>
          <w:sz w:val="20"/>
        </w:rPr>
        <w:t>Bioclimatic Architecture Seminar</w:t>
      </w:r>
    </w:p>
    <w:p>
      <w:r>
        <w:rPr>
          <w:color w:val="1A1A1A"/>
          <w:sz w:val="20"/>
        </w:rPr>
        <w:t>Convention Center, Montería, Colombia</w:t>
      </w:r>
    </w:p>
    <w:p>
      <w:r>
        <w:rPr>
          <w:b/>
          <w:color w:val="B8953A"/>
          <w:sz w:val="20"/>
        </w:rPr>
        <w:t>2005</w:t>
      </w:r>
    </w:p>
    <w:p>
      <w:r>
        <w:rPr>
          <w:color w:val="1A1A1A"/>
          <w:sz w:val="20"/>
        </w:rPr>
        <w:t>Hernando Carrillo</w:t>
      </w:r>
    </w:p>
    <w:p>
      <w:r>
        <w:rPr>
          <w:color w:val="666666"/>
          <w:sz w:val="18"/>
        </w:rPr>
        <w:t>CARQUIDEC</w:t>
      </w:r>
    </w:p>
    <w:p>
      <w:r>
        <w:rPr>
          <w:color w:val="1A1A1A"/>
          <w:sz w:val="20"/>
        </w:rPr>
        <w:t>· Architecture &amp; Interior Design</w:t>
      </w:r>
    </w:p>
    <w:p>
      <w:r>
        <w:rPr>
          <w:color w:val="666666"/>
          <w:sz w:val="18"/>
        </w:rPr>
        <w:t>carqdisantos@gmail.com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