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902256241"/>
        <w:docPartObj>
          <w:docPartGallery w:val="Cover Pages"/>
          <w:docPartUnique/>
        </w:docPartObj>
      </w:sdtPr>
      <w:sdtEndPr>
        <w:rPr>
          <w:rFonts w:eastAsia="Times New Roman" w:cs="Times New Roman"/>
          <w:b/>
          <w:bCs/>
          <w:smallCaps/>
          <w:color w:val="373636"/>
          <w:kern w:val="36"/>
          <w:sz w:val="36"/>
          <w:szCs w:val="36"/>
          <w:lang w:eastAsia="nl-BE"/>
        </w:rPr>
      </w:sdtEndPr>
      <w:sdtContent>
        <w:p w14:paraId="2C10EA18" w14:textId="7C5430AE" w:rsidR="001E38E5" w:rsidRPr="00836C2A" w:rsidRDefault="001E38E5">
          <w:pPr>
            <w:pStyle w:val="NoSpacing"/>
            <w:rPr>
              <w:lang w:val="en-US"/>
            </w:rPr>
          </w:pPr>
          <w:r w:rsidRPr="00836C2A">
            <w:rPr>
              <w:noProof/>
              <w:lang w:val="en-US" w:eastAsia="nl-BE"/>
            </w:rPr>
            <mc:AlternateContent>
              <mc:Choice Requires="wpg">
                <w:drawing>
                  <wp:anchor distT="0" distB="0" distL="114300" distR="114300" simplePos="0" relativeHeight="251659264" behindDoc="1" locked="0" layoutInCell="1" allowOverlap="1" wp14:anchorId="1FF1601B" wp14:editId="7337A1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D2C74" w14:textId="49481A48" w:rsidR="001E38E5" w:rsidRPr="00E6093A" w:rsidRDefault="00E6093A">
                                  <w:pPr>
                                    <w:pStyle w:val="NoSpacing"/>
                                    <w:jc w:val="right"/>
                                    <w:rPr>
                                      <w:b/>
                                      <w:color w:val="FFFFFF" w:themeColor="background1"/>
                                      <w:sz w:val="28"/>
                                      <w:szCs w:val="28"/>
                                      <w:lang w:val="en-US"/>
                                    </w:rPr>
                                  </w:pPr>
                                  <w:r>
                                    <w:rPr>
                                      <w:b/>
                                      <w:color w:val="FFFFFF" w:themeColor="background1"/>
                                      <w:sz w:val="28"/>
                                      <w:szCs w:val="28"/>
                                      <w:lang w:val="en-US"/>
                                    </w:rPr>
                                    <w:t>202</w:t>
                                  </w:r>
                                  <w:r w:rsidR="00B317BA">
                                    <w:rPr>
                                      <w:b/>
                                      <w:color w:val="FFFFFF" w:themeColor="background1"/>
                                      <w:sz w:val="28"/>
                                      <w:szCs w:val="28"/>
                                      <w:lang w:val="en-US"/>
                                    </w:rPr>
                                    <w:t>4</w:t>
                                  </w:r>
                                  <w:r>
                                    <w:rPr>
                                      <w:b/>
                                      <w:color w:val="FFFFFF" w:themeColor="background1"/>
                                      <w:sz w:val="28"/>
                                      <w:szCs w:val="28"/>
                                      <w:lang w:val="en-US"/>
                                    </w:rPr>
                                    <w:t>-</w:t>
                                  </w:r>
                                  <w:r w:rsidR="00B317BA">
                                    <w:rPr>
                                      <w:b/>
                                      <w:color w:val="FFFFFF" w:themeColor="background1"/>
                                      <w:sz w:val="28"/>
                                      <w:szCs w:val="28"/>
                                      <w:lang w:val="en-US"/>
                                    </w:rPr>
                                    <w:t>04</w:t>
                                  </w:r>
                                  <w:r>
                                    <w:rPr>
                                      <w:b/>
                                      <w:color w:val="FFFFFF" w:themeColor="background1"/>
                                      <w:sz w:val="28"/>
                                      <w:szCs w:val="28"/>
                                      <w:lang w:val="en-US"/>
                                    </w:rPr>
                                    <w:t>-</w:t>
                                  </w:r>
                                  <w:r w:rsidR="00B317BA">
                                    <w:rPr>
                                      <w:b/>
                                      <w:color w:val="FFFFFF" w:themeColor="background1"/>
                                      <w:sz w:val="28"/>
                                      <w:szCs w:val="28"/>
                                      <w:lang w:val="en-US"/>
                                    </w:rPr>
                                    <w:t>29</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a:grpSpLocks noChangeAspect="1"/>
                            </wpg:cNvGrpSpPr>
                            <wpg:grpSpPr>
                              <a:xfrm>
                                <a:off x="76198" y="6024573"/>
                                <a:ext cx="115753" cy="622892"/>
                                <a:chOff x="80645" y="5010327"/>
                                <a:chExt cx="49213" cy="265113"/>
                              </a:xfrm>
                            </wpg:grpSpPr>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1FF1601B"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8yFPQYAANcZAAAOAAAAZHJzL2Uyb0RvYy54bWzsWd9v2zYQfh+w/0HQ44DVoiz5F+oUQboU&#10;A7ouaDP0mZFoS5gkahQTO/vr9x0pyrIte13abMCQPNiUeDweP97ddxe/frMtC+9BqCaX1dJnrwLf&#10;E1Ui07xaL/3fbq9/nPleo3mV8kJWYuk/isZ/c/H9d6839UKEMpNFKpQHJVWz2NRLP9O6XoxGTZKJ&#10;kjevZC0qTK6kKrnGo1qPUsU30F4WozAIJqONVGmtZCKaBm/f2kn/wuhfrUSif12tGqG9YunDNm0+&#10;lfm8o8/RxWu+WCteZ3nSmsGfYEXJ8wqbdqrecs29e5UfqSrzRMlGrvSrRJYjuVrliTBnwGlYcHCa&#10;d0re1+Ys68VmXXcwAdoDnJ6sNvnw8E7Vn+obBSQ29RpYmCc6y3alSvqGld7WQPbYQSa22kvwMmTz&#10;KJ4A2QRzcxbGUxZaUJMMyB+tS7Kf/mblyG082jNnU8NBmh0Gzddh8CnjtTDQNgtgcKO8PF36ke9V&#10;vISbfoTj8GpdCC+i09DmkOpgahYNEPtSjAiicXwEUXdQvqhVo98JWXo0WPoKuxtv4g/vG439IepE&#10;aNNGFnl6nReFeaBQEVeF8h44nFxvGVmMFXtSRUWylaRVdpreAGJ3FDPSj4UguaL6KFZAhC7YGGLi&#10;cbcJTxJRaWanMp4Ku3cc4M/t7swythiFpHmF/TvdrQInaZU43dbKVp6WChPO3eLgnGF2cbfC7Cwr&#10;3S0u80qqIQUFTtXubOUdSBYaQulOpo/wFyVtMmnq5DrHtb3njb7hCtkD0YCMiNlMqj99b4PssvSb&#10;P+65Er5X/FzBdecsiigdmYconoZ4UP2Zu/5MdV9eSdwtQy6tEzMkeV244UrJ8jMS4SXtiileJdh7&#10;6SdauYcrbbMeUmkiLi+NGFJQzfX76lOdkHJCidzsdvuZq7r1RY1I/yBduPDFgUtaWVpZyct7LVe5&#10;8dcdTi1+CF0bRs8ewwg0G8M3cFG+lpUXPyGEWTSZzOKWHwaTXRyHQWxUnw7kTJbipuCaMs0RdBTw&#10;9HovTg8C7SWaKc08ZzTr7d0W+ncO+w0DuwtqNgtnMzzZqMbg/xPRbcVgi4cdk4ahC0NTxHh4Niiv&#10;iUfbioOc35Qb72Xye+NV8ioD54rLpgb/UUKie6cioL9kryhwpUJXo0wnbI6KE7XIJAiRV8ekA9TR&#10;1hyMxdN4bJl4Eoaz+WGtMgsmERII1scox8bh1K7fVS3RPGStgnASM4zJSGfHf1CyhF2+u1ZCUKHs&#10;4ZXBuqtZTJapDcoW0t6M4X0UM97d5heZovThyOImXR2UfyegcdCO2RTp0pSBbB4Gs9keMHyR3NsS&#10;h2xxHILrT1HgGD9I26x9CyWrsgCN/jDyAm/jgRrNHa47CdBgTyLzWGhchbQ5JfC+ToRNBrXgFjuR&#10;aegNqkE92MmEw8YA/k4EhgzrmfSFZoPmTPsi7IQ9cO1us2Fz5j2J8Qlr2BdAfAJjeHp3ZTyzxSnu&#10;dlu114gRig/0J7Y6q2VDHQDdKULq1mVySNGdnxDG3ZGwi6zzwrghEnY8fF4Y10DCJqhxkvPCNo3c&#10;zls/Pi9MkJoT7h3R7tFCQ0X9YReK6gxd6J11cJRihCghQ0Nvg+IbajNkQjg4vS7lg7iVRkAfdFbY&#10;ajdbVH0pZo89NbkOcm7WfddGF22FE7SxdFKMWViY7fJOilllY4eG28p92y2tkGsY3FxSyEZQmrIw&#10;dAMDDV72E8n50sm2LryoM25bC/zD4ER/sqeoqAj7tr8422o9dQeqst/yJrNmmc2tD6Dhr1KT7jLB&#10;05/aseZ5YccGcMOK/b6t7Uierelw7YQ+bCa+YQNhWlF7kPZ8/17LEMKpbc+w41DDX0SObd9PUdd8&#10;LYeyYBK4+oKF0cTVF45Ew/HMVRcsDmhsA8FRcd/3/xGJMpMg+wx5mODnRxJ9DiXOOtbRp9DxFNR3&#10;rKTPoMNK+gQaEWMdK9mjz3jQlD59zuNBLX3yjAaV9Mkzmg8qOeLOY1TYMLQI3RfqHKgNnok6cS9E&#10;nXCmpzOn5bqxqxccQ7lvy2JWKDpPdWQN2NW6tknilqH3VdliJnIlh5t03y+s+cKa8J3dv+haojxm&#10;zV0fakTMrwcYIQPZXzro54n+s5FadL/HXPwF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C2m8yFPQYAANcZAAAOAAAAAAAA&#10;AAAAAAAAAC4CAABkcnMvZTJvRG9jLnhtbFBLAQItABQABgAIAAAAIQBP95Uy3QAAAAYBAAAPAAAA&#10;AAAAAAAAAAAAAJcIAABkcnMvZG93bnJldi54bWxQSwUGAAAAAAQABADzAAAAoQk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7rwQAAANoAAAAPAAAAZHJzL2Rvd25yZXYueG1sRI9Pi8Iw&#10;FMTvwn6H8IS9aeofZK1GWURhT4JVFo+P5tmUNi+libX77TeC4HGYmd8w621va9FR60vHCibjBARx&#10;7nTJhYLL+TD6AuEDssbaMSn4Iw/bzcdgjal2Dz5Rl4VCRAj7FBWYEJpUSp8bsujHriGO3s21FkOU&#10;bSF1i48It7WcJslCWiw5LhhsaGcor7K7VVBcD/uurwy5k59l96pZXo6/WqnPYf+9AhGoD+/wq/2j&#10;FczheSXeALn5BwAA//8DAFBLAQItABQABgAIAAAAIQDb4fbL7gAAAIUBAAATAAAAAAAAAAAAAAAA&#10;AAAAAABbQ29udGVudF9UeXBlc10ueG1sUEsBAi0AFAAGAAgAAAAhAFr0LFu/AAAAFQEAAAsAAAAA&#10;AAAAAAAAAAAAHwEAAF9yZWxzLy5yZWxzUEsBAi0AFAAGAAgAAAAhAOOevuvBAAAA2gAAAA8AAAAA&#10;AAAAAAAAAAAABwIAAGRycy9kb3ducmV2LnhtbFBLBQYAAAAAAwADALcAAAD1AgAAAAA=&#10;" fillcolor="#373636 [3213]"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BBwgAAANoAAAAPAAAAZHJzL2Rvd25yZXYueG1sRI9Ba8JA&#10;FITvBf/D8oTezMZSxcasEkIL3qRq78/saxKafRt3tybtr+8KQo/DzHzD5NvRdOJKzreWFcyTFARx&#10;ZXXLtYLT8W22AuEDssbOMin4IQ/bzeQhx0zbgd/pegi1iBD2GSpoQugzKX3VkEGf2J44ep/WGQxR&#10;ulpqh0OEm04+pelSGmw5LjTYU9lQ9XX4Ngp+q7PvyovZ714/hqKoh5fn0gelHqdjsQYRaAz/4Xt7&#10;pxUs4HYl3gC5+QMAAP//AwBQSwECLQAUAAYACAAAACEA2+H2y+4AAACFAQAAEwAAAAAAAAAAAAAA&#10;AAAAAAAAW0NvbnRlbnRfVHlwZXNdLnhtbFBLAQItABQABgAIAAAAIQBa9CxbvwAAABUBAAALAAAA&#10;AAAAAAAAAAAAAB8BAABfcmVscy8ucmVsc1BLAQItABQABgAIAAAAIQBUbSBBwgAAANoAAAAPAAAA&#10;AAAAAAAAAAAAAAcCAABkcnMvZG93bnJldi54bWxQSwUGAAAAAAMAAwC3AAAA9gIAAAAA&#10;" adj="18883" fillcolor="#373636 [3213]" stroked="f" strokeweight="2pt">
                      <v:textbox inset=",0,14.4pt,0">
                        <w:txbxContent>
                          <w:p w14:paraId="7A0D2C74" w14:textId="49481A48" w:rsidR="001E38E5" w:rsidRPr="00E6093A" w:rsidRDefault="00E6093A">
                            <w:pPr>
                              <w:pStyle w:val="NoSpacing"/>
                              <w:jc w:val="right"/>
                              <w:rPr>
                                <w:b/>
                                <w:color w:val="FFFFFF" w:themeColor="background1"/>
                                <w:sz w:val="28"/>
                                <w:szCs w:val="28"/>
                                <w:lang w:val="en-US"/>
                              </w:rPr>
                            </w:pPr>
                            <w:r>
                              <w:rPr>
                                <w:b/>
                                <w:color w:val="FFFFFF" w:themeColor="background1"/>
                                <w:sz w:val="28"/>
                                <w:szCs w:val="28"/>
                                <w:lang w:val="en-US"/>
                              </w:rPr>
                              <w:t>202</w:t>
                            </w:r>
                            <w:r w:rsidR="00B317BA">
                              <w:rPr>
                                <w:b/>
                                <w:color w:val="FFFFFF" w:themeColor="background1"/>
                                <w:sz w:val="28"/>
                                <w:szCs w:val="28"/>
                                <w:lang w:val="en-US"/>
                              </w:rPr>
                              <w:t>4</w:t>
                            </w:r>
                            <w:r>
                              <w:rPr>
                                <w:b/>
                                <w:color w:val="FFFFFF" w:themeColor="background1"/>
                                <w:sz w:val="28"/>
                                <w:szCs w:val="28"/>
                                <w:lang w:val="en-US"/>
                              </w:rPr>
                              <w:t>-</w:t>
                            </w:r>
                            <w:r w:rsidR="00B317BA">
                              <w:rPr>
                                <w:b/>
                                <w:color w:val="FFFFFF" w:themeColor="background1"/>
                                <w:sz w:val="28"/>
                                <w:szCs w:val="28"/>
                                <w:lang w:val="en-US"/>
                              </w:rPr>
                              <w:t>04</w:t>
                            </w:r>
                            <w:r>
                              <w:rPr>
                                <w:b/>
                                <w:color w:val="FFFFFF" w:themeColor="background1"/>
                                <w:sz w:val="28"/>
                                <w:szCs w:val="28"/>
                                <w:lang w:val="en-US"/>
                              </w:rPr>
                              <w:t>-</w:t>
                            </w:r>
                            <w:r w:rsidR="00B317BA">
                              <w:rPr>
                                <w:b/>
                                <w:color w:val="FFFFFF" w:themeColor="background1"/>
                                <w:sz w:val="28"/>
                                <w:szCs w:val="28"/>
                                <w:lang w:val="en-US"/>
                              </w:rPr>
                              <w:t>29</w:t>
                            </w:r>
                          </w:p>
                        </w:txbxContent>
                      </v:textbox>
                    </v:shape>
                    <v:group id="Group 22"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5"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6b6b6b [3215]" strokecolor="#6b6b6b [3215]" strokeweight="0">
                        <v:fill opacity="13107f"/>
                        <v:stroke opacity="13107f"/>
                        <v:path arrowok="t" o:connecttype="custom" o:connectlocs="0,0;25400,114300;31750,192088;28575,177800;0,49213;0,0" o:connectangles="0,0,0,0,0,0"/>
                      </v:shape>
                      <v:shape id="Freeform 28"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6b6b6b [3215]" strokecolor="#6b6b6b [3215]" strokeweight="0">
                        <v:fill opacity="13107f"/>
                        <v:stroke opacity="13107f"/>
                        <v:path arrowok="t" o:connecttype="custom" o:connectlocs="0,0;12700,58738;12700,65088;23813,150813;6350,77788;0,0" o:connectangles="0,0,0,0,0,0"/>
                      </v:shape>
                    </v:group>
                    <w10:wrap anchorx="page" anchory="page"/>
                  </v:group>
                </w:pict>
              </mc:Fallback>
            </mc:AlternateContent>
          </w:r>
        </w:p>
        <w:p w14:paraId="2CC0C332" w14:textId="49C18D30" w:rsidR="001E38E5" w:rsidRPr="00836C2A" w:rsidRDefault="009A0FBB">
          <w:pPr>
            <w:spacing w:before="0" w:after="200" w:line="276" w:lineRule="auto"/>
            <w:rPr>
              <w:rFonts w:eastAsia="Times New Roman" w:cs="Times New Roman"/>
              <w:b/>
              <w:bCs/>
              <w:smallCaps/>
              <w:color w:val="373636"/>
              <w:kern w:val="36"/>
              <w:sz w:val="36"/>
              <w:szCs w:val="36"/>
              <w:lang w:val="en-US" w:eastAsia="nl-BE"/>
            </w:rPr>
          </w:pPr>
          <w:r w:rsidRPr="00836C2A">
            <w:rPr>
              <w:noProof/>
              <w:lang w:val="en-US" w:eastAsia="nl-BE"/>
            </w:rPr>
            <mc:AlternateContent>
              <mc:Choice Requires="wps">
                <w:drawing>
                  <wp:anchor distT="0" distB="0" distL="114300" distR="114300" simplePos="0" relativeHeight="251657216" behindDoc="0" locked="0" layoutInCell="1" allowOverlap="1" wp14:anchorId="0A3454B6" wp14:editId="5E11A6FB">
                    <wp:simplePos x="0" y="0"/>
                    <wp:positionH relativeFrom="page">
                      <wp:posOffset>3482340</wp:posOffset>
                    </wp:positionH>
                    <wp:positionV relativeFrom="page">
                      <wp:posOffset>1897380</wp:posOffset>
                    </wp:positionV>
                    <wp:extent cx="2659380" cy="1760220"/>
                    <wp:effectExtent l="0" t="0" r="7620" b="11430"/>
                    <wp:wrapNone/>
                    <wp:docPr id="130" name="Text Box 130"/>
                    <wp:cNvGraphicFramePr/>
                    <a:graphic xmlns:a="http://schemas.openxmlformats.org/drawingml/2006/main">
                      <a:graphicData uri="http://schemas.microsoft.com/office/word/2010/wordprocessingShape">
                        <wps:wsp>
                          <wps:cNvSpPr txBox="1"/>
                          <wps:spPr>
                            <a:xfrm>
                              <a:off x="0" y="0"/>
                              <a:ext cx="2659380" cy="176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6DC39" w14:textId="48B567F8" w:rsidR="00E6093A" w:rsidRDefault="00F43BC6" w:rsidP="00C97D2D">
                                <w:pPr>
                                  <w:pStyle w:val="NoSpacing"/>
                                  <w:rPr>
                                    <w:rFonts w:asciiTheme="majorHAnsi" w:eastAsiaTheme="majorEastAsia" w:hAnsiTheme="majorHAnsi" w:cstheme="majorBidi"/>
                                    <w:color w:val="555353" w:themeColor="text1" w:themeTint="D9"/>
                                    <w:sz w:val="72"/>
                                    <w:szCs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093A" w:rsidRPr="0067542D">
                                      <w:rPr>
                                        <w:rFonts w:asciiTheme="majorHAnsi" w:eastAsiaTheme="majorEastAsia" w:hAnsiTheme="majorHAnsi" w:cstheme="majorBidi"/>
                                        <w:color w:val="555353" w:themeColor="text1" w:themeTint="D9"/>
                                        <w:sz w:val="72"/>
                                        <w:szCs w:val="72"/>
                                      </w:rPr>
                                      <w:t>ICEG</w:t>
                                    </w:r>
                                  </w:sdtContent>
                                </w:sdt>
                              </w:p>
                              <w:p w14:paraId="0CE3EBFF" w14:textId="2A96214B" w:rsidR="00E6093A" w:rsidRPr="00E6093A" w:rsidRDefault="00B317BA" w:rsidP="00C97D2D">
                                <w:pPr>
                                  <w:pStyle w:val="NoSpacing"/>
                                  <w:rPr>
                                    <w:rFonts w:asciiTheme="majorHAnsi" w:eastAsiaTheme="majorEastAsia" w:hAnsiTheme="majorHAnsi" w:cstheme="majorBidi"/>
                                    <w:color w:val="555353" w:themeColor="text1" w:themeTint="D9"/>
                                    <w:sz w:val="72"/>
                                    <w:szCs w:val="72"/>
                                  </w:rPr>
                                </w:pPr>
                                <w:r>
                                  <w:rPr>
                                    <w:rFonts w:asciiTheme="majorHAnsi" w:eastAsiaTheme="majorEastAsia" w:hAnsiTheme="majorHAnsi" w:cstheme="majorBidi"/>
                                    <w:color w:val="555353" w:themeColor="text1" w:themeTint="D9"/>
                                    <w:sz w:val="72"/>
                                    <w:szCs w:val="72"/>
                                  </w:rPr>
                                  <w:t>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3454B6" id="_x0000_t202" coordsize="21600,21600" o:spt="202" path="m,l,21600r21600,l21600,xe">
                    <v:stroke joinstyle="miter"/>
                    <v:path gradientshapeok="t" o:connecttype="rect"/>
                  </v:shapetype>
                  <v:shape id="Text Box 130" o:spid="_x0000_s1032" type="#_x0000_t202" style="position:absolute;margin-left:274.2pt;margin-top:149.4pt;width:209.4pt;height:13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ObbYgIAADUFAAAOAAAAZHJzL2Uyb0RvYy54bWysVN9v2jAQfp+0/8Hy+xqgKusQoWJUTJOq&#10;thqd+mwcG6I5Pu9sSNhfv7OTAGJ76bQX5+L77td3d57eNZVhe4W+BJvz4dWAM2UlFKXd5Pz7y/LD&#10;LWc+CFsIA1bl/KA8v5u9fzet3USNYAumUMjIifWT2uV8G4KbZJmXW1UJfwVOWVJqwEoE+sVNVqCo&#10;yXtlstFgMM5qwMIhSOU93d63Sj5L/rVWMjxp7VVgJueUW0gnpnMdz2w2FZMNCrctZZeG+IcsKlFa&#10;Cnp0dS+CYDss/3BVlRLBgw5XEqoMtC6lSjVQNcPBRTWrrXAq1ULkeHekyf8/t/Jxv3LPyELzGRpq&#10;YCSkdn7i6TLW02is4pcyZaQnCg9H2lQTmKTL0fjm0/UtqSTphh/Hg9EoEZudzB368EVBxaKQc6S+&#10;JLrE/sEHCknQHhKjWViWxqTeGMvqnI+vbwbJ4KghC2MjVqUud25OqScpHIyKGGO/Kc3KIlUQL9J8&#10;qYVBthc0GUJKZUMqPvkldERpSuIthh3+lNVbjNs6+shgw9G4Ki1gqv4i7eJHn7Ju8UTkWd1RDM26&#10;ocLPOruG4kANR2h3wTu5LKkpD8KHZ4E0/NRIWujwRIc2QORDJ3G2Bfz1t/uIp5kkLWc1LVPO/c+d&#10;QMWZ+WppWuPm9QL2wroX7K5aAHVhSE+Fk0kkAwymFzVC9Up7Po9RSCWspFg5D724CO1K0zsh1Xye&#10;QLRfToQHu3Iyuo5NiSP20rwKdN0cBhrhR+jXTEwuxrHFRksL810AXaZZjby2LHZ8026mEe7ekbj8&#10;5/8JdXrtZr8BAAD//wMAUEsDBBQABgAIAAAAIQCYkAGT4QAAAAsBAAAPAAAAZHJzL2Rvd25yZXYu&#10;eG1sTI/LTsMwEEX3SPyDNUjsqN2opGmIUyEeO55tkWDnxCaJiMeR7aTh7xlWsBzdozvnFtvZ9mwy&#10;PnQOJSwXApjB2ukOGwmH/f1FBixEhVr1Do2EbxNgW56eFCrX7oivZtrFhlEJhlxJaGMccs5D3Rqr&#10;wsINBin7dN6qSKdvuPbqSOW254kQKbeqQ/rQqsHctKb+2o1WQv8e/EMl4sd02zzGl2c+vt0tn6Q8&#10;P5uvr4BFM8c/GH71SR1KcqrciDqwXsLlKlsRKiHZZLSBiE26ToBVFK1TAbws+P8N5Q8AAAD//wMA&#10;UEsBAi0AFAAGAAgAAAAhALaDOJL+AAAA4QEAABMAAAAAAAAAAAAAAAAAAAAAAFtDb250ZW50X1R5&#10;cGVzXS54bWxQSwECLQAUAAYACAAAACEAOP0h/9YAAACUAQAACwAAAAAAAAAAAAAAAAAvAQAAX3Jl&#10;bHMvLnJlbHNQSwECLQAUAAYACAAAACEAXNDm22ICAAA1BQAADgAAAAAAAAAAAAAAAAAuAgAAZHJz&#10;L2Uyb0RvYy54bWxQSwECLQAUAAYACAAAACEAmJABk+EAAAALAQAADwAAAAAAAAAAAAAAAAC8BAAA&#10;ZHJzL2Rvd25yZXYueG1sUEsFBgAAAAAEAAQA8wAAAMoFAAAAAA==&#10;" filled="f" stroked="f" strokeweight=".5pt">
                    <v:textbox inset="0,0,0,0">
                      <w:txbxContent>
                        <w:p w14:paraId="0116DC39" w14:textId="48B567F8" w:rsidR="00E6093A" w:rsidRDefault="00F43BC6" w:rsidP="00C97D2D">
                          <w:pPr>
                            <w:pStyle w:val="NoSpacing"/>
                            <w:rPr>
                              <w:rFonts w:asciiTheme="majorHAnsi" w:eastAsiaTheme="majorEastAsia" w:hAnsiTheme="majorHAnsi" w:cstheme="majorBidi"/>
                              <w:color w:val="555353" w:themeColor="text1" w:themeTint="D9"/>
                              <w:sz w:val="72"/>
                              <w:szCs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093A" w:rsidRPr="0067542D">
                                <w:rPr>
                                  <w:rFonts w:asciiTheme="majorHAnsi" w:eastAsiaTheme="majorEastAsia" w:hAnsiTheme="majorHAnsi" w:cstheme="majorBidi"/>
                                  <w:color w:val="555353" w:themeColor="text1" w:themeTint="D9"/>
                                  <w:sz w:val="72"/>
                                  <w:szCs w:val="72"/>
                                </w:rPr>
                                <w:t>ICEG</w:t>
                              </w:r>
                            </w:sdtContent>
                          </w:sdt>
                        </w:p>
                        <w:p w14:paraId="0CE3EBFF" w14:textId="2A96214B" w:rsidR="00E6093A" w:rsidRPr="00E6093A" w:rsidRDefault="00B317BA" w:rsidP="00C97D2D">
                          <w:pPr>
                            <w:pStyle w:val="NoSpacing"/>
                            <w:rPr>
                              <w:rFonts w:asciiTheme="majorHAnsi" w:eastAsiaTheme="majorEastAsia" w:hAnsiTheme="majorHAnsi" w:cstheme="majorBidi"/>
                              <w:color w:val="555353" w:themeColor="text1" w:themeTint="D9"/>
                              <w:sz w:val="72"/>
                              <w:szCs w:val="72"/>
                            </w:rPr>
                          </w:pPr>
                          <w:r>
                            <w:rPr>
                              <w:rFonts w:asciiTheme="majorHAnsi" w:eastAsiaTheme="majorEastAsia" w:hAnsiTheme="majorHAnsi" w:cstheme="majorBidi"/>
                              <w:color w:val="555353" w:themeColor="text1" w:themeTint="D9"/>
                              <w:sz w:val="72"/>
                              <w:szCs w:val="72"/>
                            </w:rPr>
                            <w:t>Person</w:t>
                          </w:r>
                        </w:p>
                      </w:txbxContent>
                    </v:textbox>
                    <w10:wrap anchorx="page" anchory="page"/>
                  </v:shape>
                </w:pict>
              </mc:Fallback>
            </mc:AlternateContent>
          </w:r>
          <w:r w:rsidR="001E38E5" w:rsidRPr="00836C2A">
            <w:rPr>
              <w:rFonts w:eastAsia="Times New Roman" w:cs="Times New Roman"/>
              <w:b/>
              <w:bCs/>
              <w:smallCaps/>
              <w:color w:val="373636"/>
              <w:kern w:val="36"/>
              <w:sz w:val="36"/>
              <w:szCs w:val="36"/>
              <w:lang w:val="en-US" w:eastAsia="nl-BE"/>
            </w:rPr>
            <w:br w:type="page"/>
          </w:r>
        </w:p>
      </w:sdtContent>
    </w:sdt>
    <w:p w14:paraId="30E1927E" w14:textId="70900560" w:rsidR="00882DF7" w:rsidRPr="00836C2A" w:rsidRDefault="00213873" w:rsidP="00254B9D">
      <w:pPr>
        <w:spacing w:before="480" w:after="360" w:line="480" w:lineRule="auto"/>
        <w:ind w:left="360"/>
        <w:textAlignment w:val="baseline"/>
        <w:outlineLvl w:val="0"/>
        <w:rPr>
          <w:rFonts w:eastAsia="Times New Roman" w:cs="Times New Roman"/>
          <w:b/>
          <w:bCs/>
          <w:smallCaps/>
          <w:color w:val="373636"/>
          <w:kern w:val="36"/>
          <w:sz w:val="48"/>
          <w:szCs w:val="48"/>
          <w:lang w:val="en-US" w:eastAsia="nl-BE"/>
        </w:rPr>
      </w:pPr>
      <w:r w:rsidRPr="00836C2A">
        <w:rPr>
          <w:rFonts w:eastAsia="Times New Roman" w:cs="Times New Roman"/>
          <w:b/>
          <w:bCs/>
          <w:smallCaps/>
          <w:color w:val="373636"/>
          <w:kern w:val="36"/>
          <w:sz w:val="36"/>
          <w:szCs w:val="36"/>
          <w:lang w:val="en-US" w:eastAsia="nl-BE"/>
        </w:rPr>
        <w:lastRenderedPageBreak/>
        <w:t>OVERVIEW</w:t>
      </w:r>
    </w:p>
    <w:tbl>
      <w:tblPr>
        <w:tblW w:w="7065" w:type="dxa"/>
        <w:tblCellMar>
          <w:top w:w="15" w:type="dxa"/>
          <w:left w:w="15" w:type="dxa"/>
          <w:bottom w:w="15" w:type="dxa"/>
          <w:right w:w="15" w:type="dxa"/>
        </w:tblCellMar>
        <w:tblLook w:val="04A0" w:firstRow="1" w:lastRow="0" w:firstColumn="1" w:lastColumn="0" w:noHBand="0" w:noVBand="1"/>
      </w:tblPr>
      <w:tblGrid>
        <w:gridCol w:w="2565"/>
        <w:gridCol w:w="4500"/>
      </w:tblGrid>
      <w:tr w:rsidR="00882DF7" w:rsidRPr="00836C2A" w14:paraId="2D63FDA9" w14:textId="77777777" w:rsidTr="7F7F5B53">
        <w:trPr>
          <w:trHeight w:val="420"/>
        </w:trPr>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BDA7CA" w14:textId="026AB6E9"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ascii="FlandersArtSans-Light" w:eastAsia="Times New Roman" w:hAnsi="FlandersArtSans-Light" w:cs="Times New Roman"/>
                <w:color w:val="000000"/>
                <w:lang w:val="en-US" w:eastAsia="nl-BE"/>
              </w:rPr>
              <w:t>Start date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DD2D" w14:textId="39817F8D" w:rsidR="00882DF7" w:rsidRPr="00836C2A" w:rsidRDefault="001E38E5" w:rsidP="00882DF7">
            <w:pPr>
              <w:spacing w:before="0"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TBD</w:t>
            </w:r>
          </w:p>
        </w:tc>
      </w:tr>
      <w:tr w:rsidR="00882DF7" w:rsidRPr="00836C2A" w14:paraId="6F2B98A0"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070F0A" w14:textId="252FCA94"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End date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9E2" w14:textId="61C26C67" w:rsidR="00882DF7" w:rsidRPr="00836C2A" w:rsidRDefault="001E38E5" w:rsidP="00882DF7">
            <w:pPr>
              <w:spacing w:before="0" w:after="0" w:line="240" w:lineRule="auto"/>
              <w:rPr>
                <w:rFonts w:ascii="FlandersArtSans-Light" w:eastAsia="Times New Roman" w:hAnsi="FlandersArtSans-Light" w:cs="Times New Roman"/>
                <w:lang w:val="en-US" w:eastAsia="nl-BE"/>
              </w:rPr>
            </w:pPr>
            <w:r w:rsidRPr="00836C2A">
              <w:rPr>
                <w:rFonts w:ascii="FlandersArtSans-Light" w:eastAsia="Times New Roman" w:hAnsi="FlandersArtSans-Light" w:cs="Times New Roman"/>
                <w:sz w:val="24"/>
                <w:szCs w:val="24"/>
                <w:lang w:val="en-US" w:eastAsia="nl-BE"/>
              </w:rPr>
              <w:t>TBD</w:t>
            </w:r>
          </w:p>
        </w:tc>
      </w:tr>
      <w:tr w:rsidR="00882DF7" w:rsidRPr="00836C2A" w14:paraId="014CE3C2"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8B370B" w14:textId="5D447D8C"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Chairman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BAA30" w14:textId="2657C1C9" w:rsidR="00882DF7" w:rsidRPr="00836C2A" w:rsidRDefault="001E38E5" w:rsidP="00882DF7">
            <w:pPr>
              <w:spacing w:before="0"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TBD</w:t>
            </w:r>
          </w:p>
        </w:tc>
      </w:tr>
      <w:tr w:rsidR="00882DF7" w:rsidRPr="00836C2A" w14:paraId="3FFFBE6E"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CA47AA" w14:textId="279138FB" w:rsidR="00882DF7" w:rsidRPr="00836C2A" w:rsidRDefault="00882DF7"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Project</w:t>
            </w:r>
            <w:r w:rsidR="00213873" w:rsidRPr="00836C2A">
              <w:rPr>
                <w:rFonts w:eastAsia="Times New Roman" w:cs="Times New Roman"/>
                <w:color w:val="000000"/>
                <w:lang w:val="en-US" w:eastAsia="nl-BE"/>
              </w:rPr>
              <w:t xml:space="preserve"> </w:t>
            </w:r>
            <w:r w:rsidRPr="00836C2A">
              <w:rPr>
                <w:rFonts w:eastAsia="Times New Roman" w:cs="Times New Roman"/>
                <w:color w:val="000000"/>
                <w:lang w:val="en-US" w:eastAsia="nl-BE"/>
              </w:rPr>
              <w:t>team</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D8C67" w14:textId="6CB49A90" w:rsidR="00E905F7" w:rsidRPr="00836C2A" w:rsidRDefault="00E905F7" w:rsidP="00C76538">
            <w:pPr>
              <w:pStyle w:val="ListParagraph"/>
              <w:numPr>
                <w:ilvl w:val="0"/>
                <w:numId w:val="19"/>
              </w:numPr>
              <w:spacing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Jonas Demeulenaere</w:t>
            </w:r>
          </w:p>
          <w:p w14:paraId="48E5FFCE" w14:textId="7F86EBA3" w:rsidR="00C76538" w:rsidRPr="00836C2A" w:rsidRDefault="00C76538" w:rsidP="00C76538">
            <w:pPr>
              <w:pStyle w:val="ListParagraph"/>
              <w:numPr>
                <w:ilvl w:val="0"/>
                <w:numId w:val="19"/>
              </w:numPr>
              <w:spacing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Vincent Turine</w:t>
            </w:r>
          </w:p>
          <w:p w14:paraId="19F2185F" w14:textId="1E6B7FAB" w:rsidR="00882DF7" w:rsidRPr="00836C2A" w:rsidRDefault="00B317BA" w:rsidP="00B317BA">
            <w:pPr>
              <w:pStyle w:val="ListParagraph"/>
              <w:numPr>
                <w:ilvl w:val="0"/>
                <w:numId w:val="19"/>
              </w:numPr>
              <w:spacing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Liesbet D’Hondt</w:t>
            </w:r>
          </w:p>
          <w:p w14:paraId="542C3BD2" w14:textId="07B74F57" w:rsidR="00E905F7" w:rsidRPr="00836C2A" w:rsidRDefault="00E905F7" w:rsidP="00B317BA">
            <w:pPr>
              <w:pStyle w:val="ListParagraph"/>
              <w:numPr>
                <w:ilvl w:val="0"/>
                <w:numId w:val="19"/>
              </w:numPr>
              <w:spacing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sz w:val="24"/>
                <w:szCs w:val="24"/>
                <w:lang w:val="en-US" w:eastAsia="nl-BE"/>
              </w:rPr>
              <w:t>Mathieu Tulpinck</w:t>
            </w:r>
          </w:p>
        </w:tc>
      </w:tr>
      <w:tr w:rsidR="00882DF7" w:rsidRPr="00836C2A" w14:paraId="288581F2"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396551" w14:textId="1DFC5A26"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Scheduled meetings</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0A8B9" w14:textId="321C638D" w:rsidR="00882DF7" w:rsidRPr="00836C2A" w:rsidRDefault="001E38E5" w:rsidP="00190EEC">
            <w:pPr>
              <w:spacing w:before="0" w:after="0" w:line="240" w:lineRule="auto"/>
              <w:textAlignment w:val="baseline"/>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sz w:val="24"/>
                <w:szCs w:val="24"/>
                <w:lang w:val="en-US" w:eastAsia="nl-BE"/>
              </w:rPr>
              <w:t>TBD</w:t>
            </w:r>
          </w:p>
        </w:tc>
      </w:tr>
      <w:tr w:rsidR="00882DF7" w:rsidRPr="00B70501" w14:paraId="0BF1AEE9"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D6F85B" w14:textId="0D6C024D"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Decision criterion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3696B" w14:textId="717777F9" w:rsidR="00882DF7" w:rsidRPr="00836C2A" w:rsidRDefault="00213873" w:rsidP="7F7F5B53">
            <w:pPr>
              <w:spacing w:before="0" w:after="0" w:line="240" w:lineRule="auto"/>
              <w:rPr>
                <w:rFonts w:ascii="FlandersArtSans-Light" w:eastAsia="Times New Roman" w:hAnsi="FlandersArtSans-Light" w:cs="Times New Roman"/>
                <w:sz w:val="24"/>
                <w:szCs w:val="24"/>
                <w:lang w:val="en-US" w:eastAsia="nl-BE"/>
              </w:rPr>
            </w:pPr>
            <w:r w:rsidRPr="00836C2A">
              <w:rPr>
                <w:rFonts w:ascii="FlandersArtSans-Light" w:eastAsia="Times New Roman" w:hAnsi="FlandersArtSans-Light" w:cs="Times New Roman"/>
                <w:color w:val="000000"/>
                <w:lang w:val="en-US" w:eastAsia="nl-BE"/>
              </w:rPr>
              <w:t>Unanimity minus one</w:t>
            </w:r>
            <w:r w:rsidR="00882DF7" w:rsidRPr="00836C2A">
              <w:rPr>
                <w:rFonts w:ascii="FlandersArtSans-Light" w:eastAsia="Times New Roman" w:hAnsi="FlandersArtSans-Light" w:cs="Times New Roman"/>
                <w:color w:val="000000"/>
                <w:lang w:val="en-US" w:eastAsia="nl-BE"/>
              </w:rPr>
              <w:t xml:space="preserve"> (U-1)</w:t>
            </w:r>
          </w:p>
          <w:p w14:paraId="660293EC" w14:textId="76E60E7D" w:rsidR="00882DF7" w:rsidRPr="00836C2A" w:rsidRDefault="24ADA7EB" w:rsidP="7F7F5B53">
            <w:pPr>
              <w:spacing w:line="240" w:lineRule="atLeast"/>
              <w:rPr>
                <w:rFonts w:eastAsia="Calibri" w:cs="Calibri"/>
                <w:color w:val="000000"/>
                <w:lang w:val="en-US"/>
              </w:rPr>
            </w:pPr>
            <w:r w:rsidRPr="00836C2A">
              <w:rPr>
                <w:rFonts w:eastAsia="Calibri" w:cs="Calibri"/>
                <w:color w:val="000000"/>
                <w:lang w:val="en-US"/>
              </w:rPr>
              <w:t>(each party has one vote)</w:t>
            </w:r>
          </w:p>
        </w:tc>
      </w:tr>
      <w:tr w:rsidR="00882DF7" w:rsidRPr="00836C2A" w14:paraId="3BED78AD"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CFE2E1" w14:textId="6318D82C"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License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C175" w14:textId="4E19BFD0" w:rsidR="00882DF7" w:rsidRPr="00836C2A" w:rsidRDefault="00B92F0D" w:rsidP="00882DF7">
            <w:pPr>
              <w:spacing w:before="0" w:after="0" w:line="240" w:lineRule="auto"/>
              <w:rPr>
                <w:rFonts w:ascii="FlandersArtSans-Light" w:eastAsia="Times New Roman" w:hAnsi="FlandersArtSans-Light" w:cs="Times New Roman"/>
                <w:sz w:val="24"/>
                <w:szCs w:val="24"/>
                <w:lang w:val="en-US" w:eastAsia="nl-BE"/>
              </w:rPr>
            </w:pPr>
            <w:r w:rsidRPr="00836C2A">
              <w:rPr>
                <w:lang w:val="en-US"/>
              </w:rPr>
              <w:t>TBD</w:t>
            </w:r>
          </w:p>
        </w:tc>
      </w:tr>
      <w:tr w:rsidR="00882DF7" w:rsidRPr="00836C2A" w14:paraId="7D4D9645"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3B5027" w14:textId="6CF42CB8" w:rsidR="00882DF7" w:rsidRPr="00836C2A" w:rsidRDefault="00213873"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License documentation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B0B3" w14:textId="38DAE266" w:rsidR="00882DF7" w:rsidRPr="00836C2A" w:rsidRDefault="00B92F0D" w:rsidP="00882DF7">
            <w:pPr>
              <w:spacing w:before="0" w:after="0" w:line="240" w:lineRule="auto"/>
              <w:rPr>
                <w:rFonts w:ascii="FlandersArtSans-Light" w:eastAsia="Times New Roman" w:hAnsi="FlandersArtSans-Light" w:cs="Times New Roman"/>
                <w:sz w:val="24"/>
                <w:szCs w:val="24"/>
                <w:lang w:val="en-US" w:eastAsia="nl-BE"/>
              </w:rPr>
            </w:pPr>
            <w:r w:rsidRPr="00836C2A">
              <w:rPr>
                <w:lang w:val="en-US"/>
              </w:rPr>
              <w:t>TBD</w:t>
            </w:r>
          </w:p>
        </w:tc>
      </w:tr>
      <w:tr w:rsidR="00882DF7" w:rsidRPr="00836C2A" w14:paraId="7C02E9D5"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8ACDB4" w14:textId="77777777" w:rsidR="00882DF7" w:rsidRPr="00836C2A" w:rsidRDefault="00882DF7" w:rsidP="00882DF7">
            <w:pPr>
              <w:spacing w:before="0" w:after="0" w:line="240" w:lineRule="auto"/>
              <w:rPr>
                <w:rFonts w:ascii="Times New Roman" w:eastAsia="Times New Roman" w:hAnsi="Times New Roman" w:cs="Times New Roman"/>
                <w:sz w:val="24"/>
                <w:szCs w:val="24"/>
                <w:lang w:val="en-US" w:eastAsia="nl-BE"/>
              </w:rPr>
            </w:pPr>
            <w:r w:rsidRPr="00836C2A">
              <w:rPr>
                <w:rFonts w:eastAsia="Times New Roman" w:cs="Times New Roman"/>
                <w:color w:val="000000"/>
                <w:lang w:val="en-US" w:eastAsia="nl-BE"/>
              </w:rPr>
              <w:t>Issue logging</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8F98A" w14:textId="77777777" w:rsidR="003609F3" w:rsidRPr="00836C2A" w:rsidRDefault="00F43BC6" w:rsidP="003609F3">
            <w:pPr>
              <w:spacing w:before="0" w:after="0" w:line="240" w:lineRule="auto"/>
              <w:rPr>
                <w:lang w:val="en-US"/>
              </w:rPr>
            </w:pPr>
            <w:hyperlink r:id="rId12" w:history="1">
              <w:r w:rsidR="003609F3" w:rsidRPr="00836C2A">
                <w:rPr>
                  <w:rStyle w:val="Hyperlink"/>
                  <w:lang w:val="en-US"/>
                </w:rPr>
                <w:t>Issues · belgif/thematic (github.com)</w:t>
              </w:r>
            </w:hyperlink>
            <w:r w:rsidR="003609F3" w:rsidRPr="00836C2A">
              <w:rPr>
                <w:lang w:val="en-US"/>
              </w:rPr>
              <w:t xml:space="preserve"> </w:t>
            </w:r>
          </w:p>
          <w:p w14:paraId="7C0236F2" w14:textId="1079EED0" w:rsidR="00882DF7" w:rsidRPr="00836C2A" w:rsidRDefault="003609F3" w:rsidP="003609F3">
            <w:pPr>
              <w:spacing w:before="0" w:after="0" w:line="240" w:lineRule="auto"/>
              <w:rPr>
                <w:rFonts w:ascii="FlandersArtSans-Light" w:eastAsia="Times New Roman" w:hAnsi="FlandersArtSans-Light" w:cs="Times New Roman"/>
                <w:sz w:val="24"/>
                <w:szCs w:val="24"/>
                <w:lang w:val="en-US" w:eastAsia="nl-BE"/>
              </w:rPr>
            </w:pPr>
            <w:r w:rsidRPr="00836C2A">
              <w:rPr>
                <w:lang w:val="en-US"/>
              </w:rPr>
              <w:t>(use Label "</w:t>
            </w:r>
            <w:r w:rsidR="00786BCE" w:rsidRPr="00836C2A">
              <w:rPr>
                <w:lang w:val="en-US"/>
              </w:rPr>
              <w:t>Person</w:t>
            </w:r>
            <w:r w:rsidRPr="00836C2A">
              <w:rPr>
                <w:lang w:val="en-US"/>
              </w:rPr>
              <w:t>")</w:t>
            </w:r>
          </w:p>
        </w:tc>
      </w:tr>
    </w:tbl>
    <w:p w14:paraId="16D17D67" w14:textId="77777777" w:rsidR="00882DF7" w:rsidRPr="00836C2A" w:rsidRDefault="00882DF7" w:rsidP="00882DF7">
      <w:pPr>
        <w:spacing w:before="0" w:after="0" w:line="240" w:lineRule="auto"/>
        <w:rPr>
          <w:rFonts w:ascii="Times New Roman" w:eastAsia="Times New Roman" w:hAnsi="Times New Roman" w:cs="Times New Roman"/>
          <w:sz w:val="24"/>
          <w:szCs w:val="24"/>
          <w:lang w:val="en-US" w:eastAsia="nl-BE"/>
        </w:rPr>
      </w:pPr>
    </w:p>
    <w:p w14:paraId="7DC496FB" w14:textId="77777777" w:rsidR="00EE2399" w:rsidRPr="00836C2A" w:rsidRDefault="00EE2399">
      <w:pPr>
        <w:spacing w:before="0" w:after="200" w:line="276" w:lineRule="auto"/>
        <w:rPr>
          <w:rFonts w:ascii="Times New Roman" w:eastAsia="Times New Roman" w:hAnsi="Times New Roman" w:cs="Times New Roman"/>
          <w:sz w:val="24"/>
          <w:szCs w:val="24"/>
          <w:lang w:val="en-US" w:eastAsia="nl-BE"/>
        </w:rPr>
      </w:pPr>
      <w:r w:rsidRPr="00836C2A">
        <w:rPr>
          <w:rFonts w:ascii="Times New Roman" w:eastAsia="Times New Roman" w:hAnsi="Times New Roman" w:cs="Times New Roman"/>
          <w:sz w:val="24"/>
          <w:szCs w:val="24"/>
          <w:lang w:val="en-US" w:eastAsia="nl-BE"/>
        </w:rPr>
        <w:br w:type="page"/>
      </w:r>
    </w:p>
    <w:p w14:paraId="79E10EB8" w14:textId="441376CB" w:rsidR="00697D88" w:rsidRPr="00836C2A" w:rsidRDefault="001013E8" w:rsidP="00254B9D">
      <w:pPr>
        <w:pStyle w:val="Heading1"/>
        <w:rPr>
          <w:rFonts w:eastAsia="Times New Roman"/>
          <w:lang w:val="en-US" w:eastAsia="nl-BE"/>
        </w:rPr>
      </w:pPr>
      <w:r w:rsidRPr="00836C2A">
        <w:rPr>
          <w:rFonts w:eastAsia="Times New Roman"/>
          <w:lang w:val="en-US" w:eastAsia="nl-BE"/>
        </w:rPr>
        <w:lastRenderedPageBreak/>
        <w:t>Context</w:t>
      </w:r>
    </w:p>
    <w:p w14:paraId="23E3C1F8" w14:textId="702B5213" w:rsidR="001F1E80" w:rsidRPr="00836C2A" w:rsidRDefault="005A6CA5" w:rsidP="00FF4EED">
      <w:pPr>
        <w:spacing w:after="120"/>
        <w:rPr>
          <w:rFonts w:asciiTheme="minorHAnsi" w:hAnsiTheme="minorHAnsi" w:cstheme="minorHAnsi"/>
          <w:lang w:val="en-US" w:eastAsia="nl-BE"/>
        </w:rPr>
      </w:pPr>
      <w:r w:rsidRPr="00836C2A">
        <w:rPr>
          <w:rFonts w:asciiTheme="minorHAnsi" w:hAnsiTheme="minorHAnsi" w:cstheme="minorHAnsi"/>
          <w:lang w:val="en-US" w:eastAsia="nl-BE"/>
        </w:rPr>
        <w:t xml:space="preserve">The Belgian Crossroads Bank for Social Security (CBSS) is spearheading an initiative to </w:t>
      </w:r>
      <w:r w:rsidR="00EE09DC" w:rsidRPr="00836C2A">
        <w:rPr>
          <w:rFonts w:asciiTheme="minorHAnsi" w:hAnsiTheme="minorHAnsi" w:cstheme="minorHAnsi"/>
          <w:lang w:val="en-US" w:eastAsia="nl-BE"/>
        </w:rPr>
        <w:t>redesign</w:t>
      </w:r>
      <w:r w:rsidRPr="00836C2A">
        <w:rPr>
          <w:rFonts w:asciiTheme="minorHAnsi" w:hAnsiTheme="minorHAnsi" w:cstheme="minorHAnsi"/>
          <w:lang w:val="en-US" w:eastAsia="nl-BE"/>
        </w:rPr>
        <w:t xml:space="preserve"> the</w:t>
      </w:r>
      <w:r w:rsidR="00EE09DC" w:rsidRPr="00836C2A">
        <w:rPr>
          <w:rFonts w:asciiTheme="minorHAnsi" w:hAnsiTheme="minorHAnsi" w:cstheme="minorHAnsi"/>
          <w:lang w:val="en-US" w:eastAsia="nl-BE"/>
        </w:rPr>
        <w:t xml:space="preserve"> distribution</w:t>
      </w:r>
      <w:r w:rsidRPr="00836C2A">
        <w:rPr>
          <w:rFonts w:asciiTheme="minorHAnsi" w:hAnsiTheme="minorHAnsi" w:cstheme="minorHAnsi"/>
          <w:lang w:val="en-US" w:eastAsia="nl-BE"/>
        </w:rPr>
        <w:t xml:space="preserve"> of </w:t>
      </w:r>
      <w:r w:rsidR="00021E30" w:rsidRPr="00836C2A">
        <w:rPr>
          <w:rFonts w:asciiTheme="minorHAnsi" w:hAnsiTheme="minorHAnsi" w:cstheme="minorHAnsi"/>
          <w:lang w:val="en-US" w:eastAsia="nl-BE"/>
        </w:rPr>
        <w:t xml:space="preserve">natural </w:t>
      </w:r>
      <w:r w:rsidRPr="00836C2A">
        <w:rPr>
          <w:rFonts w:asciiTheme="minorHAnsi" w:hAnsiTheme="minorHAnsi" w:cstheme="minorHAnsi"/>
          <w:lang w:val="en-US" w:eastAsia="nl-BE"/>
        </w:rPr>
        <w:t xml:space="preserve">person data across multiple </w:t>
      </w:r>
      <w:r w:rsidR="00F52FC6" w:rsidRPr="00836C2A">
        <w:rPr>
          <w:rFonts w:asciiTheme="minorHAnsi" w:hAnsiTheme="minorHAnsi" w:cstheme="minorHAnsi"/>
          <w:lang w:val="en-US" w:eastAsia="nl-BE"/>
        </w:rPr>
        <w:t>services</w:t>
      </w:r>
      <w:r w:rsidRPr="00836C2A">
        <w:rPr>
          <w:rFonts w:asciiTheme="minorHAnsi" w:hAnsiTheme="minorHAnsi" w:cstheme="minorHAnsi"/>
          <w:lang w:val="en-US" w:eastAsia="nl-BE"/>
        </w:rPr>
        <w:t xml:space="preserve">. The </w:t>
      </w:r>
      <w:r w:rsidR="00836C2A" w:rsidRPr="00836C2A">
        <w:rPr>
          <w:rFonts w:asciiTheme="minorHAnsi" w:hAnsiTheme="minorHAnsi" w:cstheme="minorHAnsi"/>
          <w:lang w:val="en-US" w:eastAsia="nl-BE"/>
        </w:rPr>
        <w:t xml:space="preserve">modeling </w:t>
      </w:r>
      <w:r w:rsidR="00913418" w:rsidRPr="00836C2A">
        <w:rPr>
          <w:rFonts w:asciiTheme="minorHAnsi" w:hAnsiTheme="minorHAnsi" w:cstheme="minorHAnsi"/>
          <w:lang w:val="en-US" w:eastAsia="nl-BE"/>
        </w:rPr>
        <w:t>effort</w:t>
      </w:r>
      <w:r w:rsidRPr="00836C2A">
        <w:rPr>
          <w:rFonts w:asciiTheme="minorHAnsi" w:hAnsiTheme="minorHAnsi" w:cstheme="minorHAnsi"/>
          <w:lang w:val="en-US" w:eastAsia="nl-BE"/>
        </w:rPr>
        <w:t xml:space="preserve"> </w:t>
      </w:r>
      <w:r w:rsidR="00836C2A" w:rsidRPr="00836C2A">
        <w:rPr>
          <w:rFonts w:asciiTheme="minorHAnsi" w:hAnsiTheme="minorHAnsi" w:cstheme="minorHAnsi"/>
          <w:lang w:val="en-US" w:eastAsia="nl-BE"/>
        </w:rPr>
        <w:t xml:space="preserve">presented here fits in that context. The goal </w:t>
      </w:r>
      <w:r w:rsidRPr="00836C2A">
        <w:rPr>
          <w:rFonts w:asciiTheme="minorHAnsi" w:hAnsiTheme="minorHAnsi" w:cstheme="minorHAnsi"/>
          <w:lang w:val="en-US" w:eastAsia="nl-BE"/>
        </w:rPr>
        <w:t xml:space="preserve">is to develop a </w:t>
      </w:r>
      <w:r w:rsidR="00836C2A" w:rsidRPr="00836C2A">
        <w:rPr>
          <w:rFonts w:asciiTheme="minorHAnsi" w:hAnsiTheme="minorHAnsi" w:cstheme="minorHAnsi"/>
          <w:lang w:val="en-US" w:eastAsia="nl-BE"/>
        </w:rPr>
        <w:t>formalized</w:t>
      </w:r>
      <w:r w:rsidRPr="00836C2A">
        <w:rPr>
          <w:rFonts w:asciiTheme="minorHAnsi" w:hAnsiTheme="minorHAnsi" w:cstheme="minorHAnsi"/>
          <w:lang w:val="en-US" w:eastAsia="nl-BE"/>
        </w:rPr>
        <w:t xml:space="preserve"> person data model </w:t>
      </w:r>
      <w:r w:rsidR="006F0758" w:rsidRPr="00836C2A">
        <w:rPr>
          <w:rFonts w:asciiTheme="minorHAnsi" w:hAnsiTheme="minorHAnsi" w:cstheme="minorHAnsi"/>
          <w:lang w:val="en-US" w:eastAsia="nl-BE"/>
        </w:rPr>
        <w:t>which can be used as a common basis across these services</w:t>
      </w:r>
      <w:r w:rsidRPr="00836C2A">
        <w:rPr>
          <w:rFonts w:asciiTheme="minorHAnsi" w:hAnsiTheme="minorHAnsi" w:cstheme="minorHAnsi"/>
          <w:lang w:val="en-US" w:eastAsia="nl-BE"/>
        </w:rPr>
        <w:t xml:space="preserve">. This </w:t>
      </w:r>
      <w:r w:rsidR="00836C2A" w:rsidRPr="00836C2A">
        <w:rPr>
          <w:rFonts w:asciiTheme="minorHAnsi" w:hAnsiTheme="minorHAnsi" w:cstheme="minorHAnsi"/>
          <w:lang w:val="en-US" w:eastAsia="nl-BE"/>
        </w:rPr>
        <w:t>formalization</w:t>
      </w:r>
      <w:r w:rsidRPr="00836C2A">
        <w:rPr>
          <w:rFonts w:asciiTheme="minorHAnsi" w:hAnsiTheme="minorHAnsi" w:cstheme="minorHAnsi"/>
          <w:lang w:val="en-US" w:eastAsia="nl-BE"/>
        </w:rPr>
        <w:t xml:space="preserve"> is necessary to address the current challenges of fragmented and non-interoperable data sources which lead to inefficiencies in data provision and consumption. By </w:t>
      </w:r>
      <w:r w:rsidR="00836C2A" w:rsidRPr="00836C2A">
        <w:rPr>
          <w:rFonts w:asciiTheme="minorHAnsi" w:hAnsiTheme="minorHAnsi" w:cstheme="minorHAnsi"/>
          <w:lang w:val="en-US" w:eastAsia="nl-BE"/>
        </w:rPr>
        <w:t>standardizing</w:t>
      </w:r>
      <w:r w:rsidRPr="00836C2A">
        <w:rPr>
          <w:rFonts w:asciiTheme="minorHAnsi" w:hAnsiTheme="minorHAnsi" w:cstheme="minorHAnsi"/>
          <w:lang w:val="en-US" w:eastAsia="nl-BE"/>
        </w:rPr>
        <w:t xml:space="preserve"> the way person data is structured, the CBSS ensures that data is not only accessible and reusable but also consistent across various government platforms, facilitating better service delivery and decision-making.</w:t>
      </w:r>
    </w:p>
    <w:p w14:paraId="137D1F26" w14:textId="038AEC19" w:rsidR="005A6CA5" w:rsidRPr="00836C2A" w:rsidRDefault="005A6CA5" w:rsidP="00FF4EED">
      <w:pPr>
        <w:spacing w:after="120"/>
        <w:rPr>
          <w:rFonts w:asciiTheme="minorHAnsi" w:hAnsiTheme="minorHAnsi" w:cstheme="minorHAnsi"/>
          <w:lang w:val="en-US" w:eastAsia="nl-BE"/>
        </w:rPr>
      </w:pPr>
      <w:r w:rsidRPr="00836C2A">
        <w:rPr>
          <w:rFonts w:asciiTheme="minorHAnsi" w:hAnsiTheme="minorHAnsi" w:cstheme="minorHAnsi"/>
          <w:lang w:val="en-US" w:eastAsia="nl-BE"/>
        </w:rPr>
        <w:t xml:space="preserve">A key aspect of this initiative is the detailed understanding of the relationships between different facets of person data, which is a fundamental precondition for the design of effective REST APIs. These relationships enable the APIs to efficiently query and manipulate data according to the needs of </w:t>
      </w:r>
      <w:r w:rsidR="006F0758" w:rsidRPr="00836C2A">
        <w:rPr>
          <w:rFonts w:asciiTheme="minorHAnsi" w:hAnsiTheme="minorHAnsi" w:cstheme="minorHAnsi"/>
          <w:lang w:val="en-US" w:eastAsia="nl-BE"/>
        </w:rPr>
        <w:t>consumers</w:t>
      </w:r>
      <w:r w:rsidRPr="00836C2A">
        <w:rPr>
          <w:rFonts w:asciiTheme="minorHAnsi" w:hAnsiTheme="minorHAnsi" w:cstheme="minorHAnsi"/>
          <w:lang w:val="en-US" w:eastAsia="nl-BE"/>
        </w:rPr>
        <w:t xml:space="preserve">. Without a clear and structured data model, it would be challenging to achieve the level of interoperability and flexibility required for modern digital services. Thus, the redesign of person data services towards REST JSON APIs, guided by a robust and </w:t>
      </w:r>
      <w:r w:rsidR="00836C2A" w:rsidRPr="00836C2A">
        <w:rPr>
          <w:rFonts w:asciiTheme="minorHAnsi" w:hAnsiTheme="minorHAnsi" w:cstheme="minorHAnsi"/>
          <w:lang w:val="en-US" w:eastAsia="nl-BE"/>
        </w:rPr>
        <w:t>formalized</w:t>
      </w:r>
      <w:r w:rsidRPr="00836C2A">
        <w:rPr>
          <w:rFonts w:asciiTheme="minorHAnsi" w:hAnsiTheme="minorHAnsi" w:cstheme="minorHAnsi"/>
          <w:lang w:val="en-US" w:eastAsia="nl-BE"/>
        </w:rPr>
        <w:t xml:space="preserve"> data model, is essential for the future-proofing of public digital infrastructures.</w:t>
      </w:r>
    </w:p>
    <w:p w14:paraId="72B22E7E" w14:textId="2F72EBC4" w:rsidR="00116CF4" w:rsidRPr="00836C2A" w:rsidRDefault="00116CF4" w:rsidP="00FF4EED">
      <w:pPr>
        <w:spacing w:after="120"/>
        <w:rPr>
          <w:rFonts w:asciiTheme="minorHAnsi" w:hAnsiTheme="minorHAnsi" w:cstheme="minorHAnsi"/>
          <w:lang w:val="en-US" w:eastAsia="nl-BE"/>
        </w:rPr>
      </w:pPr>
      <w:r w:rsidRPr="00836C2A">
        <w:rPr>
          <w:rFonts w:asciiTheme="minorHAnsi" w:hAnsiTheme="minorHAnsi" w:cstheme="minorHAnsi"/>
          <w:lang w:val="en-US" w:eastAsia="nl-BE"/>
        </w:rPr>
        <w:t>The distribution of person data currently occurs at multiple governmental levels, making ICEG an ideal forum to flesh out the person data model.</w:t>
      </w:r>
    </w:p>
    <w:p w14:paraId="49FEACA4" w14:textId="5E471443" w:rsidR="00BD40FF" w:rsidRPr="00836C2A" w:rsidRDefault="00213873" w:rsidP="00254B9D">
      <w:pPr>
        <w:pStyle w:val="Heading2"/>
        <w:rPr>
          <w:rFonts w:eastAsia="Times New Roman"/>
        </w:rPr>
      </w:pPr>
      <w:r w:rsidRPr="00836C2A">
        <w:rPr>
          <w:rFonts w:eastAsia="Times New Roman"/>
        </w:rPr>
        <w:t>WHAT</w:t>
      </w:r>
    </w:p>
    <w:p w14:paraId="42315AB4" w14:textId="489A0F66" w:rsidR="00E6093A" w:rsidRPr="00836C2A" w:rsidRDefault="00213873" w:rsidP="00ED5239">
      <w:pPr>
        <w:spacing w:after="0"/>
        <w:jc w:val="both"/>
        <w:rPr>
          <w:rFonts w:ascii="FlandersArtSans-Light" w:hAnsi="FlandersArtSans-Light" w:cs="Arial"/>
          <w:lang w:val="en-US"/>
        </w:rPr>
      </w:pPr>
      <w:r w:rsidRPr="00836C2A">
        <w:rPr>
          <w:rFonts w:ascii="FlandersArtSans-Light" w:hAnsi="FlandersArtSans-Light" w:cs="Arial"/>
          <w:lang w:val="en-US"/>
        </w:rPr>
        <w:t xml:space="preserve">Via this initiative, the various stakeholders </w:t>
      </w:r>
      <w:r w:rsidR="001F1E80" w:rsidRPr="00836C2A">
        <w:rPr>
          <w:rFonts w:ascii="FlandersArtSans-Light" w:hAnsi="FlandersArtSans-Light" w:cs="Arial"/>
          <w:lang w:val="en-US"/>
        </w:rPr>
        <w:t>propose</w:t>
      </w:r>
      <w:r w:rsidRPr="00836C2A">
        <w:rPr>
          <w:rFonts w:ascii="FlandersArtSans-Light" w:hAnsi="FlandersArtSans-Light" w:cs="Arial"/>
          <w:lang w:val="en-US"/>
        </w:rPr>
        <w:t xml:space="preserve"> to semantically model the different data flows and </w:t>
      </w:r>
      <w:r w:rsidR="00836C2A" w:rsidRPr="00836C2A">
        <w:rPr>
          <w:rFonts w:ascii="FlandersArtSans-Light" w:hAnsi="FlandersArtSans-Light" w:cs="Arial"/>
          <w:lang w:val="en-US"/>
        </w:rPr>
        <w:t>standardize</w:t>
      </w:r>
      <w:r w:rsidRPr="00836C2A">
        <w:rPr>
          <w:rFonts w:ascii="FlandersArtSans-Light" w:hAnsi="FlandersArtSans-Light" w:cs="Arial"/>
          <w:lang w:val="en-US"/>
        </w:rPr>
        <w:t xml:space="preserve"> the structure of the data </w:t>
      </w:r>
      <w:r w:rsidR="007306BF" w:rsidRPr="00836C2A">
        <w:rPr>
          <w:rFonts w:ascii="FlandersArtSans-Light" w:hAnsi="FlandersArtSans-Light" w:cs="Arial"/>
          <w:lang w:val="en-US"/>
        </w:rPr>
        <w:t>for</w:t>
      </w:r>
      <w:r w:rsidR="00E6093A" w:rsidRPr="00836C2A">
        <w:rPr>
          <w:rFonts w:ascii="FlandersArtSans-Light" w:hAnsi="FlandersArtSans-Light" w:cs="Arial"/>
          <w:lang w:val="en-US"/>
        </w:rPr>
        <w:t xml:space="preserve"> the following</w:t>
      </w:r>
      <w:r w:rsidRPr="00836C2A">
        <w:rPr>
          <w:rFonts w:ascii="FlandersArtSans-Light" w:hAnsi="FlandersArtSans-Light" w:cs="Arial"/>
          <w:lang w:val="en-US"/>
        </w:rPr>
        <w:t xml:space="preserve"> subject</w:t>
      </w:r>
      <w:r w:rsidR="00E6093A" w:rsidRPr="00836C2A">
        <w:rPr>
          <w:rFonts w:ascii="FlandersArtSans-Light" w:hAnsi="FlandersArtSans-Light" w:cs="Arial"/>
          <w:lang w:val="en-US"/>
        </w:rPr>
        <w:t>:</w:t>
      </w:r>
    </w:p>
    <w:p w14:paraId="52664CFC" w14:textId="5FB52891" w:rsidR="004C079F" w:rsidRPr="00836C2A" w:rsidRDefault="006C2015" w:rsidP="006C2015">
      <w:pPr>
        <w:pStyle w:val="ListParagraph"/>
        <w:numPr>
          <w:ilvl w:val="0"/>
          <w:numId w:val="20"/>
        </w:numPr>
        <w:spacing w:after="0"/>
        <w:jc w:val="both"/>
        <w:rPr>
          <w:rFonts w:ascii="FlandersArtSans-Light" w:hAnsi="FlandersArtSans-Light" w:cs="Arial"/>
          <w:lang w:val="en-US"/>
        </w:rPr>
      </w:pPr>
      <w:r w:rsidRPr="00836C2A">
        <w:rPr>
          <w:rFonts w:ascii="FlandersArtSans-Light" w:hAnsi="FlandersArtSans-Light" w:cs="Arial"/>
          <w:lang w:val="en-US"/>
        </w:rPr>
        <w:t>Des</w:t>
      </w:r>
      <w:r w:rsidR="00520FC1" w:rsidRPr="00836C2A">
        <w:rPr>
          <w:rFonts w:ascii="FlandersArtSans-Light" w:hAnsi="FlandersArtSans-Light" w:cs="Arial"/>
          <w:lang w:val="en-US"/>
        </w:rPr>
        <w:t xml:space="preserve">ignation of the </w:t>
      </w:r>
      <w:r w:rsidR="00021E30" w:rsidRPr="00836C2A">
        <w:rPr>
          <w:rFonts w:ascii="FlandersArtSans-Light" w:hAnsi="FlandersArtSans-Light" w:cs="Arial"/>
          <w:lang w:val="en-US"/>
        </w:rPr>
        <w:t xml:space="preserve">natural </w:t>
      </w:r>
      <w:r w:rsidR="00520FC1" w:rsidRPr="00836C2A">
        <w:rPr>
          <w:rFonts w:ascii="FlandersArtSans-Light" w:hAnsi="FlandersArtSans-Light" w:cs="Arial"/>
          <w:lang w:val="en-US"/>
        </w:rPr>
        <w:t>person (identification number, names, …)</w:t>
      </w:r>
    </w:p>
    <w:p w14:paraId="02986CFA" w14:textId="2A476989" w:rsidR="00520FC1" w:rsidRPr="00836C2A" w:rsidRDefault="00F959C1" w:rsidP="006C2015">
      <w:pPr>
        <w:pStyle w:val="ListParagraph"/>
        <w:numPr>
          <w:ilvl w:val="0"/>
          <w:numId w:val="20"/>
        </w:numPr>
        <w:spacing w:after="0"/>
        <w:jc w:val="both"/>
        <w:rPr>
          <w:rFonts w:ascii="FlandersArtSans-Light" w:hAnsi="FlandersArtSans-Light" w:cs="Arial"/>
          <w:lang w:val="en-US"/>
        </w:rPr>
      </w:pPr>
      <w:r w:rsidRPr="00836C2A">
        <w:rPr>
          <w:rFonts w:ascii="FlandersArtSans-Light" w:hAnsi="FlandersArtSans-Light" w:cs="Arial"/>
          <w:lang w:val="en-US"/>
        </w:rPr>
        <w:t>Life events (birth, death, ...)</w:t>
      </w:r>
    </w:p>
    <w:p w14:paraId="28F40DEF" w14:textId="3A23F049" w:rsidR="006F0758" w:rsidRPr="00836C2A" w:rsidRDefault="006F0758" w:rsidP="006C2015">
      <w:pPr>
        <w:pStyle w:val="ListParagraph"/>
        <w:numPr>
          <w:ilvl w:val="0"/>
          <w:numId w:val="20"/>
        </w:numPr>
        <w:spacing w:after="0"/>
        <w:jc w:val="both"/>
        <w:rPr>
          <w:rFonts w:ascii="FlandersArtSans-Light" w:hAnsi="FlandersArtSans-Light" w:cs="Arial"/>
          <w:lang w:val="en-US"/>
        </w:rPr>
      </w:pPr>
      <w:bookmarkStart w:id="0" w:name="_Hlk165620724"/>
      <w:r w:rsidRPr="00836C2A">
        <w:rPr>
          <w:rFonts w:ascii="FlandersArtSans-Light" w:hAnsi="FlandersArtSans-Light" w:cs="Arial"/>
          <w:lang w:val="en-US"/>
        </w:rPr>
        <w:t>Relations with other legal subjects</w:t>
      </w:r>
      <w:bookmarkEnd w:id="0"/>
      <w:r w:rsidRPr="00836C2A">
        <w:rPr>
          <w:rFonts w:ascii="FlandersArtSans-Light" w:hAnsi="FlandersArtSans-Light" w:cs="Arial"/>
          <w:lang w:val="en-US"/>
        </w:rPr>
        <w:t xml:space="preserve">, </w:t>
      </w:r>
      <w:bookmarkStart w:id="1" w:name="_Hlk165620832"/>
      <w:r w:rsidRPr="00836C2A">
        <w:rPr>
          <w:rFonts w:ascii="FlandersArtSans-Light" w:hAnsi="FlandersArtSans-Light" w:cs="Arial"/>
          <w:lang w:val="en-US"/>
        </w:rPr>
        <w:t>in particular other natural persons</w:t>
      </w:r>
      <w:bookmarkEnd w:id="1"/>
      <w:r w:rsidRPr="00836C2A">
        <w:rPr>
          <w:rFonts w:ascii="FlandersArtSans-Light" w:hAnsi="FlandersArtSans-Light" w:cs="Arial"/>
          <w:lang w:val="en-US"/>
        </w:rPr>
        <w:t xml:space="preserve"> (marriage, descent, …)</w:t>
      </w:r>
    </w:p>
    <w:p w14:paraId="13C2FD35" w14:textId="0F1ACAC7" w:rsidR="0027241D" w:rsidRPr="00836C2A" w:rsidRDefault="006F0758" w:rsidP="006C2015">
      <w:pPr>
        <w:pStyle w:val="ListParagraph"/>
        <w:numPr>
          <w:ilvl w:val="0"/>
          <w:numId w:val="20"/>
        </w:numPr>
        <w:spacing w:after="0"/>
        <w:jc w:val="both"/>
        <w:rPr>
          <w:rFonts w:ascii="FlandersArtSans-Light" w:hAnsi="FlandersArtSans-Light" w:cs="Arial"/>
          <w:lang w:val="en-US"/>
        </w:rPr>
      </w:pPr>
      <w:r w:rsidRPr="00836C2A">
        <w:rPr>
          <w:rFonts w:ascii="FlandersArtSans-Light" w:hAnsi="FlandersArtSans-Light" w:cs="Arial"/>
          <w:lang w:val="en-US"/>
        </w:rPr>
        <w:t xml:space="preserve">Legal </w:t>
      </w:r>
      <w:r w:rsidR="00836C2A" w:rsidRPr="00836C2A">
        <w:rPr>
          <w:rFonts w:ascii="FlandersArtSans-Light" w:hAnsi="FlandersArtSans-Light" w:cs="Arial"/>
          <w:lang w:val="en-US"/>
        </w:rPr>
        <w:t>statuses</w:t>
      </w:r>
      <w:r w:rsidRPr="00836C2A">
        <w:rPr>
          <w:rFonts w:ascii="FlandersArtSans-Light" w:hAnsi="FlandersArtSans-Light" w:cs="Arial"/>
          <w:lang w:val="en-US"/>
        </w:rPr>
        <w:t xml:space="preserve"> of the </w:t>
      </w:r>
      <w:r w:rsidR="00021E30" w:rsidRPr="00836C2A">
        <w:rPr>
          <w:rFonts w:ascii="FlandersArtSans-Light" w:hAnsi="FlandersArtSans-Light" w:cs="Arial"/>
          <w:lang w:val="en-US"/>
        </w:rPr>
        <w:t xml:space="preserve">natural </w:t>
      </w:r>
      <w:r w:rsidRPr="00836C2A">
        <w:rPr>
          <w:rFonts w:ascii="FlandersArtSans-Light" w:hAnsi="FlandersArtSans-Light" w:cs="Arial"/>
          <w:lang w:val="en-US"/>
        </w:rPr>
        <w:t>person</w:t>
      </w:r>
      <w:r w:rsidR="0027241D" w:rsidRPr="00836C2A">
        <w:rPr>
          <w:rFonts w:ascii="FlandersArtSans-Light" w:hAnsi="FlandersArtSans-Light" w:cs="Arial"/>
          <w:lang w:val="en-US"/>
        </w:rPr>
        <w:t xml:space="preserve"> (ci</w:t>
      </w:r>
      <w:r w:rsidR="001867A3" w:rsidRPr="00836C2A">
        <w:rPr>
          <w:rFonts w:ascii="FlandersArtSans-Light" w:hAnsi="FlandersArtSans-Light" w:cs="Arial"/>
          <w:lang w:val="en-US"/>
        </w:rPr>
        <w:t xml:space="preserve">tizenship, </w:t>
      </w:r>
      <w:r w:rsidRPr="00836C2A">
        <w:rPr>
          <w:rFonts w:ascii="FlandersArtSans-Light" w:hAnsi="FlandersArtSans-Light" w:cs="Arial"/>
          <w:lang w:val="en-US"/>
        </w:rPr>
        <w:t>residency</w:t>
      </w:r>
      <w:r w:rsidR="001867A3" w:rsidRPr="00836C2A">
        <w:rPr>
          <w:rFonts w:ascii="FlandersArtSans-Light" w:hAnsi="FlandersArtSans-Light" w:cs="Arial"/>
          <w:lang w:val="en-US"/>
        </w:rPr>
        <w:t xml:space="preserve"> status,</w:t>
      </w:r>
      <w:r w:rsidRPr="00836C2A">
        <w:rPr>
          <w:rFonts w:ascii="FlandersArtSans-Light" w:hAnsi="FlandersArtSans-Light" w:cs="Arial"/>
          <w:lang w:val="en-US"/>
        </w:rPr>
        <w:t xml:space="preserve"> civil status,</w:t>
      </w:r>
      <w:r w:rsidR="001867A3" w:rsidRPr="00836C2A">
        <w:rPr>
          <w:rFonts w:ascii="FlandersArtSans-Light" w:hAnsi="FlandersArtSans-Light" w:cs="Arial"/>
          <w:lang w:val="en-US"/>
        </w:rPr>
        <w:t xml:space="preserve"> …)</w:t>
      </w:r>
    </w:p>
    <w:p w14:paraId="2C4C5FD4" w14:textId="622BC0E7" w:rsidR="00F959C1" w:rsidRPr="00836C2A" w:rsidRDefault="0027241D" w:rsidP="006C2015">
      <w:pPr>
        <w:pStyle w:val="ListParagraph"/>
        <w:numPr>
          <w:ilvl w:val="0"/>
          <w:numId w:val="20"/>
        </w:numPr>
        <w:spacing w:after="0"/>
        <w:jc w:val="both"/>
        <w:rPr>
          <w:rFonts w:ascii="FlandersArtSans-Light" w:hAnsi="FlandersArtSans-Light" w:cs="Arial"/>
          <w:lang w:val="en-US"/>
        </w:rPr>
      </w:pPr>
      <w:bookmarkStart w:id="2" w:name="_Hlk165620853"/>
      <w:r w:rsidRPr="00836C2A">
        <w:rPr>
          <w:rFonts w:ascii="FlandersArtSans-Light" w:hAnsi="FlandersArtSans-Light" w:cs="Arial"/>
          <w:lang w:val="en-US"/>
        </w:rPr>
        <w:t xml:space="preserve">Association between </w:t>
      </w:r>
      <w:r w:rsidR="00021E30" w:rsidRPr="00836C2A">
        <w:rPr>
          <w:rFonts w:ascii="FlandersArtSans-Light" w:hAnsi="FlandersArtSans-Light" w:cs="Arial"/>
          <w:lang w:val="en-US"/>
        </w:rPr>
        <w:t xml:space="preserve">natural </w:t>
      </w:r>
      <w:r w:rsidRPr="00836C2A">
        <w:rPr>
          <w:rFonts w:ascii="FlandersArtSans-Light" w:hAnsi="FlandersArtSans-Light" w:cs="Arial"/>
          <w:lang w:val="en-US"/>
        </w:rPr>
        <w:t>person and spatial entities</w:t>
      </w:r>
      <w:bookmarkEnd w:id="2"/>
      <w:r w:rsidRPr="00836C2A">
        <w:rPr>
          <w:rFonts w:ascii="FlandersArtSans-Light" w:hAnsi="FlandersArtSans-Light" w:cs="Arial"/>
          <w:lang w:val="en-US"/>
        </w:rPr>
        <w:t xml:space="preserve"> (</w:t>
      </w:r>
      <w:r w:rsidR="006F0758" w:rsidRPr="00836C2A">
        <w:rPr>
          <w:rFonts w:ascii="FlandersArtSans-Light" w:hAnsi="FlandersArtSans-Light" w:cs="Arial"/>
          <w:lang w:val="en-US"/>
        </w:rPr>
        <w:t>residences</w:t>
      </w:r>
      <w:r w:rsidRPr="00836C2A">
        <w:rPr>
          <w:rFonts w:ascii="FlandersArtSans-Light" w:hAnsi="FlandersArtSans-Light" w:cs="Arial"/>
          <w:lang w:val="en-US"/>
        </w:rPr>
        <w:t>,</w:t>
      </w:r>
      <w:r w:rsidR="006F0758" w:rsidRPr="00836C2A">
        <w:rPr>
          <w:rFonts w:ascii="FlandersArtSans-Light" w:hAnsi="FlandersArtSans-Light" w:cs="Arial"/>
          <w:lang w:val="en-US"/>
        </w:rPr>
        <w:t xml:space="preserve"> links to other jurisdictions,</w:t>
      </w:r>
      <w:r w:rsidRPr="00836C2A">
        <w:rPr>
          <w:rFonts w:ascii="FlandersArtSans-Light" w:hAnsi="FlandersArtSans-Light" w:cs="Arial"/>
          <w:lang w:val="en-US"/>
        </w:rPr>
        <w:t xml:space="preserve"> …)</w:t>
      </w:r>
    </w:p>
    <w:p w14:paraId="067B968C" w14:textId="2B0B3314" w:rsidR="0027241D" w:rsidRPr="00836C2A" w:rsidRDefault="001867A3" w:rsidP="006C2015">
      <w:pPr>
        <w:pStyle w:val="ListParagraph"/>
        <w:numPr>
          <w:ilvl w:val="0"/>
          <w:numId w:val="20"/>
        </w:numPr>
        <w:spacing w:after="0"/>
        <w:jc w:val="both"/>
        <w:rPr>
          <w:rFonts w:ascii="FlandersArtSans-Light" w:hAnsi="FlandersArtSans-Light" w:cs="Arial"/>
          <w:lang w:val="en-US"/>
        </w:rPr>
      </w:pPr>
      <w:bookmarkStart w:id="3" w:name="_Hlk165620871"/>
      <w:r w:rsidRPr="00836C2A">
        <w:rPr>
          <w:rFonts w:ascii="FlandersArtSans-Light" w:hAnsi="FlandersArtSans-Light" w:cs="Arial"/>
          <w:lang w:val="en-US"/>
        </w:rPr>
        <w:t>Evolution of the</w:t>
      </w:r>
      <w:r w:rsidR="006F0758" w:rsidRPr="00836C2A">
        <w:rPr>
          <w:rFonts w:ascii="FlandersArtSans-Light" w:hAnsi="FlandersArtSans-Light" w:cs="Arial"/>
          <w:lang w:val="en-US"/>
        </w:rPr>
        <w:t xml:space="preserve"> </w:t>
      </w:r>
      <w:r w:rsidRPr="00836C2A">
        <w:rPr>
          <w:rFonts w:ascii="FlandersArtSans-Light" w:hAnsi="FlandersArtSans-Light" w:cs="Arial"/>
          <w:lang w:val="en-US"/>
        </w:rPr>
        <w:t xml:space="preserve">data points </w:t>
      </w:r>
      <w:r w:rsidR="006F0758" w:rsidRPr="00836C2A">
        <w:rPr>
          <w:rFonts w:ascii="FlandersArtSans-Light" w:hAnsi="FlandersArtSans-Light" w:cs="Arial"/>
          <w:lang w:val="en-US"/>
        </w:rPr>
        <w:t>over</w:t>
      </w:r>
      <w:r w:rsidRPr="00836C2A">
        <w:rPr>
          <w:rFonts w:ascii="FlandersArtSans-Light" w:hAnsi="FlandersArtSans-Light" w:cs="Arial"/>
          <w:lang w:val="en-US"/>
        </w:rPr>
        <w:t xml:space="preserve"> time.</w:t>
      </w:r>
      <w:bookmarkEnd w:id="3"/>
      <w:r w:rsidR="006F0758" w:rsidRPr="00836C2A">
        <w:rPr>
          <w:rFonts w:ascii="FlandersArtSans-Light" w:hAnsi="FlandersArtSans-Light" w:cs="Arial"/>
          <w:lang w:val="en-US"/>
        </w:rPr>
        <w:t xml:space="preserve"> This may include how, why and by whom a given data point has been recorded. </w:t>
      </w:r>
    </w:p>
    <w:p w14:paraId="402D866D" w14:textId="2C578585" w:rsidR="006F0758" w:rsidRPr="00836C2A" w:rsidRDefault="006F0758" w:rsidP="006C2015">
      <w:pPr>
        <w:pStyle w:val="ListParagraph"/>
        <w:numPr>
          <w:ilvl w:val="0"/>
          <w:numId w:val="20"/>
        </w:numPr>
        <w:spacing w:after="0"/>
        <w:jc w:val="both"/>
        <w:rPr>
          <w:rFonts w:ascii="FlandersArtSans-Light" w:hAnsi="FlandersArtSans-Light" w:cs="Arial"/>
          <w:lang w:val="en-US"/>
        </w:rPr>
      </w:pPr>
      <w:r w:rsidRPr="00836C2A">
        <w:rPr>
          <w:rFonts w:ascii="FlandersArtSans-Light" w:hAnsi="FlandersArtSans-Light" w:cs="Arial"/>
          <w:lang w:val="en-US"/>
        </w:rPr>
        <w:t xml:space="preserve">The records of natural persons should be assignable to the </w:t>
      </w:r>
      <w:r w:rsidR="00836C2A" w:rsidRPr="00836C2A">
        <w:rPr>
          <w:rFonts w:ascii="FlandersArtSans-Light" w:hAnsi="FlandersArtSans-Light" w:cs="Arial"/>
          <w:lang w:val="en-US"/>
        </w:rPr>
        <w:t>maintenance</w:t>
      </w:r>
      <w:r w:rsidRPr="00836C2A">
        <w:rPr>
          <w:rFonts w:ascii="FlandersArtSans-Light" w:hAnsi="FlandersArtSans-Light" w:cs="Arial"/>
          <w:lang w:val="en-US"/>
        </w:rPr>
        <w:t xml:space="preserve"> of </w:t>
      </w:r>
      <w:r w:rsidR="00021E30" w:rsidRPr="00836C2A">
        <w:rPr>
          <w:rFonts w:ascii="FlandersArtSans-Light" w:hAnsi="FlandersArtSans-Light" w:cs="Arial"/>
          <w:lang w:val="en-US"/>
        </w:rPr>
        <w:t xml:space="preserve">a </w:t>
      </w:r>
      <w:r w:rsidRPr="00836C2A">
        <w:rPr>
          <w:rFonts w:ascii="FlandersArtSans-Light" w:hAnsi="FlandersArtSans-Light" w:cs="Arial"/>
          <w:lang w:val="en-US"/>
        </w:rPr>
        <w:t>particular public institution</w:t>
      </w:r>
      <w:r w:rsidR="00836C2A" w:rsidRPr="00836C2A">
        <w:rPr>
          <w:rFonts w:ascii="FlandersArtSans-Light" w:hAnsi="FlandersArtSans-Light" w:cs="Arial"/>
          <w:lang w:val="en-US"/>
        </w:rPr>
        <w:t xml:space="preserve"> (in Belgium most often a municipality)</w:t>
      </w:r>
      <w:r w:rsidRPr="00836C2A">
        <w:rPr>
          <w:rFonts w:ascii="FlandersArtSans-Light" w:hAnsi="FlandersArtSans-Light" w:cs="Arial"/>
          <w:lang w:val="en-US"/>
        </w:rPr>
        <w:t>.</w:t>
      </w:r>
      <w:r w:rsidR="00021E30" w:rsidRPr="00836C2A">
        <w:rPr>
          <w:rFonts w:ascii="FlandersArtSans-Light" w:hAnsi="FlandersArtSans-Light" w:cs="Arial"/>
          <w:lang w:val="en-US"/>
        </w:rPr>
        <w:t xml:space="preserve"> This aspect also includes metadata information such as the status of the record with</w:t>
      </w:r>
      <w:r w:rsidR="00836C2A" w:rsidRPr="00836C2A">
        <w:rPr>
          <w:rFonts w:ascii="FlandersArtSans-Light" w:hAnsi="FlandersArtSans-Light" w:cs="Arial"/>
          <w:lang w:val="en-US"/>
        </w:rPr>
        <w:t>in</w:t>
      </w:r>
      <w:r w:rsidR="00021E30" w:rsidRPr="00836C2A">
        <w:rPr>
          <w:rFonts w:ascii="FlandersArtSans-Light" w:hAnsi="FlandersArtSans-Light" w:cs="Arial"/>
          <w:lang w:val="en-US"/>
        </w:rPr>
        <w:t xml:space="preserve"> the registry (e.g.: struck off by official authority, …)</w:t>
      </w:r>
    </w:p>
    <w:p w14:paraId="2B27900E" w14:textId="00E9AA47" w:rsidR="00213873" w:rsidRPr="00836C2A" w:rsidRDefault="00213873" w:rsidP="004C079F">
      <w:pPr>
        <w:spacing w:after="0"/>
        <w:jc w:val="both"/>
        <w:rPr>
          <w:rFonts w:ascii="FlandersArtSans-Light" w:hAnsi="FlandersArtSans-Light" w:cs="Arial"/>
          <w:b/>
          <w:bCs/>
          <w:lang w:val="en-US"/>
        </w:rPr>
      </w:pPr>
      <w:r w:rsidRPr="00836C2A">
        <w:rPr>
          <w:rFonts w:ascii="FlandersArtSans-Light" w:hAnsi="FlandersArtSans-Light" w:cs="Arial"/>
          <w:lang w:val="en-US"/>
        </w:rPr>
        <w:t>The focus is on terms related to</w:t>
      </w:r>
      <w:r w:rsidR="00021E30" w:rsidRPr="00836C2A">
        <w:rPr>
          <w:rFonts w:ascii="FlandersArtSans-Light" w:hAnsi="FlandersArtSans-Light" w:cs="Arial"/>
          <w:lang w:val="en-US"/>
        </w:rPr>
        <w:t xml:space="preserve"> natural</w:t>
      </w:r>
      <w:r w:rsidRPr="00836C2A">
        <w:rPr>
          <w:rFonts w:ascii="FlandersArtSans-Light" w:hAnsi="FlandersArtSans-Light" w:cs="Arial"/>
          <w:lang w:val="en-US"/>
        </w:rPr>
        <w:t xml:space="preserve"> </w:t>
      </w:r>
      <w:r w:rsidR="006C2015" w:rsidRPr="00836C2A">
        <w:rPr>
          <w:rFonts w:ascii="FlandersArtSans-Light" w:hAnsi="FlandersArtSans-Light" w:cs="Arial"/>
          <w:lang w:val="en-US"/>
        </w:rPr>
        <w:t>person data</w:t>
      </w:r>
      <w:r w:rsidRPr="00836C2A">
        <w:rPr>
          <w:rFonts w:ascii="FlandersArtSans-Light" w:hAnsi="FlandersArtSans-Light" w:cs="Arial"/>
          <w:lang w:val="en-US"/>
        </w:rPr>
        <w:t xml:space="preserve">. We start from terms defined for these entities in the </w:t>
      </w:r>
      <w:r w:rsidR="002006D2" w:rsidRPr="00836C2A">
        <w:rPr>
          <w:rFonts w:ascii="FlandersArtSans-Light" w:hAnsi="FlandersArtSans-Light" w:cs="Arial"/>
          <w:lang w:val="en-US"/>
        </w:rPr>
        <w:t>existing</w:t>
      </w:r>
      <w:r w:rsidR="004C079F" w:rsidRPr="00836C2A">
        <w:rPr>
          <w:rFonts w:ascii="FlandersArtSans-Light" w:hAnsi="FlandersArtSans-Light" w:cs="Arial"/>
          <w:lang w:val="en-US"/>
        </w:rPr>
        <w:t xml:space="preserve"> </w:t>
      </w:r>
      <w:r w:rsidR="006C2015" w:rsidRPr="00836C2A">
        <w:rPr>
          <w:rFonts w:ascii="FlandersArtSans-Light" w:hAnsi="FlandersArtSans-Light" w:cs="Arial"/>
          <w:lang w:val="en-US"/>
        </w:rPr>
        <w:t>person</w:t>
      </w:r>
      <w:r w:rsidR="002006D2" w:rsidRPr="00836C2A">
        <w:rPr>
          <w:rFonts w:ascii="FlandersArtSans-Light" w:hAnsi="FlandersArtSans-Light" w:cs="Arial"/>
          <w:lang w:val="en-US"/>
        </w:rPr>
        <w:t xml:space="preserve"> </w:t>
      </w:r>
      <w:r w:rsidR="006C2015" w:rsidRPr="00836C2A">
        <w:rPr>
          <w:rFonts w:ascii="FlandersArtSans-Light" w:hAnsi="FlandersArtSans-Light" w:cs="Arial"/>
          <w:lang w:val="en-US"/>
        </w:rPr>
        <w:t>r</w:t>
      </w:r>
      <w:r w:rsidRPr="00836C2A">
        <w:rPr>
          <w:rFonts w:ascii="FlandersArtSans-Light" w:hAnsi="FlandersArtSans-Light" w:cs="Arial"/>
          <w:lang w:val="en-US"/>
        </w:rPr>
        <w:t>egister</w:t>
      </w:r>
      <w:r w:rsidR="002006D2" w:rsidRPr="00836C2A">
        <w:rPr>
          <w:rFonts w:ascii="FlandersArtSans-Light" w:hAnsi="FlandersArtSans-Light" w:cs="Arial"/>
          <w:lang w:val="en-US"/>
        </w:rPr>
        <w:t>s</w:t>
      </w:r>
      <w:r w:rsidR="006F0758" w:rsidRPr="00836C2A">
        <w:rPr>
          <w:rStyle w:val="FootnoteReference"/>
          <w:rFonts w:ascii="FlandersArtSans-Light" w:hAnsi="FlandersArtSans-Light" w:cs="Arial"/>
          <w:lang w:val="en-US"/>
        </w:rPr>
        <w:footnoteReference w:id="2"/>
      </w:r>
      <w:r w:rsidRPr="00836C2A">
        <w:rPr>
          <w:rFonts w:ascii="FlandersArtSans-Light" w:hAnsi="FlandersArtSans-Light" w:cs="Arial"/>
          <w:lang w:val="en-US"/>
        </w:rPr>
        <w:t>.</w:t>
      </w:r>
    </w:p>
    <w:p w14:paraId="7ABFDDEA" w14:textId="55F77C7A" w:rsidR="0007464C" w:rsidRPr="00836C2A" w:rsidRDefault="0007464C" w:rsidP="00ED5239">
      <w:pPr>
        <w:spacing w:after="0"/>
        <w:jc w:val="both"/>
        <w:rPr>
          <w:rFonts w:ascii="FlandersArtSans-Light" w:hAnsi="FlandersArtSans-Light" w:cs="Arial"/>
          <w:highlight w:val="yellow"/>
          <w:lang w:val="en-US"/>
        </w:rPr>
      </w:pPr>
    </w:p>
    <w:p w14:paraId="27FFA7BF" w14:textId="6A4727DA" w:rsidR="00213873" w:rsidRPr="00836C2A" w:rsidRDefault="00213873" w:rsidP="00FC268C">
      <w:pPr>
        <w:pStyle w:val="Heading2"/>
        <w:rPr>
          <w:rFonts w:eastAsia="Times New Roman"/>
        </w:rPr>
      </w:pPr>
      <w:r w:rsidRPr="00836C2A">
        <w:rPr>
          <w:rFonts w:eastAsia="Times New Roman"/>
        </w:rPr>
        <w:t>WHY</w:t>
      </w:r>
    </w:p>
    <w:p w14:paraId="06E07B20" w14:textId="1205D718" w:rsidR="00213873" w:rsidRPr="00836C2A" w:rsidRDefault="00213873" w:rsidP="001F1E80">
      <w:pPr>
        <w:spacing w:after="120"/>
        <w:jc w:val="both"/>
        <w:rPr>
          <w:rFonts w:ascii="FlandersArtSans-Light" w:hAnsi="FlandersArtSans-Light"/>
          <w:lang w:val="en-US"/>
        </w:rPr>
      </w:pPr>
      <w:r w:rsidRPr="00836C2A">
        <w:rPr>
          <w:rFonts w:ascii="FlandersArtSans-Light" w:hAnsi="FlandersArtSans-Light"/>
          <w:lang w:val="en-US"/>
        </w:rPr>
        <w:t>A semantic standard makes sharing and exchanging data between different stakeholders easier. Each stakeholder can directly use and interpret the data of the other. This stimulates the exchange and reuse of data and reduces the cost of exchange.</w:t>
      </w:r>
    </w:p>
    <w:p w14:paraId="6CE02867" w14:textId="4ABD2D4D" w:rsidR="00213873" w:rsidRPr="00836C2A" w:rsidRDefault="00213873" w:rsidP="001F1E80">
      <w:pPr>
        <w:spacing w:after="120"/>
        <w:jc w:val="both"/>
        <w:rPr>
          <w:rFonts w:ascii="FlandersArtSans-Light" w:hAnsi="FlandersArtSans-Light"/>
          <w:lang w:val="en-US"/>
        </w:rPr>
      </w:pPr>
      <w:r w:rsidRPr="00836C2A">
        <w:rPr>
          <w:rFonts w:ascii="FlandersArtSans-Light" w:hAnsi="FlandersArtSans-Light"/>
          <w:lang w:val="en-US"/>
        </w:rPr>
        <w:t>In the semantic web, data is distributed in a different way so that the AI driven machines and the digital gatekeepers of the future such as Siri, Alexa, Cortana, Google Assistant, etc.</w:t>
      </w:r>
      <w:r w:rsidR="004F432A" w:rsidRPr="00836C2A">
        <w:rPr>
          <w:rFonts w:ascii="FlandersArtSans-Light" w:hAnsi="FlandersArtSans-Light"/>
          <w:lang w:val="en-US"/>
        </w:rPr>
        <w:t xml:space="preserve"> are</w:t>
      </w:r>
      <w:r w:rsidRPr="00836C2A">
        <w:rPr>
          <w:rFonts w:ascii="FlandersArtSans-Light" w:hAnsi="FlandersArtSans-Light"/>
          <w:lang w:val="en-US"/>
        </w:rPr>
        <w:t xml:space="preserve"> able to use and interpret the data. The semantic standard provides machine-readable data.</w:t>
      </w:r>
    </w:p>
    <w:p w14:paraId="5C4D62D7" w14:textId="6E7AF6F2" w:rsidR="00213873" w:rsidRDefault="00213873" w:rsidP="001F1E80">
      <w:pPr>
        <w:spacing w:after="120"/>
        <w:jc w:val="both"/>
        <w:rPr>
          <w:rFonts w:ascii="FlandersArtSans-Light" w:hAnsi="FlandersArtSans-Light"/>
          <w:lang w:val="en-US"/>
        </w:rPr>
      </w:pPr>
      <w:r w:rsidRPr="00836C2A">
        <w:rPr>
          <w:rFonts w:ascii="FlandersArtSans-Light" w:hAnsi="FlandersArtSans-Light"/>
          <w:lang w:val="en-US"/>
        </w:rPr>
        <w:t>Opening up semantic data initiates innovation and will enable companies to develop more intelligent products and services. By linking data, we also have richer data. Enriched data from which more knowledge can be obtained.</w:t>
      </w:r>
    </w:p>
    <w:p w14:paraId="47B747D5" w14:textId="28E9088F" w:rsidR="00B70501" w:rsidRPr="00836C2A" w:rsidRDefault="00B70501" w:rsidP="001F1E80">
      <w:pPr>
        <w:spacing w:after="120"/>
        <w:jc w:val="both"/>
        <w:rPr>
          <w:rFonts w:ascii="FlandersArtSans-Light" w:hAnsi="FlandersArtSans-Light"/>
          <w:lang w:val="en-US"/>
        </w:rPr>
      </w:pPr>
      <w:r>
        <w:rPr>
          <w:rFonts w:ascii="FlandersArtSans-Light" w:hAnsi="FlandersArtSans-Light"/>
          <w:lang w:val="en-US"/>
        </w:rPr>
        <w:t xml:space="preserve">The </w:t>
      </w:r>
      <w:r w:rsidR="00A6305C">
        <w:rPr>
          <w:rFonts w:ascii="FlandersArtSans-Light" w:hAnsi="FlandersArtSans-Light"/>
          <w:lang w:val="en-US"/>
        </w:rPr>
        <w:t>opportunity</w:t>
      </w:r>
      <w:r>
        <w:rPr>
          <w:rFonts w:ascii="FlandersArtSans-Light" w:hAnsi="FlandersArtSans-Light"/>
          <w:lang w:val="en-US"/>
        </w:rPr>
        <w:t xml:space="preserve"> for </w:t>
      </w:r>
      <w:r w:rsidR="00A6305C">
        <w:rPr>
          <w:rFonts w:ascii="FlandersArtSans-Light" w:hAnsi="FlandersArtSans-Light"/>
          <w:lang w:val="en-US"/>
        </w:rPr>
        <w:t xml:space="preserve">creating </w:t>
      </w:r>
      <w:r>
        <w:rPr>
          <w:rFonts w:ascii="FlandersArtSans-Light" w:hAnsi="FlandersArtSans-Light"/>
          <w:lang w:val="en-US"/>
        </w:rPr>
        <w:t>a standardized way of exchanging person data</w:t>
      </w:r>
      <w:r w:rsidR="00A6305C">
        <w:rPr>
          <w:rFonts w:ascii="FlandersArtSans-Light" w:hAnsi="FlandersArtSans-Light"/>
          <w:lang w:val="en-US"/>
        </w:rPr>
        <w:t xml:space="preserve"> was raised due to the fact that </w:t>
      </w:r>
      <w:r w:rsidR="005546D1">
        <w:rPr>
          <w:rFonts w:ascii="FlandersArtSans-Light" w:hAnsi="FlandersArtSans-Light"/>
          <w:lang w:val="en-US"/>
        </w:rPr>
        <w:t xml:space="preserve">most services exchanging this </w:t>
      </w:r>
      <w:r w:rsidR="00406D9E">
        <w:rPr>
          <w:rFonts w:ascii="FlandersArtSans-Light" w:hAnsi="FlandersArtSans-Light"/>
          <w:lang w:val="en-US"/>
        </w:rPr>
        <w:t xml:space="preserve">type of </w:t>
      </w:r>
      <w:r w:rsidR="005546D1">
        <w:rPr>
          <w:rFonts w:ascii="FlandersArtSans-Light" w:hAnsi="FlandersArtSans-Light"/>
          <w:lang w:val="en-US"/>
        </w:rPr>
        <w:t xml:space="preserve">data </w:t>
      </w:r>
      <w:r w:rsidR="00BB6A92">
        <w:rPr>
          <w:rFonts w:ascii="FlandersArtSans-Light" w:hAnsi="FlandersArtSans-Light"/>
          <w:lang w:val="en-US"/>
        </w:rPr>
        <w:t xml:space="preserve">currently still </w:t>
      </w:r>
      <w:r w:rsidR="005546D1">
        <w:rPr>
          <w:rFonts w:ascii="FlandersArtSans-Light" w:hAnsi="FlandersArtSans-Light"/>
          <w:lang w:val="en-US"/>
        </w:rPr>
        <w:t xml:space="preserve">use the SOAP protocol and will be remade using REST in the </w:t>
      </w:r>
      <w:r w:rsidR="00406D9E">
        <w:rPr>
          <w:rFonts w:ascii="FlandersArtSans-Light" w:hAnsi="FlandersArtSans-Light"/>
          <w:lang w:val="en-US"/>
        </w:rPr>
        <w:t>near</w:t>
      </w:r>
      <w:r w:rsidR="005546D1">
        <w:rPr>
          <w:rFonts w:ascii="FlandersArtSans-Light" w:hAnsi="FlandersArtSans-Light"/>
          <w:lang w:val="en-US"/>
        </w:rPr>
        <w:t xml:space="preserve"> future. </w:t>
      </w:r>
      <w:r w:rsidR="00406D9E">
        <w:rPr>
          <w:rFonts w:ascii="FlandersArtSans-Light" w:hAnsi="FlandersArtSans-Light"/>
          <w:lang w:val="en-US"/>
        </w:rPr>
        <w:t>This implies a complete redesign and offers opportunities for more standardized data exchange across government institutions.</w:t>
      </w:r>
      <w:r w:rsidR="00685574">
        <w:rPr>
          <w:rFonts w:ascii="FlandersArtSans-Light" w:hAnsi="FlandersArtSans-Light"/>
          <w:lang w:val="en-US"/>
        </w:rPr>
        <w:t xml:space="preserve"> </w:t>
      </w:r>
    </w:p>
    <w:p w14:paraId="23066B1D" w14:textId="77777777" w:rsidR="00254B9D" w:rsidRPr="00836C2A" w:rsidRDefault="00254B9D" w:rsidP="00254B9D">
      <w:pPr>
        <w:pStyle w:val="Heading2"/>
      </w:pPr>
      <w:r w:rsidRPr="00836C2A">
        <w:t>USe cases</w:t>
      </w:r>
    </w:p>
    <w:p w14:paraId="2EBDB186" w14:textId="351637B4" w:rsidR="004F432A" w:rsidRPr="00836C2A" w:rsidRDefault="004F432A" w:rsidP="006377C4">
      <w:pPr>
        <w:rPr>
          <w:lang w:val="en-US" w:eastAsia="nl-BE"/>
        </w:rPr>
      </w:pPr>
      <w:r w:rsidRPr="00836C2A">
        <w:rPr>
          <w:lang w:val="en-US" w:eastAsia="nl-BE"/>
        </w:rPr>
        <w:t xml:space="preserve">There are various use cases for which the </w:t>
      </w:r>
      <w:r w:rsidR="00836C2A" w:rsidRPr="00836C2A">
        <w:rPr>
          <w:lang w:val="en-US" w:eastAsia="nl-BE"/>
        </w:rPr>
        <w:t>standardization</w:t>
      </w:r>
      <w:r w:rsidRPr="00836C2A">
        <w:rPr>
          <w:lang w:val="en-US" w:eastAsia="nl-BE"/>
        </w:rPr>
        <w:t xml:space="preserve"> of </w:t>
      </w:r>
      <w:r w:rsidR="00BF2DB5" w:rsidRPr="00836C2A">
        <w:rPr>
          <w:b/>
          <w:bCs/>
          <w:lang w:val="en-US" w:eastAsia="nl-BE"/>
        </w:rPr>
        <w:t>natural persons</w:t>
      </w:r>
      <w:r w:rsidRPr="00836C2A">
        <w:rPr>
          <w:lang w:val="en-US" w:eastAsia="nl-BE"/>
        </w:rPr>
        <w:t xml:space="preserve"> provides added value. These use cases </w:t>
      </w:r>
      <w:r w:rsidR="00FC268C" w:rsidRPr="00836C2A">
        <w:rPr>
          <w:lang w:val="en-US" w:eastAsia="nl-BE"/>
        </w:rPr>
        <w:t>will be discussed in the first workshop</w:t>
      </w:r>
      <w:r w:rsidRPr="00836C2A">
        <w:rPr>
          <w:lang w:val="en-US" w:eastAsia="nl-BE"/>
        </w:rPr>
        <w:t>.</w:t>
      </w:r>
    </w:p>
    <w:p w14:paraId="0C880750" w14:textId="129407E6" w:rsidR="00254B9D" w:rsidRPr="00836C2A" w:rsidRDefault="004F432A" w:rsidP="00254B9D">
      <w:pPr>
        <w:pStyle w:val="Heading3"/>
        <w:rPr>
          <w:lang w:val="en-US" w:eastAsia="nl-BE"/>
        </w:rPr>
      </w:pPr>
      <w:r w:rsidRPr="00836C2A">
        <w:rPr>
          <w:lang w:val="en-US" w:eastAsia="nl-BE"/>
        </w:rPr>
        <w:t>First use case</w:t>
      </w:r>
    </w:p>
    <w:p w14:paraId="37DE771A" w14:textId="44764AB9" w:rsidR="00C81E72" w:rsidRPr="00836C2A" w:rsidRDefault="00C81E72" w:rsidP="00C81E72">
      <w:pPr>
        <w:rPr>
          <w:lang w:val="en-US" w:eastAsia="nl-BE"/>
        </w:rPr>
      </w:pPr>
      <w:r w:rsidRPr="00836C2A">
        <w:rPr>
          <w:lang w:val="en-US" w:eastAsia="nl-BE"/>
        </w:rPr>
        <w:t>The first use case is to exchange</w:t>
      </w:r>
      <w:r w:rsidR="00EF052A">
        <w:rPr>
          <w:lang w:val="en-US" w:eastAsia="nl-BE"/>
        </w:rPr>
        <w:t xml:space="preserve"> both current and historical</w:t>
      </w:r>
      <w:r w:rsidRPr="00836C2A">
        <w:rPr>
          <w:lang w:val="en-US" w:eastAsia="nl-BE"/>
        </w:rPr>
        <w:t xml:space="preserve"> data about natural persons in an </w:t>
      </w:r>
      <w:r w:rsidR="00836C2A" w:rsidRPr="00836C2A">
        <w:rPr>
          <w:lang w:val="en-US" w:eastAsia="nl-BE"/>
        </w:rPr>
        <w:t>unambiguous</w:t>
      </w:r>
      <w:r w:rsidRPr="00836C2A">
        <w:rPr>
          <w:lang w:val="en-US" w:eastAsia="nl-BE"/>
        </w:rPr>
        <w:t xml:space="preserve"> manner. A clear vocabulary allows consumers and re</w:t>
      </w:r>
      <w:r w:rsidR="00836C2A">
        <w:rPr>
          <w:lang w:val="en-US" w:eastAsia="nl-BE"/>
        </w:rPr>
        <w:t>-</w:t>
      </w:r>
      <w:r w:rsidRPr="00836C2A">
        <w:rPr>
          <w:lang w:val="en-US" w:eastAsia="nl-BE"/>
        </w:rPr>
        <w:t>users of data to have a clear view on what is meant by the incoming data about the person.</w:t>
      </w:r>
    </w:p>
    <w:p w14:paraId="6C2F8DAB" w14:textId="6248ECDC" w:rsidR="00A53B38" w:rsidRPr="00836C2A" w:rsidRDefault="004F432A" w:rsidP="00A53B38">
      <w:pPr>
        <w:pStyle w:val="Heading3"/>
        <w:rPr>
          <w:lang w:val="en-US" w:eastAsia="nl-BE"/>
        </w:rPr>
      </w:pPr>
      <w:r w:rsidRPr="00836C2A">
        <w:rPr>
          <w:lang w:val="en-US" w:eastAsia="nl-BE"/>
        </w:rPr>
        <w:t>Second use case</w:t>
      </w:r>
    </w:p>
    <w:p w14:paraId="22B39315" w14:textId="75DC2929" w:rsidR="00F718CB" w:rsidRPr="00836C2A" w:rsidRDefault="00C81E72" w:rsidP="00F718CB">
      <w:pPr>
        <w:rPr>
          <w:lang w:val="en-US" w:eastAsia="nl-BE"/>
        </w:rPr>
      </w:pPr>
      <w:r w:rsidRPr="00836C2A">
        <w:rPr>
          <w:lang w:val="en-US" w:eastAsia="nl-BE"/>
        </w:rPr>
        <w:t>Personal data is by nature sensitive</w:t>
      </w:r>
      <w:r w:rsidRPr="00836C2A">
        <w:rPr>
          <w:rStyle w:val="FootnoteReference"/>
          <w:lang w:val="en-US" w:eastAsia="nl-BE"/>
        </w:rPr>
        <w:footnoteReference w:id="3"/>
      </w:r>
      <w:r w:rsidRPr="00836C2A">
        <w:rPr>
          <w:lang w:val="en-US" w:eastAsia="nl-BE"/>
        </w:rPr>
        <w:t xml:space="preserve">. </w:t>
      </w:r>
      <w:r w:rsidR="00750D63" w:rsidRPr="00836C2A">
        <w:rPr>
          <w:lang w:val="en-US" w:eastAsia="nl-BE"/>
        </w:rPr>
        <w:t>In this context, it may be interesting to rely on APIs which expose fragments or parts of a subject’s data, instead of returning a full hierarchical document to consumers. In that regard RESTful APIs tend to lean themselves better to this use case. Before implementing such APIs</w:t>
      </w:r>
      <w:r w:rsidR="00836C2A">
        <w:rPr>
          <w:lang w:val="en-US" w:eastAsia="nl-BE"/>
        </w:rPr>
        <w:t xml:space="preserve"> and setting appropriate routes</w:t>
      </w:r>
      <w:r w:rsidR="00750D63" w:rsidRPr="00836C2A">
        <w:rPr>
          <w:lang w:val="en-US" w:eastAsia="nl-BE"/>
        </w:rPr>
        <w:t xml:space="preserve">, it is useful to have a strong understanding of the underlying domain. In the case of personal data, this means </w:t>
      </w:r>
      <w:r w:rsidR="00836C2A" w:rsidRPr="00836C2A">
        <w:rPr>
          <w:lang w:val="en-US" w:eastAsia="nl-BE"/>
        </w:rPr>
        <w:t>primarily</w:t>
      </w:r>
      <w:r w:rsidR="00750D63" w:rsidRPr="00836C2A">
        <w:rPr>
          <w:lang w:val="en-US" w:eastAsia="nl-BE"/>
        </w:rPr>
        <w:t xml:space="preserve"> a formalization effort of the relationships between facets of personal data.</w:t>
      </w:r>
    </w:p>
    <w:p w14:paraId="11803021" w14:textId="2CDC09C8" w:rsidR="2205AB68" w:rsidRPr="00836C2A" w:rsidRDefault="2205AB68" w:rsidP="7F7F5B53">
      <w:pPr>
        <w:pStyle w:val="Heading3"/>
        <w:rPr>
          <w:rFonts w:eastAsia="Calibri" w:cs="Calibri"/>
          <w:color w:val="6B6B6B" w:themeColor="accent4"/>
          <w:lang w:val="en-US"/>
        </w:rPr>
      </w:pPr>
      <w:r w:rsidRPr="00836C2A">
        <w:rPr>
          <w:rFonts w:eastAsia="Calibri" w:cs="Calibri"/>
          <w:color w:val="6B6B6B" w:themeColor="accent4"/>
          <w:lang w:val="en-US"/>
        </w:rPr>
        <w:lastRenderedPageBreak/>
        <w:t>Third use case</w:t>
      </w:r>
    </w:p>
    <w:p w14:paraId="24F7BDDF" w14:textId="7B75D90C" w:rsidR="009F4D15" w:rsidRPr="00836C2A" w:rsidRDefault="009F4D15" w:rsidP="00750D63">
      <w:pPr>
        <w:rPr>
          <w:lang w:val="en-US"/>
        </w:rPr>
      </w:pPr>
      <w:r w:rsidRPr="00836C2A">
        <w:rPr>
          <w:lang w:val="en-US"/>
        </w:rPr>
        <w:t>Personal data</w:t>
      </w:r>
      <w:r w:rsidR="00E61196">
        <w:rPr>
          <w:lang w:val="en-US"/>
        </w:rPr>
        <w:t>, both current and historical,</w:t>
      </w:r>
      <w:r w:rsidRPr="00836C2A">
        <w:rPr>
          <w:lang w:val="en-US"/>
        </w:rPr>
        <w:t xml:space="preserve"> is maintained in authentic sources / base registries. The core function of such a registry is to attest </w:t>
      </w:r>
      <w:r w:rsidR="00836C2A">
        <w:rPr>
          <w:lang w:val="en-US"/>
        </w:rPr>
        <w:t xml:space="preserve">of the state of </w:t>
      </w:r>
      <w:r w:rsidRPr="00836C2A">
        <w:rPr>
          <w:lang w:val="en-US"/>
        </w:rPr>
        <w:t>the data points under its scope</w:t>
      </w:r>
      <w:r w:rsidR="00836C2A">
        <w:rPr>
          <w:rStyle w:val="FootnoteReference"/>
          <w:lang w:val="en-US"/>
        </w:rPr>
        <w:footnoteReference w:id="4"/>
      </w:r>
      <w:r w:rsidRPr="00836C2A">
        <w:rPr>
          <w:lang w:val="en-US"/>
        </w:rPr>
        <w:t>. The data exposed by authentic sources is deemed to be reliable, which allows consumers to build critical processes on top of it. Reliability is dependent on auditability. This means that the current state of the data should be explainable. By designing a base registry as a system of record of the evolution of data over time, it becomes possible to explain why and how the data is in its current state.</w:t>
      </w:r>
    </w:p>
    <w:p w14:paraId="0302E262" w14:textId="20E13276" w:rsidR="2205AB68" w:rsidRPr="00836C2A" w:rsidRDefault="2205AB68" w:rsidP="7F7F5B53">
      <w:pPr>
        <w:pStyle w:val="Heading3"/>
        <w:rPr>
          <w:rFonts w:eastAsia="Calibri" w:cs="Calibri"/>
          <w:color w:val="6B6B6B" w:themeColor="accent4"/>
          <w:lang w:val="en-US"/>
        </w:rPr>
      </w:pPr>
      <w:r w:rsidRPr="00836C2A">
        <w:rPr>
          <w:rFonts w:eastAsia="Calibri" w:cs="Calibri"/>
          <w:color w:val="6B6B6B" w:themeColor="accent4"/>
          <w:lang w:val="en-US"/>
        </w:rPr>
        <w:t>Fourth use case</w:t>
      </w:r>
    </w:p>
    <w:p w14:paraId="63FDF8BB" w14:textId="38D444D7" w:rsidR="00BB6A92" w:rsidRPr="00836C2A" w:rsidRDefault="00836C2A" w:rsidP="009F4D15">
      <w:pPr>
        <w:rPr>
          <w:lang w:val="en-US"/>
        </w:rPr>
      </w:pPr>
      <w:r>
        <w:rPr>
          <w:lang w:val="en-US"/>
        </w:rPr>
        <w:t>P</w:t>
      </w:r>
      <w:r w:rsidR="009F4D15" w:rsidRPr="00836C2A">
        <w:rPr>
          <w:lang w:val="en-US"/>
        </w:rPr>
        <w:t xml:space="preserve">ersonal data </w:t>
      </w:r>
      <w:r>
        <w:rPr>
          <w:lang w:val="en-US"/>
        </w:rPr>
        <w:t xml:space="preserve">should be placed </w:t>
      </w:r>
      <w:r w:rsidR="009F4D15" w:rsidRPr="00836C2A">
        <w:rPr>
          <w:lang w:val="en-US"/>
        </w:rPr>
        <w:t xml:space="preserve">within the </w:t>
      </w:r>
      <w:r>
        <w:rPr>
          <w:lang w:val="en-US"/>
        </w:rPr>
        <w:t>surrounding</w:t>
      </w:r>
      <w:r w:rsidR="009F4D15" w:rsidRPr="00836C2A">
        <w:rPr>
          <w:lang w:val="en-US"/>
        </w:rPr>
        <w:t xml:space="preserve"> legal context. </w:t>
      </w:r>
      <w:r>
        <w:rPr>
          <w:lang w:val="en-US"/>
        </w:rPr>
        <w:t>Public authorities are</w:t>
      </w:r>
      <w:r w:rsidR="009F4D15" w:rsidRPr="00836C2A">
        <w:rPr>
          <w:lang w:val="en-US"/>
        </w:rPr>
        <w:t xml:space="preserve"> not interested in mapping all the personal relations between natural persons (friends, …) but want to keep track of the legally relevant ones (marriage, descent,…). The data of natural persons is inherently legal: it is registered through legal processes (administrative, judicial, …) and is</w:t>
      </w:r>
      <w:r w:rsidR="009D4818" w:rsidRPr="00836C2A">
        <w:rPr>
          <w:lang w:val="en-US"/>
        </w:rPr>
        <w:t xml:space="preserve"> about what rights and obligations </w:t>
      </w:r>
      <w:r>
        <w:rPr>
          <w:lang w:val="en-US"/>
        </w:rPr>
        <w:t>are</w:t>
      </w:r>
      <w:r w:rsidR="009D4818" w:rsidRPr="00836C2A">
        <w:rPr>
          <w:lang w:val="en-US"/>
        </w:rPr>
        <w:t xml:space="preserve"> derive</w:t>
      </w:r>
      <w:r>
        <w:rPr>
          <w:lang w:val="en-US"/>
        </w:rPr>
        <w:t>d</w:t>
      </w:r>
      <w:r w:rsidR="009D4818" w:rsidRPr="00836C2A">
        <w:rPr>
          <w:lang w:val="en-US"/>
        </w:rPr>
        <w:t xml:space="preserve"> from </w:t>
      </w:r>
      <w:r>
        <w:rPr>
          <w:lang w:val="en-US"/>
        </w:rPr>
        <w:t>specific</w:t>
      </w:r>
      <w:r w:rsidR="009D4818" w:rsidRPr="00836C2A">
        <w:rPr>
          <w:lang w:val="en-US"/>
        </w:rPr>
        <w:t xml:space="preserve"> legal </w:t>
      </w:r>
      <w:r w:rsidRPr="00836C2A">
        <w:rPr>
          <w:lang w:val="en-US"/>
        </w:rPr>
        <w:t>statuses</w:t>
      </w:r>
      <w:r w:rsidR="009D4818" w:rsidRPr="00836C2A">
        <w:rPr>
          <w:lang w:val="en-US"/>
        </w:rPr>
        <w:t xml:space="preserve"> (citizenship , residency status, …). Framing natural persons as legal </w:t>
      </w:r>
      <w:r w:rsidR="002A02B8">
        <w:rPr>
          <w:lang w:val="en-US"/>
        </w:rPr>
        <w:t>subjects</w:t>
      </w:r>
      <w:r w:rsidR="009D4818" w:rsidRPr="00836C2A">
        <w:rPr>
          <w:lang w:val="en-US"/>
        </w:rPr>
        <w:t xml:space="preserve"> expose opportunities for future </w:t>
      </w:r>
      <w:r w:rsidRPr="00836C2A">
        <w:rPr>
          <w:lang w:val="en-US"/>
        </w:rPr>
        <w:t>formalization</w:t>
      </w:r>
      <w:r w:rsidR="009D4818" w:rsidRPr="00836C2A">
        <w:rPr>
          <w:lang w:val="en-US"/>
        </w:rPr>
        <w:t xml:space="preserve"> of public services as right allocation mechanisms</w:t>
      </w:r>
      <w:r w:rsidR="009D4818" w:rsidRPr="00836C2A">
        <w:rPr>
          <w:rStyle w:val="FootnoteReference"/>
          <w:lang w:val="en-US"/>
        </w:rPr>
        <w:footnoteReference w:id="5"/>
      </w:r>
      <w:r w:rsidR="009D4818" w:rsidRPr="00836C2A">
        <w:rPr>
          <w:lang w:val="en-US"/>
        </w:rPr>
        <w:t>.</w:t>
      </w:r>
    </w:p>
    <w:p w14:paraId="0EF067E3" w14:textId="77777777" w:rsidR="00882DF7" w:rsidRPr="00836C2A" w:rsidRDefault="00882DF7" w:rsidP="00254B9D">
      <w:pPr>
        <w:pStyle w:val="Heading1"/>
        <w:rPr>
          <w:rFonts w:eastAsia="Times New Roman"/>
          <w:lang w:val="en-US" w:eastAsia="nl-BE"/>
        </w:rPr>
      </w:pPr>
      <w:r w:rsidRPr="00836C2A">
        <w:rPr>
          <w:rFonts w:eastAsia="Times New Roman"/>
          <w:lang w:val="en-US" w:eastAsia="nl-BE"/>
        </w:rPr>
        <w:t>Scope</w:t>
      </w:r>
    </w:p>
    <w:p w14:paraId="7A83E4B1" w14:textId="760DB3C2" w:rsidR="0023328F" w:rsidRPr="00836C2A" w:rsidRDefault="004F432A" w:rsidP="000F1B2B">
      <w:pPr>
        <w:spacing w:before="0" w:after="200" w:line="276" w:lineRule="auto"/>
        <w:rPr>
          <w:rFonts w:ascii="FlandersArtSans-Light" w:hAnsi="FlandersArtSans-Light"/>
          <w:color w:val="000000"/>
          <w:lang w:val="en-US"/>
        </w:rPr>
      </w:pPr>
      <w:r w:rsidRPr="00836C2A">
        <w:rPr>
          <w:rFonts w:ascii="FlandersArtSans-Light" w:hAnsi="FlandersArtSans-Light"/>
          <w:color w:val="000000"/>
          <w:lang w:val="en-US"/>
        </w:rPr>
        <w:t xml:space="preserve">The following </w:t>
      </w:r>
      <w:r w:rsidR="006618AB" w:rsidRPr="00836C2A">
        <w:rPr>
          <w:rFonts w:ascii="FlandersArtSans-Light" w:hAnsi="FlandersArtSans-Light"/>
          <w:color w:val="000000"/>
          <w:lang w:val="en-US"/>
        </w:rPr>
        <w:t xml:space="preserve">facets </w:t>
      </w:r>
      <w:r w:rsidRPr="00836C2A">
        <w:rPr>
          <w:rFonts w:ascii="FlandersArtSans-Light" w:hAnsi="FlandersArtSans-Light"/>
          <w:color w:val="000000"/>
          <w:lang w:val="en-US"/>
        </w:rPr>
        <w:t>are within the scope</w:t>
      </w:r>
      <w:r w:rsidR="006618AB" w:rsidRPr="00836C2A">
        <w:rPr>
          <w:rFonts w:ascii="FlandersArtSans-Light" w:hAnsi="FlandersArtSans-Light"/>
          <w:color w:val="000000"/>
          <w:lang w:val="en-US"/>
        </w:rPr>
        <w:t xml:space="preserve"> of this traject</w:t>
      </w:r>
      <w:r w:rsidR="000F1B2B" w:rsidRPr="00836C2A">
        <w:rPr>
          <w:rFonts w:ascii="FlandersArtSans-Light" w:hAnsi="FlandersArtSans-Light"/>
          <w:color w:val="000000"/>
          <w:lang w:val="en-US"/>
        </w:rPr>
        <w:t xml:space="preserve">: </w:t>
      </w:r>
    </w:p>
    <w:p w14:paraId="5EB036D3" w14:textId="35E7CAEE" w:rsidR="006618AB" w:rsidRPr="00836C2A" w:rsidRDefault="006618AB" w:rsidP="006618AB">
      <w:pPr>
        <w:pStyle w:val="ListParagraph"/>
        <w:numPr>
          <w:ilvl w:val="0"/>
          <w:numId w:val="11"/>
        </w:numPr>
        <w:spacing w:before="0" w:after="0" w:line="276" w:lineRule="auto"/>
        <w:ind w:left="714" w:hanging="357"/>
        <w:rPr>
          <w:rFonts w:ascii="FlandersArtSans-Light" w:hAnsi="FlandersArtSans-Light"/>
          <w:color w:val="000000"/>
          <w:lang w:val="en-US"/>
        </w:rPr>
      </w:pPr>
      <w:r w:rsidRPr="00836C2A">
        <w:rPr>
          <w:rFonts w:ascii="FlandersArtSans-Light" w:hAnsi="FlandersArtSans-Light"/>
          <w:color w:val="000000"/>
          <w:lang w:val="en-US"/>
        </w:rPr>
        <w:t>Personal designation of the natural person.</w:t>
      </w:r>
    </w:p>
    <w:p w14:paraId="48D96B8A" w14:textId="1860DFC9" w:rsidR="006618AB" w:rsidRPr="00836C2A" w:rsidRDefault="006618AB" w:rsidP="006618AB">
      <w:pPr>
        <w:pStyle w:val="ListParagraph"/>
        <w:numPr>
          <w:ilvl w:val="0"/>
          <w:numId w:val="11"/>
        </w:numPr>
        <w:spacing w:before="0" w:after="0" w:line="276" w:lineRule="auto"/>
        <w:ind w:left="714" w:hanging="357"/>
        <w:rPr>
          <w:rFonts w:ascii="FlandersArtSans-Light" w:hAnsi="FlandersArtSans-Light"/>
          <w:color w:val="000000"/>
          <w:lang w:val="en-US"/>
        </w:rPr>
      </w:pPr>
      <w:r w:rsidRPr="00836C2A">
        <w:rPr>
          <w:rFonts w:ascii="FlandersArtSans-Light" w:hAnsi="FlandersArtSans-Light"/>
          <w:color w:val="000000"/>
          <w:lang w:val="en-US"/>
        </w:rPr>
        <w:t>Life events.</w:t>
      </w:r>
    </w:p>
    <w:p w14:paraId="5548A8BF" w14:textId="7E6506C5" w:rsidR="006618AB" w:rsidRPr="00836C2A" w:rsidRDefault="006618AB" w:rsidP="006618AB">
      <w:pPr>
        <w:pStyle w:val="ListParagraph"/>
        <w:numPr>
          <w:ilvl w:val="0"/>
          <w:numId w:val="11"/>
        </w:numPr>
        <w:spacing w:before="0" w:after="0" w:line="276" w:lineRule="auto"/>
        <w:ind w:left="714" w:hanging="357"/>
        <w:rPr>
          <w:rFonts w:ascii="FlandersArtSans-Light" w:hAnsi="FlandersArtSans-Light"/>
          <w:color w:val="000000"/>
          <w:lang w:val="en-US"/>
        </w:rPr>
      </w:pPr>
      <w:r w:rsidRPr="00836C2A">
        <w:rPr>
          <w:rFonts w:ascii="FlandersArtSans-Light" w:hAnsi="FlandersArtSans-Light"/>
          <w:color w:val="000000"/>
          <w:lang w:val="en-US"/>
        </w:rPr>
        <w:t>Relations with other legal subjects, in particular other natural persons.</w:t>
      </w:r>
    </w:p>
    <w:p w14:paraId="148AD038" w14:textId="394763A4" w:rsidR="006618AB" w:rsidRPr="00836C2A" w:rsidRDefault="00021E30" w:rsidP="006618AB">
      <w:pPr>
        <w:pStyle w:val="ListParagraph"/>
        <w:numPr>
          <w:ilvl w:val="0"/>
          <w:numId w:val="11"/>
        </w:numPr>
        <w:spacing w:before="0" w:after="0" w:line="276" w:lineRule="auto"/>
        <w:ind w:left="714" w:hanging="357"/>
        <w:rPr>
          <w:rFonts w:ascii="FlandersArtSans-Light" w:hAnsi="FlandersArtSans-Light"/>
          <w:color w:val="000000"/>
          <w:lang w:val="en-US"/>
        </w:rPr>
      </w:pPr>
      <w:r w:rsidRPr="00836C2A">
        <w:rPr>
          <w:rFonts w:ascii="FlandersArtSans-Light" w:hAnsi="FlandersArtSans-Light"/>
          <w:color w:val="000000"/>
          <w:lang w:val="en-US"/>
        </w:rPr>
        <w:t>Association between natural person and spatial entities.</w:t>
      </w:r>
    </w:p>
    <w:p w14:paraId="5285A176" w14:textId="37CA27D3" w:rsidR="006618AB" w:rsidRPr="00836C2A" w:rsidRDefault="00021E30" w:rsidP="00021E30">
      <w:pPr>
        <w:pStyle w:val="ListParagraph"/>
        <w:numPr>
          <w:ilvl w:val="0"/>
          <w:numId w:val="11"/>
        </w:numPr>
        <w:spacing w:before="0" w:after="0" w:line="276" w:lineRule="auto"/>
        <w:rPr>
          <w:rFonts w:ascii="FlandersArtSans-Light" w:hAnsi="FlandersArtSans-Light"/>
          <w:color w:val="000000"/>
          <w:lang w:val="en-US"/>
        </w:rPr>
      </w:pPr>
      <w:r w:rsidRPr="00836C2A">
        <w:rPr>
          <w:rFonts w:ascii="FlandersArtSans-Light" w:hAnsi="FlandersArtSans-Light"/>
          <w:color w:val="000000"/>
          <w:lang w:val="en-US"/>
        </w:rPr>
        <w:t>Evolution of the data points over time.</w:t>
      </w:r>
    </w:p>
    <w:p w14:paraId="6CEA65C6" w14:textId="74A48DE0" w:rsidR="004F432A" w:rsidRPr="00836C2A" w:rsidRDefault="00021E30" w:rsidP="00021E30">
      <w:pPr>
        <w:pStyle w:val="ListParagraph"/>
        <w:numPr>
          <w:ilvl w:val="0"/>
          <w:numId w:val="11"/>
        </w:numPr>
        <w:spacing w:before="0" w:after="0" w:line="276" w:lineRule="auto"/>
        <w:rPr>
          <w:rFonts w:ascii="FlandersArtSans-Light" w:hAnsi="FlandersArtSans-Light"/>
          <w:color w:val="000000"/>
          <w:lang w:val="en-US"/>
        </w:rPr>
      </w:pPr>
      <w:r w:rsidRPr="00836C2A">
        <w:rPr>
          <w:rFonts w:ascii="FlandersArtSans-Light" w:hAnsi="FlandersArtSans-Light"/>
          <w:color w:val="000000"/>
          <w:lang w:val="en-US"/>
        </w:rPr>
        <w:t>Maintenance of records and status within the registry.</w:t>
      </w:r>
    </w:p>
    <w:p w14:paraId="680E9006" w14:textId="77777777" w:rsidR="00882DF7" w:rsidRPr="00836C2A" w:rsidRDefault="00882DF7" w:rsidP="00254B9D">
      <w:pPr>
        <w:pStyle w:val="Heading1"/>
        <w:rPr>
          <w:rFonts w:eastAsia="Times New Roman"/>
          <w:lang w:val="en-US"/>
        </w:rPr>
      </w:pPr>
      <w:r w:rsidRPr="00836C2A">
        <w:rPr>
          <w:rFonts w:eastAsia="Times New Roman"/>
          <w:lang w:val="en-US"/>
        </w:rPr>
        <w:t>Stakeholders</w:t>
      </w:r>
    </w:p>
    <w:p w14:paraId="11B82095" w14:textId="601CA3FD" w:rsidR="00882DF7" w:rsidRPr="00836C2A" w:rsidRDefault="004F432A" w:rsidP="00882DF7">
      <w:pPr>
        <w:spacing w:before="0" w:after="240" w:line="240" w:lineRule="auto"/>
        <w:jc w:val="both"/>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The stakeholders of this process include:</w:t>
      </w:r>
    </w:p>
    <w:p w14:paraId="42296F01" w14:textId="6775AD2D" w:rsidR="006618AB" w:rsidRPr="00005FCE" w:rsidRDefault="001F1E80" w:rsidP="001F1E80">
      <w:pPr>
        <w:pStyle w:val="ListParagraph"/>
        <w:numPr>
          <w:ilvl w:val="0"/>
          <w:numId w:val="13"/>
        </w:numPr>
        <w:jc w:val="both"/>
        <w:rPr>
          <w:rStyle w:val="Hyperlink"/>
          <w:rFonts w:ascii="FlandersArtSans-Light" w:hAnsi="FlandersArtSans-Light" w:cstheme="majorHAnsi"/>
          <w:lang w:val="fr-FR"/>
        </w:rPr>
      </w:pPr>
      <w:r w:rsidRPr="00836C2A">
        <w:rPr>
          <w:rFonts w:cstheme="majorHAnsi"/>
          <w:lang w:val="en-US"/>
        </w:rPr>
        <w:fldChar w:fldCharType="begin"/>
      </w:r>
      <w:r w:rsidRPr="00005FCE">
        <w:rPr>
          <w:rFonts w:cstheme="majorHAnsi"/>
          <w:lang w:val="fr-FR"/>
        </w:rPr>
        <w:instrText>HYPERLINK "https://www.ksz-bcss.fgov.be/nl"</w:instrText>
      </w:r>
      <w:r w:rsidRPr="00836C2A">
        <w:rPr>
          <w:rFonts w:cstheme="majorHAnsi"/>
          <w:lang w:val="en-US"/>
        </w:rPr>
      </w:r>
      <w:r w:rsidRPr="00836C2A">
        <w:rPr>
          <w:rFonts w:cstheme="majorHAnsi"/>
          <w:lang w:val="en-US"/>
        </w:rPr>
        <w:fldChar w:fldCharType="separate"/>
      </w:r>
      <w:r w:rsidR="006618AB" w:rsidRPr="00005FCE">
        <w:rPr>
          <w:rStyle w:val="Hyperlink"/>
          <w:rFonts w:cstheme="majorHAnsi"/>
          <w:lang w:val="fr-FR"/>
        </w:rPr>
        <w:t>Kruispuntbank Sociale Zekerheid</w:t>
      </w:r>
      <w:r w:rsidR="003C3C98" w:rsidRPr="00005FCE">
        <w:rPr>
          <w:rStyle w:val="Hyperlink"/>
          <w:rFonts w:cstheme="majorHAnsi"/>
          <w:lang w:val="fr-FR"/>
        </w:rPr>
        <w:t xml:space="preserve"> </w:t>
      </w:r>
      <w:r w:rsidR="00005FCE" w:rsidRPr="00005FCE">
        <w:rPr>
          <w:rStyle w:val="Hyperlink"/>
          <w:rFonts w:cstheme="majorHAnsi"/>
          <w:lang w:val="fr-FR"/>
        </w:rPr>
        <w:t>–</w:t>
      </w:r>
      <w:r w:rsidR="003C3C98" w:rsidRPr="00005FCE">
        <w:rPr>
          <w:rStyle w:val="Hyperlink"/>
          <w:rFonts w:cstheme="majorHAnsi"/>
          <w:lang w:val="fr-FR"/>
        </w:rPr>
        <w:t xml:space="preserve"> B</w:t>
      </w:r>
      <w:r w:rsidR="00005FCE" w:rsidRPr="00005FCE">
        <w:rPr>
          <w:rStyle w:val="Hyperlink"/>
          <w:rFonts w:cstheme="majorHAnsi"/>
          <w:lang w:val="fr-FR"/>
        </w:rPr>
        <w:t xml:space="preserve">anque </w:t>
      </w:r>
      <w:r w:rsidR="003C3C98" w:rsidRPr="00005FCE">
        <w:rPr>
          <w:rStyle w:val="Hyperlink"/>
          <w:rFonts w:cstheme="majorHAnsi"/>
          <w:lang w:val="fr-FR"/>
        </w:rPr>
        <w:t>C</w:t>
      </w:r>
      <w:r w:rsidR="00005FCE" w:rsidRPr="00005FCE">
        <w:rPr>
          <w:rStyle w:val="Hyperlink"/>
          <w:rFonts w:cstheme="majorHAnsi"/>
          <w:lang w:val="fr-FR"/>
        </w:rPr>
        <w:t xml:space="preserve">arrefour de la </w:t>
      </w:r>
      <w:r w:rsidR="003C3C98" w:rsidRPr="00005FCE">
        <w:rPr>
          <w:rStyle w:val="Hyperlink"/>
          <w:rFonts w:cstheme="majorHAnsi"/>
          <w:lang w:val="fr-FR"/>
        </w:rPr>
        <w:t>S</w:t>
      </w:r>
      <w:r w:rsidR="00005FCE" w:rsidRPr="00005FCE">
        <w:rPr>
          <w:rStyle w:val="Hyperlink"/>
          <w:rFonts w:cstheme="majorHAnsi"/>
          <w:lang w:val="fr-FR"/>
        </w:rPr>
        <w:t>écur</w:t>
      </w:r>
      <w:r w:rsidR="00005FCE">
        <w:rPr>
          <w:rStyle w:val="Hyperlink"/>
          <w:rFonts w:cstheme="majorHAnsi"/>
          <w:lang w:val="fr-FR"/>
        </w:rPr>
        <w:t xml:space="preserve">ité </w:t>
      </w:r>
      <w:r w:rsidR="003C3C98" w:rsidRPr="00005FCE">
        <w:rPr>
          <w:rStyle w:val="Hyperlink"/>
          <w:rFonts w:cstheme="majorHAnsi"/>
          <w:lang w:val="fr-FR"/>
        </w:rPr>
        <w:t>S</w:t>
      </w:r>
      <w:r w:rsidR="00005FCE">
        <w:rPr>
          <w:rStyle w:val="Hyperlink"/>
          <w:rFonts w:cstheme="majorHAnsi"/>
          <w:lang w:val="fr-FR"/>
        </w:rPr>
        <w:t>ociale</w:t>
      </w:r>
      <w:r w:rsidR="007F39A9" w:rsidRPr="00005FCE">
        <w:rPr>
          <w:rStyle w:val="Hyperlink"/>
          <w:rFonts w:cstheme="majorHAnsi"/>
          <w:color w:val="auto"/>
          <w:u w:val="none"/>
          <w:lang w:val="fr-FR"/>
        </w:rPr>
        <w:t>(the authoritative source for non-</w:t>
      </w:r>
      <w:r w:rsidR="007F39A9" w:rsidRPr="00005FCE">
        <w:rPr>
          <w:rStyle w:val="Hyperlink"/>
          <w:rFonts w:ascii="FlandersArtSans-Light" w:hAnsi="FlandersArtSans-Light" w:cstheme="majorHAnsi"/>
          <w:color w:val="auto"/>
          <w:u w:val="none"/>
          <w:lang w:val="fr-FR"/>
        </w:rPr>
        <w:t>residents)</w:t>
      </w:r>
    </w:p>
    <w:p w14:paraId="391B6309" w14:textId="1E21E5AC" w:rsidR="006618AB" w:rsidRPr="007F39A9" w:rsidRDefault="001F1E80" w:rsidP="006618AB">
      <w:pPr>
        <w:pStyle w:val="ListParagraph"/>
        <w:numPr>
          <w:ilvl w:val="0"/>
          <w:numId w:val="11"/>
        </w:numPr>
        <w:spacing w:before="0" w:after="240" w:line="240" w:lineRule="auto"/>
        <w:jc w:val="both"/>
        <w:rPr>
          <w:rStyle w:val="Hyperlink"/>
          <w:rFonts w:ascii="FlandersArtSans-Light" w:eastAsia="Times New Roman" w:hAnsi="FlandersArtSans-Light" w:cs="Times New Roman"/>
          <w:color w:val="000000"/>
          <w:u w:val="none"/>
          <w:lang w:val="en-US" w:eastAsia="nl-BE"/>
        </w:rPr>
      </w:pPr>
      <w:r w:rsidRPr="00836C2A">
        <w:rPr>
          <w:rFonts w:cstheme="majorHAnsi"/>
          <w:lang w:val="en-US"/>
        </w:rPr>
        <w:fldChar w:fldCharType="end"/>
      </w:r>
      <w:r w:rsidR="006618AB" w:rsidRPr="007F39A9">
        <w:rPr>
          <w:rFonts w:ascii="FlandersArtSans-Light" w:eastAsia="Times New Roman" w:hAnsi="FlandersArtSans-Light" w:cs="Times New Roman"/>
          <w:color w:val="000000"/>
          <w:lang w:val="en-US" w:eastAsia="nl-BE"/>
        </w:rPr>
        <w:t>FOD Binnenlandse Zaken</w:t>
      </w:r>
      <w:r w:rsidR="00005FCE">
        <w:rPr>
          <w:rFonts w:ascii="FlandersArtSans-Light" w:eastAsia="Times New Roman" w:hAnsi="FlandersArtSans-Light" w:cs="Times New Roman"/>
          <w:color w:val="000000"/>
          <w:lang w:val="en-US" w:eastAsia="nl-BE"/>
        </w:rPr>
        <w:t xml:space="preserve"> Registre National</w:t>
      </w:r>
      <w:r w:rsidR="006618AB" w:rsidRPr="007F39A9">
        <w:rPr>
          <w:rFonts w:ascii="FlandersArtSans-Light" w:eastAsia="Times New Roman" w:hAnsi="FlandersArtSans-Light" w:cs="Times New Roman"/>
          <w:color w:val="000000"/>
          <w:lang w:val="en-US" w:eastAsia="nl-BE"/>
        </w:rPr>
        <w:t xml:space="preserve"> – </w:t>
      </w:r>
      <w:hyperlink r:id="rId13" w:history="1">
        <w:r w:rsidR="006618AB" w:rsidRPr="007F39A9">
          <w:rPr>
            <w:rStyle w:val="Hyperlink"/>
            <w:rFonts w:ascii="FlandersArtSans-Light" w:eastAsia="Times New Roman" w:hAnsi="FlandersArtSans-Light" w:cs="Times New Roman"/>
            <w:lang w:val="en-US" w:eastAsia="nl-BE"/>
          </w:rPr>
          <w:t>Rijksregister</w:t>
        </w:r>
      </w:hyperlink>
      <w:r w:rsidR="007F39A9" w:rsidRPr="007F39A9">
        <w:rPr>
          <w:rStyle w:val="Hyperlink"/>
          <w:rFonts w:ascii="FlandersArtSans-Light" w:eastAsia="Times New Roman" w:hAnsi="FlandersArtSans-Light" w:cs="Times New Roman"/>
          <w:color w:val="auto"/>
          <w:lang w:val="en-US" w:eastAsia="nl-BE"/>
        </w:rPr>
        <w:t xml:space="preserve"> </w:t>
      </w:r>
      <w:r w:rsidR="007F39A9">
        <w:rPr>
          <w:rStyle w:val="Hyperlink"/>
          <w:rFonts w:ascii="FlandersArtSans-Light" w:eastAsia="Times New Roman" w:hAnsi="FlandersArtSans-Light" w:cs="Times New Roman"/>
          <w:color w:val="auto"/>
          <w:u w:val="none"/>
          <w:lang w:val="en-US" w:eastAsia="nl-BE"/>
        </w:rPr>
        <w:t>(</w:t>
      </w:r>
      <w:r w:rsidR="007F39A9" w:rsidRPr="007F39A9">
        <w:rPr>
          <w:rStyle w:val="Hyperlink"/>
          <w:rFonts w:ascii="FlandersArtSans-Light" w:eastAsia="Times New Roman" w:hAnsi="FlandersArtSans-Light" w:cs="Times New Roman"/>
          <w:color w:val="auto"/>
          <w:u w:val="none"/>
          <w:lang w:val="en-US" w:eastAsia="nl-BE"/>
        </w:rPr>
        <w:t>the authoritative source for residents</w:t>
      </w:r>
      <w:r w:rsidR="007F39A9">
        <w:rPr>
          <w:rStyle w:val="Hyperlink"/>
          <w:rFonts w:ascii="FlandersArtSans-Light" w:eastAsia="Times New Roman" w:hAnsi="FlandersArtSans-Light" w:cs="Times New Roman"/>
          <w:color w:val="auto"/>
          <w:u w:val="none"/>
          <w:lang w:val="en-US" w:eastAsia="nl-BE"/>
        </w:rPr>
        <w:t>)</w:t>
      </w:r>
    </w:p>
    <w:p w14:paraId="3E760E56" w14:textId="13331C3C" w:rsidR="007F39A9" w:rsidRPr="007F39A9" w:rsidRDefault="007F39A9" w:rsidP="006618AB">
      <w:pPr>
        <w:pStyle w:val="ListParagraph"/>
        <w:numPr>
          <w:ilvl w:val="0"/>
          <w:numId w:val="11"/>
        </w:numPr>
        <w:spacing w:before="0" w:after="240" w:line="240" w:lineRule="auto"/>
        <w:jc w:val="both"/>
        <w:rPr>
          <w:rFonts w:ascii="FlandersArtSans-Light" w:eastAsia="Times New Roman" w:hAnsi="FlandersArtSans-Light" w:cs="Times New Roman"/>
          <w:color w:val="000000"/>
          <w:lang w:val="en-US" w:eastAsia="nl-BE"/>
        </w:rPr>
      </w:pPr>
      <w:r>
        <w:rPr>
          <w:rFonts w:ascii="FlandersArtSans-Light" w:eastAsia="Times New Roman" w:hAnsi="FlandersArtSans-Light" w:cs="Times New Roman"/>
          <w:color w:val="000000"/>
          <w:lang w:val="en-US" w:eastAsia="nl-BE"/>
        </w:rPr>
        <w:lastRenderedPageBreak/>
        <w:t>All</w:t>
      </w:r>
      <w:r w:rsidR="006F2454">
        <w:rPr>
          <w:rFonts w:ascii="FlandersArtSans-Light" w:eastAsia="Times New Roman" w:hAnsi="FlandersArtSans-Light" w:cs="Times New Roman"/>
          <w:color w:val="000000"/>
          <w:lang w:val="en-US" w:eastAsia="nl-BE"/>
        </w:rPr>
        <w:t xml:space="preserve"> </w:t>
      </w:r>
      <w:r w:rsidR="00F43BC6">
        <w:rPr>
          <w:rFonts w:ascii="FlandersArtSans-Light" w:eastAsia="Times New Roman" w:hAnsi="FlandersArtSans-Light" w:cs="Times New Roman"/>
          <w:color w:val="000000"/>
          <w:lang w:val="en-US" w:eastAsia="nl-BE"/>
        </w:rPr>
        <w:t>Belgian</w:t>
      </w:r>
      <w:r w:rsidR="006F2454">
        <w:rPr>
          <w:rFonts w:ascii="FlandersArtSans-Light" w:eastAsia="Times New Roman" w:hAnsi="FlandersArtSans-Light" w:cs="Times New Roman"/>
          <w:color w:val="000000"/>
          <w:lang w:val="en-US" w:eastAsia="nl-BE"/>
        </w:rPr>
        <w:t xml:space="preserve"> service integrators</w:t>
      </w:r>
      <w:r w:rsidR="00F43BC6">
        <w:rPr>
          <w:rFonts w:ascii="FlandersArtSans-Light" w:eastAsia="Times New Roman" w:hAnsi="FlandersArtSans-Light" w:cs="Times New Roman"/>
          <w:color w:val="000000"/>
          <w:lang w:val="en-US" w:eastAsia="nl-BE"/>
        </w:rPr>
        <w:t xml:space="preserve"> </w:t>
      </w:r>
      <w:r w:rsidR="00F43BC6">
        <w:rPr>
          <w:rFonts w:ascii="FlandersArtSans-Light" w:eastAsia="Times New Roman" w:hAnsi="FlandersArtSans-Light" w:cs="Times New Roman"/>
          <w:color w:val="000000"/>
          <w:lang w:val="en-US" w:eastAsia="nl-BE"/>
        </w:rPr>
        <w:t>(both federal and regional)</w:t>
      </w:r>
      <w:r w:rsidR="00F43BC6">
        <w:rPr>
          <w:rFonts w:ascii="FlandersArtSans-Light" w:eastAsia="Times New Roman" w:hAnsi="FlandersArtSans-Light" w:cs="Times New Roman"/>
          <w:color w:val="000000"/>
          <w:lang w:val="en-US" w:eastAsia="nl-BE"/>
        </w:rPr>
        <w:t xml:space="preserve"> </w:t>
      </w:r>
      <w:r w:rsidR="006F2454">
        <w:rPr>
          <w:rFonts w:ascii="FlandersArtSans-Light" w:eastAsia="Times New Roman" w:hAnsi="FlandersArtSans-Light" w:cs="Times New Roman"/>
          <w:color w:val="000000"/>
          <w:lang w:val="en-US" w:eastAsia="nl-BE"/>
        </w:rPr>
        <w:t>exposing access to the authoritative sources</w:t>
      </w:r>
      <w:r w:rsidR="00864AF8">
        <w:rPr>
          <w:rFonts w:ascii="FlandersArtSans-Light" w:eastAsia="Times New Roman" w:hAnsi="FlandersArtSans-Light" w:cs="Times New Roman"/>
          <w:color w:val="000000"/>
          <w:lang w:val="en-US" w:eastAsia="nl-BE"/>
        </w:rPr>
        <w:t xml:space="preserve"> and exchanging person data</w:t>
      </w:r>
      <w:r w:rsidR="00F43BC6">
        <w:rPr>
          <w:rFonts w:ascii="FlandersArtSans-Light" w:eastAsia="Times New Roman" w:hAnsi="FlandersArtSans-Light" w:cs="Times New Roman"/>
          <w:color w:val="000000"/>
          <w:lang w:val="en-US" w:eastAsia="nl-BE"/>
        </w:rPr>
        <w:t xml:space="preserve"> </w:t>
      </w:r>
    </w:p>
    <w:p w14:paraId="3D2A1694" w14:textId="0808BD83" w:rsidR="00254B9D" w:rsidRPr="00836C2A" w:rsidRDefault="00A0485C" w:rsidP="00194432">
      <w:pPr>
        <w:pStyle w:val="Heading1"/>
        <w:rPr>
          <w:rFonts w:eastAsia="Times New Roman"/>
          <w:lang w:val="en-US"/>
        </w:rPr>
      </w:pPr>
      <w:r w:rsidRPr="00836C2A">
        <w:rPr>
          <w:rFonts w:eastAsia="Times New Roman"/>
          <w:lang w:val="en-US"/>
        </w:rPr>
        <w:t>Succes</w:t>
      </w:r>
      <w:r w:rsidR="004F432A" w:rsidRPr="00836C2A">
        <w:rPr>
          <w:rFonts w:eastAsia="Times New Roman"/>
          <w:lang w:val="en-US"/>
        </w:rPr>
        <w:t xml:space="preserve">S </w:t>
      </w:r>
      <w:r w:rsidR="00254B9D" w:rsidRPr="00836C2A">
        <w:rPr>
          <w:rFonts w:eastAsia="Times New Roman"/>
          <w:lang w:val="en-US"/>
        </w:rPr>
        <w:t>criteria</w:t>
      </w:r>
    </w:p>
    <w:p w14:paraId="1A4843C2" w14:textId="34F6626B" w:rsidR="004F432A" w:rsidRPr="00836C2A" w:rsidRDefault="004F432A" w:rsidP="00217F5A">
      <w:pPr>
        <w:pStyle w:val="ListParagraph"/>
        <w:jc w:val="both"/>
        <w:rPr>
          <w:rFonts w:ascii="FlandersArtSans-Light" w:hAnsi="FlandersArtSans-Light" w:cstheme="majorHAnsi"/>
          <w:lang w:val="en-US"/>
        </w:rPr>
      </w:pPr>
      <w:r w:rsidRPr="00836C2A">
        <w:rPr>
          <w:rFonts w:ascii="FlandersArtSans-Light" w:hAnsi="FlandersArtSans-Light" w:cstheme="majorHAnsi"/>
          <w:lang w:val="en-US"/>
        </w:rPr>
        <w:t>This process will be considered a success when the deliverables are widely used and applied. Initially w</w:t>
      </w:r>
      <w:r w:rsidR="00252082" w:rsidRPr="00836C2A">
        <w:rPr>
          <w:rFonts w:ascii="FlandersArtSans-Light" w:hAnsi="FlandersArtSans-Light" w:cstheme="majorHAnsi"/>
          <w:lang w:val="en-US"/>
        </w:rPr>
        <w:t>ithin the Government in Belgium</w:t>
      </w:r>
      <w:r w:rsidRPr="00836C2A">
        <w:rPr>
          <w:rFonts w:ascii="FlandersArtSans-Light" w:hAnsi="FlandersArtSans-Light" w:cstheme="majorHAnsi"/>
          <w:lang w:val="en-US"/>
        </w:rPr>
        <w:t>, but also beyond. In particular, we list the following criteria:</w:t>
      </w:r>
    </w:p>
    <w:p w14:paraId="57B35AE7" w14:textId="77777777" w:rsidR="004F432A" w:rsidRPr="00836C2A" w:rsidRDefault="004F432A" w:rsidP="00217F5A">
      <w:pPr>
        <w:pStyle w:val="ListParagraph"/>
        <w:jc w:val="both"/>
        <w:rPr>
          <w:rFonts w:ascii="FlandersArtSans-Light" w:hAnsi="FlandersArtSans-Light" w:cstheme="majorHAnsi"/>
          <w:lang w:val="en-US"/>
        </w:rPr>
      </w:pPr>
    </w:p>
    <w:p w14:paraId="2BAF82CD" w14:textId="517CB714" w:rsidR="00217F5A" w:rsidRPr="00836C2A" w:rsidRDefault="004F432A" w:rsidP="003E7372">
      <w:pPr>
        <w:pStyle w:val="ListParagraph"/>
        <w:numPr>
          <w:ilvl w:val="0"/>
          <w:numId w:val="13"/>
        </w:numPr>
        <w:jc w:val="both"/>
        <w:rPr>
          <w:rFonts w:ascii="FlandersArtSans-Light" w:hAnsi="FlandersArtSans-Light" w:cstheme="majorHAnsi"/>
          <w:lang w:val="en-US"/>
        </w:rPr>
      </w:pPr>
      <w:r w:rsidRPr="00836C2A">
        <w:rPr>
          <w:rFonts w:ascii="FlandersArtSans-Light" w:hAnsi="FlandersArtSans-Light" w:cstheme="majorHAnsi"/>
          <w:lang w:val="en-US"/>
        </w:rPr>
        <w:t>There is maximum coordination with all stakeholders - mentioned in point 3 - who are represented in at least o</w:t>
      </w:r>
      <w:r w:rsidR="00FC268C" w:rsidRPr="00836C2A">
        <w:rPr>
          <w:rFonts w:ascii="FlandersArtSans-Light" w:hAnsi="FlandersArtSans-Light" w:cstheme="majorHAnsi"/>
          <w:lang w:val="en-US"/>
        </w:rPr>
        <w:t>ne of the workshop</w:t>
      </w:r>
      <w:r w:rsidR="007F557A" w:rsidRPr="00836C2A">
        <w:rPr>
          <w:rFonts w:ascii="FlandersArtSans-Light" w:hAnsi="FlandersArtSans-Light" w:cstheme="majorHAnsi"/>
          <w:lang w:val="en-US"/>
        </w:rPr>
        <w:t xml:space="preserve"> session</w:t>
      </w:r>
      <w:r w:rsidR="00FC268C" w:rsidRPr="00836C2A">
        <w:rPr>
          <w:rFonts w:ascii="FlandersArtSans-Light" w:hAnsi="FlandersArtSans-Light" w:cstheme="majorHAnsi"/>
          <w:lang w:val="en-US"/>
        </w:rPr>
        <w:t>s</w:t>
      </w:r>
    </w:p>
    <w:p w14:paraId="7BDA7C3D" w14:textId="714D314B" w:rsidR="004F432A" w:rsidRPr="00836C2A" w:rsidRDefault="00FC268C" w:rsidP="003E7372">
      <w:pPr>
        <w:pStyle w:val="ListParagraph"/>
        <w:numPr>
          <w:ilvl w:val="0"/>
          <w:numId w:val="13"/>
        </w:numPr>
        <w:jc w:val="both"/>
        <w:rPr>
          <w:rFonts w:ascii="FlandersArtSans-Light" w:hAnsi="FlandersArtSans-Light" w:cstheme="majorHAnsi"/>
          <w:lang w:val="en-US"/>
        </w:rPr>
      </w:pPr>
      <w:r w:rsidRPr="00836C2A">
        <w:rPr>
          <w:rFonts w:ascii="FlandersArtSans-Light" w:hAnsi="FlandersArtSans-Light" w:cstheme="majorHAnsi"/>
          <w:lang w:val="en-US"/>
        </w:rPr>
        <w:t>The workshop</w:t>
      </w:r>
      <w:r w:rsidR="004F432A" w:rsidRPr="00836C2A">
        <w:rPr>
          <w:rFonts w:ascii="FlandersArtSans-Light" w:hAnsi="FlandersArtSans-Light" w:cstheme="majorHAnsi"/>
          <w:lang w:val="en-US"/>
        </w:rPr>
        <w:t>s result in a stable candidate standard that represents a consensus of all participants</w:t>
      </w:r>
    </w:p>
    <w:p w14:paraId="35957A04" w14:textId="759D553A" w:rsidR="004F432A" w:rsidRPr="00836C2A" w:rsidRDefault="004F432A" w:rsidP="001F1E80">
      <w:pPr>
        <w:pStyle w:val="ListParagraph"/>
        <w:numPr>
          <w:ilvl w:val="0"/>
          <w:numId w:val="13"/>
        </w:numPr>
        <w:jc w:val="both"/>
        <w:rPr>
          <w:rFonts w:ascii="FlandersArtSans-Light" w:hAnsi="FlandersArtSans-Light" w:cstheme="majorHAnsi"/>
          <w:lang w:val="en-US"/>
        </w:rPr>
      </w:pPr>
      <w:r w:rsidRPr="00836C2A">
        <w:rPr>
          <w:rFonts w:ascii="FlandersArtSans-Light" w:hAnsi="FlandersArtSans-Light" w:cstheme="majorHAnsi"/>
          <w:lang w:val="en-US"/>
        </w:rPr>
        <w:t xml:space="preserve">The specification is accepted by </w:t>
      </w:r>
      <w:r w:rsidR="00FC268C" w:rsidRPr="00836C2A">
        <w:rPr>
          <w:rFonts w:ascii="FlandersArtSans-Light" w:hAnsi="FlandersArtSans-Light" w:cstheme="majorHAnsi"/>
          <w:lang w:val="en-US"/>
        </w:rPr>
        <w:t>the data standards workshop</w:t>
      </w:r>
      <w:r w:rsidRPr="00836C2A">
        <w:rPr>
          <w:rFonts w:ascii="FlandersArtSans-Light" w:hAnsi="FlandersArtSans-Light" w:cstheme="majorHAnsi"/>
          <w:lang w:val="en-US"/>
        </w:rPr>
        <w:t xml:space="preserve"> and the Steering Board</w:t>
      </w:r>
    </w:p>
    <w:p w14:paraId="1E8BBD82" w14:textId="0E2B7E35" w:rsidR="00074AE6" w:rsidRPr="00836C2A" w:rsidRDefault="004F432A" w:rsidP="0050558E">
      <w:pPr>
        <w:pStyle w:val="ListParagraph"/>
        <w:numPr>
          <w:ilvl w:val="0"/>
          <w:numId w:val="13"/>
        </w:numPr>
        <w:spacing w:before="0" w:after="200" w:line="276" w:lineRule="auto"/>
        <w:jc w:val="both"/>
        <w:rPr>
          <w:rFonts w:ascii="FlandersArtSans-Light" w:hAnsi="FlandersArtSans-Light" w:cstheme="majorHAnsi"/>
          <w:lang w:val="en-US"/>
        </w:rPr>
      </w:pPr>
      <w:r w:rsidRPr="00836C2A">
        <w:rPr>
          <w:rFonts w:ascii="FlandersArtSans-Light" w:hAnsi="FlandersArtSans-Light" w:cstheme="majorHAnsi"/>
          <w:lang w:val="en-US"/>
        </w:rPr>
        <w:t>The specification is implemented and at least the framework data is published semantically.</w:t>
      </w:r>
    </w:p>
    <w:p w14:paraId="71F1F273" w14:textId="77777777" w:rsidR="00882DF7" w:rsidRPr="00836C2A" w:rsidRDefault="00882DF7" w:rsidP="00B406D5">
      <w:pPr>
        <w:pStyle w:val="Heading1"/>
        <w:rPr>
          <w:rFonts w:eastAsia="Times New Roman"/>
          <w:lang w:val="en-US"/>
        </w:rPr>
      </w:pPr>
      <w:r w:rsidRPr="00836C2A">
        <w:rPr>
          <w:rFonts w:eastAsia="Times New Roman"/>
          <w:lang w:val="en-US"/>
        </w:rPr>
        <w:t>Deliverables</w:t>
      </w:r>
    </w:p>
    <w:p w14:paraId="232BAD26" w14:textId="7C1CA3A6" w:rsidR="004F432A" w:rsidRPr="00836C2A" w:rsidRDefault="00FC268C" w:rsidP="004F432A">
      <w:pPr>
        <w:spacing w:before="0" w:after="200" w:line="276"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The workshops</w:t>
      </w:r>
      <w:r w:rsidR="004F432A" w:rsidRPr="00836C2A">
        <w:rPr>
          <w:rFonts w:ascii="FlandersArtSans-Light" w:eastAsia="Times New Roman" w:hAnsi="FlandersArtSans-Light" w:cs="Times New Roman"/>
          <w:color w:val="000000"/>
          <w:lang w:val="en-US" w:eastAsia="nl-BE"/>
        </w:rPr>
        <w:t xml:space="preserve"> will deliver the following deliverables:</w:t>
      </w:r>
    </w:p>
    <w:p w14:paraId="5E9487AC" w14:textId="77777777" w:rsidR="003602EF" w:rsidRPr="00836C2A"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Drawing up an overview of information needs based on analysis of available documentation and existing standards.</w:t>
      </w:r>
    </w:p>
    <w:p w14:paraId="6126CA47" w14:textId="157B4A8D" w:rsidR="003602EF" w:rsidRPr="00836C2A"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 xml:space="preserve">Organizing and facilitating </w:t>
      </w:r>
      <w:r w:rsidR="006618AB" w:rsidRPr="00836C2A">
        <w:rPr>
          <w:rFonts w:asciiTheme="majorHAnsi" w:eastAsia="FlandersArtSans-Light" w:hAnsiTheme="majorHAnsi" w:cstheme="majorBidi"/>
          <w:color w:val="000000"/>
          <w:lang w:val="en-US"/>
        </w:rPr>
        <w:t>3</w:t>
      </w:r>
      <w:r w:rsidRPr="00836C2A">
        <w:rPr>
          <w:rFonts w:asciiTheme="majorHAnsi" w:eastAsia="FlandersArtSans-Light" w:hAnsiTheme="majorHAnsi" w:cstheme="majorBidi"/>
          <w:color w:val="000000"/>
          <w:lang w:val="en-US"/>
        </w:rPr>
        <w:t xml:space="preserve"> workshops composed of domain experts and processing</w:t>
      </w:r>
      <w:r w:rsidR="00FC268C" w:rsidRPr="00836C2A">
        <w:rPr>
          <w:rFonts w:asciiTheme="majorHAnsi" w:eastAsia="FlandersArtSans-Light" w:hAnsiTheme="majorHAnsi" w:cstheme="majorBidi"/>
          <w:color w:val="000000"/>
          <w:lang w:val="en-US"/>
        </w:rPr>
        <w:t xml:space="preserve"> their</w:t>
      </w:r>
      <w:r w:rsidRPr="00836C2A">
        <w:rPr>
          <w:rFonts w:asciiTheme="majorHAnsi" w:eastAsia="FlandersArtSans-Light" w:hAnsiTheme="majorHAnsi" w:cstheme="majorBidi"/>
          <w:color w:val="000000"/>
          <w:lang w:val="en-US"/>
        </w:rPr>
        <w:t xml:space="preserve"> feedback.</w:t>
      </w:r>
    </w:p>
    <w:p w14:paraId="59999D51" w14:textId="5CBF9BD8" w:rsidR="003602EF" w:rsidRPr="00836C2A"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 xml:space="preserve">Preparation of reusable documentation for the information model and publication on </w:t>
      </w:r>
      <w:r w:rsidR="00402004" w:rsidRPr="00836C2A">
        <w:rPr>
          <w:rFonts w:asciiTheme="majorHAnsi" w:eastAsia="FlandersArtSans-Light" w:hAnsiTheme="majorHAnsi" w:cstheme="majorBidi"/>
          <w:color w:val="000000"/>
          <w:lang w:val="en-US"/>
        </w:rPr>
        <w:t>belgif</w:t>
      </w:r>
      <w:r w:rsidRPr="00836C2A">
        <w:rPr>
          <w:rFonts w:asciiTheme="majorHAnsi" w:eastAsia="FlandersArtSans-Light" w:hAnsiTheme="majorHAnsi" w:cstheme="majorBidi"/>
          <w:color w:val="000000"/>
          <w:lang w:val="en-US"/>
        </w:rPr>
        <w:t>.be:</w:t>
      </w:r>
    </w:p>
    <w:p w14:paraId="49B99D73"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RDF vocabulary</w:t>
      </w:r>
    </w:p>
    <w:p w14:paraId="1E8BDC67"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HTML documentation for the vocabulary with terms and definitions</w:t>
      </w:r>
    </w:p>
    <w:p w14:paraId="1FB45D5E"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UML diagram</w:t>
      </w:r>
    </w:p>
    <w:p w14:paraId="6205C8D8"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HTML documentation for the UML diagram</w:t>
      </w:r>
    </w:p>
    <w:p w14:paraId="300BB4D0"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SHACL validation rules</w:t>
      </w:r>
    </w:p>
    <w:p w14:paraId="0715977B" w14:textId="77777777" w:rsidR="003602EF" w:rsidRPr="00836C2A"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US"/>
        </w:rPr>
      </w:pPr>
      <w:r w:rsidRPr="00836C2A">
        <w:rPr>
          <w:rFonts w:asciiTheme="majorHAnsi" w:eastAsia="FlandersArtSans-Light" w:hAnsiTheme="majorHAnsi" w:cstheme="majorBidi"/>
          <w:color w:val="000000"/>
          <w:lang w:val="en-US"/>
        </w:rPr>
        <w:t>JSON-LD context file</w:t>
      </w:r>
    </w:p>
    <w:p w14:paraId="01122965" w14:textId="14BA80E6" w:rsidR="00C36C94" w:rsidRPr="00836C2A" w:rsidRDefault="00C36C94" w:rsidP="087F1692">
      <w:pPr>
        <w:pStyle w:val="ListParagraph"/>
        <w:numPr>
          <w:ilvl w:val="0"/>
          <w:numId w:val="14"/>
        </w:numPr>
        <w:spacing w:before="0" w:after="0" w:line="240" w:lineRule="auto"/>
        <w:ind w:left="993"/>
        <w:jc w:val="both"/>
        <w:rPr>
          <w:rFonts w:ascii="FlandersArtSans-Light" w:eastAsia="Times New Roman" w:hAnsi="FlandersArtSans-Light" w:cs="Times New Roman"/>
          <w:color w:val="000000"/>
          <w:lang w:val="en-US" w:eastAsia="nl-BE"/>
        </w:rPr>
      </w:pPr>
      <w:r w:rsidRPr="00836C2A">
        <w:rPr>
          <w:rFonts w:asciiTheme="majorHAnsi" w:eastAsia="FlandersArtSans-Light" w:hAnsiTheme="majorHAnsi" w:cstheme="majorBidi"/>
          <w:color w:val="000000"/>
          <w:lang w:val="en-US"/>
        </w:rPr>
        <w:t>Integration in the ICEG system of vocabularies</w:t>
      </w:r>
    </w:p>
    <w:p w14:paraId="7799D39F" w14:textId="4F90CCEB" w:rsidR="00AA3072" w:rsidRPr="00836C2A" w:rsidRDefault="004F432A" w:rsidP="003602EF">
      <w:pPr>
        <w:pStyle w:val="ListParagraph"/>
        <w:numPr>
          <w:ilvl w:val="0"/>
          <w:numId w:val="14"/>
        </w:numPr>
        <w:spacing w:before="0" w:after="0" w:line="240" w:lineRule="auto"/>
        <w:ind w:left="993"/>
        <w:jc w:val="both"/>
        <w:rPr>
          <w:rFonts w:ascii="FlandersArtSans-Light" w:eastAsia="Times New Roman" w:hAnsi="FlandersArtSans-Light" w:cs="Times New Roman"/>
          <w:color w:val="000000"/>
          <w:lang w:val="en-US" w:eastAsia="nl-BE"/>
        </w:rPr>
      </w:pPr>
      <w:r w:rsidRPr="00836C2A">
        <w:rPr>
          <w:rFonts w:asciiTheme="majorHAnsi" w:eastAsia="FlandersArtSans-Light" w:hAnsiTheme="majorHAnsi" w:cstheme="majorBidi"/>
          <w:color w:val="000000"/>
          <w:lang w:val="en-US"/>
        </w:rPr>
        <w:t>Integration in the OSLO system of vocabularies</w:t>
      </w:r>
      <w:r w:rsidRPr="00836C2A">
        <w:rPr>
          <w:rFonts w:ascii="FlandersArtSans-Light" w:eastAsia="Times New Roman" w:hAnsi="FlandersArtSans-Light" w:cs="Times New Roman"/>
          <w:color w:val="000000"/>
          <w:lang w:val="en-US" w:eastAsia="nl-BE"/>
        </w:rPr>
        <w:br w:type="page"/>
      </w:r>
    </w:p>
    <w:p w14:paraId="635882C1" w14:textId="0B82E2A7" w:rsidR="00882DF7" w:rsidRPr="00836C2A" w:rsidRDefault="00DC7691" w:rsidP="00552901">
      <w:pPr>
        <w:pStyle w:val="Heading1"/>
        <w:rPr>
          <w:rFonts w:eastAsia="Times New Roman"/>
          <w:lang w:val="en-US"/>
        </w:rPr>
      </w:pPr>
      <w:r w:rsidRPr="00836C2A">
        <w:rPr>
          <w:rFonts w:eastAsia="Times New Roman"/>
          <w:lang w:val="en-US"/>
        </w:rPr>
        <w:lastRenderedPageBreak/>
        <w:t>M</w:t>
      </w:r>
      <w:r w:rsidR="00882DF7" w:rsidRPr="00836C2A">
        <w:rPr>
          <w:rFonts w:eastAsia="Times New Roman"/>
          <w:lang w:val="en-US"/>
        </w:rPr>
        <w:t>i</w:t>
      </w:r>
      <w:r w:rsidR="003602EF" w:rsidRPr="00836C2A">
        <w:rPr>
          <w:rFonts w:eastAsia="Times New Roman"/>
          <w:lang w:val="en-US"/>
        </w:rPr>
        <w:t>lestones</w:t>
      </w:r>
      <w:r w:rsidR="00882DF7" w:rsidRPr="00836C2A">
        <w:rPr>
          <w:rFonts w:eastAsia="Times New Roman"/>
          <w:lang w:val="en-US"/>
        </w:rPr>
        <w:t xml:space="preserve"> </w:t>
      </w:r>
      <w:r w:rsidR="003602EF" w:rsidRPr="00836C2A">
        <w:rPr>
          <w:rFonts w:eastAsia="Times New Roman"/>
          <w:lang w:val="en-US"/>
        </w:rPr>
        <w:t>and</w:t>
      </w:r>
      <w:r w:rsidR="00882DF7" w:rsidRPr="00836C2A">
        <w:rPr>
          <w:rFonts w:eastAsia="Times New Roman"/>
          <w:lang w:val="en-US"/>
        </w:rPr>
        <w:t xml:space="preserve"> timing</w:t>
      </w:r>
    </w:p>
    <w:p w14:paraId="542ECB39" w14:textId="77777777" w:rsidR="004879AA" w:rsidRPr="00836C2A" w:rsidRDefault="004879AA" w:rsidP="00A75689">
      <w:pPr>
        <w:rPr>
          <w:lang w:val="en-US" w:eastAsia="nl-BE"/>
        </w:rPr>
      </w:pPr>
    </w:p>
    <w:tbl>
      <w:tblPr>
        <w:tblW w:w="8467" w:type="dxa"/>
        <w:tblCellMar>
          <w:top w:w="15" w:type="dxa"/>
          <w:left w:w="15" w:type="dxa"/>
          <w:bottom w:w="15" w:type="dxa"/>
          <w:right w:w="15" w:type="dxa"/>
        </w:tblCellMar>
        <w:tblLook w:val="04A0" w:firstRow="1" w:lastRow="0" w:firstColumn="1" w:lastColumn="0" w:noHBand="0" w:noVBand="1"/>
      </w:tblPr>
      <w:tblGrid>
        <w:gridCol w:w="1518"/>
        <w:gridCol w:w="6949"/>
      </w:tblGrid>
      <w:tr w:rsidR="001951DD" w:rsidRPr="00836C2A" w14:paraId="033FA1D4"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87086E7" w14:textId="6CACD51A" w:rsidR="00A75689" w:rsidRPr="00836C2A" w:rsidRDefault="003602EF"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Date</w:t>
            </w:r>
            <w:r w:rsidR="00A75689" w:rsidRPr="00836C2A">
              <w:rPr>
                <w:rStyle w:val="FootnoteReference"/>
                <w:rFonts w:ascii="FlandersArtSans-Light" w:eastAsia="Times New Roman" w:hAnsi="FlandersArtSans-Light" w:cs="Times New Roman"/>
                <w:b/>
                <w:bCs/>
                <w:color w:val="000000"/>
                <w:lang w:val="en-US" w:eastAsia="nl-BE"/>
              </w:rPr>
              <w:footnoteReference w:id="6"/>
            </w:r>
          </w:p>
        </w:tc>
        <w:tc>
          <w:tcPr>
            <w:tcW w:w="694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6FF41E69" w14:textId="0E3372CE" w:rsidR="00A75689" w:rsidRPr="00836C2A" w:rsidRDefault="003602EF" w:rsidP="00A75689">
            <w:pPr>
              <w:spacing w:before="0" w:after="0" w:line="240" w:lineRule="auto"/>
              <w:rPr>
                <w:rFonts w:ascii="FlandersArtSans-Light" w:eastAsia="Times New Roman" w:hAnsi="FlandersArtSans-Light" w:cs="Times New Roman"/>
                <w:b/>
                <w:color w:val="000000"/>
                <w:lang w:val="en-US" w:eastAsia="nl-BE"/>
              </w:rPr>
            </w:pPr>
            <w:r w:rsidRPr="00836C2A">
              <w:rPr>
                <w:rFonts w:ascii="FlandersArtSans-Light" w:eastAsia="Times New Roman" w:hAnsi="FlandersArtSans-Light" w:cs="Times New Roman"/>
                <w:b/>
                <w:color w:val="000000"/>
                <w:lang w:val="en-US" w:eastAsia="nl-BE"/>
              </w:rPr>
              <w:t>Milestone</w:t>
            </w:r>
          </w:p>
        </w:tc>
      </w:tr>
      <w:tr w:rsidR="001951DD" w:rsidRPr="00B70501" w14:paraId="0185D4E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B2FE2E9" w14:textId="30BE6E71" w:rsidR="00A75689" w:rsidRPr="00836C2A" w:rsidRDefault="006F0758" w:rsidP="5059DEEF">
            <w:pPr>
              <w:spacing w:before="0" w:after="0" w:line="240" w:lineRule="auto"/>
              <w:rPr>
                <w:rFonts w:eastAsia="Calibri"/>
                <w:b/>
                <w:bCs/>
                <w:color w:val="000000"/>
                <w:lang w:val="en-US"/>
              </w:rPr>
            </w:pPr>
            <w:r w:rsidRPr="00836C2A">
              <w:rPr>
                <w:rFonts w:ascii="FlandersArtSans-Light" w:eastAsia="FlandersArtSans-Light" w:hAnsi="FlandersArtSans-Light" w:cs="FlandersArtSans-Light"/>
                <w:b/>
                <w:bCs/>
                <w:color w:val="000000"/>
                <w:lang w:val="en-US"/>
              </w:rPr>
              <w:t>2024-05-23</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0D485" w14:textId="070891C1" w:rsidR="00A75689" w:rsidRPr="00836C2A" w:rsidRDefault="49634741" w:rsidP="5059DEEF">
            <w:pPr>
              <w:spacing w:before="0" w:after="0" w:line="240" w:lineRule="auto"/>
              <w:rPr>
                <w:rFonts w:eastAsia="Calibri"/>
                <w:color w:val="000000"/>
                <w:lang w:val="en-US" w:eastAsia="nl-BE"/>
              </w:rPr>
            </w:pPr>
            <w:r w:rsidRPr="00836C2A">
              <w:rPr>
                <w:rFonts w:ascii="FlandersArtSans-Light" w:eastAsia="Times New Roman" w:hAnsi="FlandersArtSans-Light" w:cs="Times New Roman"/>
                <w:color w:val="000000"/>
                <w:lang w:val="en-US" w:eastAsia="nl-BE"/>
              </w:rPr>
              <w:t>ICEG meeting: go/no-go</w:t>
            </w:r>
          </w:p>
        </w:tc>
      </w:tr>
      <w:tr w:rsidR="001951DD" w:rsidRPr="00B70501" w14:paraId="7B38BE12"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A811C08" w14:textId="78CEE563" w:rsidR="5059DEEF" w:rsidRPr="00836C2A" w:rsidRDefault="006F0758" w:rsidP="5059DEEF">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E9F4B5" w14:textId="77777777" w:rsidR="5059DEEF" w:rsidRPr="00836C2A" w:rsidRDefault="5059DEEF" w:rsidP="5059DEEF">
            <w:pPr>
              <w:spacing w:before="0" w:after="0" w:line="240" w:lineRule="auto"/>
              <w:rPr>
                <w:rFonts w:ascii="FlandersArtSans-Light" w:eastAsia="Times New Roman" w:hAnsi="FlandersArtSans-Light" w:cs="Times New Roman"/>
                <w:color w:val="000000"/>
                <w:lang w:val="en-US" w:eastAsia="nl-BE"/>
              </w:rPr>
            </w:pPr>
          </w:p>
          <w:p w14:paraId="7A3DE428" w14:textId="046C14D6" w:rsidR="5059DEEF" w:rsidRPr="00836C2A" w:rsidRDefault="5059DEEF" w:rsidP="5059DEEF">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Prepare a letter of intent and invite interested parties to the first workshop.</w:t>
            </w:r>
          </w:p>
        </w:tc>
      </w:tr>
      <w:tr w:rsidR="001951DD" w:rsidRPr="00B70501" w14:paraId="2D8B9D6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EF8FB6" w14:textId="01293539"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1E0008" w14:textId="77777777" w:rsidR="003602EF" w:rsidRPr="00836C2A" w:rsidRDefault="003602EF" w:rsidP="003602EF">
            <w:pPr>
              <w:spacing w:before="0" w:after="0" w:line="240" w:lineRule="auto"/>
              <w:rPr>
                <w:rFonts w:ascii="FlandersArtSans-Light" w:eastAsia="Times New Roman" w:hAnsi="FlandersArtSans-Light" w:cs="Times New Roman"/>
                <w:color w:val="000000"/>
                <w:lang w:val="en-US" w:eastAsia="nl-BE"/>
              </w:rPr>
            </w:pPr>
          </w:p>
          <w:p w14:paraId="2268E7A6" w14:textId="52A0A3C7" w:rsidR="00A75689" w:rsidRPr="00836C2A" w:rsidRDefault="00FC268C" w:rsidP="007F557A">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Validation </w:t>
            </w:r>
            <w:r w:rsidR="007F557A" w:rsidRPr="00836C2A">
              <w:rPr>
                <w:rFonts w:ascii="FlandersArtSans-Light" w:eastAsia="Times New Roman" w:hAnsi="FlandersArtSans-Light" w:cs="Times New Roman"/>
                <w:color w:val="000000"/>
                <w:lang w:val="en-US" w:eastAsia="nl-BE"/>
              </w:rPr>
              <w:t xml:space="preserve">of </w:t>
            </w:r>
            <w:r w:rsidRPr="00836C2A">
              <w:rPr>
                <w:rFonts w:ascii="FlandersArtSans-Light" w:eastAsia="Times New Roman" w:hAnsi="FlandersArtSans-Light" w:cs="Times New Roman"/>
                <w:color w:val="000000"/>
                <w:lang w:val="en-US" w:eastAsia="nl-BE"/>
              </w:rPr>
              <w:t xml:space="preserve">charter </w:t>
            </w:r>
            <w:r w:rsidR="007F557A" w:rsidRPr="00836C2A">
              <w:rPr>
                <w:rFonts w:ascii="FlandersArtSans-Light" w:eastAsia="Times New Roman" w:hAnsi="FlandersArtSans-Light" w:cs="Times New Roman"/>
                <w:color w:val="000000"/>
                <w:lang w:val="en-US" w:eastAsia="nl-BE"/>
              </w:rPr>
              <w:t>by</w:t>
            </w:r>
            <w:r w:rsidRPr="00836C2A">
              <w:rPr>
                <w:rFonts w:ascii="FlandersArtSans-Light" w:eastAsia="Times New Roman" w:hAnsi="FlandersArtSans-Light" w:cs="Times New Roman"/>
                <w:color w:val="000000"/>
                <w:lang w:val="en-US" w:eastAsia="nl-BE"/>
              </w:rPr>
              <w:t xml:space="preserve"> Workshop</w:t>
            </w:r>
            <w:r w:rsidR="003602EF" w:rsidRPr="00836C2A">
              <w:rPr>
                <w:rFonts w:ascii="FlandersArtSans-Light" w:eastAsia="Times New Roman" w:hAnsi="FlandersArtSans-Light" w:cs="Times New Roman"/>
                <w:color w:val="000000"/>
                <w:lang w:val="en-US" w:eastAsia="nl-BE"/>
              </w:rPr>
              <w:t xml:space="preserve"> Data standards</w:t>
            </w:r>
          </w:p>
        </w:tc>
      </w:tr>
      <w:tr w:rsidR="001951DD" w:rsidRPr="00836C2A" w14:paraId="58B71870"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233B6F" w14:textId="58DC3FF6"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BED30" w14:textId="77777777" w:rsidR="00A75689" w:rsidRPr="00836C2A" w:rsidRDefault="00A75689"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Workshop 1 </w:t>
            </w:r>
          </w:p>
        </w:tc>
      </w:tr>
      <w:tr w:rsidR="001951DD" w:rsidRPr="00836C2A" w14:paraId="5783E8F3"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3315DE7" w14:textId="40EBD678"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EC18E6" w14:textId="77777777" w:rsidR="00A75689" w:rsidRPr="00836C2A" w:rsidRDefault="00A75689"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Workshop 2</w:t>
            </w:r>
          </w:p>
        </w:tc>
      </w:tr>
      <w:tr w:rsidR="001951DD" w:rsidRPr="00836C2A" w14:paraId="57B4A748"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A8CA85C" w14:textId="2EA28BE3"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3DBD2" w14:textId="77777777" w:rsidR="00A75689" w:rsidRPr="00836C2A" w:rsidRDefault="00A75689"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Workshop 3 </w:t>
            </w:r>
          </w:p>
        </w:tc>
      </w:tr>
      <w:tr w:rsidR="001951DD" w:rsidRPr="00B70501" w14:paraId="5B5D67C9"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0985851" w14:textId="3A3EC311"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80CDA2" w14:textId="4BF8307F" w:rsidR="00A75689" w:rsidRPr="00836C2A" w:rsidRDefault="003602EF" w:rsidP="0015310D">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Start of public review period - Recognition "Candidate Standard" </w:t>
            </w:r>
            <w:r w:rsidR="0015310D" w:rsidRPr="00836C2A">
              <w:rPr>
                <w:rFonts w:ascii="FlandersArtSans-Light" w:eastAsia="Times New Roman" w:hAnsi="FlandersArtSans-Light" w:cs="Times New Roman"/>
                <w:color w:val="000000"/>
                <w:lang w:val="en-US" w:eastAsia="nl-BE"/>
              </w:rPr>
              <w:t>–</w:t>
            </w:r>
            <w:r w:rsidRPr="00836C2A">
              <w:rPr>
                <w:rFonts w:ascii="FlandersArtSans-Light" w:eastAsia="Times New Roman" w:hAnsi="FlandersArtSans-Light" w:cs="Times New Roman"/>
                <w:color w:val="000000"/>
                <w:lang w:val="en-US" w:eastAsia="nl-BE"/>
              </w:rPr>
              <w:t xml:space="preserve"> </w:t>
            </w:r>
            <w:r w:rsidR="0015310D" w:rsidRPr="00836C2A">
              <w:rPr>
                <w:rFonts w:ascii="FlandersArtSans-Light" w:eastAsia="Times New Roman" w:hAnsi="FlandersArtSans-Light" w:cs="Times New Roman"/>
                <w:color w:val="000000"/>
                <w:lang w:val="en-US" w:eastAsia="nl-BE"/>
              </w:rPr>
              <w:t xml:space="preserve">Workshop </w:t>
            </w:r>
            <w:r w:rsidRPr="00836C2A">
              <w:rPr>
                <w:rFonts w:ascii="FlandersArtSans-Light" w:eastAsia="Times New Roman" w:hAnsi="FlandersArtSans-Light" w:cs="Times New Roman"/>
                <w:color w:val="000000"/>
                <w:lang w:val="en-US" w:eastAsia="nl-BE"/>
              </w:rPr>
              <w:t>Data Standards</w:t>
            </w:r>
          </w:p>
        </w:tc>
      </w:tr>
      <w:tr w:rsidR="001951DD" w:rsidRPr="00836C2A" w14:paraId="236DDD04"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963831B" w14:textId="4FDD7D36"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A96AAA" w14:textId="7BECCD72" w:rsidR="00A75689" w:rsidRPr="00836C2A" w:rsidRDefault="003602EF"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Public review period</w:t>
            </w:r>
          </w:p>
        </w:tc>
      </w:tr>
      <w:tr w:rsidR="001951DD" w:rsidRPr="00B70501" w14:paraId="55CFF3A9"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8C4B373" w14:textId="2C3F4D5E"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52A2E" w14:textId="43FB2ACD" w:rsidR="00A75689" w:rsidRPr="00836C2A" w:rsidRDefault="003602EF"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End of public review period - Recognition </w:t>
            </w:r>
            <w:r w:rsidR="007F557A" w:rsidRPr="00836C2A">
              <w:rPr>
                <w:rFonts w:ascii="FlandersArtSans-Light" w:eastAsia="Times New Roman" w:hAnsi="FlandersArtSans-Light" w:cs="Times New Roman"/>
                <w:color w:val="000000"/>
                <w:lang w:val="en-US" w:eastAsia="nl-BE"/>
              </w:rPr>
              <w:t>of "Standard" - Workshop</w:t>
            </w:r>
            <w:r w:rsidRPr="00836C2A">
              <w:rPr>
                <w:rFonts w:ascii="FlandersArtSans-Light" w:eastAsia="Times New Roman" w:hAnsi="FlandersArtSans-Light" w:cs="Times New Roman"/>
                <w:color w:val="000000"/>
                <w:lang w:val="en-US" w:eastAsia="nl-BE"/>
              </w:rPr>
              <w:t xml:space="preserve"> Data Standards</w:t>
            </w:r>
          </w:p>
        </w:tc>
      </w:tr>
      <w:tr w:rsidR="001951DD" w:rsidRPr="00B70501" w14:paraId="5C9C837A"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5C38924" w14:textId="585E21EC" w:rsidR="00A75689" w:rsidRPr="00836C2A" w:rsidRDefault="006618AB" w:rsidP="00A75689">
            <w:pPr>
              <w:spacing w:before="0" w:after="0" w:line="240" w:lineRule="auto"/>
              <w:rPr>
                <w:rFonts w:ascii="FlandersArtSans-Light" w:eastAsia="Times New Roman" w:hAnsi="FlandersArtSans-Light" w:cs="Times New Roman"/>
                <w:b/>
                <w:bCs/>
                <w:color w:val="000000"/>
                <w:lang w:val="en-US" w:eastAsia="nl-BE"/>
              </w:rPr>
            </w:pPr>
            <w:r w:rsidRPr="00836C2A">
              <w:rPr>
                <w:rFonts w:ascii="FlandersArtSans-Light" w:eastAsia="Times New Roman" w:hAnsi="FlandersArtSans-Light" w:cs="Times New Roman"/>
                <w:b/>
                <w:bCs/>
                <w:color w:val="000000"/>
                <w:lang w:val="en-US" w:eastAsia="nl-BE"/>
              </w:rPr>
              <w:t>TBD</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0EF63" w14:textId="5BA3B318" w:rsidR="00A75689" w:rsidRPr="00836C2A" w:rsidRDefault="003602EF" w:rsidP="00A75689">
            <w:pPr>
              <w:spacing w:before="0" w:after="0" w:line="240" w:lineRule="auto"/>
              <w:rPr>
                <w:rFonts w:ascii="FlandersArtSans-Light" w:eastAsia="Times New Roman" w:hAnsi="FlandersArtSans-Light" w:cs="Times New Roman"/>
                <w:color w:val="000000"/>
                <w:lang w:val="en-US" w:eastAsia="nl-BE"/>
              </w:rPr>
            </w:pPr>
            <w:r w:rsidRPr="00836C2A">
              <w:rPr>
                <w:rFonts w:ascii="FlandersArtSans-Light" w:eastAsia="Times New Roman" w:hAnsi="FlandersArtSans-Light" w:cs="Times New Roman"/>
                <w:color w:val="000000"/>
                <w:lang w:val="en-US" w:eastAsia="nl-BE"/>
              </w:rPr>
              <w:t xml:space="preserve">Standard communication to the </w:t>
            </w:r>
            <w:r w:rsidR="5A6F3C67" w:rsidRPr="00836C2A">
              <w:rPr>
                <w:rFonts w:ascii="FlandersArtSans-Light" w:eastAsia="Times New Roman" w:hAnsi="FlandersArtSans-Light" w:cs="Times New Roman"/>
                <w:color w:val="000000"/>
                <w:lang w:val="en-US" w:eastAsia="nl-BE"/>
              </w:rPr>
              <w:t>ICEG Committee</w:t>
            </w:r>
          </w:p>
        </w:tc>
      </w:tr>
    </w:tbl>
    <w:p w14:paraId="5BA1F31C" w14:textId="77777777" w:rsidR="00A75689" w:rsidRPr="00836C2A" w:rsidRDefault="00A75689" w:rsidP="00A75689">
      <w:pPr>
        <w:rPr>
          <w:lang w:val="en-US" w:eastAsia="nl-BE"/>
        </w:rPr>
      </w:pPr>
    </w:p>
    <w:p w14:paraId="4C04D8AD" w14:textId="77777777" w:rsidR="00A75689" w:rsidRPr="00836C2A" w:rsidRDefault="00A75689">
      <w:pPr>
        <w:spacing w:before="0" w:after="200" w:line="276" w:lineRule="auto"/>
        <w:rPr>
          <w:rFonts w:eastAsia="Times New Roman" w:cs="Times New Roman"/>
          <w:b/>
          <w:bCs/>
          <w:smallCaps/>
          <w:color w:val="373636"/>
          <w:kern w:val="36"/>
          <w:sz w:val="36"/>
          <w:szCs w:val="36"/>
          <w:lang w:val="en-US" w:eastAsia="nl-BE"/>
        </w:rPr>
      </w:pPr>
      <w:r w:rsidRPr="00836C2A">
        <w:rPr>
          <w:rFonts w:eastAsia="Times New Roman" w:cs="Times New Roman"/>
          <w:b/>
          <w:bCs/>
          <w:smallCaps/>
          <w:color w:val="373636"/>
          <w:kern w:val="36"/>
          <w:sz w:val="36"/>
          <w:szCs w:val="36"/>
          <w:lang w:val="en-US" w:eastAsia="nl-BE"/>
        </w:rPr>
        <w:br w:type="page"/>
      </w:r>
    </w:p>
    <w:p w14:paraId="5828ACD6" w14:textId="3B4BE058" w:rsidR="00882DF7" w:rsidRPr="00836C2A" w:rsidRDefault="00882DF7" w:rsidP="00552901">
      <w:pPr>
        <w:pStyle w:val="Heading1"/>
        <w:rPr>
          <w:rFonts w:eastAsia="Times New Roman"/>
          <w:lang w:val="en-US"/>
        </w:rPr>
      </w:pPr>
      <w:r w:rsidRPr="00836C2A">
        <w:rPr>
          <w:rFonts w:eastAsia="Times New Roman"/>
          <w:lang w:val="en-US"/>
        </w:rPr>
        <w:lastRenderedPageBreak/>
        <w:t>de</w:t>
      </w:r>
      <w:r w:rsidR="003602EF" w:rsidRPr="00836C2A">
        <w:rPr>
          <w:rFonts w:eastAsia="Times New Roman"/>
          <w:lang w:val="en-US"/>
        </w:rPr>
        <w:t>pendencies</w:t>
      </w:r>
    </w:p>
    <w:p w14:paraId="00D6B1B4" w14:textId="5791C8A0" w:rsidR="00716A77" w:rsidRPr="00836C2A" w:rsidRDefault="006F0758" w:rsidP="006F0758">
      <w:pPr>
        <w:pStyle w:val="ListParagraph"/>
        <w:numPr>
          <w:ilvl w:val="0"/>
          <w:numId w:val="16"/>
        </w:numPr>
        <w:rPr>
          <w:lang w:val="en-US"/>
        </w:rPr>
      </w:pPr>
      <w:r w:rsidRPr="00836C2A">
        <w:rPr>
          <w:lang w:val="en-US"/>
        </w:rPr>
        <w:t>ICEG Generic. The person data model is dependent on a robust modeling of domestic and foreign spatial references (addresses,…).</w:t>
      </w:r>
    </w:p>
    <w:sectPr w:rsidR="00716A77" w:rsidRPr="00836C2A" w:rsidSect="001E38E5">
      <w:headerReference w:type="default" r:id="rId14"/>
      <w:footerReference w:type="even" r:id="rId15"/>
      <w:footerReference w:type="default" r:id="rId16"/>
      <w:headerReference w:type="first" r:id="rId17"/>
      <w:footerReference w:type="first" r:id="rId18"/>
      <w:type w:val="continuous"/>
      <w:pgSz w:w="11906" w:h="16838" w:code="9"/>
      <w:pgMar w:top="2211" w:right="1416" w:bottom="2552" w:left="1134" w:header="851" w:footer="851" w:gutter="0"/>
      <w:pgNumType w:start="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D649D" w14:textId="77777777" w:rsidR="00904862" w:rsidRDefault="00904862" w:rsidP="00F11703">
      <w:pPr>
        <w:spacing w:line="240" w:lineRule="auto"/>
      </w:pPr>
      <w:r>
        <w:separator/>
      </w:r>
    </w:p>
    <w:p w14:paraId="50A99A93" w14:textId="77777777" w:rsidR="00904862" w:rsidRDefault="00904862"/>
  </w:endnote>
  <w:endnote w:type="continuationSeparator" w:id="0">
    <w:p w14:paraId="1631C121" w14:textId="77777777" w:rsidR="00904862" w:rsidRDefault="00904862" w:rsidP="00F11703">
      <w:pPr>
        <w:spacing w:line="240" w:lineRule="auto"/>
      </w:pPr>
      <w:r>
        <w:continuationSeparator/>
      </w:r>
    </w:p>
    <w:p w14:paraId="0DCACCCF" w14:textId="77777777" w:rsidR="00904862" w:rsidRDefault="00904862"/>
  </w:endnote>
  <w:endnote w:type="continuationNotice" w:id="1">
    <w:p w14:paraId="37572C38" w14:textId="77777777" w:rsidR="00904862" w:rsidRDefault="0090486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landersArtSans-Ligh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Flanders Art Serif">
    <w:altName w:val="Courier New"/>
    <w:panose1 w:val="00000000000000000000"/>
    <w:charset w:val="4D"/>
    <w:family w:val="auto"/>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A8027" w14:textId="77777777" w:rsidR="00651387" w:rsidRPr="007D7346" w:rsidRDefault="00651387" w:rsidP="007D7346">
    <w:pPr>
      <w:pStyle w:val="Footer"/>
    </w:pPr>
    <w:r w:rsidRPr="007D7346">
      <w:rPr>
        <w:rStyle w:val="StreepjesZwart"/>
      </w:rPr>
      <w:t>/////////////////////////////////////////////////////////////////////////</w:t>
    </w:r>
    <w:r>
      <w:rPr>
        <w:rStyle w:val="StreepjesZwart"/>
      </w:rPr>
      <w:t>////////////////////////////////////////</w:t>
    </w:r>
    <w:r w:rsidRPr="007D7346">
      <w:rPr>
        <w:rStyle w:val="StreepjesZwart"/>
      </w:rPr>
      <w:t>///////////////////////////////</w:t>
    </w:r>
  </w:p>
  <w:p w14:paraId="4E434710" w14:textId="77777777" w:rsidR="00651387" w:rsidRDefault="00651387">
    <w:pPr>
      <w:pStyle w:val="Footer"/>
    </w:pPr>
  </w:p>
  <w:p w14:paraId="060A0410" w14:textId="4659D0C6" w:rsidR="00651387" w:rsidRDefault="00651387">
    <w:pPr>
      <w:pStyle w:val="Footer"/>
    </w:pPr>
    <w:r>
      <w:fldChar w:fldCharType="begin"/>
    </w:r>
    <w:r>
      <w:instrText xml:space="preserve"> PAGE   \* MERGEFORMAT </w:instrText>
    </w:r>
    <w:r>
      <w:fldChar w:fldCharType="separate"/>
    </w:r>
    <w:r w:rsidR="00C36C94">
      <w:rPr>
        <w:noProof/>
      </w:rPr>
      <w:t>4</w:t>
    </w:r>
    <w:r>
      <w:rPr>
        <w:noProof/>
      </w:rPr>
      <w:fldChar w:fldCharType="end"/>
    </w:r>
    <w:r>
      <w:rPr>
        <w:noProof/>
      </w:rPr>
      <w:t xml:space="preserve"> </w:t>
    </w:r>
    <w:r w:rsidRPr="000B099F">
      <w:rPr>
        <w:rStyle w:val="StreepjesZwart"/>
      </w:rPr>
      <w:t>///</w:t>
    </w:r>
    <w:r>
      <w:rPr>
        <w:noProof/>
      </w:rPr>
      <w:t xml:space="preserve"> </w:t>
    </w:r>
    <w:r>
      <w:rPr>
        <w:noProof/>
      </w:rPr>
      <w:fldChar w:fldCharType="begin"/>
    </w:r>
    <w:r>
      <w:rPr>
        <w:noProof/>
      </w:rPr>
      <w:instrText xml:space="preserve"> NUMPAGES   \* MERGEFORMAT </w:instrText>
    </w:r>
    <w:r>
      <w:rPr>
        <w:noProof/>
      </w:rPr>
      <w:fldChar w:fldCharType="separate"/>
    </w:r>
    <w:r w:rsidR="00C36C94">
      <w:rPr>
        <w:noProof/>
      </w:rPr>
      <w:t>6</w:t>
    </w:r>
    <w:r>
      <w:rPr>
        <w:noProof/>
      </w:rPr>
      <w:fldChar w:fldCharType="end"/>
    </w:r>
    <w:r>
      <w:tab/>
    </w:r>
    <w:r>
      <w:fldChar w:fldCharType="begin"/>
    </w:r>
    <w:r>
      <w:instrText xml:space="preserve"> DATE  \@ "d.MM.yy"  \* MERGEFORMAT </w:instrText>
    </w:r>
    <w:r>
      <w:fldChar w:fldCharType="separate"/>
    </w:r>
    <w:r w:rsidR="00B70501">
      <w:rPr>
        <w:noProof/>
      </w:rPr>
      <w:t>17.05.24</w:t>
    </w:r>
    <w:r>
      <w:fldChar w:fldCharType="end"/>
    </w:r>
    <w:r>
      <w:t xml:space="preserve"> </w:t>
    </w:r>
    <w:r w:rsidRPr="007D7346">
      <w:rPr>
        <w:rStyle w:val="StreepjesZwart"/>
      </w:rPr>
      <w:t>///</w:t>
    </w:r>
    <w:r>
      <w:rPr>
        <w:rStyle w:val="StreepjesZwart"/>
      </w:rPr>
      <w:t xml:space="preserve"> </w:t>
    </w:r>
    <w:r w:rsidR="00C36C94">
      <w:t>ICEG</w:t>
    </w:r>
    <w:r>
      <w:t xml:space="preserve"> </w:t>
    </w:r>
    <w:r w:rsidR="00FC268C">
      <w:t>Building</w:t>
    </w:r>
  </w:p>
  <w:p w14:paraId="494A85B8" w14:textId="77777777" w:rsidR="00651387" w:rsidRDefault="006513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5705" w14:textId="77777777" w:rsidR="00651387" w:rsidRPr="007D7346" w:rsidRDefault="00651387" w:rsidP="002B2AF2">
    <w:pPr>
      <w:pStyle w:val="Footer"/>
      <w:ind w:right="-567"/>
    </w:pPr>
    <w:r w:rsidRPr="007D7346">
      <w:rPr>
        <w:rStyle w:val="StreepjesZwart"/>
      </w:rPr>
      <w:t>/////////////////////////////////////////////////////////////////////////</w:t>
    </w:r>
    <w:r>
      <w:rPr>
        <w:rStyle w:val="StreepjesZwart"/>
      </w:rPr>
      <w:t>////////////////////////////////////////</w:t>
    </w:r>
    <w:r w:rsidRPr="007D7346">
      <w:rPr>
        <w:rStyle w:val="StreepjesZwart"/>
      </w:rPr>
      <w:t>///////////////////////////////</w:t>
    </w:r>
  </w:p>
  <w:p w14:paraId="15D575D9" w14:textId="471F7E5F" w:rsidR="00651387" w:rsidRDefault="00B317BA" w:rsidP="003679F1">
    <w:pPr>
      <w:pStyle w:val="Footer"/>
    </w:pPr>
    <w:r>
      <w:t>Person</w:t>
    </w:r>
    <w:r w:rsidR="00651387">
      <w:t xml:space="preserve"> </w:t>
    </w:r>
    <w:r w:rsidR="00651387" w:rsidRPr="007D7346">
      <w:rPr>
        <w:rStyle w:val="StreepjesZwart"/>
      </w:rPr>
      <w:t>///</w:t>
    </w:r>
    <w:r w:rsidR="00651387">
      <w:t xml:space="preserve"> </w:t>
    </w:r>
    <w:r w:rsidR="00651387">
      <w:fldChar w:fldCharType="begin"/>
    </w:r>
    <w:r w:rsidR="00651387">
      <w:instrText xml:space="preserve"> DATE  \@ "d.MM.yy"  \* MERGEFORMAT </w:instrText>
    </w:r>
    <w:r w:rsidR="00651387">
      <w:fldChar w:fldCharType="separate"/>
    </w:r>
    <w:r w:rsidR="00B70501">
      <w:rPr>
        <w:noProof/>
      </w:rPr>
      <w:t>17.05.24</w:t>
    </w:r>
    <w:r w:rsidR="00651387">
      <w:fldChar w:fldCharType="end"/>
    </w:r>
    <w:r w:rsidR="00651387">
      <w:tab/>
    </w:r>
    <w:r w:rsidR="00651387">
      <w:fldChar w:fldCharType="begin"/>
    </w:r>
    <w:r w:rsidR="00651387">
      <w:instrText xml:space="preserve"> PAGE   \* MERGEFORMAT </w:instrText>
    </w:r>
    <w:r w:rsidR="00651387">
      <w:fldChar w:fldCharType="separate"/>
    </w:r>
    <w:r w:rsidR="00C36C94">
      <w:rPr>
        <w:noProof/>
      </w:rPr>
      <w:t>5</w:t>
    </w:r>
    <w:r w:rsidR="00651387">
      <w:rPr>
        <w:noProof/>
      </w:rPr>
      <w:fldChar w:fldCharType="end"/>
    </w:r>
    <w:r w:rsidR="00651387">
      <w:rPr>
        <w:noProof/>
      </w:rPr>
      <w:t xml:space="preserve"> </w:t>
    </w:r>
    <w:r w:rsidR="00651387" w:rsidRPr="007D7346">
      <w:rPr>
        <w:rStyle w:val="StreepjesZwart"/>
      </w:rPr>
      <w:t>///</w:t>
    </w:r>
    <w:r w:rsidR="00651387">
      <w:rPr>
        <w:noProof/>
      </w:rPr>
      <w:t xml:space="preserve"> </w:t>
    </w:r>
    <w:r w:rsidR="00651387">
      <w:rPr>
        <w:noProof/>
      </w:rPr>
      <w:fldChar w:fldCharType="begin"/>
    </w:r>
    <w:r w:rsidR="00651387">
      <w:rPr>
        <w:noProof/>
      </w:rPr>
      <w:instrText xml:space="preserve"> NUMPAGES   \* MERGEFORMAT </w:instrText>
    </w:r>
    <w:r w:rsidR="00651387">
      <w:rPr>
        <w:noProof/>
      </w:rPr>
      <w:fldChar w:fldCharType="separate"/>
    </w:r>
    <w:r w:rsidR="00C36C94">
      <w:rPr>
        <w:noProof/>
      </w:rPr>
      <w:t>6</w:t>
    </w:r>
    <w:r w:rsidR="00651387">
      <w:rPr>
        <w:noProof/>
      </w:rPr>
      <w:fldChar w:fldCharType="end"/>
    </w:r>
  </w:p>
  <w:p w14:paraId="3916B4F6" w14:textId="77777777" w:rsidR="00651387" w:rsidRDefault="00651387" w:rsidP="003679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95CB" w14:textId="78DB24EE" w:rsidR="00651387" w:rsidRDefault="001E38E5" w:rsidP="00DF18F2">
    <w:pPr>
      <w:pStyle w:val="Footer"/>
    </w:pPr>
    <w:r>
      <w:tab/>
    </w:r>
    <w:r w:rsidR="7F7F5B53" w:rsidRPr="000D0DE8">
      <w:t>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7ECAC" w14:textId="77777777" w:rsidR="00904862" w:rsidRDefault="00904862">
      <w:r>
        <w:separator/>
      </w:r>
    </w:p>
  </w:footnote>
  <w:footnote w:type="continuationSeparator" w:id="0">
    <w:p w14:paraId="2BA8F545" w14:textId="77777777" w:rsidR="00904862" w:rsidRDefault="00904862" w:rsidP="00F11703">
      <w:pPr>
        <w:spacing w:line="240" w:lineRule="auto"/>
      </w:pPr>
      <w:r>
        <w:continuationSeparator/>
      </w:r>
    </w:p>
    <w:p w14:paraId="0BD62878" w14:textId="77777777" w:rsidR="00904862" w:rsidRDefault="00904862"/>
  </w:footnote>
  <w:footnote w:type="continuationNotice" w:id="1">
    <w:p w14:paraId="4149E5CF" w14:textId="77777777" w:rsidR="00904862" w:rsidRDefault="00904862">
      <w:pPr>
        <w:spacing w:before="0" w:after="0" w:line="240" w:lineRule="auto"/>
      </w:pPr>
    </w:p>
  </w:footnote>
  <w:footnote w:id="2">
    <w:p w14:paraId="33C2AF0C" w14:textId="3CD65D38" w:rsidR="006F0758" w:rsidRPr="006F0758" w:rsidRDefault="006F0758">
      <w:pPr>
        <w:pStyle w:val="FootnoteText"/>
        <w:rPr>
          <w:lang w:val="en-US"/>
        </w:rPr>
      </w:pPr>
      <w:r>
        <w:rPr>
          <w:rStyle w:val="FootnoteReference"/>
        </w:rPr>
        <w:footnoteRef/>
      </w:r>
      <w:r>
        <w:t xml:space="preserve"> </w:t>
      </w:r>
      <w:r w:rsidRPr="006F0758">
        <w:t>https://www.ibz.rrn.fgov.be/nl/rijksregister/reglementering/onderrichtingen/lijst-van-de-informatietypes/</w:t>
      </w:r>
    </w:p>
  </w:footnote>
  <w:footnote w:id="3">
    <w:p w14:paraId="3521047A" w14:textId="362E861A" w:rsidR="00C81E72" w:rsidRPr="00C81E72" w:rsidRDefault="00C81E72">
      <w:pPr>
        <w:pStyle w:val="FootnoteText"/>
        <w:rPr>
          <w:lang w:val="en-US"/>
        </w:rPr>
      </w:pPr>
      <w:r>
        <w:rPr>
          <w:rStyle w:val="FootnoteReference"/>
        </w:rPr>
        <w:footnoteRef/>
      </w:r>
      <w:r w:rsidRPr="00B70501">
        <w:rPr>
          <w:lang w:val="en-US"/>
        </w:rPr>
        <w:t xml:space="preserve"> </w:t>
      </w:r>
      <w:r>
        <w:rPr>
          <w:lang w:val="en-US"/>
        </w:rPr>
        <w:t>Personal data as discussed here squarely falls within the scope of GDPR</w:t>
      </w:r>
      <w:r w:rsidR="00836C2A">
        <w:rPr>
          <w:lang w:val="en-US"/>
        </w:rPr>
        <w:t>, among other regulations.</w:t>
      </w:r>
    </w:p>
  </w:footnote>
  <w:footnote w:id="4">
    <w:p w14:paraId="2F7F53CE" w14:textId="29F0D167" w:rsidR="00836C2A" w:rsidRPr="00836C2A" w:rsidRDefault="00836C2A">
      <w:pPr>
        <w:pStyle w:val="FootnoteText"/>
        <w:rPr>
          <w:lang w:val="en-US"/>
        </w:rPr>
      </w:pPr>
      <w:r>
        <w:rPr>
          <w:rStyle w:val="FootnoteReference"/>
        </w:rPr>
        <w:footnoteRef/>
      </w:r>
      <w:r w:rsidRPr="00B70501">
        <w:rPr>
          <w:lang w:val="en-US"/>
        </w:rPr>
        <w:t xml:space="preserve"> </w:t>
      </w:r>
      <w:r>
        <w:rPr>
          <w:lang w:val="en-US"/>
        </w:rPr>
        <w:t>Authentic sources can apply to various underlying domains: persons, addresses, organizations,…</w:t>
      </w:r>
    </w:p>
  </w:footnote>
  <w:footnote w:id="5">
    <w:p w14:paraId="61E87C9F" w14:textId="01D1AD4A" w:rsidR="009D4818" w:rsidRPr="009D4818" w:rsidRDefault="009D4818">
      <w:pPr>
        <w:pStyle w:val="FootnoteText"/>
        <w:rPr>
          <w:lang w:val="en-US"/>
        </w:rPr>
      </w:pPr>
      <w:r>
        <w:rPr>
          <w:rStyle w:val="FootnoteReference"/>
        </w:rPr>
        <w:footnoteRef/>
      </w:r>
      <w:r w:rsidRPr="00B70501">
        <w:rPr>
          <w:lang w:val="en-US"/>
        </w:rPr>
        <w:t xml:space="preserve"> </w:t>
      </w:r>
      <w:r>
        <w:rPr>
          <w:lang w:val="en-US"/>
        </w:rPr>
        <w:t>Rechtentoekenning, attribution de droits,…</w:t>
      </w:r>
    </w:p>
  </w:footnote>
  <w:footnote w:id="6">
    <w:p w14:paraId="00D27689" w14:textId="58165575" w:rsidR="00A75689" w:rsidRPr="00FC268C" w:rsidRDefault="00A75689" w:rsidP="00A75689">
      <w:pPr>
        <w:pStyle w:val="FootnoteText"/>
        <w:rPr>
          <w:lang w:val="en-GB"/>
        </w:rPr>
      </w:pPr>
      <w:r>
        <w:rPr>
          <w:rStyle w:val="FootnoteReference"/>
        </w:rPr>
        <w:footnoteRef/>
      </w:r>
      <w:r w:rsidR="00FC268C" w:rsidRPr="00FC268C">
        <w:rPr>
          <w:lang w:val="en-GB"/>
        </w:rPr>
        <w:t xml:space="preserve"> Specific</w:t>
      </w:r>
      <w:r w:rsidRPr="00FC268C">
        <w:rPr>
          <w:lang w:val="en-GB"/>
        </w:rPr>
        <w:t xml:space="preserve"> data te </w:t>
      </w:r>
      <w:r w:rsidR="00FC268C" w:rsidRPr="00FC268C">
        <w:rPr>
          <w:lang w:val="en-GB"/>
        </w:rPr>
        <w:t>be confirmed after sourcing consultants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5DEF" w14:textId="1478EA86" w:rsidR="00651387" w:rsidRDefault="62B56E84" w:rsidP="7F7F5B53">
    <w:pPr>
      <w:pStyle w:val="Header"/>
    </w:pPr>
    <w:r>
      <w:t xml:space="preserve">     </w:t>
    </w:r>
    <w:r w:rsidR="003F574F" w:rsidRPr="003F574F">
      <w:drawing>
        <wp:inline distT="0" distB="0" distL="0" distR="0" wp14:anchorId="7DC9C954" wp14:editId="413D93A0">
          <wp:extent cx="5761219" cy="566977"/>
          <wp:effectExtent l="0" t="0" r="0" b="5080"/>
          <wp:docPr id="1" name="Picture 15">
            <a:extLst xmlns:a="http://schemas.openxmlformats.org/drawingml/2006/main">
              <a:ext uri="{FF2B5EF4-FFF2-40B4-BE49-F238E27FC236}">
                <a16:creationId xmlns:a16="http://schemas.microsoft.com/office/drawing/2014/main" id="{A3D0798F-91F7-4729-93AF-E695FD42D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3D0798F-91F7-4729-93AF-E695FD42DCB5}"/>
                      </a:ext>
                    </a:extLst>
                  </pic:cNvPr>
                  <pic:cNvPicPr>
                    <a:picLocks noChangeAspect="1"/>
                  </pic:cNvPicPr>
                </pic:nvPicPr>
                <pic:blipFill>
                  <a:blip r:embed="rId1"/>
                  <a:stretch>
                    <a:fillRect/>
                  </a:stretch>
                </pic:blipFill>
                <pic:spPr>
                  <a:xfrm>
                    <a:off x="0" y="0"/>
                    <a:ext cx="5761219" cy="56697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8613E" w14:textId="75F3CE0F" w:rsidR="00651387" w:rsidRPr="00DC6D20" w:rsidRDefault="62B56E84" w:rsidP="7F7F5B53">
    <w:pPr>
      <w:pStyle w:val="Header"/>
    </w:pPr>
    <w:r>
      <w:drawing>
        <wp:inline distT="0" distB="0" distL="0" distR="0" wp14:anchorId="5AC6B34C" wp14:editId="288CF3F7">
          <wp:extent cx="4572000"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 w15:restartNumberingAfterBreak="0">
    <w:nsid w:val="16E043E9"/>
    <w:multiLevelType w:val="hybridMultilevel"/>
    <w:tmpl w:val="5DE6C946"/>
    <w:lvl w:ilvl="0" w:tplc="56D8FC9A">
      <w:start w:val="2024"/>
      <w:numFmt w:val="bullet"/>
      <w:lvlText w:val="-"/>
      <w:lvlJc w:val="left"/>
      <w:pPr>
        <w:ind w:left="720" w:hanging="360"/>
      </w:pPr>
      <w:rPr>
        <w:rFonts w:ascii="FlandersArtSans-Light" w:eastAsiaTheme="minorHAnsi" w:hAnsi="FlandersArtSans-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3" w15:restartNumberingAfterBreak="0">
    <w:nsid w:val="1B710742"/>
    <w:multiLevelType w:val="hybridMultilevel"/>
    <w:tmpl w:val="309888F2"/>
    <w:lvl w:ilvl="0" w:tplc="462A282A">
      <w:start w:val="1"/>
      <w:numFmt w:val="bullet"/>
      <w:lvlText w:val="-"/>
      <w:lvlJc w:val="left"/>
      <w:pPr>
        <w:ind w:left="720" w:hanging="360"/>
      </w:pPr>
      <w:rPr>
        <w:rFonts w:ascii="Calibri" w:hAnsi="Calibri" w:hint="default"/>
      </w:rPr>
    </w:lvl>
    <w:lvl w:ilvl="1" w:tplc="5066B990">
      <w:start w:val="1"/>
      <w:numFmt w:val="bullet"/>
      <w:lvlText w:val="o"/>
      <w:lvlJc w:val="left"/>
      <w:pPr>
        <w:ind w:left="1440" w:hanging="360"/>
      </w:pPr>
      <w:rPr>
        <w:rFonts w:ascii="Courier New" w:hAnsi="Courier New" w:hint="default"/>
      </w:rPr>
    </w:lvl>
    <w:lvl w:ilvl="2" w:tplc="509CF9E8">
      <w:start w:val="1"/>
      <w:numFmt w:val="bullet"/>
      <w:lvlText w:val=""/>
      <w:lvlJc w:val="left"/>
      <w:pPr>
        <w:ind w:left="2160" w:hanging="360"/>
      </w:pPr>
      <w:rPr>
        <w:rFonts w:ascii="Wingdings" w:hAnsi="Wingdings" w:hint="default"/>
      </w:rPr>
    </w:lvl>
    <w:lvl w:ilvl="3" w:tplc="C3A4F8FE">
      <w:start w:val="1"/>
      <w:numFmt w:val="bullet"/>
      <w:lvlText w:val=""/>
      <w:lvlJc w:val="left"/>
      <w:pPr>
        <w:ind w:left="2880" w:hanging="360"/>
      </w:pPr>
      <w:rPr>
        <w:rFonts w:ascii="Symbol" w:hAnsi="Symbol" w:hint="default"/>
      </w:rPr>
    </w:lvl>
    <w:lvl w:ilvl="4" w:tplc="B5F4FA2A">
      <w:start w:val="1"/>
      <w:numFmt w:val="bullet"/>
      <w:lvlText w:val="o"/>
      <w:lvlJc w:val="left"/>
      <w:pPr>
        <w:ind w:left="3600" w:hanging="360"/>
      </w:pPr>
      <w:rPr>
        <w:rFonts w:ascii="Courier New" w:hAnsi="Courier New" w:hint="default"/>
      </w:rPr>
    </w:lvl>
    <w:lvl w:ilvl="5" w:tplc="DA22FF4E">
      <w:start w:val="1"/>
      <w:numFmt w:val="bullet"/>
      <w:lvlText w:val=""/>
      <w:lvlJc w:val="left"/>
      <w:pPr>
        <w:ind w:left="4320" w:hanging="360"/>
      </w:pPr>
      <w:rPr>
        <w:rFonts w:ascii="Wingdings" w:hAnsi="Wingdings" w:hint="default"/>
      </w:rPr>
    </w:lvl>
    <w:lvl w:ilvl="6" w:tplc="E8882B4C">
      <w:start w:val="1"/>
      <w:numFmt w:val="bullet"/>
      <w:lvlText w:val=""/>
      <w:lvlJc w:val="left"/>
      <w:pPr>
        <w:ind w:left="5040" w:hanging="360"/>
      </w:pPr>
      <w:rPr>
        <w:rFonts w:ascii="Symbol" w:hAnsi="Symbol" w:hint="default"/>
      </w:rPr>
    </w:lvl>
    <w:lvl w:ilvl="7" w:tplc="8C925A68">
      <w:start w:val="1"/>
      <w:numFmt w:val="bullet"/>
      <w:lvlText w:val="o"/>
      <w:lvlJc w:val="left"/>
      <w:pPr>
        <w:ind w:left="5760" w:hanging="360"/>
      </w:pPr>
      <w:rPr>
        <w:rFonts w:ascii="Courier New" w:hAnsi="Courier New" w:hint="default"/>
      </w:rPr>
    </w:lvl>
    <w:lvl w:ilvl="8" w:tplc="A0DEFA3C">
      <w:start w:val="1"/>
      <w:numFmt w:val="bullet"/>
      <w:lvlText w:val=""/>
      <w:lvlJc w:val="left"/>
      <w:pPr>
        <w:ind w:left="6480" w:hanging="360"/>
      </w:pPr>
      <w:rPr>
        <w:rFonts w:ascii="Wingdings" w:hAnsi="Wingdings" w:hint="default"/>
      </w:rPr>
    </w:lvl>
  </w:abstractNum>
  <w:abstractNum w:abstractNumId="4" w15:restartNumberingAfterBreak="0">
    <w:nsid w:val="1BDE5043"/>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FAC3A06"/>
    <w:multiLevelType w:val="hybridMultilevel"/>
    <w:tmpl w:val="1E2607FE"/>
    <w:lvl w:ilvl="0" w:tplc="462A282A">
      <w:start w:val="1"/>
      <w:numFmt w:val="bullet"/>
      <w:lvlText w:val="-"/>
      <w:lvlJc w:val="left"/>
      <w:pPr>
        <w:ind w:left="720" w:hanging="360"/>
      </w:pPr>
      <w:rPr>
        <w:rFonts w:ascii="Calibri" w:hAnsi="Calibri"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43425C6"/>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C34108F"/>
    <w:multiLevelType w:val="hybridMultilevel"/>
    <w:tmpl w:val="D26C1F04"/>
    <w:lvl w:ilvl="0" w:tplc="E64C83D4">
      <w:start w:val="1"/>
      <w:numFmt w:val="decimal"/>
      <w:pStyle w:val="ListNumber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472A19"/>
    <w:multiLevelType w:val="hybridMultilevel"/>
    <w:tmpl w:val="5A98FC8E"/>
    <w:lvl w:ilvl="0" w:tplc="7AFEC844">
      <w:start w:val="1"/>
      <w:numFmt w:val="upperLetter"/>
      <w:lvlText w:val="%1."/>
      <w:lvlJc w:val="left"/>
      <w:pPr>
        <w:ind w:left="720" w:hanging="360"/>
      </w:pPr>
    </w:lvl>
    <w:lvl w:ilvl="1" w:tplc="4C3606E2">
      <w:start w:val="1"/>
      <w:numFmt w:val="lowerLetter"/>
      <w:lvlText w:val="%2."/>
      <w:lvlJc w:val="left"/>
      <w:pPr>
        <w:ind w:left="1440" w:hanging="360"/>
      </w:pPr>
    </w:lvl>
    <w:lvl w:ilvl="2" w:tplc="7C64AADA">
      <w:start w:val="1"/>
      <w:numFmt w:val="lowerRoman"/>
      <w:lvlText w:val="%3."/>
      <w:lvlJc w:val="right"/>
      <w:pPr>
        <w:ind w:left="2160" w:hanging="180"/>
      </w:pPr>
    </w:lvl>
    <w:lvl w:ilvl="3" w:tplc="E36680D6">
      <w:start w:val="1"/>
      <w:numFmt w:val="decimal"/>
      <w:lvlText w:val="%4."/>
      <w:lvlJc w:val="left"/>
      <w:pPr>
        <w:ind w:left="2880" w:hanging="360"/>
      </w:pPr>
    </w:lvl>
    <w:lvl w:ilvl="4" w:tplc="2D9C3732">
      <w:start w:val="1"/>
      <w:numFmt w:val="lowerLetter"/>
      <w:lvlText w:val="%5."/>
      <w:lvlJc w:val="left"/>
      <w:pPr>
        <w:ind w:left="3600" w:hanging="360"/>
      </w:pPr>
    </w:lvl>
    <w:lvl w:ilvl="5" w:tplc="D11A893A">
      <w:start w:val="1"/>
      <w:numFmt w:val="lowerRoman"/>
      <w:lvlText w:val="%6."/>
      <w:lvlJc w:val="right"/>
      <w:pPr>
        <w:ind w:left="4320" w:hanging="180"/>
      </w:pPr>
    </w:lvl>
    <w:lvl w:ilvl="6" w:tplc="1A0E0602">
      <w:start w:val="1"/>
      <w:numFmt w:val="decimal"/>
      <w:lvlText w:val="%7."/>
      <w:lvlJc w:val="left"/>
      <w:pPr>
        <w:ind w:left="5040" w:hanging="360"/>
      </w:pPr>
    </w:lvl>
    <w:lvl w:ilvl="7" w:tplc="E5CC6C8C">
      <w:start w:val="1"/>
      <w:numFmt w:val="lowerLetter"/>
      <w:lvlText w:val="%8."/>
      <w:lvlJc w:val="left"/>
      <w:pPr>
        <w:ind w:left="5760" w:hanging="360"/>
      </w:pPr>
    </w:lvl>
    <w:lvl w:ilvl="8" w:tplc="CE62434C">
      <w:start w:val="1"/>
      <w:numFmt w:val="lowerRoman"/>
      <w:lvlText w:val="%9."/>
      <w:lvlJc w:val="right"/>
      <w:pPr>
        <w:ind w:left="6480" w:hanging="180"/>
      </w:pPr>
    </w:lvl>
  </w:abstractNum>
  <w:abstractNum w:abstractNumId="9" w15:restartNumberingAfterBreak="0">
    <w:nsid w:val="373D6689"/>
    <w:multiLevelType w:val="hybridMultilevel"/>
    <w:tmpl w:val="A9C0BA76"/>
    <w:lvl w:ilvl="0" w:tplc="2D36F0A0">
      <w:start w:val="1"/>
      <w:numFmt w:val="lowerRoman"/>
      <w:pStyle w:val="ListNumber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D74C09"/>
    <w:multiLevelType w:val="hybridMultilevel"/>
    <w:tmpl w:val="93C20D7E"/>
    <w:lvl w:ilvl="0" w:tplc="E4F64E44">
      <w:start w:val="1"/>
      <w:numFmt w:val="upperLetter"/>
      <w:pStyle w:val="Heading3"/>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D312F61"/>
    <w:multiLevelType w:val="hybridMultilevel"/>
    <w:tmpl w:val="C26A0702"/>
    <w:lvl w:ilvl="0" w:tplc="3536E4D6">
      <w:start w:val="1"/>
      <w:numFmt w:val="lowerLetter"/>
      <w:pStyle w:val="ListNumber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3B7CB4"/>
    <w:multiLevelType w:val="hybridMultilevel"/>
    <w:tmpl w:val="E30AAB6C"/>
    <w:lvl w:ilvl="0" w:tplc="2C808788">
      <w:start w:val="1"/>
      <w:numFmt w:val="lowerLetter"/>
      <w:pStyle w:val="ListNumber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A72CE5"/>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7285613"/>
    <w:multiLevelType w:val="multilevel"/>
    <w:tmpl w:val="FC82A4FC"/>
    <w:lvl w:ilvl="0">
      <w:start w:val="1"/>
      <w:numFmt w:val="decimal"/>
      <w:pStyle w:val="ListNumber"/>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89630DA"/>
    <w:multiLevelType w:val="hybridMultilevel"/>
    <w:tmpl w:val="7D20B8B0"/>
    <w:lvl w:ilvl="0" w:tplc="6F7A0058">
      <w:start w:val="2021"/>
      <w:numFmt w:val="bullet"/>
      <w:lvlText w:val="-"/>
      <w:lvlJc w:val="left"/>
      <w:pPr>
        <w:ind w:left="720" w:hanging="360"/>
      </w:pPr>
      <w:rPr>
        <w:rFonts w:ascii="FlandersArtSans-Light" w:eastAsiaTheme="minorHAnsi" w:hAnsi="FlandersArtSans-Light" w:cs="Arial" w:hint="default"/>
        <w:b w:val="0"/>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5C46765"/>
    <w:multiLevelType w:val="hybridMultilevel"/>
    <w:tmpl w:val="891A4E9A"/>
    <w:lvl w:ilvl="0" w:tplc="62F6EF72">
      <w:numFmt w:val="bullet"/>
      <w:lvlText w:val="-"/>
      <w:lvlJc w:val="left"/>
      <w:pPr>
        <w:ind w:left="720" w:hanging="360"/>
      </w:pPr>
      <w:rPr>
        <w:rFonts w:ascii="FlandersArtSans-Light" w:eastAsiaTheme="minorHAnsi" w:hAnsi="FlandersArtSans-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97C151C"/>
    <w:multiLevelType w:val="hybridMultilevel"/>
    <w:tmpl w:val="2D14C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B472DD"/>
    <w:multiLevelType w:val="multilevel"/>
    <w:tmpl w:val="CF4A05B4"/>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53365B7"/>
    <w:multiLevelType w:val="hybridMultilevel"/>
    <w:tmpl w:val="73724284"/>
    <w:lvl w:ilvl="0" w:tplc="04090001">
      <w:start w:val="202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207339">
    <w:abstractNumId w:val="3"/>
  </w:num>
  <w:num w:numId="2" w16cid:durableId="363790656">
    <w:abstractNumId w:val="8"/>
  </w:num>
  <w:num w:numId="3" w16cid:durableId="1754087952">
    <w:abstractNumId w:val="14"/>
  </w:num>
  <w:num w:numId="4" w16cid:durableId="284577887">
    <w:abstractNumId w:val="11"/>
  </w:num>
  <w:num w:numId="5" w16cid:durableId="1924416215">
    <w:abstractNumId w:val="9"/>
  </w:num>
  <w:num w:numId="6" w16cid:durableId="688333521">
    <w:abstractNumId w:val="7"/>
  </w:num>
  <w:num w:numId="7" w16cid:durableId="1657371198">
    <w:abstractNumId w:val="12"/>
  </w:num>
  <w:num w:numId="8" w16cid:durableId="1377897411">
    <w:abstractNumId w:val="18"/>
  </w:num>
  <w:num w:numId="9" w16cid:durableId="1415475239">
    <w:abstractNumId w:val="2"/>
  </w:num>
  <w:num w:numId="10" w16cid:durableId="254363783">
    <w:abstractNumId w:val="0"/>
  </w:num>
  <w:num w:numId="11" w16cid:durableId="613093421">
    <w:abstractNumId w:val="16"/>
  </w:num>
  <w:num w:numId="12" w16cid:durableId="126777487">
    <w:abstractNumId w:val="10"/>
  </w:num>
  <w:num w:numId="13" w16cid:durableId="2083212791">
    <w:abstractNumId w:val="5"/>
  </w:num>
  <w:num w:numId="14" w16cid:durableId="616255841">
    <w:abstractNumId w:val="6"/>
  </w:num>
  <w:num w:numId="15" w16cid:durableId="538713269">
    <w:abstractNumId w:val="13"/>
  </w:num>
  <w:num w:numId="16" w16cid:durableId="1129082300">
    <w:abstractNumId w:val="4"/>
  </w:num>
  <w:num w:numId="17" w16cid:durableId="1185825853">
    <w:abstractNumId w:val="17"/>
  </w:num>
  <w:num w:numId="18" w16cid:durableId="967514298">
    <w:abstractNumId w:val="15"/>
  </w:num>
  <w:num w:numId="19" w16cid:durableId="767233289">
    <w:abstractNumId w:val="19"/>
  </w:num>
  <w:num w:numId="20" w16cid:durableId="108785058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nl-BE" w:vendorID="1" w:dllVersion="512" w:checkStyle="1"/>
  <w:documentProtection w:edit="forms" w:enforcement="0"/>
  <w:defaultTabStop w:val="720"/>
  <w:hyphenationZone w:val="357"/>
  <w:drawingGridHorizontalSpacing w:val="110"/>
  <w:displayHorizontalDrawingGridEvery w:val="2"/>
  <w:characterSpacingControl w:val="doNotCompress"/>
  <w:hdrShapeDefaults>
    <o:shapedefaults v:ext="edit" spidmax="2050">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yNzUxNLC0NLMwMjFT0lEKTi0uzszPAykwqgUAQo8L/SwAAAA="/>
  </w:docVars>
  <w:rsids>
    <w:rsidRoot w:val="00882DF7"/>
    <w:rsid w:val="0000298C"/>
    <w:rsid w:val="00005FCE"/>
    <w:rsid w:val="0000778C"/>
    <w:rsid w:val="000078AC"/>
    <w:rsid w:val="0001276E"/>
    <w:rsid w:val="00014DB6"/>
    <w:rsid w:val="00020494"/>
    <w:rsid w:val="00021E30"/>
    <w:rsid w:val="00034B7E"/>
    <w:rsid w:val="000403EE"/>
    <w:rsid w:val="00042A43"/>
    <w:rsid w:val="0005184E"/>
    <w:rsid w:val="00052B00"/>
    <w:rsid w:val="000674A2"/>
    <w:rsid w:val="000703EE"/>
    <w:rsid w:val="0007464C"/>
    <w:rsid w:val="00074AE6"/>
    <w:rsid w:val="000759A1"/>
    <w:rsid w:val="00076D90"/>
    <w:rsid w:val="00084315"/>
    <w:rsid w:val="000868D7"/>
    <w:rsid w:val="000933E6"/>
    <w:rsid w:val="0009783C"/>
    <w:rsid w:val="0009785B"/>
    <w:rsid w:val="000A1BEA"/>
    <w:rsid w:val="000B0059"/>
    <w:rsid w:val="000B099F"/>
    <w:rsid w:val="000B10E0"/>
    <w:rsid w:val="000B5C9D"/>
    <w:rsid w:val="000B646D"/>
    <w:rsid w:val="000C0BE7"/>
    <w:rsid w:val="000D0DE8"/>
    <w:rsid w:val="000D6BCA"/>
    <w:rsid w:val="000E6DBB"/>
    <w:rsid w:val="000F0E07"/>
    <w:rsid w:val="000F1B2B"/>
    <w:rsid w:val="000F28FA"/>
    <w:rsid w:val="000F321E"/>
    <w:rsid w:val="000F6405"/>
    <w:rsid w:val="001013E8"/>
    <w:rsid w:val="00101D2B"/>
    <w:rsid w:val="00107D5E"/>
    <w:rsid w:val="00107F48"/>
    <w:rsid w:val="00116CF4"/>
    <w:rsid w:val="00116D8E"/>
    <w:rsid w:val="00117227"/>
    <w:rsid w:val="0011753A"/>
    <w:rsid w:val="00127AE8"/>
    <w:rsid w:val="00131192"/>
    <w:rsid w:val="00132007"/>
    <w:rsid w:val="0013336D"/>
    <w:rsid w:val="001407E3"/>
    <w:rsid w:val="00141C18"/>
    <w:rsid w:val="00141D52"/>
    <w:rsid w:val="001422F6"/>
    <w:rsid w:val="00145FEA"/>
    <w:rsid w:val="00150622"/>
    <w:rsid w:val="0015310D"/>
    <w:rsid w:val="00160A7D"/>
    <w:rsid w:val="00166549"/>
    <w:rsid w:val="001713C5"/>
    <w:rsid w:val="0017683B"/>
    <w:rsid w:val="00176D95"/>
    <w:rsid w:val="001823A9"/>
    <w:rsid w:val="001835E6"/>
    <w:rsid w:val="001867A3"/>
    <w:rsid w:val="00186BE4"/>
    <w:rsid w:val="00190EEC"/>
    <w:rsid w:val="00193E4B"/>
    <w:rsid w:val="00193F0C"/>
    <w:rsid w:val="00194432"/>
    <w:rsid w:val="001951DD"/>
    <w:rsid w:val="001A3EED"/>
    <w:rsid w:val="001B2DCF"/>
    <w:rsid w:val="001C07A9"/>
    <w:rsid w:val="001C1358"/>
    <w:rsid w:val="001C53DE"/>
    <w:rsid w:val="001C57A8"/>
    <w:rsid w:val="001C6715"/>
    <w:rsid w:val="001D53E7"/>
    <w:rsid w:val="001E2615"/>
    <w:rsid w:val="001E38E5"/>
    <w:rsid w:val="001F1E80"/>
    <w:rsid w:val="001F1E85"/>
    <w:rsid w:val="001F45BA"/>
    <w:rsid w:val="001F4C54"/>
    <w:rsid w:val="001F7915"/>
    <w:rsid w:val="002006D2"/>
    <w:rsid w:val="00202622"/>
    <w:rsid w:val="002062CE"/>
    <w:rsid w:val="002124E2"/>
    <w:rsid w:val="00212A32"/>
    <w:rsid w:val="00213445"/>
    <w:rsid w:val="00213873"/>
    <w:rsid w:val="00217658"/>
    <w:rsid w:val="00217F5A"/>
    <w:rsid w:val="00220228"/>
    <w:rsid w:val="00221A5D"/>
    <w:rsid w:val="00225E25"/>
    <w:rsid w:val="0023328F"/>
    <w:rsid w:val="00234DB6"/>
    <w:rsid w:val="002369AC"/>
    <w:rsid w:val="002420A5"/>
    <w:rsid w:val="00246B94"/>
    <w:rsid w:val="00246CDC"/>
    <w:rsid w:val="00246F4E"/>
    <w:rsid w:val="00250075"/>
    <w:rsid w:val="00252082"/>
    <w:rsid w:val="00254B9D"/>
    <w:rsid w:val="002645BC"/>
    <w:rsid w:val="0027241D"/>
    <w:rsid w:val="0027468F"/>
    <w:rsid w:val="0027480E"/>
    <w:rsid w:val="00276AA8"/>
    <w:rsid w:val="00280A0C"/>
    <w:rsid w:val="002812A6"/>
    <w:rsid w:val="0028235A"/>
    <w:rsid w:val="002854C6"/>
    <w:rsid w:val="002952E7"/>
    <w:rsid w:val="002A00C2"/>
    <w:rsid w:val="002A02B8"/>
    <w:rsid w:val="002A0485"/>
    <w:rsid w:val="002A7C92"/>
    <w:rsid w:val="002B2AF2"/>
    <w:rsid w:val="002B7EDB"/>
    <w:rsid w:val="002D4FE0"/>
    <w:rsid w:val="002E4290"/>
    <w:rsid w:val="002E75A1"/>
    <w:rsid w:val="002F079E"/>
    <w:rsid w:val="002F5E06"/>
    <w:rsid w:val="00300B64"/>
    <w:rsid w:val="00305917"/>
    <w:rsid w:val="00305F3A"/>
    <w:rsid w:val="003103C9"/>
    <w:rsid w:val="0031136B"/>
    <w:rsid w:val="003149F8"/>
    <w:rsid w:val="00317552"/>
    <w:rsid w:val="00330963"/>
    <w:rsid w:val="0033419B"/>
    <w:rsid w:val="00335661"/>
    <w:rsid w:val="00336226"/>
    <w:rsid w:val="00336549"/>
    <w:rsid w:val="0034444F"/>
    <w:rsid w:val="00350BE4"/>
    <w:rsid w:val="00351B97"/>
    <w:rsid w:val="003602EF"/>
    <w:rsid w:val="003609F3"/>
    <w:rsid w:val="00361F03"/>
    <w:rsid w:val="003679F1"/>
    <w:rsid w:val="00370899"/>
    <w:rsid w:val="00372E71"/>
    <w:rsid w:val="00374198"/>
    <w:rsid w:val="003858C9"/>
    <w:rsid w:val="003871EB"/>
    <w:rsid w:val="00394A3D"/>
    <w:rsid w:val="003A0853"/>
    <w:rsid w:val="003A0868"/>
    <w:rsid w:val="003A4C90"/>
    <w:rsid w:val="003A58F0"/>
    <w:rsid w:val="003A65AB"/>
    <w:rsid w:val="003B7084"/>
    <w:rsid w:val="003C3C98"/>
    <w:rsid w:val="003D50EE"/>
    <w:rsid w:val="003D63E8"/>
    <w:rsid w:val="003E3B8C"/>
    <w:rsid w:val="003E6EAB"/>
    <w:rsid w:val="003E7372"/>
    <w:rsid w:val="003F574F"/>
    <w:rsid w:val="00400D5B"/>
    <w:rsid w:val="00402004"/>
    <w:rsid w:val="00403218"/>
    <w:rsid w:val="00406D9E"/>
    <w:rsid w:val="00411473"/>
    <w:rsid w:val="0041147D"/>
    <w:rsid w:val="0041332F"/>
    <w:rsid w:val="00415B33"/>
    <w:rsid w:val="0041760C"/>
    <w:rsid w:val="00422EB7"/>
    <w:rsid w:val="004243B7"/>
    <w:rsid w:val="00424666"/>
    <w:rsid w:val="00426426"/>
    <w:rsid w:val="004323C8"/>
    <w:rsid w:val="00434BAE"/>
    <w:rsid w:val="00437A98"/>
    <w:rsid w:val="00442617"/>
    <w:rsid w:val="00443225"/>
    <w:rsid w:val="00444C33"/>
    <w:rsid w:val="004452DB"/>
    <w:rsid w:val="00450110"/>
    <w:rsid w:val="004523FE"/>
    <w:rsid w:val="0046076F"/>
    <w:rsid w:val="00470979"/>
    <w:rsid w:val="00474F18"/>
    <w:rsid w:val="004879AA"/>
    <w:rsid w:val="00490796"/>
    <w:rsid w:val="00493CB4"/>
    <w:rsid w:val="0049605C"/>
    <w:rsid w:val="00497C35"/>
    <w:rsid w:val="004A47F6"/>
    <w:rsid w:val="004A537C"/>
    <w:rsid w:val="004B35AB"/>
    <w:rsid w:val="004B3BA8"/>
    <w:rsid w:val="004B7C6C"/>
    <w:rsid w:val="004C03F8"/>
    <w:rsid w:val="004C079F"/>
    <w:rsid w:val="004C1D8C"/>
    <w:rsid w:val="004C268C"/>
    <w:rsid w:val="004C6D48"/>
    <w:rsid w:val="004D10DE"/>
    <w:rsid w:val="004D6D69"/>
    <w:rsid w:val="004E0359"/>
    <w:rsid w:val="004E0ECA"/>
    <w:rsid w:val="004E24A2"/>
    <w:rsid w:val="004E2D01"/>
    <w:rsid w:val="004E4011"/>
    <w:rsid w:val="004F0DCF"/>
    <w:rsid w:val="004F0F8C"/>
    <w:rsid w:val="004F432A"/>
    <w:rsid w:val="00500BF6"/>
    <w:rsid w:val="0050681F"/>
    <w:rsid w:val="00520FC1"/>
    <w:rsid w:val="0053090A"/>
    <w:rsid w:val="0053114A"/>
    <w:rsid w:val="00536E3A"/>
    <w:rsid w:val="00543D65"/>
    <w:rsid w:val="0054417F"/>
    <w:rsid w:val="00550352"/>
    <w:rsid w:val="00552901"/>
    <w:rsid w:val="005546D1"/>
    <w:rsid w:val="00554B37"/>
    <w:rsid w:val="0056161C"/>
    <w:rsid w:val="00571A52"/>
    <w:rsid w:val="0057533F"/>
    <w:rsid w:val="005754AB"/>
    <w:rsid w:val="005771C2"/>
    <w:rsid w:val="0058016E"/>
    <w:rsid w:val="0058142F"/>
    <w:rsid w:val="005839AF"/>
    <w:rsid w:val="0058570F"/>
    <w:rsid w:val="005921F6"/>
    <w:rsid w:val="0059596C"/>
    <w:rsid w:val="005A29DA"/>
    <w:rsid w:val="005A6CA5"/>
    <w:rsid w:val="005B1017"/>
    <w:rsid w:val="005D4FD6"/>
    <w:rsid w:val="005E202E"/>
    <w:rsid w:val="005E6519"/>
    <w:rsid w:val="005F552D"/>
    <w:rsid w:val="005F5EFF"/>
    <w:rsid w:val="005F6354"/>
    <w:rsid w:val="005F75E0"/>
    <w:rsid w:val="0060521D"/>
    <w:rsid w:val="006105AE"/>
    <w:rsid w:val="00616EE6"/>
    <w:rsid w:val="006248C3"/>
    <w:rsid w:val="0063032B"/>
    <w:rsid w:val="00630F12"/>
    <w:rsid w:val="00631236"/>
    <w:rsid w:val="006377C4"/>
    <w:rsid w:val="00646085"/>
    <w:rsid w:val="00651387"/>
    <w:rsid w:val="006532AC"/>
    <w:rsid w:val="006618AB"/>
    <w:rsid w:val="0066386D"/>
    <w:rsid w:val="006722B2"/>
    <w:rsid w:val="006734F2"/>
    <w:rsid w:val="00674118"/>
    <w:rsid w:val="0067542D"/>
    <w:rsid w:val="00676288"/>
    <w:rsid w:val="00676435"/>
    <w:rsid w:val="0067710D"/>
    <w:rsid w:val="00680CDA"/>
    <w:rsid w:val="006819ED"/>
    <w:rsid w:val="00685574"/>
    <w:rsid w:val="006861E0"/>
    <w:rsid w:val="0069233A"/>
    <w:rsid w:val="0069356E"/>
    <w:rsid w:val="006952BA"/>
    <w:rsid w:val="00697C3A"/>
    <w:rsid w:val="00697D88"/>
    <w:rsid w:val="006A4156"/>
    <w:rsid w:val="006A5C59"/>
    <w:rsid w:val="006A7C85"/>
    <w:rsid w:val="006B7B4B"/>
    <w:rsid w:val="006C0C05"/>
    <w:rsid w:val="006C2015"/>
    <w:rsid w:val="006C4279"/>
    <w:rsid w:val="006C6D9C"/>
    <w:rsid w:val="006E7367"/>
    <w:rsid w:val="006F0758"/>
    <w:rsid w:val="006F2454"/>
    <w:rsid w:val="00703539"/>
    <w:rsid w:val="00714BED"/>
    <w:rsid w:val="00716A77"/>
    <w:rsid w:val="00717821"/>
    <w:rsid w:val="007266DE"/>
    <w:rsid w:val="00726F4A"/>
    <w:rsid w:val="007306BF"/>
    <w:rsid w:val="00734148"/>
    <w:rsid w:val="0073668A"/>
    <w:rsid w:val="00740317"/>
    <w:rsid w:val="00746E1C"/>
    <w:rsid w:val="00750D63"/>
    <w:rsid w:val="00752FEA"/>
    <w:rsid w:val="00772274"/>
    <w:rsid w:val="007809B5"/>
    <w:rsid w:val="0078293A"/>
    <w:rsid w:val="00786BCE"/>
    <w:rsid w:val="00790F02"/>
    <w:rsid w:val="007A33BD"/>
    <w:rsid w:val="007C047A"/>
    <w:rsid w:val="007C280E"/>
    <w:rsid w:val="007D2BC8"/>
    <w:rsid w:val="007D2C98"/>
    <w:rsid w:val="007D487E"/>
    <w:rsid w:val="007D7346"/>
    <w:rsid w:val="007E3904"/>
    <w:rsid w:val="007E5EB6"/>
    <w:rsid w:val="007E74F3"/>
    <w:rsid w:val="007F0ADC"/>
    <w:rsid w:val="007F3467"/>
    <w:rsid w:val="007F39A9"/>
    <w:rsid w:val="007F557A"/>
    <w:rsid w:val="007F76B7"/>
    <w:rsid w:val="00800AC9"/>
    <w:rsid w:val="008054CE"/>
    <w:rsid w:val="0080785D"/>
    <w:rsid w:val="0081183D"/>
    <w:rsid w:val="00812C06"/>
    <w:rsid w:val="00813BBA"/>
    <w:rsid w:val="00816BB5"/>
    <w:rsid w:val="008204BD"/>
    <w:rsid w:val="00820DDF"/>
    <w:rsid w:val="00822071"/>
    <w:rsid w:val="00822AEA"/>
    <w:rsid w:val="00836C2A"/>
    <w:rsid w:val="00840E4D"/>
    <w:rsid w:val="00851AC5"/>
    <w:rsid w:val="0085438D"/>
    <w:rsid w:val="00855643"/>
    <w:rsid w:val="00864AF8"/>
    <w:rsid w:val="008656CE"/>
    <w:rsid w:val="0086663F"/>
    <w:rsid w:val="00875A3E"/>
    <w:rsid w:val="00882DF7"/>
    <w:rsid w:val="00883533"/>
    <w:rsid w:val="00886895"/>
    <w:rsid w:val="00890292"/>
    <w:rsid w:val="00894909"/>
    <w:rsid w:val="00895252"/>
    <w:rsid w:val="0089768F"/>
    <w:rsid w:val="008A0CEB"/>
    <w:rsid w:val="008B3240"/>
    <w:rsid w:val="008C02CE"/>
    <w:rsid w:val="008C2DEF"/>
    <w:rsid w:val="008C67F9"/>
    <w:rsid w:val="008D410A"/>
    <w:rsid w:val="008D6E98"/>
    <w:rsid w:val="008D7CDA"/>
    <w:rsid w:val="008E2CC0"/>
    <w:rsid w:val="008F017C"/>
    <w:rsid w:val="008F5E03"/>
    <w:rsid w:val="009013D0"/>
    <w:rsid w:val="00903822"/>
    <w:rsid w:val="00904862"/>
    <w:rsid w:val="00906BBD"/>
    <w:rsid w:val="00907CBB"/>
    <w:rsid w:val="00913418"/>
    <w:rsid w:val="00916630"/>
    <w:rsid w:val="00921A71"/>
    <w:rsid w:val="00932353"/>
    <w:rsid w:val="00933316"/>
    <w:rsid w:val="00935F13"/>
    <w:rsid w:val="009501F5"/>
    <w:rsid w:val="00952A0B"/>
    <w:rsid w:val="009546B1"/>
    <w:rsid w:val="009610D1"/>
    <w:rsid w:val="009642F8"/>
    <w:rsid w:val="00965F87"/>
    <w:rsid w:val="00973C52"/>
    <w:rsid w:val="00976995"/>
    <w:rsid w:val="009819E8"/>
    <w:rsid w:val="00982905"/>
    <w:rsid w:val="00984F4F"/>
    <w:rsid w:val="009855A1"/>
    <w:rsid w:val="00986427"/>
    <w:rsid w:val="009868C2"/>
    <w:rsid w:val="0099326F"/>
    <w:rsid w:val="009A0FBB"/>
    <w:rsid w:val="009A66B9"/>
    <w:rsid w:val="009B398C"/>
    <w:rsid w:val="009B4E8D"/>
    <w:rsid w:val="009B513A"/>
    <w:rsid w:val="009B7279"/>
    <w:rsid w:val="009B77F4"/>
    <w:rsid w:val="009C0952"/>
    <w:rsid w:val="009C4762"/>
    <w:rsid w:val="009D1D96"/>
    <w:rsid w:val="009D2ADA"/>
    <w:rsid w:val="009D3024"/>
    <w:rsid w:val="009D35EB"/>
    <w:rsid w:val="009D47BF"/>
    <w:rsid w:val="009D4818"/>
    <w:rsid w:val="009D7E3F"/>
    <w:rsid w:val="009E1079"/>
    <w:rsid w:val="009E34CB"/>
    <w:rsid w:val="009E4F33"/>
    <w:rsid w:val="009F4D15"/>
    <w:rsid w:val="009F63C0"/>
    <w:rsid w:val="00A00C19"/>
    <w:rsid w:val="00A03474"/>
    <w:rsid w:val="00A03A0D"/>
    <w:rsid w:val="00A0485C"/>
    <w:rsid w:val="00A15438"/>
    <w:rsid w:val="00A234AD"/>
    <w:rsid w:val="00A3020B"/>
    <w:rsid w:val="00A32642"/>
    <w:rsid w:val="00A35A07"/>
    <w:rsid w:val="00A408CD"/>
    <w:rsid w:val="00A473E0"/>
    <w:rsid w:val="00A47E0E"/>
    <w:rsid w:val="00A517DF"/>
    <w:rsid w:val="00A5242F"/>
    <w:rsid w:val="00A52DA0"/>
    <w:rsid w:val="00A53B38"/>
    <w:rsid w:val="00A54C94"/>
    <w:rsid w:val="00A5641B"/>
    <w:rsid w:val="00A6305C"/>
    <w:rsid w:val="00A6545E"/>
    <w:rsid w:val="00A6600B"/>
    <w:rsid w:val="00A66847"/>
    <w:rsid w:val="00A72A2E"/>
    <w:rsid w:val="00A75689"/>
    <w:rsid w:val="00A91959"/>
    <w:rsid w:val="00A93DD2"/>
    <w:rsid w:val="00A94CC4"/>
    <w:rsid w:val="00AA234E"/>
    <w:rsid w:val="00AA245C"/>
    <w:rsid w:val="00AA3072"/>
    <w:rsid w:val="00AA5D08"/>
    <w:rsid w:val="00AA6B2A"/>
    <w:rsid w:val="00AB2003"/>
    <w:rsid w:val="00AB4FF5"/>
    <w:rsid w:val="00AB51C4"/>
    <w:rsid w:val="00AC0959"/>
    <w:rsid w:val="00AC4C3A"/>
    <w:rsid w:val="00AD34D7"/>
    <w:rsid w:val="00AD5A63"/>
    <w:rsid w:val="00AD6A48"/>
    <w:rsid w:val="00AD7E2E"/>
    <w:rsid w:val="00AE2BD8"/>
    <w:rsid w:val="00AE4237"/>
    <w:rsid w:val="00AF0016"/>
    <w:rsid w:val="00AF0A1D"/>
    <w:rsid w:val="00AF4664"/>
    <w:rsid w:val="00AF49C8"/>
    <w:rsid w:val="00AF69E7"/>
    <w:rsid w:val="00B00B6B"/>
    <w:rsid w:val="00B02767"/>
    <w:rsid w:val="00B04B64"/>
    <w:rsid w:val="00B11742"/>
    <w:rsid w:val="00B2065F"/>
    <w:rsid w:val="00B22A24"/>
    <w:rsid w:val="00B23D1D"/>
    <w:rsid w:val="00B26646"/>
    <w:rsid w:val="00B317BA"/>
    <w:rsid w:val="00B317FF"/>
    <w:rsid w:val="00B31892"/>
    <w:rsid w:val="00B406D5"/>
    <w:rsid w:val="00B5036A"/>
    <w:rsid w:val="00B54458"/>
    <w:rsid w:val="00B6715F"/>
    <w:rsid w:val="00B70501"/>
    <w:rsid w:val="00B70909"/>
    <w:rsid w:val="00B7698E"/>
    <w:rsid w:val="00B77256"/>
    <w:rsid w:val="00B77C3D"/>
    <w:rsid w:val="00B85EAD"/>
    <w:rsid w:val="00B91026"/>
    <w:rsid w:val="00B92F0D"/>
    <w:rsid w:val="00B92FD6"/>
    <w:rsid w:val="00B93152"/>
    <w:rsid w:val="00B9584C"/>
    <w:rsid w:val="00BA6C31"/>
    <w:rsid w:val="00BB320C"/>
    <w:rsid w:val="00BB380A"/>
    <w:rsid w:val="00BB54EC"/>
    <w:rsid w:val="00BB6A92"/>
    <w:rsid w:val="00BC42B4"/>
    <w:rsid w:val="00BC4C1D"/>
    <w:rsid w:val="00BC4C7B"/>
    <w:rsid w:val="00BC6AD4"/>
    <w:rsid w:val="00BC6EA6"/>
    <w:rsid w:val="00BD2B58"/>
    <w:rsid w:val="00BD40FF"/>
    <w:rsid w:val="00BE6763"/>
    <w:rsid w:val="00BF19FD"/>
    <w:rsid w:val="00BF2DB5"/>
    <w:rsid w:val="00C0052E"/>
    <w:rsid w:val="00C14DDE"/>
    <w:rsid w:val="00C15EC8"/>
    <w:rsid w:val="00C16594"/>
    <w:rsid w:val="00C21808"/>
    <w:rsid w:val="00C235D6"/>
    <w:rsid w:val="00C36C94"/>
    <w:rsid w:val="00C4083B"/>
    <w:rsid w:val="00C42336"/>
    <w:rsid w:val="00C458D9"/>
    <w:rsid w:val="00C47E59"/>
    <w:rsid w:val="00C52353"/>
    <w:rsid w:val="00C62541"/>
    <w:rsid w:val="00C632BA"/>
    <w:rsid w:val="00C64F3E"/>
    <w:rsid w:val="00C75C88"/>
    <w:rsid w:val="00C76538"/>
    <w:rsid w:val="00C768D7"/>
    <w:rsid w:val="00C81E72"/>
    <w:rsid w:val="00C820C2"/>
    <w:rsid w:val="00C82526"/>
    <w:rsid w:val="00C97D2D"/>
    <w:rsid w:val="00CA7CFD"/>
    <w:rsid w:val="00CC6D13"/>
    <w:rsid w:val="00CE18DB"/>
    <w:rsid w:val="00CE19A1"/>
    <w:rsid w:val="00CE4558"/>
    <w:rsid w:val="00CE5170"/>
    <w:rsid w:val="00CF0182"/>
    <w:rsid w:val="00CF559C"/>
    <w:rsid w:val="00CF60A6"/>
    <w:rsid w:val="00CF6B96"/>
    <w:rsid w:val="00CF7A0C"/>
    <w:rsid w:val="00D01DBE"/>
    <w:rsid w:val="00D04BC0"/>
    <w:rsid w:val="00D14410"/>
    <w:rsid w:val="00D16E57"/>
    <w:rsid w:val="00D27DE7"/>
    <w:rsid w:val="00D302FA"/>
    <w:rsid w:val="00D41864"/>
    <w:rsid w:val="00D41E93"/>
    <w:rsid w:val="00D431E9"/>
    <w:rsid w:val="00D43482"/>
    <w:rsid w:val="00D45C11"/>
    <w:rsid w:val="00D46728"/>
    <w:rsid w:val="00D5514E"/>
    <w:rsid w:val="00D66413"/>
    <w:rsid w:val="00D72FDB"/>
    <w:rsid w:val="00DC1478"/>
    <w:rsid w:val="00DC47B9"/>
    <w:rsid w:val="00DC6A82"/>
    <w:rsid w:val="00DC6D20"/>
    <w:rsid w:val="00DC722B"/>
    <w:rsid w:val="00DC7691"/>
    <w:rsid w:val="00DD2F3F"/>
    <w:rsid w:val="00DD3801"/>
    <w:rsid w:val="00DD67BA"/>
    <w:rsid w:val="00DD7B8D"/>
    <w:rsid w:val="00DF017D"/>
    <w:rsid w:val="00DF06CF"/>
    <w:rsid w:val="00DF18F2"/>
    <w:rsid w:val="00DF3E04"/>
    <w:rsid w:val="00DF65FC"/>
    <w:rsid w:val="00E003F9"/>
    <w:rsid w:val="00E02051"/>
    <w:rsid w:val="00E07543"/>
    <w:rsid w:val="00E136BB"/>
    <w:rsid w:val="00E165E1"/>
    <w:rsid w:val="00E17CC9"/>
    <w:rsid w:val="00E22F02"/>
    <w:rsid w:val="00E34234"/>
    <w:rsid w:val="00E41095"/>
    <w:rsid w:val="00E42C69"/>
    <w:rsid w:val="00E45FB4"/>
    <w:rsid w:val="00E524DB"/>
    <w:rsid w:val="00E56EDA"/>
    <w:rsid w:val="00E5720D"/>
    <w:rsid w:val="00E6093A"/>
    <w:rsid w:val="00E61196"/>
    <w:rsid w:val="00E61877"/>
    <w:rsid w:val="00E61A46"/>
    <w:rsid w:val="00E64D9D"/>
    <w:rsid w:val="00E86249"/>
    <w:rsid w:val="00E87E96"/>
    <w:rsid w:val="00E905F7"/>
    <w:rsid w:val="00E94591"/>
    <w:rsid w:val="00E945D0"/>
    <w:rsid w:val="00E9680F"/>
    <w:rsid w:val="00EA20E9"/>
    <w:rsid w:val="00EB00EC"/>
    <w:rsid w:val="00EB3333"/>
    <w:rsid w:val="00EB3DF4"/>
    <w:rsid w:val="00EB42A4"/>
    <w:rsid w:val="00EB42B3"/>
    <w:rsid w:val="00EC264E"/>
    <w:rsid w:val="00EC3104"/>
    <w:rsid w:val="00EC35D0"/>
    <w:rsid w:val="00EC4D1A"/>
    <w:rsid w:val="00EC680D"/>
    <w:rsid w:val="00ED2FEC"/>
    <w:rsid w:val="00ED5239"/>
    <w:rsid w:val="00ED738A"/>
    <w:rsid w:val="00EE09B9"/>
    <w:rsid w:val="00EE09DC"/>
    <w:rsid w:val="00EE2399"/>
    <w:rsid w:val="00EE2469"/>
    <w:rsid w:val="00EE4864"/>
    <w:rsid w:val="00EE55DB"/>
    <w:rsid w:val="00EF052A"/>
    <w:rsid w:val="00EF1530"/>
    <w:rsid w:val="00F05ADD"/>
    <w:rsid w:val="00F11703"/>
    <w:rsid w:val="00F20417"/>
    <w:rsid w:val="00F20874"/>
    <w:rsid w:val="00F22A3C"/>
    <w:rsid w:val="00F24EFA"/>
    <w:rsid w:val="00F3447D"/>
    <w:rsid w:val="00F37567"/>
    <w:rsid w:val="00F43BC6"/>
    <w:rsid w:val="00F45892"/>
    <w:rsid w:val="00F514AC"/>
    <w:rsid w:val="00F52FC6"/>
    <w:rsid w:val="00F547EE"/>
    <w:rsid w:val="00F6009E"/>
    <w:rsid w:val="00F6109A"/>
    <w:rsid w:val="00F6173A"/>
    <w:rsid w:val="00F65410"/>
    <w:rsid w:val="00F6565A"/>
    <w:rsid w:val="00F718CB"/>
    <w:rsid w:val="00F71C6B"/>
    <w:rsid w:val="00F75F8D"/>
    <w:rsid w:val="00F80AE0"/>
    <w:rsid w:val="00F811C4"/>
    <w:rsid w:val="00F85545"/>
    <w:rsid w:val="00F86267"/>
    <w:rsid w:val="00F91D05"/>
    <w:rsid w:val="00F959C1"/>
    <w:rsid w:val="00FB382E"/>
    <w:rsid w:val="00FB4E28"/>
    <w:rsid w:val="00FB517F"/>
    <w:rsid w:val="00FC268C"/>
    <w:rsid w:val="00FD00A4"/>
    <w:rsid w:val="00FD1600"/>
    <w:rsid w:val="00FF15EB"/>
    <w:rsid w:val="00FF3756"/>
    <w:rsid w:val="00FF4EED"/>
    <w:rsid w:val="00FF55E6"/>
    <w:rsid w:val="00FF73A9"/>
    <w:rsid w:val="013F5E0D"/>
    <w:rsid w:val="02232132"/>
    <w:rsid w:val="029490DB"/>
    <w:rsid w:val="02E55B59"/>
    <w:rsid w:val="04331EFC"/>
    <w:rsid w:val="06218FA2"/>
    <w:rsid w:val="0663BD7B"/>
    <w:rsid w:val="07BD6003"/>
    <w:rsid w:val="087F1692"/>
    <w:rsid w:val="08A93570"/>
    <w:rsid w:val="08E61A9E"/>
    <w:rsid w:val="09593064"/>
    <w:rsid w:val="0A28C434"/>
    <w:rsid w:val="0BE0D632"/>
    <w:rsid w:val="0D6064F6"/>
    <w:rsid w:val="0F3FFD56"/>
    <w:rsid w:val="0FCB6BC1"/>
    <w:rsid w:val="1139FEAD"/>
    <w:rsid w:val="1181189E"/>
    <w:rsid w:val="122CF979"/>
    <w:rsid w:val="14FF43E6"/>
    <w:rsid w:val="1705E57B"/>
    <w:rsid w:val="17E750B5"/>
    <w:rsid w:val="1FECF3B7"/>
    <w:rsid w:val="2205AB68"/>
    <w:rsid w:val="24ADA7EB"/>
    <w:rsid w:val="251DD428"/>
    <w:rsid w:val="25F853DF"/>
    <w:rsid w:val="269FC554"/>
    <w:rsid w:val="27D9D690"/>
    <w:rsid w:val="28144739"/>
    <w:rsid w:val="28281421"/>
    <w:rsid w:val="283387B1"/>
    <w:rsid w:val="2A0EF89A"/>
    <w:rsid w:val="2A66D9CB"/>
    <w:rsid w:val="2B6ABDAD"/>
    <w:rsid w:val="2C7D3223"/>
    <w:rsid w:val="2E42EA47"/>
    <w:rsid w:val="2FCBB7F0"/>
    <w:rsid w:val="30D45933"/>
    <w:rsid w:val="340279D3"/>
    <w:rsid w:val="34F903A3"/>
    <w:rsid w:val="3A59AA35"/>
    <w:rsid w:val="3A9DBCBA"/>
    <w:rsid w:val="3BE919C7"/>
    <w:rsid w:val="3CECA14F"/>
    <w:rsid w:val="3D9C9C43"/>
    <w:rsid w:val="3EA19A0D"/>
    <w:rsid w:val="41218367"/>
    <w:rsid w:val="44BE6626"/>
    <w:rsid w:val="453B7B33"/>
    <w:rsid w:val="470440D9"/>
    <w:rsid w:val="47412AEA"/>
    <w:rsid w:val="488763F7"/>
    <w:rsid w:val="488C4452"/>
    <w:rsid w:val="49634741"/>
    <w:rsid w:val="4B66F4B8"/>
    <w:rsid w:val="4EC61BDC"/>
    <w:rsid w:val="4F8DDD6C"/>
    <w:rsid w:val="5059DEEF"/>
    <w:rsid w:val="539EC7F7"/>
    <w:rsid w:val="5798EF51"/>
    <w:rsid w:val="58226002"/>
    <w:rsid w:val="584E1757"/>
    <w:rsid w:val="59DBFE17"/>
    <w:rsid w:val="5A6F3C67"/>
    <w:rsid w:val="5BA66946"/>
    <w:rsid w:val="5C57B318"/>
    <w:rsid w:val="5D1AD950"/>
    <w:rsid w:val="5D8093C4"/>
    <w:rsid w:val="5E343238"/>
    <w:rsid w:val="5EADC8D8"/>
    <w:rsid w:val="5EDE1421"/>
    <w:rsid w:val="60152FF0"/>
    <w:rsid w:val="6126A93A"/>
    <w:rsid w:val="615E5329"/>
    <w:rsid w:val="620A42C6"/>
    <w:rsid w:val="6240938E"/>
    <w:rsid w:val="62B56E84"/>
    <w:rsid w:val="62E877EF"/>
    <w:rsid w:val="6372748F"/>
    <w:rsid w:val="64F0410B"/>
    <w:rsid w:val="65216B32"/>
    <w:rsid w:val="65FD2C5B"/>
    <w:rsid w:val="66AA1551"/>
    <w:rsid w:val="6934F15E"/>
    <w:rsid w:val="69CA89FD"/>
    <w:rsid w:val="6A3B27E0"/>
    <w:rsid w:val="6AF98CE3"/>
    <w:rsid w:val="6B11537F"/>
    <w:rsid w:val="6BA987D7"/>
    <w:rsid w:val="6BF6CA40"/>
    <w:rsid w:val="7063D09D"/>
    <w:rsid w:val="7480D64D"/>
    <w:rsid w:val="76330B89"/>
    <w:rsid w:val="793B1F13"/>
    <w:rsid w:val="79A445D3"/>
    <w:rsid w:val="7E892A62"/>
    <w:rsid w:val="7EF3E8AE"/>
    <w:rsid w:val="7F7F5B53"/>
    <w:rsid w:val="7FEAE5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black"/>
    </o:shapedefaults>
    <o:shapelayout v:ext="edit">
      <o:idmap v:ext="edit" data="2"/>
    </o:shapelayout>
  </w:shapeDefaults>
  <w:decimalSymbol w:val=","/>
  <w:listSeparator w:val=";"/>
  <w14:docId w14:val="2E8DAAEE"/>
  <w15:docId w15:val="{AD9DCEA3-5B5C-4409-B29D-900B0155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71"/>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8"/>
      </w:numPr>
      <w:spacing w:before="480" w:after="36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8"/>
      </w:numPr>
      <w:spacing w:before="360" w:after="320" w:line="400" w:lineRule="exact"/>
      <w:outlineLvl w:val="1"/>
    </w:pPr>
    <w:rPr>
      <w:rFonts w:eastAsiaTheme="majorEastAsia" w:cstheme="majorBidi"/>
      <w:b/>
      <w:bCs/>
      <w:caps/>
      <w:color w:val="373636" w:themeColor="text1"/>
      <w:sz w:val="32"/>
      <w:szCs w:val="32"/>
      <w:lang w:val="en-US" w:eastAsia="nl-BE"/>
    </w:rPr>
  </w:style>
  <w:style w:type="paragraph" w:styleId="Heading3">
    <w:name w:val="heading 3"/>
    <w:basedOn w:val="Normal"/>
    <w:next w:val="Normal"/>
    <w:link w:val="Heading3Char"/>
    <w:uiPriority w:val="9"/>
    <w:qFormat/>
    <w:rsid w:val="00CE4558"/>
    <w:pPr>
      <w:keepNext/>
      <w:keepLines/>
      <w:numPr>
        <w:numId w:val="12"/>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8"/>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8"/>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8"/>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8"/>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8"/>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8"/>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3"/>
      </w:numPr>
      <w:ind w:left="340" w:hanging="340"/>
    </w:pPr>
  </w:style>
  <w:style w:type="paragraph" w:styleId="ListNumber2">
    <w:name w:val="List Number 2"/>
    <w:basedOn w:val="ListParagraph"/>
    <w:uiPriority w:val="99"/>
    <w:unhideWhenUsed/>
    <w:rsid w:val="00116D8E"/>
    <w:pPr>
      <w:numPr>
        <w:numId w:val="4"/>
      </w:numPr>
      <w:ind w:left="680" w:hanging="340"/>
    </w:pPr>
  </w:style>
  <w:style w:type="paragraph" w:styleId="ListNumber3">
    <w:name w:val="List Number 3"/>
    <w:basedOn w:val="ListParagraph"/>
    <w:uiPriority w:val="99"/>
    <w:unhideWhenUsed/>
    <w:rsid w:val="00116D8E"/>
    <w:pPr>
      <w:numPr>
        <w:numId w:val="5"/>
      </w:numPr>
      <w:ind w:left="1020" w:hanging="340"/>
    </w:pPr>
  </w:style>
  <w:style w:type="paragraph" w:styleId="ListNumber4">
    <w:name w:val="List Number 4"/>
    <w:basedOn w:val="ListParagraph"/>
    <w:uiPriority w:val="99"/>
    <w:unhideWhenUsed/>
    <w:rsid w:val="003A0853"/>
    <w:pPr>
      <w:numPr>
        <w:numId w:val="6"/>
      </w:numPr>
      <w:ind w:left="1361" w:hanging="340"/>
    </w:pPr>
  </w:style>
  <w:style w:type="paragraph" w:styleId="ListNumber5">
    <w:name w:val="List Number 5"/>
    <w:basedOn w:val="ListParagraph"/>
    <w:uiPriority w:val="99"/>
    <w:unhideWhenUsed/>
    <w:rsid w:val="003A0853"/>
    <w:pPr>
      <w:numPr>
        <w:numId w:val="7"/>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9"/>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10"/>
      </w:numPr>
    </w:pPr>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link w:val="NoSpacingChar"/>
    <w:uiPriority w:val="1"/>
    <w:qFormat/>
    <w:rsid w:val="00EC4D1A"/>
    <w:pPr>
      <w:spacing w:after="0" w:line="240" w:lineRule="auto"/>
    </w:pPr>
    <w:rPr>
      <w:rFonts w:ascii="Calibri" w:hAnsi="Calibri"/>
      <w:lang w:val="nl-BE"/>
    </w:r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rPr>
      <w:rFonts w:ascii="Calibri" w:hAnsi="Calibri"/>
      <w:lang w:val="nl-BE"/>
    </w:r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UnresolvedMention3">
    <w:name w:val="Unresolved Mention3"/>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character" w:customStyle="1" w:styleId="NoSpacingChar">
    <w:name w:val="No Spacing Char"/>
    <w:basedOn w:val="DefaultParagraphFont"/>
    <w:link w:val="NoSpacing"/>
    <w:uiPriority w:val="1"/>
    <w:rsid w:val="001E38E5"/>
    <w:rPr>
      <w:rFonts w:ascii="Calibri" w:hAnsi="Calibri"/>
      <w:lang w:val="nl-BE"/>
    </w:rPr>
  </w:style>
  <w:style w:type="character" w:styleId="UnresolvedMention">
    <w:name w:val="Unresolved Mention"/>
    <w:basedOn w:val="DefaultParagraphFont"/>
    <w:uiPriority w:val="99"/>
    <w:semiHidden/>
    <w:unhideWhenUsed/>
    <w:rsid w:val="00661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7936">
      <w:bodyDiv w:val="1"/>
      <w:marLeft w:val="0"/>
      <w:marRight w:val="0"/>
      <w:marTop w:val="0"/>
      <w:marBottom w:val="0"/>
      <w:divBdr>
        <w:top w:val="none" w:sz="0" w:space="0" w:color="auto"/>
        <w:left w:val="none" w:sz="0" w:space="0" w:color="auto"/>
        <w:bottom w:val="none" w:sz="0" w:space="0" w:color="auto"/>
        <w:right w:val="none" w:sz="0" w:space="0" w:color="auto"/>
      </w:divBdr>
    </w:div>
    <w:div w:id="152375088">
      <w:bodyDiv w:val="1"/>
      <w:marLeft w:val="0"/>
      <w:marRight w:val="0"/>
      <w:marTop w:val="0"/>
      <w:marBottom w:val="0"/>
      <w:divBdr>
        <w:top w:val="none" w:sz="0" w:space="0" w:color="auto"/>
        <w:left w:val="none" w:sz="0" w:space="0" w:color="auto"/>
        <w:bottom w:val="none" w:sz="0" w:space="0" w:color="auto"/>
        <w:right w:val="none" w:sz="0" w:space="0" w:color="auto"/>
      </w:divBdr>
    </w:div>
    <w:div w:id="192034426">
      <w:bodyDiv w:val="1"/>
      <w:marLeft w:val="0"/>
      <w:marRight w:val="0"/>
      <w:marTop w:val="0"/>
      <w:marBottom w:val="0"/>
      <w:divBdr>
        <w:top w:val="none" w:sz="0" w:space="0" w:color="auto"/>
        <w:left w:val="none" w:sz="0" w:space="0" w:color="auto"/>
        <w:bottom w:val="none" w:sz="0" w:space="0" w:color="auto"/>
        <w:right w:val="none" w:sz="0" w:space="0" w:color="auto"/>
      </w:divBdr>
    </w:div>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 w:id="256444926">
      <w:bodyDiv w:val="1"/>
      <w:marLeft w:val="0"/>
      <w:marRight w:val="0"/>
      <w:marTop w:val="0"/>
      <w:marBottom w:val="0"/>
      <w:divBdr>
        <w:top w:val="none" w:sz="0" w:space="0" w:color="auto"/>
        <w:left w:val="none" w:sz="0" w:space="0" w:color="auto"/>
        <w:bottom w:val="none" w:sz="0" w:space="0" w:color="auto"/>
        <w:right w:val="none" w:sz="0" w:space="0" w:color="auto"/>
      </w:divBdr>
      <w:divsChild>
        <w:div w:id="201013990">
          <w:marLeft w:val="0"/>
          <w:marRight w:val="0"/>
          <w:marTop w:val="0"/>
          <w:marBottom w:val="0"/>
          <w:divBdr>
            <w:top w:val="none" w:sz="0" w:space="0" w:color="auto"/>
            <w:left w:val="none" w:sz="0" w:space="0" w:color="auto"/>
            <w:bottom w:val="none" w:sz="0" w:space="0" w:color="auto"/>
            <w:right w:val="none" w:sz="0" w:space="0" w:color="auto"/>
          </w:divBdr>
        </w:div>
        <w:div w:id="499085568">
          <w:marLeft w:val="0"/>
          <w:marRight w:val="0"/>
          <w:marTop w:val="0"/>
          <w:marBottom w:val="0"/>
          <w:divBdr>
            <w:top w:val="none" w:sz="0" w:space="0" w:color="auto"/>
            <w:left w:val="none" w:sz="0" w:space="0" w:color="auto"/>
            <w:bottom w:val="none" w:sz="0" w:space="0" w:color="auto"/>
            <w:right w:val="none" w:sz="0" w:space="0" w:color="auto"/>
          </w:divBdr>
        </w:div>
        <w:div w:id="855775584">
          <w:marLeft w:val="0"/>
          <w:marRight w:val="0"/>
          <w:marTop w:val="0"/>
          <w:marBottom w:val="0"/>
          <w:divBdr>
            <w:top w:val="none" w:sz="0" w:space="0" w:color="auto"/>
            <w:left w:val="none" w:sz="0" w:space="0" w:color="auto"/>
            <w:bottom w:val="none" w:sz="0" w:space="0" w:color="auto"/>
            <w:right w:val="none" w:sz="0" w:space="0" w:color="auto"/>
          </w:divBdr>
        </w:div>
      </w:divsChild>
    </w:div>
    <w:div w:id="322130256">
      <w:bodyDiv w:val="1"/>
      <w:marLeft w:val="0"/>
      <w:marRight w:val="0"/>
      <w:marTop w:val="0"/>
      <w:marBottom w:val="0"/>
      <w:divBdr>
        <w:top w:val="none" w:sz="0" w:space="0" w:color="auto"/>
        <w:left w:val="none" w:sz="0" w:space="0" w:color="auto"/>
        <w:bottom w:val="none" w:sz="0" w:space="0" w:color="auto"/>
        <w:right w:val="none" w:sz="0" w:space="0" w:color="auto"/>
      </w:divBdr>
    </w:div>
    <w:div w:id="356740924">
      <w:bodyDiv w:val="1"/>
      <w:marLeft w:val="0"/>
      <w:marRight w:val="0"/>
      <w:marTop w:val="0"/>
      <w:marBottom w:val="0"/>
      <w:divBdr>
        <w:top w:val="none" w:sz="0" w:space="0" w:color="auto"/>
        <w:left w:val="none" w:sz="0" w:space="0" w:color="auto"/>
        <w:bottom w:val="none" w:sz="0" w:space="0" w:color="auto"/>
        <w:right w:val="none" w:sz="0" w:space="0" w:color="auto"/>
      </w:divBdr>
      <w:divsChild>
        <w:div w:id="2094474907">
          <w:marLeft w:val="0"/>
          <w:marRight w:val="0"/>
          <w:marTop w:val="0"/>
          <w:marBottom w:val="0"/>
          <w:divBdr>
            <w:top w:val="none" w:sz="0" w:space="0" w:color="auto"/>
            <w:left w:val="none" w:sz="0" w:space="0" w:color="auto"/>
            <w:bottom w:val="none" w:sz="0" w:space="0" w:color="auto"/>
            <w:right w:val="none" w:sz="0" w:space="0" w:color="auto"/>
          </w:divBdr>
        </w:div>
        <w:div w:id="288359192">
          <w:marLeft w:val="0"/>
          <w:marRight w:val="0"/>
          <w:marTop w:val="0"/>
          <w:marBottom w:val="0"/>
          <w:divBdr>
            <w:top w:val="none" w:sz="0" w:space="0" w:color="auto"/>
            <w:left w:val="none" w:sz="0" w:space="0" w:color="auto"/>
            <w:bottom w:val="none" w:sz="0" w:space="0" w:color="auto"/>
            <w:right w:val="none" w:sz="0" w:space="0" w:color="auto"/>
          </w:divBdr>
        </w:div>
        <w:div w:id="1261379210">
          <w:marLeft w:val="0"/>
          <w:marRight w:val="0"/>
          <w:marTop w:val="0"/>
          <w:marBottom w:val="0"/>
          <w:divBdr>
            <w:top w:val="none" w:sz="0" w:space="0" w:color="auto"/>
            <w:left w:val="none" w:sz="0" w:space="0" w:color="auto"/>
            <w:bottom w:val="none" w:sz="0" w:space="0" w:color="auto"/>
            <w:right w:val="none" w:sz="0" w:space="0" w:color="auto"/>
          </w:divBdr>
        </w:div>
      </w:divsChild>
    </w:div>
    <w:div w:id="370227439">
      <w:bodyDiv w:val="1"/>
      <w:marLeft w:val="0"/>
      <w:marRight w:val="0"/>
      <w:marTop w:val="0"/>
      <w:marBottom w:val="0"/>
      <w:divBdr>
        <w:top w:val="none" w:sz="0" w:space="0" w:color="auto"/>
        <w:left w:val="none" w:sz="0" w:space="0" w:color="auto"/>
        <w:bottom w:val="none" w:sz="0" w:space="0" w:color="auto"/>
        <w:right w:val="none" w:sz="0" w:space="0" w:color="auto"/>
      </w:divBdr>
    </w:div>
    <w:div w:id="399643221">
      <w:bodyDiv w:val="1"/>
      <w:marLeft w:val="0"/>
      <w:marRight w:val="0"/>
      <w:marTop w:val="0"/>
      <w:marBottom w:val="0"/>
      <w:divBdr>
        <w:top w:val="none" w:sz="0" w:space="0" w:color="auto"/>
        <w:left w:val="none" w:sz="0" w:space="0" w:color="auto"/>
        <w:bottom w:val="none" w:sz="0" w:space="0" w:color="auto"/>
        <w:right w:val="none" w:sz="0" w:space="0" w:color="auto"/>
      </w:divBdr>
    </w:div>
    <w:div w:id="411122027">
      <w:bodyDiv w:val="1"/>
      <w:marLeft w:val="0"/>
      <w:marRight w:val="0"/>
      <w:marTop w:val="0"/>
      <w:marBottom w:val="0"/>
      <w:divBdr>
        <w:top w:val="none" w:sz="0" w:space="0" w:color="auto"/>
        <w:left w:val="none" w:sz="0" w:space="0" w:color="auto"/>
        <w:bottom w:val="none" w:sz="0" w:space="0" w:color="auto"/>
        <w:right w:val="none" w:sz="0" w:space="0" w:color="auto"/>
      </w:divBdr>
      <w:divsChild>
        <w:div w:id="457260776">
          <w:marLeft w:val="0"/>
          <w:marRight w:val="0"/>
          <w:marTop w:val="120"/>
          <w:marBottom w:val="120"/>
          <w:divBdr>
            <w:top w:val="none" w:sz="0" w:space="0" w:color="auto"/>
            <w:left w:val="none" w:sz="0" w:space="0" w:color="auto"/>
            <w:bottom w:val="none" w:sz="0" w:space="0" w:color="auto"/>
            <w:right w:val="none" w:sz="0" w:space="0" w:color="auto"/>
          </w:divBdr>
          <w:divsChild>
            <w:div w:id="456532141">
              <w:marLeft w:val="0"/>
              <w:marRight w:val="0"/>
              <w:marTop w:val="0"/>
              <w:marBottom w:val="0"/>
              <w:divBdr>
                <w:top w:val="none" w:sz="0" w:space="0" w:color="auto"/>
                <w:left w:val="none" w:sz="0" w:space="0" w:color="auto"/>
                <w:bottom w:val="none" w:sz="0" w:space="0" w:color="auto"/>
                <w:right w:val="none" w:sz="0" w:space="0" w:color="auto"/>
              </w:divBdr>
              <w:divsChild>
                <w:div w:id="65298850">
                  <w:marLeft w:val="0"/>
                  <w:marRight w:val="0"/>
                  <w:marTop w:val="0"/>
                  <w:marBottom w:val="0"/>
                  <w:divBdr>
                    <w:top w:val="none" w:sz="0" w:space="0" w:color="auto"/>
                    <w:left w:val="none" w:sz="0" w:space="0" w:color="auto"/>
                    <w:bottom w:val="none" w:sz="0" w:space="0" w:color="auto"/>
                    <w:right w:val="none" w:sz="0" w:space="0" w:color="auto"/>
                  </w:divBdr>
                </w:div>
                <w:div w:id="619991081">
                  <w:marLeft w:val="0"/>
                  <w:marRight w:val="0"/>
                  <w:marTop w:val="0"/>
                  <w:marBottom w:val="0"/>
                  <w:divBdr>
                    <w:top w:val="none" w:sz="0" w:space="0" w:color="auto"/>
                    <w:left w:val="none" w:sz="0" w:space="0" w:color="auto"/>
                    <w:bottom w:val="none" w:sz="0" w:space="0" w:color="auto"/>
                    <w:right w:val="none" w:sz="0" w:space="0" w:color="auto"/>
                  </w:divBdr>
                </w:div>
                <w:div w:id="1376734863">
                  <w:marLeft w:val="0"/>
                  <w:marRight w:val="0"/>
                  <w:marTop w:val="0"/>
                  <w:marBottom w:val="0"/>
                  <w:divBdr>
                    <w:top w:val="none" w:sz="0" w:space="0" w:color="auto"/>
                    <w:left w:val="none" w:sz="0" w:space="0" w:color="auto"/>
                    <w:bottom w:val="none" w:sz="0" w:space="0" w:color="auto"/>
                    <w:right w:val="none" w:sz="0" w:space="0" w:color="auto"/>
                  </w:divBdr>
                </w:div>
                <w:div w:id="1887983835">
                  <w:marLeft w:val="0"/>
                  <w:marRight w:val="0"/>
                  <w:marTop w:val="0"/>
                  <w:marBottom w:val="0"/>
                  <w:divBdr>
                    <w:top w:val="none" w:sz="0" w:space="0" w:color="auto"/>
                    <w:left w:val="none" w:sz="0" w:space="0" w:color="auto"/>
                    <w:bottom w:val="none" w:sz="0" w:space="0" w:color="auto"/>
                    <w:right w:val="none" w:sz="0" w:space="0" w:color="auto"/>
                  </w:divBdr>
                </w:div>
                <w:div w:id="2072925799">
                  <w:marLeft w:val="0"/>
                  <w:marRight w:val="0"/>
                  <w:marTop w:val="0"/>
                  <w:marBottom w:val="0"/>
                  <w:divBdr>
                    <w:top w:val="none" w:sz="0" w:space="0" w:color="auto"/>
                    <w:left w:val="none" w:sz="0" w:space="0" w:color="auto"/>
                    <w:bottom w:val="none" w:sz="0" w:space="0" w:color="auto"/>
                    <w:right w:val="none" w:sz="0" w:space="0" w:color="auto"/>
                  </w:divBdr>
                </w:div>
                <w:div w:id="1230338758">
                  <w:marLeft w:val="0"/>
                  <w:marRight w:val="0"/>
                  <w:marTop w:val="0"/>
                  <w:marBottom w:val="0"/>
                  <w:divBdr>
                    <w:top w:val="none" w:sz="0" w:space="0" w:color="auto"/>
                    <w:left w:val="none" w:sz="0" w:space="0" w:color="auto"/>
                    <w:bottom w:val="none" w:sz="0" w:space="0" w:color="auto"/>
                    <w:right w:val="none" w:sz="0" w:space="0" w:color="auto"/>
                  </w:divBdr>
                </w:div>
                <w:div w:id="628360231">
                  <w:marLeft w:val="0"/>
                  <w:marRight w:val="0"/>
                  <w:marTop w:val="0"/>
                  <w:marBottom w:val="0"/>
                  <w:divBdr>
                    <w:top w:val="none" w:sz="0" w:space="0" w:color="auto"/>
                    <w:left w:val="none" w:sz="0" w:space="0" w:color="auto"/>
                    <w:bottom w:val="none" w:sz="0" w:space="0" w:color="auto"/>
                    <w:right w:val="none" w:sz="0" w:space="0" w:color="auto"/>
                  </w:divBdr>
                </w:div>
                <w:div w:id="1584992627">
                  <w:marLeft w:val="0"/>
                  <w:marRight w:val="0"/>
                  <w:marTop w:val="0"/>
                  <w:marBottom w:val="0"/>
                  <w:divBdr>
                    <w:top w:val="none" w:sz="0" w:space="0" w:color="auto"/>
                    <w:left w:val="none" w:sz="0" w:space="0" w:color="auto"/>
                    <w:bottom w:val="none" w:sz="0" w:space="0" w:color="auto"/>
                    <w:right w:val="none" w:sz="0" w:space="0" w:color="auto"/>
                  </w:divBdr>
                </w:div>
                <w:div w:id="1826781617">
                  <w:marLeft w:val="0"/>
                  <w:marRight w:val="0"/>
                  <w:marTop w:val="0"/>
                  <w:marBottom w:val="0"/>
                  <w:divBdr>
                    <w:top w:val="none" w:sz="0" w:space="0" w:color="auto"/>
                    <w:left w:val="none" w:sz="0" w:space="0" w:color="auto"/>
                    <w:bottom w:val="none" w:sz="0" w:space="0" w:color="auto"/>
                    <w:right w:val="none" w:sz="0" w:space="0" w:color="auto"/>
                  </w:divBdr>
                </w:div>
                <w:div w:id="472017535">
                  <w:marLeft w:val="0"/>
                  <w:marRight w:val="0"/>
                  <w:marTop w:val="0"/>
                  <w:marBottom w:val="0"/>
                  <w:divBdr>
                    <w:top w:val="none" w:sz="0" w:space="0" w:color="auto"/>
                    <w:left w:val="none" w:sz="0" w:space="0" w:color="auto"/>
                    <w:bottom w:val="none" w:sz="0" w:space="0" w:color="auto"/>
                    <w:right w:val="none" w:sz="0" w:space="0" w:color="auto"/>
                  </w:divBdr>
                </w:div>
                <w:div w:id="875436030">
                  <w:marLeft w:val="0"/>
                  <w:marRight w:val="0"/>
                  <w:marTop w:val="0"/>
                  <w:marBottom w:val="0"/>
                  <w:divBdr>
                    <w:top w:val="none" w:sz="0" w:space="0" w:color="auto"/>
                    <w:left w:val="none" w:sz="0" w:space="0" w:color="auto"/>
                    <w:bottom w:val="none" w:sz="0" w:space="0" w:color="auto"/>
                    <w:right w:val="none" w:sz="0" w:space="0" w:color="auto"/>
                  </w:divBdr>
                </w:div>
                <w:div w:id="2104184649">
                  <w:marLeft w:val="0"/>
                  <w:marRight w:val="0"/>
                  <w:marTop w:val="0"/>
                  <w:marBottom w:val="0"/>
                  <w:divBdr>
                    <w:top w:val="none" w:sz="0" w:space="0" w:color="auto"/>
                    <w:left w:val="none" w:sz="0" w:space="0" w:color="auto"/>
                    <w:bottom w:val="none" w:sz="0" w:space="0" w:color="auto"/>
                    <w:right w:val="none" w:sz="0" w:space="0" w:color="auto"/>
                  </w:divBdr>
                </w:div>
                <w:div w:id="1385257569">
                  <w:marLeft w:val="0"/>
                  <w:marRight w:val="0"/>
                  <w:marTop w:val="0"/>
                  <w:marBottom w:val="0"/>
                  <w:divBdr>
                    <w:top w:val="none" w:sz="0" w:space="0" w:color="auto"/>
                    <w:left w:val="none" w:sz="0" w:space="0" w:color="auto"/>
                    <w:bottom w:val="none" w:sz="0" w:space="0" w:color="auto"/>
                    <w:right w:val="none" w:sz="0" w:space="0" w:color="auto"/>
                  </w:divBdr>
                </w:div>
                <w:div w:id="1353723465">
                  <w:marLeft w:val="0"/>
                  <w:marRight w:val="0"/>
                  <w:marTop w:val="0"/>
                  <w:marBottom w:val="0"/>
                  <w:divBdr>
                    <w:top w:val="none" w:sz="0" w:space="0" w:color="auto"/>
                    <w:left w:val="none" w:sz="0" w:space="0" w:color="auto"/>
                    <w:bottom w:val="none" w:sz="0" w:space="0" w:color="auto"/>
                    <w:right w:val="none" w:sz="0" w:space="0" w:color="auto"/>
                  </w:divBdr>
                </w:div>
                <w:div w:id="1165780539">
                  <w:marLeft w:val="0"/>
                  <w:marRight w:val="0"/>
                  <w:marTop w:val="0"/>
                  <w:marBottom w:val="0"/>
                  <w:divBdr>
                    <w:top w:val="none" w:sz="0" w:space="0" w:color="auto"/>
                    <w:left w:val="none" w:sz="0" w:space="0" w:color="auto"/>
                    <w:bottom w:val="none" w:sz="0" w:space="0" w:color="auto"/>
                    <w:right w:val="none" w:sz="0" w:space="0" w:color="auto"/>
                  </w:divBdr>
                </w:div>
                <w:div w:id="165749126">
                  <w:marLeft w:val="0"/>
                  <w:marRight w:val="0"/>
                  <w:marTop w:val="0"/>
                  <w:marBottom w:val="0"/>
                  <w:divBdr>
                    <w:top w:val="none" w:sz="0" w:space="0" w:color="auto"/>
                    <w:left w:val="none" w:sz="0" w:space="0" w:color="auto"/>
                    <w:bottom w:val="none" w:sz="0" w:space="0" w:color="auto"/>
                    <w:right w:val="none" w:sz="0" w:space="0" w:color="auto"/>
                  </w:divBdr>
                </w:div>
                <w:div w:id="529152086">
                  <w:marLeft w:val="0"/>
                  <w:marRight w:val="0"/>
                  <w:marTop w:val="0"/>
                  <w:marBottom w:val="0"/>
                  <w:divBdr>
                    <w:top w:val="none" w:sz="0" w:space="0" w:color="auto"/>
                    <w:left w:val="none" w:sz="0" w:space="0" w:color="auto"/>
                    <w:bottom w:val="none" w:sz="0" w:space="0" w:color="auto"/>
                    <w:right w:val="none" w:sz="0" w:space="0" w:color="auto"/>
                  </w:divBdr>
                </w:div>
                <w:div w:id="1166213169">
                  <w:marLeft w:val="0"/>
                  <w:marRight w:val="0"/>
                  <w:marTop w:val="0"/>
                  <w:marBottom w:val="0"/>
                  <w:divBdr>
                    <w:top w:val="none" w:sz="0" w:space="0" w:color="auto"/>
                    <w:left w:val="none" w:sz="0" w:space="0" w:color="auto"/>
                    <w:bottom w:val="none" w:sz="0" w:space="0" w:color="auto"/>
                    <w:right w:val="none" w:sz="0" w:space="0" w:color="auto"/>
                  </w:divBdr>
                </w:div>
                <w:div w:id="1421296799">
                  <w:marLeft w:val="0"/>
                  <w:marRight w:val="0"/>
                  <w:marTop w:val="0"/>
                  <w:marBottom w:val="0"/>
                  <w:divBdr>
                    <w:top w:val="none" w:sz="0" w:space="0" w:color="auto"/>
                    <w:left w:val="none" w:sz="0" w:space="0" w:color="auto"/>
                    <w:bottom w:val="none" w:sz="0" w:space="0" w:color="auto"/>
                    <w:right w:val="none" w:sz="0" w:space="0" w:color="auto"/>
                  </w:divBdr>
                </w:div>
                <w:div w:id="486363876">
                  <w:marLeft w:val="0"/>
                  <w:marRight w:val="0"/>
                  <w:marTop w:val="0"/>
                  <w:marBottom w:val="0"/>
                  <w:divBdr>
                    <w:top w:val="none" w:sz="0" w:space="0" w:color="auto"/>
                    <w:left w:val="none" w:sz="0" w:space="0" w:color="auto"/>
                    <w:bottom w:val="none" w:sz="0" w:space="0" w:color="auto"/>
                    <w:right w:val="none" w:sz="0" w:space="0" w:color="auto"/>
                  </w:divBdr>
                </w:div>
                <w:div w:id="295571183">
                  <w:marLeft w:val="0"/>
                  <w:marRight w:val="0"/>
                  <w:marTop w:val="0"/>
                  <w:marBottom w:val="0"/>
                  <w:divBdr>
                    <w:top w:val="none" w:sz="0" w:space="0" w:color="auto"/>
                    <w:left w:val="none" w:sz="0" w:space="0" w:color="auto"/>
                    <w:bottom w:val="none" w:sz="0" w:space="0" w:color="auto"/>
                    <w:right w:val="none" w:sz="0" w:space="0" w:color="auto"/>
                  </w:divBdr>
                </w:div>
                <w:div w:id="1952591850">
                  <w:marLeft w:val="0"/>
                  <w:marRight w:val="0"/>
                  <w:marTop w:val="0"/>
                  <w:marBottom w:val="0"/>
                  <w:divBdr>
                    <w:top w:val="none" w:sz="0" w:space="0" w:color="auto"/>
                    <w:left w:val="none" w:sz="0" w:space="0" w:color="auto"/>
                    <w:bottom w:val="none" w:sz="0" w:space="0" w:color="auto"/>
                    <w:right w:val="none" w:sz="0" w:space="0" w:color="auto"/>
                  </w:divBdr>
                </w:div>
                <w:div w:id="1228144928">
                  <w:marLeft w:val="0"/>
                  <w:marRight w:val="0"/>
                  <w:marTop w:val="0"/>
                  <w:marBottom w:val="0"/>
                  <w:divBdr>
                    <w:top w:val="none" w:sz="0" w:space="0" w:color="auto"/>
                    <w:left w:val="none" w:sz="0" w:space="0" w:color="auto"/>
                    <w:bottom w:val="none" w:sz="0" w:space="0" w:color="auto"/>
                    <w:right w:val="none" w:sz="0" w:space="0" w:color="auto"/>
                  </w:divBdr>
                </w:div>
                <w:div w:id="945506491">
                  <w:marLeft w:val="0"/>
                  <w:marRight w:val="0"/>
                  <w:marTop w:val="0"/>
                  <w:marBottom w:val="0"/>
                  <w:divBdr>
                    <w:top w:val="none" w:sz="0" w:space="0" w:color="auto"/>
                    <w:left w:val="none" w:sz="0" w:space="0" w:color="auto"/>
                    <w:bottom w:val="none" w:sz="0" w:space="0" w:color="auto"/>
                    <w:right w:val="none" w:sz="0" w:space="0" w:color="auto"/>
                  </w:divBdr>
                </w:div>
                <w:div w:id="1558935173">
                  <w:marLeft w:val="0"/>
                  <w:marRight w:val="0"/>
                  <w:marTop w:val="0"/>
                  <w:marBottom w:val="0"/>
                  <w:divBdr>
                    <w:top w:val="none" w:sz="0" w:space="0" w:color="auto"/>
                    <w:left w:val="none" w:sz="0" w:space="0" w:color="auto"/>
                    <w:bottom w:val="none" w:sz="0" w:space="0" w:color="auto"/>
                    <w:right w:val="none" w:sz="0" w:space="0" w:color="auto"/>
                  </w:divBdr>
                </w:div>
                <w:div w:id="1869250513">
                  <w:marLeft w:val="0"/>
                  <w:marRight w:val="0"/>
                  <w:marTop w:val="0"/>
                  <w:marBottom w:val="0"/>
                  <w:divBdr>
                    <w:top w:val="none" w:sz="0" w:space="0" w:color="auto"/>
                    <w:left w:val="none" w:sz="0" w:space="0" w:color="auto"/>
                    <w:bottom w:val="none" w:sz="0" w:space="0" w:color="auto"/>
                    <w:right w:val="none" w:sz="0" w:space="0" w:color="auto"/>
                  </w:divBdr>
                </w:div>
                <w:div w:id="629632884">
                  <w:marLeft w:val="0"/>
                  <w:marRight w:val="0"/>
                  <w:marTop w:val="0"/>
                  <w:marBottom w:val="0"/>
                  <w:divBdr>
                    <w:top w:val="none" w:sz="0" w:space="0" w:color="auto"/>
                    <w:left w:val="none" w:sz="0" w:space="0" w:color="auto"/>
                    <w:bottom w:val="none" w:sz="0" w:space="0" w:color="auto"/>
                    <w:right w:val="none" w:sz="0" w:space="0" w:color="auto"/>
                  </w:divBdr>
                </w:div>
                <w:div w:id="1654989010">
                  <w:marLeft w:val="0"/>
                  <w:marRight w:val="0"/>
                  <w:marTop w:val="0"/>
                  <w:marBottom w:val="0"/>
                  <w:divBdr>
                    <w:top w:val="none" w:sz="0" w:space="0" w:color="auto"/>
                    <w:left w:val="none" w:sz="0" w:space="0" w:color="auto"/>
                    <w:bottom w:val="none" w:sz="0" w:space="0" w:color="auto"/>
                    <w:right w:val="none" w:sz="0" w:space="0" w:color="auto"/>
                  </w:divBdr>
                </w:div>
                <w:div w:id="793599569">
                  <w:marLeft w:val="0"/>
                  <w:marRight w:val="0"/>
                  <w:marTop w:val="0"/>
                  <w:marBottom w:val="0"/>
                  <w:divBdr>
                    <w:top w:val="none" w:sz="0" w:space="0" w:color="auto"/>
                    <w:left w:val="none" w:sz="0" w:space="0" w:color="auto"/>
                    <w:bottom w:val="none" w:sz="0" w:space="0" w:color="auto"/>
                    <w:right w:val="none" w:sz="0" w:space="0" w:color="auto"/>
                  </w:divBdr>
                </w:div>
                <w:div w:id="1810629074">
                  <w:marLeft w:val="0"/>
                  <w:marRight w:val="0"/>
                  <w:marTop w:val="0"/>
                  <w:marBottom w:val="0"/>
                  <w:divBdr>
                    <w:top w:val="none" w:sz="0" w:space="0" w:color="auto"/>
                    <w:left w:val="none" w:sz="0" w:space="0" w:color="auto"/>
                    <w:bottom w:val="none" w:sz="0" w:space="0" w:color="auto"/>
                    <w:right w:val="none" w:sz="0" w:space="0" w:color="auto"/>
                  </w:divBdr>
                </w:div>
                <w:div w:id="1466192145">
                  <w:marLeft w:val="0"/>
                  <w:marRight w:val="0"/>
                  <w:marTop w:val="0"/>
                  <w:marBottom w:val="0"/>
                  <w:divBdr>
                    <w:top w:val="none" w:sz="0" w:space="0" w:color="auto"/>
                    <w:left w:val="none" w:sz="0" w:space="0" w:color="auto"/>
                    <w:bottom w:val="none" w:sz="0" w:space="0" w:color="auto"/>
                    <w:right w:val="none" w:sz="0" w:space="0" w:color="auto"/>
                  </w:divBdr>
                </w:div>
                <w:div w:id="445079570">
                  <w:marLeft w:val="0"/>
                  <w:marRight w:val="0"/>
                  <w:marTop w:val="0"/>
                  <w:marBottom w:val="0"/>
                  <w:divBdr>
                    <w:top w:val="none" w:sz="0" w:space="0" w:color="auto"/>
                    <w:left w:val="none" w:sz="0" w:space="0" w:color="auto"/>
                    <w:bottom w:val="none" w:sz="0" w:space="0" w:color="auto"/>
                    <w:right w:val="none" w:sz="0" w:space="0" w:color="auto"/>
                  </w:divBdr>
                </w:div>
                <w:div w:id="686760061">
                  <w:marLeft w:val="0"/>
                  <w:marRight w:val="0"/>
                  <w:marTop w:val="0"/>
                  <w:marBottom w:val="0"/>
                  <w:divBdr>
                    <w:top w:val="none" w:sz="0" w:space="0" w:color="auto"/>
                    <w:left w:val="none" w:sz="0" w:space="0" w:color="auto"/>
                    <w:bottom w:val="none" w:sz="0" w:space="0" w:color="auto"/>
                    <w:right w:val="none" w:sz="0" w:space="0" w:color="auto"/>
                  </w:divBdr>
                </w:div>
                <w:div w:id="2062745680">
                  <w:marLeft w:val="0"/>
                  <w:marRight w:val="0"/>
                  <w:marTop w:val="0"/>
                  <w:marBottom w:val="0"/>
                  <w:divBdr>
                    <w:top w:val="none" w:sz="0" w:space="0" w:color="auto"/>
                    <w:left w:val="none" w:sz="0" w:space="0" w:color="auto"/>
                    <w:bottom w:val="none" w:sz="0" w:space="0" w:color="auto"/>
                    <w:right w:val="none" w:sz="0" w:space="0" w:color="auto"/>
                  </w:divBdr>
                </w:div>
                <w:div w:id="66923104">
                  <w:marLeft w:val="0"/>
                  <w:marRight w:val="0"/>
                  <w:marTop w:val="0"/>
                  <w:marBottom w:val="0"/>
                  <w:divBdr>
                    <w:top w:val="none" w:sz="0" w:space="0" w:color="auto"/>
                    <w:left w:val="none" w:sz="0" w:space="0" w:color="auto"/>
                    <w:bottom w:val="none" w:sz="0" w:space="0" w:color="auto"/>
                    <w:right w:val="none" w:sz="0" w:space="0" w:color="auto"/>
                  </w:divBdr>
                </w:div>
                <w:div w:id="938759647">
                  <w:marLeft w:val="0"/>
                  <w:marRight w:val="0"/>
                  <w:marTop w:val="0"/>
                  <w:marBottom w:val="0"/>
                  <w:divBdr>
                    <w:top w:val="none" w:sz="0" w:space="0" w:color="auto"/>
                    <w:left w:val="none" w:sz="0" w:space="0" w:color="auto"/>
                    <w:bottom w:val="none" w:sz="0" w:space="0" w:color="auto"/>
                    <w:right w:val="none" w:sz="0" w:space="0" w:color="auto"/>
                  </w:divBdr>
                </w:div>
                <w:div w:id="1701709916">
                  <w:marLeft w:val="0"/>
                  <w:marRight w:val="0"/>
                  <w:marTop w:val="0"/>
                  <w:marBottom w:val="0"/>
                  <w:divBdr>
                    <w:top w:val="none" w:sz="0" w:space="0" w:color="auto"/>
                    <w:left w:val="none" w:sz="0" w:space="0" w:color="auto"/>
                    <w:bottom w:val="none" w:sz="0" w:space="0" w:color="auto"/>
                    <w:right w:val="none" w:sz="0" w:space="0" w:color="auto"/>
                  </w:divBdr>
                </w:div>
                <w:div w:id="999112832">
                  <w:marLeft w:val="0"/>
                  <w:marRight w:val="0"/>
                  <w:marTop w:val="0"/>
                  <w:marBottom w:val="0"/>
                  <w:divBdr>
                    <w:top w:val="none" w:sz="0" w:space="0" w:color="auto"/>
                    <w:left w:val="none" w:sz="0" w:space="0" w:color="auto"/>
                    <w:bottom w:val="none" w:sz="0" w:space="0" w:color="auto"/>
                    <w:right w:val="none" w:sz="0" w:space="0" w:color="auto"/>
                  </w:divBdr>
                </w:div>
                <w:div w:id="28066977">
                  <w:marLeft w:val="0"/>
                  <w:marRight w:val="0"/>
                  <w:marTop w:val="0"/>
                  <w:marBottom w:val="0"/>
                  <w:divBdr>
                    <w:top w:val="none" w:sz="0" w:space="0" w:color="auto"/>
                    <w:left w:val="none" w:sz="0" w:space="0" w:color="auto"/>
                    <w:bottom w:val="none" w:sz="0" w:space="0" w:color="auto"/>
                    <w:right w:val="none" w:sz="0" w:space="0" w:color="auto"/>
                  </w:divBdr>
                </w:div>
                <w:div w:id="1579317695">
                  <w:marLeft w:val="0"/>
                  <w:marRight w:val="0"/>
                  <w:marTop w:val="0"/>
                  <w:marBottom w:val="0"/>
                  <w:divBdr>
                    <w:top w:val="none" w:sz="0" w:space="0" w:color="auto"/>
                    <w:left w:val="none" w:sz="0" w:space="0" w:color="auto"/>
                    <w:bottom w:val="none" w:sz="0" w:space="0" w:color="auto"/>
                    <w:right w:val="none" w:sz="0" w:space="0" w:color="auto"/>
                  </w:divBdr>
                </w:div>
                <w:div w:id="1379936660">
                  <w:marLeft w:val="0"/>
                  <w:marRight w:val="0"/>
                  <w:marTop w:val="0"/>
                  <w:marBottom w:val="0"/>
                  <w:divBdr>
                    <w:top w:val="none" w:sz="0" w:space="0" w:color="auto"/>
                    <w:left w:val="none" w:sz="0" w:space="0" w:color="auto"/>
                    <w:bottom w:val="none" w:sz="0" w:space="0" w:color="auto"/>
                    <w:right w:val="none" w:sz="0" w:space="0" w:color="auto"/>
                  </w:divBdr>
                </w:div>
                <w:div w:id="772433756">
                  <w:marLeft w:val="0"/>
                  <w:marRight w:val="0"/>
                  <w:marTop w:val="0"/>
                  <w:marBottom w:val="0"/>
                  <w:divBdr>
                    <w:top w:val="none" w:sz="0" w:space="0" w:color="auto"/>
                    <w:left w:val="none" w:sz="0" w:space="0" w:color="auto"/>
                    <w:bottom w:val="none" w:sz="0" w:space="0" w:color="auto"/>
                    <w:right w:val="none" w:sz="0" w:space="0" w:color="auto"/>
                  </w:divBdr>
                </w:div>
                <w:div w:id="1227689496">
                  <w:marLeft w:val="0"/>
                  <w:marRight w:val="0"/>
                  <w:marTop w:val="0"/>
                  <w:marBottom w:val="0"/>
                  <w:divBdr>
                    <w:top w:val="none" w:sz="0" w:space="0" w:color="auto"/>
                    <w:left w:val="none" w:sz="0" w:space="0" w:color="auto"/>
                    <w:bottom w:val="none" w:sz="0" w:space="0" w:color="auto"/>
                    <w:right w:val="none" w:sz="0" w:space="0" w:color="auto"/>
                  </w:divBdr>
                </w:div>
                <w:div w:id="688339450">
                  <w:marLeft w:val="0"/>
                  <w:marRight w:val="0"/>
                  <w:marTop w:val="0"/>
                  <w:marBottom w:val="0"/>
                  <w:divBdr>
                    <w:top w:val="none" w:sz="0" w:space="0" w:color="auto"/>
                    <w:left w:val="none" w:sz="0" w:space="0" w:color="auto"/>
                    <w:bottom w:val="none" w:sz="0" w:space="0" w:color="auto"/>
                    <w:right w:val="none" w:sz="0" w:space="0" w:color="auto"/>
                  </w:divBdr>
                </w:div>
                <w:div w:id="1181745768">
                  <w:marLeft w:val="0"/>
                  <w:marRight w:val="0"/>
                  <w:marTop w:val="0"/>
                  <w:marBottom w:val="0"/>
                  <w:divBdr>
                    <w:top w:val="none" w:sz="0" w:space="0" w:color="auto"/>
                    <w:left w:val="none" w:sz="0" w:space="0" w:color="auto"/>
                    <w:bottom w:val="none" w:sz="0" w:space="0" w:color="auto"/>
                    <w:right w:val="none" w:sz="0" w:space="0" w:color="auto"/>
                  </w:divBdr>
                </w:div>
                <w:div w:id="1717468680">
                  <w:marLeft w:val="0"/>
                  <w:marRight w:val="0"/>
                  <w:marTop w:val="0"/>
                  <w:marBottom w:val="0"/>
                  <w:divBdr>
                    <w:top w:val="none" w:sz="0" w:space="0" w:color="auto"/>
                    <w:left w:val="none" w:sz="0" w:space="0" w:color="auto"/>
                    <w:bottom w:val="none" w:sz="0" w:space="0" w:color="auto"/>
                    <w:right w:val="none" w:sz="0" w:space="0" w:color="auto"/>
                  </w:divBdr>
                </w:div>
                <w:div w:id="478764901">
                  <w:marLeft w:val="0"/>
                  <w:marRight w:val="0"/>
                  <w:marTop w:val="0"/>
                  <w:marBottom w:val="0"/>
                  <w:divBdr>
                    <w:top w:val="none" w:sz="0" w:space="0" w:color="auto"/>
                    <w:left w:val="none" w:sz="0" w:space="0" w:color="auto"/>
                    <w:bottom w:val="none" w:sz="0" w:space="0" w:color="auto"/>
                    <w:right w:val="none" w:sz="0" w:space="0" w:color="auto"/>
                  </w:divBdr>
                </w:div>
                <w:div w:id="1460562535">
                  <w:marLeft w:val="0"/>
                  <w:marRight w:val="0"/>
                  <w:marTop w:val="0"/>
                  <w:marBottom w:val="0"/>
                  <w:divBdr>
                    <w:top w:val="none" w:sz="0" w:space="0" w:color="auto"/>
                    <w:left w:val="none" w:sz="0" w:space="0" w:color="auto"/>
                    <w:bottom w:val="none" w:sz="0" w:space="0" w:color="auto"/>
                    <w:right w:val="none" w:sz="0" w:space="0" w:color="auto"/>
                  </w:divBdr>
                </w:div>
                <w:div w:id="611976253">
                  <w:marLeft w:val="0"/>
                  <w:marRight w:val="0"/>
                  <w:marTop w:val="0"/>
                  <w:marBottom w:val="0"/>
                  <w:divBdr>
                    <w:top w:val="none" w:sz="0" w:space="0" w:color="auto"/>
                    <w:left w:val="none" w:sz="0" w:space="0" w:color="auto"/>
                    <w:bottom w:val="none" w:sz="0" w:space="0" w:color="auto"/>
                    <w:right w:val="none" w:sz="0" w:space="0" w:color="auto"/>
                  </w:divBdr>
                </w:div>
                <w:div w:id="821628108">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750202303">
                  <w:marLeft w:val="0"/>
                  <w:marRight w:val="0"/>
                  <w:marTop w:val="0"/>
                  <w:marBottom w:val="0"/>
                  <w:divBdr>
                    <w:top w:val="none" w:sz="0" w:space="0" w:color="auto"/>
                    <w:left w:val="none" w:sz="0" w:space="0" w:color="auto"/>
                    <w:bottom w:val="none" w:sz="0" w:space="0" w:color="auto"/>
                    <w:right w:val="none" w:sz="0" w:space="0" w:color="auto"/>
                  </w:divBdr>
                </w:div>
                <w:div w:id="2105950146">
                  <w:marLeft w:val="0"/>
                  <w:marRight w:val="0"/>
                  <w:marTop w:val="0"/>
                  <w:marBottom w:val="0"/>
                  <w:divBdr>
                    <w:top w:val="none" w:sz="0" w:space="0" w:color="auto"/>
                    <w:left w:val="none" w:sz="0" w:space="0" w:color="auto"/>
                    <w:bottom w:val="none" w:sz="0" w:space="0" w:color="auto"/>
                    <w:right w:val="none" w:sz="0" w:space="0" w:color="auto"/>
                  </w:divBdr>
                </w:div>
                <w:div w:id="2145199844">
                  <w:marLeft w:val="0"/>
                  <w:marRight w:val="0"/>
                  <w:marTop w:val="0"/>
                  <w:marBottom w:val="0"/>
                  <w:divBdr>
                    <w:top w:val="none" w:sz="0" w:space="0" w:color="auto"/>
                    <w:left w:val="none" w:sz="0" w:space="0" w:color="auto"/>
                    <w:bottom w:val="none" w:sz="0" w:space="0" w:color="auto"/>
                    <w:right w:val="none" w:sz="0" w:space="0" w:color="auto"/>
                  </w:divBdr>
                </w:div>
                <w:div w:id="239948718">
                  <w:marLeft w:val="0"/>
                  <w:marRight w:val="0"/>
                  <w:marTop w:val="0"/>
                  <w:marBottom w:val="0"/>
                  <w:divBdr>
                    <w:top w:val="none" w:sz="0" w:space="0" w:color="auto"/>
                    <w:left w:val="none" w:sz="0" w:space="0" w:color="auto"/>
                    <w:bottom w:val="none" w:sz="0" w:space="0" w:color="auto"/>
                    <w:right w:val="none" w:sz="0" w:space="0" w:color="auto"/>
                  </w:divBdr>
                </w:div>
                <w:div w:id="1575122587">
                  <w:marLeft w:val="0"/>
                  <w:marRight w:val="0"/>
                  <w:marTop w:val="0"/>
                  <w:marBottom w:val="0"/>
                  <w:divBdr>
                    <w:top w:val="none" w:sz="0" w:space="0" w:color="auto"/>
                    <w:left w:val="none" w:sz="0" w:space="0" w:color="auto"/>
                    <w:bottom w:val="none" w:sz="0" w:space="0" w:color="auto"/>
                    <w:right w:val="none" w:sz="0" w:space="0" w:color="auto"/>
                  </w:divBdr>
                </w:div>
                <w:div w:id="1332219015">
                  <w:marLeft w:val="0"/>
                  <w:marRight w:val="0"/>
                  <w:marTop w:val="0"/>
                  <w:marBottom w:val="0"/>
                  <w:divBdr>
                    <w:top w:val="none" w:sz="0" w:space="0" w:color="auto"/>
                    <w:left w:val="none" w:sz="0" w:space="0" w:color="auto"/>
                    <w:bottom w:val="none" w:sz="0" w:space="0" w:color="auto"/>
                    <w:right w:val="none" w:sz="0" w:space="0" w:color="auto"/>
                  </w:divBdr>
                </w:div>
                <w:div w:id="606083638">
                  <w:marLeft w:val="0"/>
                  <w:marRight w:val="0"/>
                  <w:marTop w:val="0"/>
                  <w:marBottom w:val="0"/>
                  <w:divBdr>
                    <w:top w:val="none" w:sz="0" w:space="0" w:color="auto"/>
                    <w:left w:val="none" w:sz="0" w:space="0" w:color="auto"/>
                    <w:bottom w:val="none" w:sz="0" w:space="0" w:color="auto"/>
                    <w:right w:val="none" w:sz="0" w:space="0" w:color="auto"/>
                  </w:divBdr>
                </w:div>
                <w:div w:id="601257132">
                  <w:marLeft w:val="0"/>
                  <w:marRight w:val="0"/>
                  <w:marTop w:val="0"/>
                  <w:marBottom w:val="0"/>
                  <w:divBdr>
                    <w:top w:val="none" w:sz="0" w:space="0" w:color="auto"/>
                    <w:left w:val="none" w:sz="0" w:space="0" w:color="auto"/>
                    <w:bottom w:val="none" w:sz="0" w:space="0" w:color="auto"/>
                    <w:right w:val="none" w:sz="0" w:space="0" w:color="auto"/>
                  </w:divBdr>
                </w:div>
                <w:div w:id="649790914">
                  <w:marLeft w:val="0"/>
                  <w:marRight w:val="0"/>
                  <w:marTop w:val="0"/>
                  <w:marBottom w:val="0"/>
                  <w:divBdr>
                    <w:top w:val="none" w:sz="0" w:space="0" w:color="auto"/>
                    <w:left w:val="none" w:sz="0" w:space="0" w:color="auto"/>
                    <w:bottom w:val="none" w:sz="0" w:space="0" w:color="auto"/>
                    <w:right w:val="none" w:sz="0" w:space="0" w:color="auto"/>
                  </w:divBdr>
                </w:div>
                <w:div w:id="1611549448">
                  <w:marLeft w:val="0"/>
                  <w:marRight w:val="0"/>
                  <w:marTop w:val="0"/>
                  <w:marBottom w:val="0"/>
                  <w:divBdr>
                    <w:top w:val="none" w:sz="0" w:space="0" w:color="auto"/>
                    <w:left w:val="none" w:sz="0" w:space="0" w:color="auto"/>
                    <w:bottom w:val="none" w:sz="0" w:space="0" w:color="auto"/>
                    <w:right w:val="none" w:sz="0" w:space="0" w:color="auto"/>
                  </w:divBdr>
                </w:div>
                <w:div w:id="383139382">
                  <w:marLeft w:val="0"/>
                  <w:marRight w:val="0"/>
                  <w:marTop w:val="0"/>
                  <w:marBottom w:val="0"/>
                  <w:divBdr>
                    <w:top w:val="none" w:sz="0" w:space="0" w:color="auto"/>
                    <w:left w:val="none" w:sz="0" w:space="0" w:color="auto"/>
                    <w:bottom w:val="none" w:sz="0" w:space="0" w:color="auto"/>
                    <w:right w:val="none" w:sz="0" w:space="0" w:color="auto"/>
                  </w:divBdr>
                </w:div>
                <w:div w:id="997076710">
                  <w:marLeft w:val="0"/>
                  <w:marRight w:val="0"/>
                  <w:marTop w:val="0"/>
                  <w:marBottom w:val="0"/>
                  <w:divBdr>
                    <w:top w:val="none" w:sz="0" w:space="0" w:color="auto"/>
                    <w:left w:val="none" w:sz="0" w:space="0" w:color="auto"/>
                    <w:bottom w:val="none" w:sz="0" w:space="0" w:color="auto"/>
                    <w:right w:val="none" w:sz="0" w:space="0" w:color="auto"/>
                  </w:divBdr>
                </w:div>
                <w:div w:id="973363889">
                  <w:marLeft w:val="0"/>
                  <w:marRight w:val="0"/>
                  <w:marTop w:val="0"/>
                  <w:marBottom w:val="0"/>
                  <w:divBdr>
                    <w:top w:val="none" w:sz="0" w:space="0" w:color="auto"/>
                    <w:left w:val="none" w:sz="0" w:space="0" w:color="auto"/>
                    <w:bottom w:val="none" w:sz="0" w:space="0" w:color="auto"/>
                    <w:right w:val="none" w:sz="0" w:space="0" w:color="auto"/>
                  </w:divBdr>
                </w:div>
                <w:div w:id="1509101303">
                  <w:marLeft w:val="0"/>
                  <w:marRight w:val="0"/>
                  <w:marTop w:val="0"/>
                  <w:marBottom w:val="0"/>
                  <w:divBdr>
                    <w:top w:val="none" w:sz="0" w:space="0" w:color="auto"/>
                    <w:left w:val="none" w:sz="0" w:space="0" w:color="auto"/>
                    <w:bottom w:val="none" w:sz="0" w:space="0" w:color="auto"/>
                    <w:right w:val="none" w:sz="0" w:space="0" w:color="auto"/>
                  </w:divBdr>
                </w:div>
                <w:div w:id="668992459">
                  <w:marLeft w:val="0"/>
                  <w:marRight w:val="0"/>
                  <w:marTop w:val="0"/>
                  <w:marBottom w:val="0"/>
                  <w:divBdr>
                    <w:top w:val="none" w:sz="0" w:space="0" w:color="auto"/>
                    <w:left w:val="none" w:sz="0" w:space="0" w:color="auto"/>
                    <w:bottom w:val="none" w:sz="0" w:space="0" w:color="auto"/>
                    <w:right w:val="none" w:sz="0" w:space="0" w:color="auto"/>
                  </w:divBdr>
                </w:div>
                <w:div w:id="294144134">
                  <w:marLeft w:val="0"/>
                  <w:marRight w:val="0"/>
                  <w:marTop w:val="0"/>
                  <w:marBottom w:val="0"/>
                  <w:divBdr>
                    <w:top w:val="none" w:sz="0" w:space="0" w:color="auto"/>
                    <w:left w:val="none" w:sz="0" w:space="0" w:color="auto"/>
                    <w:bottom w:val="none" w:sz="0" w:space="0" w:color="auto"/>
                    <w:right w:val="none" w:sz="0" w:space="0" w:color="auto"/>
                  </w:divBdr>
                </w:div>
                <w:div w:id="1449619959">
                  <w:marLeft w:val="0"/>
                  <w:marRight w:val="0"/>
                  <w:marTop w:val="0"/>
                  <w:marBottom w:val="0"/>
                  <w:divBdr>
                    <w:top w:val="none" w:sz="0" w:space="0" w:color="auto"/>
                    <w:left w:val="none" w:sz="0" w:space="0" w:color="auto"/>
                    <w:bottom w:val="none" w:sz="0" w:space="0" w:color="auto"/>
                    <w:right w:val="none" w:sz="0" w:space="0" w:color="auto"/>
                  </w:divBdr>
                </w:div>
                <w:div w:id="1030103820">
                  <w:marLeft w:val="0"/>
                  <w:marRight w:val="0"/>
                  <w:marTop w:val="0"/>
                  <w:marBottom w:val="0"/>
                  <w:divBdr>
                    <w:top w:val="none" w:sz="0" w:space="0" w:color="auto"/>
                    <w:left w:val="none" w:sz="0" w:space="0" w:color="auto"/>
                    <w:bottom w:val="none" w:sz="0" w:space="0" w:color="auto"/>
                    <w:right w:val="none" w:sz="0" w:space="0" w:color="auto"/>
                  </w:divBdr>
                </w:div>
                <w:div w:id="518130754">
                  <w:marLeft w:val="0"/>
                  <w:marRight w:val="0"/>
                  <w:marTop w:val="0"/>
                  <w:marBottom w:val="0"/>
                  <w:divBdr>
                    <w:top w:val="none" w:sz="0" w:space="0" w:color="auto"/>
                    <w:left w:val="none" w:sz="0" w:space="0" w:color="auto"/>
                    <w:bottom w:val="none" w:sz="0" w:space="0" w:color="auto"/>
                    <w:right w:val="none" w:sz="0" w:space="0" w:color="auto"/>
                  </w:divBdr>
                </w:div>
                <w:div w:id="1439059850">
                  <w:marLeft w:val="0"/>
                  <w:marRight w:val="0"/>
                  <w:marTop w:val="0"/>
                  <w:marBottom w:val="0"/>
                  <w:divBdr>
                    <w:top w:val="none" w:sz="0" w:space="0" w:color="auto"/>
                    <w:left w:val="none" w:sz="0" w:space="0" w:color="auto"/>
                    <w:bottom w:val="none" w:sz="0" w:space="0" w:color="auto"/>
                    <w:right w:val="none" w:sz="0" w:space="0" w:color="auto"/>
                  </w:divBdr>
                </w:div>
                <w:div w:id="46532401">
                  <w:marLeft w:val="0"/>
                  <w:marRight w:val="0"/>
                  <w:marTop w:val="0"/>
                  <w:marBottom w:val="0"/>
                  <w:divBdr>
                    <w:top w:val="none" w:sz="0" w:space="0" w:color="auto"/>
                    <w:left w:val="none" w:sz="0" w:space="0" w:color="auto"/>
                    <w:bottom w:val="none" w:sz="0" w:space="0" w:color="auto"/>
                    <w:right w:val="none" w:sz="0" w:space="0" w:color="auto"/>
                  </w:divBdr>
                </w:div>
                <w:div w:id="1599367783">
                  <w:marLeft w:val="0"/>
                  <w:marRight w:val="0"/>
                  <w:marTop w:val="0"/>
                  <w:marBottom w:val="0"/>
                  <w:divBdr>
                    <w:top w:val="none" w:sz="0" w:space="0" w:color="auto"/>
                    <w:left w:val="none" w:sz="0" w:space="0" w:color="auto"/>
                    <w:bottom w:val="none" w:sz="0" w:space="0" w:color="auto"/>
                    <w:right w:val="none" w:sz="0" w:space="0" w:color="auto"/>
                  </w:divBdr>
                </w:div>
                <w:div w:id="584340763">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583221094">
                  <w:marLeft w:val="0"/>
                  <w:marRight w:val="0"/>
                  <w:marTop w:val="0"/>
                  <w:marBottom w:val="0"/>
                  <w:divBdr>
                    <w:top w:val="none" w:sz="0" w:space="0" w:color="auto"/>
                    <w:left w:val="none" w:sz="0" w:space="0" w:color="auto"/>
                    <w:bottom w:val="none" w:sz="0" w:space="0" w:color="auto"/>
                    <w:right w:val="none" w:sz="0" w:space="0" w:color="auto"/>
                  </w:divBdr>
                </w:div>
                <w:div w:id="6972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3">
          <w:marLeft w:val="0"/>
          <w:marRight w:val="0"/>
          <w:marTop w:val="120"/>
          <w:marBottom w:val="120"/>
          <w:divBdr>
            <w:top w:val="none" w:sz="0" w:space="0" w:color="auto"/>
            <w:left w:val="none" w:sz="0" w:space="0" w:color="auto"/>
            <w:bottom w:val="none" w:sz="0" w:space="0" w:color="auto"/>
            <w:right w:val="none" w:sz="0" w:space="0" w:color="auto"/>
          </w:divBdr>
          <w:divsChild>
            <w:div w:id="623540890">
              <w:marLeft w:val="0"/>
              <w:marRight w:val="0"/>
              <w:marTop w:val="0"/>
              <w:marBottom w:val="0"/>
              <w:divBdr>
                <w:top w:val="none" w:sz="0" w:space="0" w:color="auto"/>
                <w:left w:val="none" w:sz="0" w:space="0" w:color="auto"/>
                <w:bottom w:val="none" w:sz="0" w:space="0" w:color="auto"/>
                <w:right w:val="none" w:sz="0" w:space="0" w:color="auto"/>
              </w:divBdr>
              <w:divsChild>
                <w:div w:id="1773427399">
                  <w:marLeft w:val="0"/>
                  <w:marRight w:val="0"/>
                  <w:marTop w:val="0"/>
                  <w:marBottom w:val="0"/>
                  <w:divBdr>
                    <w:top w:val="none" w:sz="0" w:space="0" w:color="auto"/>
                    <w:left w:val="none" w:sz="0" w:space="0" w:color="auto"/>
                    <w:bottom w:val="none" w:sz="0" w:space="0" w:color="auto"/>
                    <w:right w:val="none" w:sz="0" w:space="0" w:color="auto"/>
                  </w:divBdr>
                </w:div>
                <w:div w:id="509298223">
                  <w:marLeft w:val="0"/>
                  <w:marRight w:val="0"/>
                  <w:marTop w:val="0"/>
                  <w:marBottom w:val="0"/>
                  <w:divBdr>
                    <w:top w:val="none" w:sz="0" w:space="0" w:color="auto"/>
                    <w:left w:val="none" w:sz="0" w:space="0" w:color="auto"/>
                    <w:bottom w:val="none" w:sz="0" w:space="0" w:color="auto"/>
                    <w:right w:val="none" w:sz="0" w:space="0" w:color="auto"/>
                  </w:divBdr>
                </w:div>
                <w:div w:id="181018918">
                  <w:marLeft w:val="0"/>
                  <w:marRight w:val="0"/>
                  <w:marTop w:val="0"/>
                  <w:marBottom w:val="0"/>
                  <w:divBdr>
                    <w:top w:val="none" w:sz="0" w:space="0" w:color="auto"/>
                    <w:left w:val="none" w:sz="0" w:space="0" w:color="auto"/>
                    <w:bottom w:val="none" w:sz="0" w:space="0" w:color="auto"/>
                    <w:right w:val="none" w:sz="0" w:space="0" w:color="auto"/>
                  </w:divBdr>
                </w:div>
                <w:div w:id="1309673633">
                  <w:marLeft w:val="0"/>
                  <w:marRight w:val="0"/>
                  <w:marTop w:val="0"/>
                  <w:marBottom w:val="0"/>
                  <w:divBdr>
                    <w:top w:val="none" w:sz="0" w:space="0" w:color="auto"/>
                    <w:left w:val="none" w:sz="0" w:space="0" w:color="auto"/>
                    <w:bottom w:val="none" w:sz="0" w:space="0" w:color="auto"/>
                    <w:right w:val="none" w:sz="0" w:space="0" w:color="auto"/>
                  </w:divBdr>
                </w:div>
                <w:div w:id="581374627">
                  <w:marLeft w:val="0"/>
                  <w:marRight w:val="0"/>
                  <w:marTop w:val="0"/>
                  <w:marBottom w:val="0"/>
                  <w:divBdr>
                    <w:top w:val="none" w:sz="0" w:space="0" w:color="auto"/>
                    <w:left w:val="none" w:sz="0" w:space="0" w:color="auto"/>
                    <w:bottom w:val="none" w:sz="0" w:space="0" w:color="auto"/>
                    <w:right w:val="none" w:sz="0" w:space="0" w:color="auto"/>
                  </w:divBdr>
                </w:div>
                <w:div w:id="70084743">
                  <w:marLeft w:val="0"/>
                  <w:marRight w:val="0"/>
                  <w:marTop w:val="0"/>
                  <w:marBottom w:val="0"/>
                  <w:divBdr>
                    <w:top w:val="none" w:sz="0" w:space="0" w:color="auto"/>
                    <w:left w:val="none" w:sz="0" w:space="0" w:color="auto"/>
                    <w:bottom w:val="none" w:sz="0" w:space="0" w:color="auto"/>
                    <w:right w:val="none" w:sz="0" w:space="0" w:color="auto"/>
                  </w:divBdr>
                </w:div>
                <w:div w:id="541794956">
                  <w:marLeft w:val="0"/>
                  <w:marRight w:val="0"/>
                  <w:marTop w:val="0"/>
                  <w:marBottom w:val="0"/>
                  <w:divBdr>
                    <w:top w:val="none" w:sz="0" w:space="0" w:color="auto"/>
                    <w:left w:val="none" w:sz="0" w:space="0" w:color="auto"/>
                    <w:bottom w:val="none" w:sz="0" w:space="0" w:color="auto"/>
                    <w:right w:val="none" w:sz="0" w:space="0" w:color="auto"/>
                  </w:divBdr>
                </w:div>
                <w:div w:id="1701586244">
                  <w:marLeft w:val="0"/>
                  <w:marRight w:val="0"/>
                  <w:marTop w:val="0"/>
                  <w:marBottom w:val="0"/>
                  <w:divBdr>
                    <w:top w:val="none" w:sz="0" w:space="0" w:color="auto"/>
                    <w:left w:val="none" w:sz="0" w:space="0" w:color="auto"/>
                    <w:bottom w:val="none" w:sz="0" w:space="0" w:color="auto"/>
                    <w:right w:val="none" w:sz="0" w:space="0" w:color="auto"/>
                  </w:divBdr>
                </w:div>
                <w:div w:id="711350186">
                  <w:marLeft w:val="0"/>
                  <w:marRight w:val="0"/>
                  <w:marTop w:val="0"/>
                  <w:marBottom w:val="0"/>
                  <w:divBdr>
                    <w:top w:val="none" w:sz="0" w:space="0" w:color="auto"/>
                    <w:left w:val="none" w:sz="0" w:space="0" w:color="auto"/>
                    <w:bottom w:val="none" w:sz="0" w:space="0" w:color="auto"/>
                    <w:right w:val="none" w:sz="0" w:space="0" w:color="auto"/>
                  </w:divBdr>
                </w:div>
                <w:div w:id="856888177">
                  <w:marLeft w:val="0"/>
                  <w:marRight w:val="0"/>
                  <w:marTop w:val="0"/>
                  <w:marBottom w:val="0"/>
                  <w:divBdr>
                    <w:top w:val="none" w:sz="0" w:space="0" w:color="auto"/>
                    <w:left w:val="none" w:sz="0" w:space="0" w:color="auto"/>
                    <w:bottom w:val="none" w:sz="0" w:space="0" w:color="auto"/>
                    <w:right w:val="none" w:sz="0" w:space="0" w:color="auto"/>
                  </w:divBdr>
                </w:div>
                <w:div w:id="1626547849">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815483124">
                  <w:marLeft w:val="0"/>
                  <w:marRight w:val="0"/>
                  <w:marTop w:val="0"/>
                  <w:marBottom w:val="0"/>
                  <w:divBdr>
                    <w:top w:val="none" w:sz="0" w:space="0" w:color="auto"/>
                    <w:left w:val="none" w:sz="0" w:space="0" w:color="auto"/>
                    <w:bottom w:val="none" w:sz="0" w:space="0" w:color="auto"/>
                    <w:right w:val="none" w:sz="0" w:space="0" w:color="auto"/>
                  </w:divBdr>
                </w:div>
                <w:div w:id="639111641">
                  <w:marLeft w:val="0"/>
                  <w:marRight w:val="0"/>
                  <w:marTop w:val="0"/>
                  <w:marBottom w:val="0"/>
                  <w:divBdr>
                    <w:top w:val="none" w:sz="0" w:space="0" w:color="auto"/>
                    <w:left w:val="none" w:sz="0" w:space="0" w:color="auto"/>
                    <w:bottom w:val="none" w:sz="0" w:space="0" w:color="auto"/>
                    <w:right w:val="none" w:sz="0" w:space="0" w:color="auto"/>
                  </w:divBdr>
                </w:div>
                <w:div w:id="1153914692">
                  <w:marLeft w:val="0"/>
                  <w:marRight w:val="0"/>
                  <w:marTop w:val="0"/>
                  <w:marBottom w:val="0"/>
                  <w:divBdr>
                    <w:top w:val="none" w:sz="0" w:space="0" w:color="auto"/>
                    <w:left w:val="none" w:sz="0" w:space="0" w:color="auto"/>
                    <w:bottom w:val="none" w:sz="0" w:space="0" w:color="auto"/>
                    <w:right w:val="none" w:sz="0" w:space="0" w:color="auto"/>
                  </w:divBdr>
                </w:div>
                <w:div w:id="1966545705">
                  <w:marLeft w:val="0"/>
                  <w:marRight w:val="0"/>
                  <w:marTop w:val="0"/>
                  <w:marBottom w:val="0"/>
                  <w:divBdr>
                    <w:top w:val="none" w:sz="0" w:space="0" w:color="auto"/>
                    <w:left w:val="none" w:sz="0" w:space="0" w:color="auto"/>
                    <w:bottom w:val="none" w:sz="0" w:space="0" w:color="auto"/>
                    <w:right w:val="none" w:sz="0" w:space="0" w:color="auto"/>
                  </w:divBdr>
                </w:div>
                <w:div w:id="2107335850">
                  <w:marLeft w:val="0"/>
                  <w:marRight w:val="0"/>
                  <w:marTop w:val="0"/>
                  <w:marBottom w:val="0"/>
                  <w:divBdr>
                    <w:top w:val="none" w:sz="0" w:space="0" w:color="auto"/>
                    <w:left w:val="none" w:sz="0" w:space="0" w:color="auto"/>
                    <w:bottom w:val="none" w:sz="0" w:space="0" w:color="auto"/>
                    <w:right w:val="none" w:sz="0" w:space="0" w:color="auto"/>
                  </w:divBdr>
                </w:div>
                <w:div w:id="2133354407">
                  <w:marLeft w:val="0"/>
                  <w:marRight w:val="0"/>
                  <w:marTop w:val="0"/>
                  <w:marBottom w:val="0"/>
                  <w:divBdr>
                    <w:top w:val="none" w:sz="0" w:space="0" w:color="auto"/>
                    <w:left w:val="none" w:sz="0" w:space="0" w:color="auto"/>
                    <w:bottom w:val="none" w:sz="0" w:space="0" w:color="auto"/>
                    <w:right w:val="none" w:sz="0" w:space="0" w:color="auto"/>
                  </w:divBdr>
                </w:div>
                <w:div w:id="699817358">
                  <w:marLeft w:val="0"/>
                  <w:marRight w:val="0"/>
                  <w:marTop w:val="0"/>
                  <w:marBottom w:val="0"/>
                  <w:divBdr>
                    <w:top w:val="none" w:sz="0" w:space="0" w:color="auto"/>
                    <w:left w:val="none" w:sz="0" w:space="0" w:color="auto"/>
                    <w:bottom w:val="none" w:sz="0" w:space="0" w:color="auto"/>
                    <w:right w:val="none" w:sz="0" w:space="0" w:color="auto"/>
                  </w:divBdr>
                </w:div>
                <w:div w:id="875854980">
                  <w:marLeft w:val="0"/>
                  <w:marRight w:val="0"/>
                  <w:marTop w:val="0"/>
                  <w:marBottom w:val="0"/>
                  <w:divBdr>
                    <w:top w:val="none" w:sz="0" w:space="0" w:color="auto"/>
                    <w:left w:val="none" w:sz="0" w:space="0" w:color="auto"/>
                    <w:bottom w:val="none" w:sz="0" w:space="0" w:color="auto"/>
                    <w:right w:val="none" w:sz="0" w:space="0" w:color="auto"/>
                  </w:divBdr>
                </w:div>
                <w:div w:id="1849251752">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1321153208">
                  <w:marLeft w:val="0"/>
                  <w:marRight w:val="0"/>
                  <w:marTop w:val="0"/>
                  <w:marBottom w:val="0"/>
                  <w:divBdr>
                    <w:top w:val="none" w:sz="0" w:space="0" w:color="auto"/>
                    <w:left w:val="none" w:sz="0" w:space="0" w:color="auto"/>
                    <w:bottom w:val="none" w:sz="0" w:space="0" w:color="auto"/>
                    <w:right w:val="none" w:sz="0" w:space="0" w:color="auto"/>
                  </w:divBdr>
                </w:div>
                <w:div w:id="1375274333">
                  <w:marLeft w:val="0"/>
                  <w:marRight w:val="0"/>
                  <w:marTop w:val="0"/>
                  <w:marBottom w:val="0"/>
                  <w:divBdr>
                    <w:top w:val="none" w:sz="0" w:space="0" w:color="auto"/>
                    <w:left w:val="none" w:sz="0" w:space="0" w:color="auto"/>
                    <w:bottom w:val="none" w:sz="0" w:space="0" w:color="auto"/>
                    <w:right w:val="none" w:sz="0" w:space="0" w:color="auto"/>
                  </w:divBdr>
                </w:div>
                <w:div w:id="1510874697">
                  <w:marLeft w:val="0"/>
                  <w:marRight w:val="0"/>
                  <w:marTop w:val="0"/>
                  <w:marBottom w:val="0"/>
                  <w:divBdr>
                    <w:top w:val="none" w:sz="0" w:space="0" w:color="auto"/>
                    <w:left w:val="none" w:sz="0" w:space="0" w:color="auto"/>
                    <w:bottom w:val="none" w:sz="0" w:space="0" w:color="auto"/>
                    <w:right w:val="none" w:sz="0" w:space="0" w:color="auto"/>
                  </w:divBdr>
                </w:div>
                <w:div w:id="1674063178">
                  <w:marLeft w:val="0"/>
                  <w:marRight w:val="0"/>
                  <w:marTop w:val="0"/>
                  <w:marBottom w:val="0"/>
                  <w:divBdr>
                    <w:top w:val="none" w:sz="0" w:space="0" w:color="auto"/>
                    <w:left w:val="none" w:sz="0" w:space="0" w:color="auto"/>
                    <w:bottom w:val="none" w:sz="0" w:space="0" w:color="auto"/>
                    <w:right w:val="none" w:sz="0" w:space="0" w:color="auto"/>
                  </w:divBdr>
                </w:div>
                <w:div w:id="228804158">
                  <w:marLeft w:val="0"/>
                  <w:marRight w:val="0"/>
                  <w:marTop w:val="0"/>
                  <w:marBottom w:val="0"/>
                  <w:divBdr>
                    <w:top w:val="none" w:sz="0" w:space="0" w:color="auto"/>
                    <w:left w:val="none" w:sz="0" w:space="0" w:color="auto"/>
                    <w:bottom w:val="none" w:sz="0" w:space="0" w:color="auto"/>
                    <w:right w:val="none" w:sz="0" w:space="0" w:color="auto"/>
                  </w:divBdr>
                </w:div>
                <w:div w:id="1402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1857">
      <w:bodyDiv w:val="1"/>
      <w:marLeft w:val="0"/>
      <w:marRight w:val="0"/>
      <w:marTop w:val="0"/>
      <w:marBottom w:val="0"/>
      <w:divBdr>
        <w:top w:val="none" w:sz="0" w:space="0" w:color="auto"/>
        <w:left w:val="none" w:sz="0" w:space="0" w:color="auto"/>
        <w:bottom w:val="none" w:sz="0" w:space="0" w:color="auto"/>
        <w:right w:val="none" w:sz="0" w:space="0" w:color="auto"/>
      </w:divBdr>
    </w:div>
    <w:div w:id="517963186">
      <w:bodyDiv w:val="1"/>
      <w:marLeft w:val="0"/>
      <w:marRight w:val="0"/>
      <w:marTop w:val="0"/>
      <w:marBottom w:val="0"/>
      <w:divBdr>
        <w:top w:val="none" w:sz="0" w:space="0" w:color="auto"/>
        <w:left w:val="none" w:sz="0" w:space="0" w:color="auto"/>
        <w:bottom w:val="none" w:sz="0" w:space="0" w:color="auto"/>
        <w:right w:val="none" w:sz="0" w:space="0" w:color="auto"/>
      </w:divBdr>
    </w:div>
    <w:div w:id="537355588">
      <w:bodyDiv w:val="1"/>
      <w:marLeft w:val="0"/>
      <w:marRight w:val="0"/>
      <w:marTop w:val="0"/>
      <w:marBottom w:val="0"/>
      <w:divBdr>
        <w:top w:val="none" w:sz="0" w:space="0" w:color="auto"/>
        <w:left w:val="none" w:sz="0" w:space="0" w:color="auto"/>
        <w:bottom w:val="none" w:sz="0" w:space="0" w:color="auto"/>
        <w:right w:val="none" w:sz="0" w:space="0" w:color="auto"/>
      </w:divBdr>
    </w:div>
    <w:div w:id="547956407">
      <w:bodyDiv w:val="1"/>
      <w:marLeft w:val="0"/>
      <w:marRight w:val="0"/>
      <w:marTop w:val="0"/>
      <w:marBottom w:val="0"/>
      <w:divBdr>
        <w:top w:val="none" w:sz="0" w:space="0" w:color="auto"/>
        <w:left w:val="none" w:sz="0" w:space="0" w:color="auto"/>
        <w:bottom w:val="none" w:sz="0" w:space="0" w:color="auto"/>
        <w:right w:val="none" w:sz="0" w:space="0" w:color="auto"/>
      </w:divBdr>
    </w:div>
    <w:div w:id="548301836">
      <w:bodyDiv w:val="1"/>
      <w:marLeft w:val="0"/>
      <w:marRight w:val="0"/>
      <w:marTop w:val="0"/>
      <w:marBottom w:val="0"/>
      <w:divBdr>
        <w:top w:val="none" w:sz="0" w:space="0" w:color="auto"/>
        <w:left w:val="none" w:sz="0" w:space="0" w:color="auto"/>
        <w:bottom w:val="none" w:sz="0" w:space="0" w:color="auto"/>
        <w:right w:val="none" w:sz="0" w:space="0" w:color="auto"/>
      </w:divBdr>
    </w:div>
    <w:div w:id="625543588">
      <w:bodyDiv w:val="1"/>
      <w:marLeft w:val="0"/>
      <w:marRight w:val="0"/>
      <w:marTop w:val="0"/>
      <w:marBottom w:val="0"/>
      <w:divBdr>
        <w:top w:val="none" w:sz="0" w:space="0" w:color="auto"/>
        <w:left w:val="none" w:sz="0" w:space="0" w:color="auto"/>
        <w:bottom w:val="none" w:sz="0" w:space="0" w:color="auto"/>
        <w:right w:val="none" w:sz="0" w:space="0" w:color="auto"/>
      </w:divBdr>
    </w:div>
    <w:div w:id="667290784">
      <w:bodyDiv w:val="1"/>
      <w:marLeft w:val="0"/>
      <w:marRight w:val="0"/>
      <w:marTop w:val="0"/>
      <w:marBottom w:val="0"/>
      <w:divBdr>
        <w:top w:val="none" w:sz="0" w:space="0" w:color="auto"/>
        <w:left w:val="none" w:sz="0" w:space="0" w:color="auto"/>
        <w:bottom w:val="none" w:sz="0" w:space="0" w:color="auto"/>
        <w:right w:val="none" w:sz="0" w:space="0" w:color="auto"/>
      </w:divBdr>
    </w:div>
    <w:div w:id="695162144">
      <w:bodyDiv w:val="1"/>
      <w:marLeft w:val="0"/>
      <w:marRight w:val="0"/>
      <w:marTop w:val="0"/>
      <w:marBottom w:val="0"/>
      <w:divBdr>
        <w:top w:val="none" w:sz="0" w:space="0" w:color="auto"/>
        <w:left w:val="none" w:sz="0" w:space="0" w:color="auto"/>
        <w:bottom w:val="none" w:sz="0" w:space="0" w:color="auto"/>
        <w:right w:val="none" w:sz="0" w:space="0" w:color="auto"/>
      </w:divBdr>
    </w:div>
    <w:div w:id="720397719">
      <w:bodyDiv w:val="1"/>
      <w:marLeft w:val="0"/>
      <w:marRight w:val="0"/>
      <w:marTop w:val="0"/>
      <w:marBottom w:val="0"/>
      <w:divBdr>
        <w:top w:val="none" w:sz="0" w:space="0" w:color="auto"/>
        <w:left w:val="none" w:sz="0" w:space="0" w:color="auto"/>
        <w:bottom w:val="none" w:sz="0" w:space="0" w:color="auto"/>
        <w:right w:val="none" w:sz="0" w:space="0" w:color="auto"/>
      </w:divBdr>
    </w:div>
    <w:div w:id="754396509">
      <w:bodyDiv w:val="1"/>
      <w:marLeft w:val="0"/>
      <w:marRight w:val="0"/>
      <w:marTop w:val="0"/>
      <w:marBottom w:val="0"/>
      <w:divBdr>
        <w:top w:val="none" w:sz="0" w:space="0" w:color="auto"/>
        <w:left w:val="none" w:sz="0" w:space="0" w:color="auto"/>
        <w:bottom w:val="none" w:sz="0" w:space="0" w:color="auto"/>
        <w:right w:val="none" w:sz="0" w:space="0" w:color="auto"/>
      </w:divBdr>
    </w:div>
    <w:div w:id="772827560">
      <w:bodyDiv w:val="1"/>
      <w:marLeft w:val="0"/>
      <w:marRight w:val="0"/>
      <w:marTop w:val="0"/>
      <w:marBottom w:val="0"/>
      <w:divBdr>
        <w:top w:val="none" w:sz="0" w:space="0" w:color="auto"/>
        <w:left w:val="none" w:sz="0" w:space="0" w:color="auto"/>
        <w:bottom w:val="none" w:sz="0" w:space="0" w:color="auto"/>
        <w:right w:val="none" w:sz="0" w:space="0" w:color="auto"/>
      </w:divBdr>
    </w:div>
    <w:div w:id="1024787830">
      <w:bodyDiv w:val="1"/>
      <w:marLeft w:val="0"/>
      <w:marRight w:val="0"/>
      <w:marTop w:val="0"/>
      <w:marBottom w:val="0"/>
      <w:divBdr>
        <w:top w:val="none" w:sz="0" w:space="0" w:color="auto"/>
        <w:left w:val="none" w:sz="0" w:space="0" w:color="auto"/>
        <w:bottom w:val="none" w:sz="0" w:space="0" w:color="auto"/>
        <w:right w:val="none" w:sz="0" w:space="0" w:color="auto"/>
      </w:divBdr>
    </w:div>
    <w:div w:id="1178621419">
      <w:bodyDiv w:val="1"/>
      <w:marLeft w:val="0"/>
      <w:marRight w:val="0"/>
      <w:marTop w:val="0"/>
      <w:marBottom w:val="0"/>
      <w:divBdr>
        <w:top w:val="none" w:sz="0" w:space="0" w:color="auto"/>
        <w:left w:val="none" w:sz="0" w:space="0" w:color="auto"/>
        <w:bottom w:val="none" w:sz="0" w:space="0" w:color="auto"/>
        <w:right w:val="none" w:sz="0" w:space="0" w:color="auto"/>
      </w:divBdr>
    </w:div>
    <w:div w:id="1201086339">
      <w:bodyDiv w:val="1"/>
      <w:marLeft w:val="0"/>
      <w:marRight w:val="0"/>
      <w:marTop w:val="0"/>
      <w:marBottom w:val="0"/>
      <w:divBdr>
        <w:top w:val="none" w:sz="0" w:space="0" w:color="auto"/>
        <w:left w:val="none" w:sz="0" w:space="0" w:color="auto"/>
        <w:bottom w:val="none" w:sz="0" w:space="0" w:color="auto"/>
        <w:right w:val="none" w:sz="0" w:space="0" w:color="auto"/>
      </w:divBdr>
    </w:div>
    <w:div w:id="1301424859">
      <w:bodyDiv w:val="1"/>
      <w:marLeft w:val="0"/>
      <w:marRight w:val="0"/>
      <w:marTop w:val="0"/>
      <w:marBottom w:val="0"/>
      <w:divBdr>
        <w:top w:val="none" w:sz="0" w:space="0" w:color="auto"/>
        <w:left w:val="none" w:sz="0" w:space="0" w:color="auto"/>
        <w:bottom w:val="none" w:sz="0" w:space="0" w:color="auto"/>
        <w:right w:val="none" w:sz="0" w:space="0" w:color="auto"/>
      </w:divBdr>
    </w:div>
    <w:div w:id="1352608315">
      <w:bodyDiv w:val="1"/>
      <w:marLeft w:val="0"/>
      <w:marRight w:val="0"/>
      <w:marTop w:val="0"/>
      <w:marBottom w:val="0"/>
      <w:divBdr>
        <w:top w:val="none" w:sz="0" w:space="0" w:color="auto"/>
        <w:left w:val="none" w:sz="0" w:space="0" w:color="auto"/>
        <w:bottom w:val="none" w:sz="0" w:space="0" w:color="auto"/>
        <w:right w:val="none" w:sz="0" w:space="0" w:color="auto"/>
      </w:divBdr>
    </w:div>
    <w:div w:id="1358776667">
      <w:bodyDiv w:val="1"/>
      <w:marLeft w:val="0"/>
      <w:marRight w:val="0"/>
      <w:marTop w:val="0"/>
      <w:marBottom w:val="0"/>
      <w:divBdr>
        <w:top w:val="none" w:sz="0" w:space="0" w:color="auto"/>
        <w:left w:val="none" w:sz="0" w:space="0" w:color="auto"/>
        <w:bottom w:val="none" w:sz="0" w:space="0" w:color="auto"/>
        <w:right w:val="none" w:sz="0" w:space="0" w:color="auto"/>
      </w:divBdr>
    </w:div>
    <w:div w:id="1462310490">
      <w:bodyDiv w:val="1"/>
      <w:marLeft w:val="0"/>
      <w:marRight w:val="0"/>
      <w:marTop w:val="0"/>
      <w:marBottom w:val="0"/>
      <w:divBdr>
        <w:top w:val="none" w:sz="0" w:space="0" w:color="auto"/>
        <w:left w:val="none" w:sz="0" w:space="0" w:color="auto"/>
        <w:bottom w:val="none" w:sz="0" w:space="0" w:color="auto"/>
        <w:right w:val="none" w:sz="0" w:space="0" w:color="auto"/>
      </w:divBdr>
    </w:div>
    <w:div w:id="1477989720">
      <w:bodyDiv w:val="1"/>
      <w:marLeft w:val="0"/>
      <w:marRight w:val="0"/>
      <w:marTop w:val="0"/>
      <w:marBottom w:val="0"/>
      <w:divBdr>
        <w:top w:val="none" w:sz="0" w:space="0" w:color="auto"/>
        <w:left w:val="none" w:sz="0" w:space="0" w:color="auto"/>
        <w:bottom w:val="none" w:sz="0" w:space="0" w:color="auto"/>
        <w:right w:val="none" w:sz="0" w:space="0" w:color="auto"/>
      </w:divBdr>
    </w:div>
    <w:div w:id="1523007158">
      <w:bodyDiv w:val="1"/>
      <w:marLeft w:val="0"/>
      <w:marRight w:val="0"/>
      <w:marTop w:val="0"/>
      <w:marBottom w:val="0"/>
      <w:divBdr>
        <w:top w:val="none" w:sz="0" w:space="0" w:color="auto"/>
        <w:left w:val="none" w:sz="0" w:space="0" w:color="auto"/>
        <w:bottom w:val="none" w:sz="0" w:space="0" w:color="auto"/>
        <w:right w:val="none" w:sz="0" w:space="0" w:color="auto"/>
      </w:divBdr>
    </w:div>
    <w:div w:id="1530413687">
      <w:bodyDiv w:val="1"/>
      <w:marLeft w:val="0"/>
      <w:marRight w:val="0"/>
      <w:marTop w:val="0"/>
      <w:marBottom w:val="0"/>
      <w:divBdr>
        <w:top w:val="none" w:sz="0" w:space="0" w:color="auto"/>
        <w:left w:val="none" w:sz="0" w:space="0" w:color="auto"/>
        <w:bottom w:val="none" w:sz="0" w:space="0" w:color="auto"/>
        <w:right w:val="none" w:sz="0" w:space="0" w:color="auto"/>
      </w:divBdr>
    </w:div>
    <w:div w:id="1675107211">
      <w:bodyDiv w:val="1"/>
      <w:marLeft w:val="0"/>
      <w:marRight w:val="0"/>
      <w:marTop w:val="0"/>
      <w:marBottom w:val="0"/>
      <w:divBdr>
        <w:top w:val="none" w:sz="0" w:space="0" w:color="auto"/>
        <w:left w:val="none" w:sz="0" w:space="0" w:color="auto"/>
        <w:bottom w:val="none" w:sz="0" w:space="0" w:color="auto"/>
        <w:right w:val="none" w:sz="0" w:space="0" w:color="auto"/>
      </w:divBdr>
    </w:div>
    <w:div w:id="1706170421">
      <w:bodyDiv w:val="1"/>
      <w:marLeft w:val="0"/>
      <w:marRight w:val="0"/>
      <w:marTop w:val="0"/>
      <w:marBottom w:val="0"/>
      <w:divBdr>
        <w:top w:val="none" w:sz="0" w:space="0" w:color="auto"/>
        <w:left w:val="none" w:sz="0" w:space="0" w:color="auto"/>
        <w:bottom w:val="none" w:sz="0" w:space="0" w:color="auto"/>
        <w:right w:val="none" w:sz="0" w:space="0" w:color="auto"/>
      </w:divBdr>
    </w:div>
    <w:div w:id="1791581310">
      <w:bodyDiv w:val="1"/>
      <w:marLeft w:val="0"/>
      <w:marRight w:val="0"/>
      <w:marTop w:val="0"/>
      <w:marBottom w:val="0"/>
      <w:divBdr>
        <w:top w:val="none" w:sz="0" w:space="0" w:color="auto"/>
        <w:left w:val="none" w:sz="0" w:space="0" w:color="auto"/>
        <w:bottom w:val="none" w:sz="0" w:space="0" w:color="auto"/>
        <w:right w:val="none" w:sz="0" w:space="0" w:color="auto"/>
      </w:divBdr>
    </w:div>
    <w:div w:id="1821195446">
      <w:bodyDiv w:val="1"/>
      <w:marLeft w:val="0"/>
      <w:marRight w:val="0"/>
      <w:marTop w:val="0"/>
      <w:marBottom w:val="0"/>
      <w:divBdr>
        <w:top w:val="none" w:sz="0" w:space="0" w:color="auto"/>
        <w:left w:val="none" w:sz="0" w:space="0" w:color="auto"/>
        <w:bottom w:val="none" w:sz="0" w:space="0" w:color="auto"/>
        <w:right w:val="none" w:sz="0" w:space="0" w:color="auto"/>
      </w:divBdr>
    </w:div>
    <w:div w:id="1881701229">
      <w:bodyDiv w:val="1"/>
      <w:marLeft w:val="0"/>
      <w:marRight w:val="0"/>
      <w:marTop w:val="0"/>
      <w:marBottom w:val="0"/>
      <w:divBdr>
        <w:top w:val="none" w:sz="0" w:space="0" w:color="auto"/>
        <w:left w:val="none" w:sz="0" w:space="0" w:color="auto"/>
        <w:bottom w:val="none" w:sz="0" w:space="0" w:color="auto"/>
        <w:right w:val="none" w:sz="0" w:space="0" w:color="auto"/>
      </w:divBdr>
    </w:div>
    <w:div w:id="189662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ibz.rrn.fgov.be/nl/rijksregister/"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belgif/thematic/issu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_x0063_bw3 xmlns="d8af5a5f-e2e6-468c-9f28-f81d99523fed">
      <UserInfo>
        <DisplayName/>
        <AccountId xsi:nil="true"/>
        <AccountType/>
      </UserInfo>
    </_x0063_bw3>
    <y2o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724F0-CC08-43F1-8A01-4F5A2C7B7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1F3470-040F-44A8-B739-E9E48200B436}">
  <ds:schemaRefs>
    <ds:schemaRef ds:uri="http://schemas.microsoft.com/office/2006/metadata/properties"/>
    <ds:schemaRef ds:uri="http://schemas.microsoft.com/office/infopath/2007/PartnerControls"/>
    <ds:schemaRef ds:uri="d8af5a5f-e2e6-468c-9f28-f81d99523fed"/>
    <ds:schemaRef ds:uri="9a9ec0f0-7796-43d0-ac1f-4c8c46ee0bd1"/>
  </ds:schemaRefs>
</ds:datastoreItem>
</file>

<file path=customXml/itemProps4.xml><?xml version="1.0" encoding="utf-8"?>
<ds:datastoreItem xmlns:ds="http://schemas.openxmlformats.org/officeDocument/2006/customXml" ds:itemID="{EA1F74E4-8A48-4C44-A912-EA0B4B6F0B21}">
  <ds:schemaRefs>
    <ds:schemaRef ds:uri="http://schemas.microsoft.com/sharepoint/v3/contenttype/forms"/>
  </ds:schemaRefs>
</ds:datastoreItem>
</file>

<file path=customXml/itemProps5.xml><?xml version="1.0" encoding="utf-8"?>
<ds:datastoreItem xmlns:ds="http://schemas.openxmlformats.org/officeDocument/2006/customXml" ds:itemID="{785820F5-792F-45B7-8F69-833DE185AB68}">
  <ds:schemaRefs>
    <ds:schemaRef ds:uri="http://schemas.openxmlformats.org/officeDocument/2006/bibliography"/>
  </ds:schemaRefs>
</ds:datastoreItem>
</file>

<file path=docMetadata/LabelInfo.xml><?xml version="1.0" encoding="utf-8"?>
<clbl:labelList xmlns:clbl="http://schemas.microsoft.com/office/2020/mipLabelMetadata">
  <clbl:label id="{66c008a4-b565-49a9-93c9-c1e64cad2e11}" enabled="0" method="" siteId="{66c008a4-b565-49a9-93c9-c1e64cad2e11}"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1423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ICEG</vt:lpstr>
    </vt:vector>
  </TitlesOfParts>
  <Company>Informatie Vlaanderen</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ICEG</dc:title>
  <dc:subject>Werkgroep charter</dc:subject>
  <dc:creator>Laurens Vercauteren</dc:creator>
  <cp:lastModifiedBy>Liesbet D'hondt (BOSA)</cp:lastModifiedBy>
  <cp:revision>5</cp:revision>
  <cp:lastPrinted>2019-06-24T07:45:00Z</cp:lastPrinted>
  <dcterms:created xsi:type="dcterms:W3CDTF">2024-05-17T07:08:00Z</dcterms:created>
  <dcterms:modified xsi:type="dcterms:W3CDTF">2024-05-17T07:11:00Z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