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5813" w14:textId="762A714D" w:rsidR="00165BF9" w:rsidRDefault="42837EAE" w:rsidP="6A83C886">
      <w:pPr>
        <w:rPr>
          <w:rFonts w:eastAsiaTheme="minorEastAsia"/>
          <w:b/>
          <w:bCs/>
          <w:sz w:val="28"/>
          <w:szCs w:val="28"/>
          <w:lang w:val="en-US"/>
        </w:rPr>
      </w:pPr>
      <w:r w:rsidRPr="00927E61">
        <w:rPr>
          <w:rFonts w:eastAsiaTheme="minorEastAsia"/>
          <w:b/>
          <w:bCs/>
          <w:sz w:val="28"/>
          <w:szCs w:val="28"/>
          <w:lang w:val="en-US"/>
        </w:rPr>
        <w:t>ICEG Interop</w:t>
      </w:r>
      <w:r w:rsidR="6408E465" w:rsidRPr="00927E61">
        <w:rPr>
          <w:rFonts w:eastAsiaTheme="minorEastAsia"/>
          <w:b/>
          <w:bCs/>
          <w:sz w:val="28"/>
          <w:szCs w:val="28"/>
          <w:lang w:val="en-US"/>
        </w:rPr>
        <w:t xml:space="preserve"> Summit 2026</w:t>
      </w:r>
    </w:p>
    <w:p w14:paraId="570B7B9B" w14:textId="5AC1B1CC" w:rsidR="00165BF9" w:rsidRPr="00927E61" w:rsidRDefault="42837EAE" w:rsidP="6A83C886">
      <w:pPr>
        <w:rPr>
          <w:rFonts w:eastAsiaTheme="minorEastAsia"/>
          <w:b/>
          <w:bCs/>
          <w:lang w:val="en-US"/>
        </w:rPr>
      </w:pPr>
      <w:r w:rsidRPr="00927E61">
        <w:rPr>
          <w:rFonts w:eastAsiaTheme="minorEastAsia"/>
          <w:b/>
          <w:bCs/>
          <w:lang w:val="en-US"/>
        </w:rPr>
        <w:t>From Framework to Practice</w:t>
      </w:r>
    </w:p>
    <w:p w14:paraId="54E8C5A7" w14:textId="3183290D" w:rsidR="5E95598A" w:rsidRDefault="5E95598A" w:rsidP="6A83C886">
      <w:pPr>
        <w:rPr>
          <w:rFonts w:ascii="Aptos" w:eastAsia="Aptos" w:hAnsi="Aptos" w:cs="Aptos"/>
          <w:color w:val="000000" w:themeColor="text1"/>
          <w:sz w:val="21"/>
          <w:szCs w:val="21"/>
          <w:lang w:val="en-US"/>
        </w:rPr>
      </w:pPr>
      <w:r w:rsidRPr="6A83C886">
        <w:rPr>
          <w:lang w:val="en-US"/>
        </w:rPr>
        <w:t>Interoperability is no longer</w:t>
      </w:r>
      <w:r w:rsidR="00927E61">
        <w:rPr>
          <w:lang w:val="en-US"/>
        </w:rPr>
        <w:t xml:space="preserve"> only</w:t>
      </w:r>
      <w:r w:rsidRPr="6A83C886">
        <w:rPr>
          <w:lang w:val="en-US"/>
        </w:rPr>
        <w:t xml:space="preserve"> a technical consideration. As governments across Europe face growing challenges around data sharing, artificial intelligence, digital sovereignty and seamless public services, it has become a strategic prerequisite for effective digital government.</w:t>
      </w:r>
    </w:p>
    <w:p w14:paraId="03D20788" w14:textId="31BC8C45" w:rsidR="5E95598A" w:rsidRDefault="5E95598A" w:rsidP="6A83C886">
      <w:pPr>
        <w:rPr>
          <w:rFonts w:ascii="Aptos" w:eastAsia="Aptos" w:hAnsi="Aptos" w:cs="Aptos"/>
          <w:color w:val="000000" w:themeColor="text1"/>
          <w:sz w:val="21"/>
          <w:szCs w:val="21"/>
          <w:lang w:val="en-US"/>
        </w:rPr>
      </w:pPr>
      <w:r w:rsidRPr="6A83C886">
        <w:rPr>
          <w:lang w:val="en-US"/>
        </w:rPr>
        <w:t>The ICEG Interop Summit 2026 brings together policymakers, architects, experts and practitioners from federal, regional and community administrations to explore how interoperability can turn policy ambitions into tangible results.</w:t>
      </w:r>
    </w:p>
    <w:p w14:paraId="63190F45" w14:textId="342A1D5D" w:rsidR="5E95598A" w:rsidRDefault="5E95598A" w:rsidP="6A83C886">
      <w:pPr>
        <w:rPr>
          <w:rFonts w:ascii="Aptos" w:eastAsia="Aptos" w:hAnsi="Aptos" w:cs="Aptos"/>
          <w:color w:val="000000" w:themeColor="text1"/>
          <w:sz w:val="21"/>
          <w:szCs w:val="21"/>
          <w:lang w:val="en-US"/>
        </w:rPr>
      </w:pPr>
      <w:r w:rsidRPr="6A83C886">
        <w:rPr>
          <w:lang w:val="en-US"/>
        </w:rPr>
        <w:t>Through European perspectives, Belgian initiatives and practical case studies, the Summit connects vision, governance and implementation. Participants will discover how frameworks, standards and collaboration mechanisms help public administrations address complex societal challenges while building the foundations for a more connected digital government.</w:t>
      </w:r>
    </w:p>
    <w:p w14:paraId="23547408" w14:textId="184469FB" w:rsidR="00165BF9" w:rsidRDefault="00165BF9" w:rsidP="0D778988">
      <w:pPr>
        <w:spacing w:after="0" w:line="300" w:lineRule="auto"/>
        <w:rPr>
          <w:rFonts w:eastAsiaTheme="minorEastAsia"/>
          <w:sz w:val="21"/>
          <w:szCs w:val="21"/>
          <w:lang w:val="en-US"/>
        </w:rPr>
      </w:pPr>
    </w:p>
    <w:p w14:paraId="7ECA9542" w14:textId="3D89A6F1" w:rsidR="00165BF9" w:rsidRDefault="42837EAE" w:rsidP="0D778988">
      <w:pPr>
        <w:rPr>
          <w:rFonts w:eastAsiaTheme="minorEastAsia"/>
          <w:b/>
          <w:bCs/>
        </w:rPr>
      </w:pPr>
      <w:proofErr w:type="spellStart"/>
      <w:r w:rsidRPr="6A83C886">
        <w:rPr>
          <w:rFonts w:eastAsiaTheme="minorEastAsia"/>
          <w:b/>
          <w:bCs/>
        </w:rPr>
        <w:t>Why</w:t>
      </w:r>
      <w:proofErr w:type="spellEnd"/>
      <w:r w:rsidRPr="6A83C886">
        <w:rPr>
          <w:rFonts w:eastAsiaTheme="minorEastAsia"/>
          <w:b/>
          <w:bCs/>
        </w:rPr>
        <w:t xml:space="preserve"> </w:t>
      </w:r>
      <w:proofErr w:type="spellStart"/>
      <w:r w:rsidRPr="6A83C886">
        <w:rPr>
          <w:rFonts w:eastAsiaTheme="minorEastAsia"/>
          <w:b/>
          <w:bCs/>
        </w:rPr>
        <w:t>attend</w:t>
      </w:r>
      <w:proofErr w:type="spellEnd"/>
      <w:r w:rsidRPr="6A83C886">
        <w:rPr>
          <w:rFonts w:eastAsiaTheme="minorEastAsia"/>
          <w:b/>
          <w:bCs/>
        </w:rPr>
        <w:t>?</w:t>
      </w:r>
    </w:p>
    <w:p w14:paraId="327BE2C9" w14:textId="2E988B3C" w:rsidR="0F04D6C4" w:rsidRPr="00927E61" w:rsidRDefault="0F04D6C4" w:rsidP="6A83C886">
      <w:pPr>
        <w:pStyle w:val="Lijstalinea"/>
        <w:numPr>
          <w:ilvl w:val="0"/>
          <w:numId w:val="1"/>
        </w:numPr>
        <w:rPr>
          <w:rFonts w:ascii="Aptos" w:eastAsia="Aptos" w:hAnsi="Aptos" w:cs="Aptos"/>
          <w:color w:val="000000" w:themeColor="text1"/>
          <w:sz w:val="21"/>
          <w:szCs w:val="21"/>
          <w:lang w:val="en-US"/>
        </w:rPr>
      </w:pPr>
      <w:r w:rsidRPr="6A83C886">
        <w:rPr>
          <w:lang w:val="en-US"/>
        </w:rPr>
        <w:t>Gain insight into the latest European interoperability developments and what they mean for Belgian administrations.</w:t>
      </w:r>
    </w:p>
    <w:p w14:paraId="11F98776" w14:textId="0DA96E11" w:rsidR="0F04D6C4" w:rsidRPr="00927E61" w:rsidRDefault="0F04D6C4" w:rsidP="6A83C886">
      <w:pPr>
        <w:pStyle w:val="Lijstalinea"/>
        <w:numPr>
          <w:ilvl w:val="0"/>
          <w:numId w:val="1"/>
        </w:numPr>
        <w:rPr>
          <w:rFonts w:ascii="Aptos" w:eastAsia="Aptos" w:hAnsi="Aptos" w:cs="Aptos"/>
          <w:color w:val="000000" w:themeColor="text1"/>
          <w:sz w:val="21"/>
          <w:szCs w:val="21"/>
          <w:lang w:val="en-US"/>
        </w:rPr>
      </w:pPr>
      <w:r w:rsidRPr="6A83C886">
        <w:rPr>
          <w:lang w:val="en-US"/>
        </w:rPr>
        <w:t>Discover how governance, standards and interoperability frameworks accelerate digital transformation.</w:t>
      </w:r>
    </w:p>
    <w:p w14:paraId="28482E07" w14:textId="798E45CA" w:rsidR="0F04D6C4" w:rsidRPr="00927E61" w:rsidRDefault="0F04D6C4" w:rsidP="6A83C886">
      <w:pPr>
        <w:pStyle w:val="Lijstalinea"/>
        <w:numPr>
          <w:ilvl w:val="0"/>
          <w:numId w:val="1"/>
        </w:numPr>
        <w:rPr>
          <w:rFonts w:ascii="Aptos" w:eastAsia="Aptos" w:hAnsi="Aptos" w:cs="Aptos"/>
          <w:color w:val="000000" w:themeColor="text1"/>
          <w:sz w:val="21"/>
          <w:szCs w:val="21"/>
          <w:lang w:val="en-US"/>
        </w:rPr>
      </w:pPr>
      <w:r w:rsidRPr="6A83C886">
        <w:rPr>
          <w:lang w:val="en-US"/>
        </w:rPr>
        <w:t>Learn from concrete implementation cases and practical experiences.</w:t>
      </w:r>
    </w:p>
    <w:p w14:paraId="4C68E228" w14:textId="3740AC90" w:rsidR="0F04D6C4" w:rsidRPr="00927E61" w:rsidRDefault="0F04D6C4" w:rsidP="6A83C886">
      <w:pPr>
        <w:pStyle w:val="Lijstalinea"/>
        <w:numPr>
          <w:ilvl w:val="0"/>
          <w:numId w:val="1"/>
        </w:numPr>
        <w:rPr>
          <w:rFonts w:ascii="Aptos" w:eastAsia="Aptos" w:hAnsi="Aptos" w:cs="Aptos"/>
          <w:color w:val="000000" w:themeColor="text1"/>
          <w:sz w:val="21"/>
          <w:szCs w:val="21"/>
          <w:lang w:val="en-US"/>
        </w:rPr>
      </w:pPr>
      <w:r w:rsidRPr="6A83C886">
        <w:rPr>
          <w:lang w:val="en-US"/>
        </w:rPr>
        <w:t>Exchange ideas with peers from across Belgium’s public-sector ecosystem.</w:t>
      </w:r>
    </w:p>
    <w:p w14:paraId="1D18D871" w14:textId="3826E7F7" w:rsidR="0F04D6C4" w:rsidRPr="00927E61" w:rsidRDefault="0F04D6C4" w:rsidP="6A83C886">
      <w:pPr>
        <w:pStyle w:val="Lijstalinea"/>
        <w:numPr>
          <w:ilvl w:val="0"/>
          <w:numId w:val="1"/>
        </w:numPr>
        <w:rPr>
          <w:rFonts w:ascii="Aptos" w:eastAsia="Aptos" w:hAnsi="Aptos" w:cs="Aptos"/>
          <w:color w:val="000000" w:themeColor="text1"/>
          <w:sz w:val="21"/>
          <w:szCs w:val="21"/>
          <w:lang w:val="en-US"/>
        </w:rPr>
      </w:pPr>
      <w:r w:rsidRPr="6A83C886">
        <w:rPr>
          <w:lang w:val="en-US"/>
        </w:rPr>
        <w:t>Help shape future cooperation on interoperability between administrations.</w:t>
      </w:r>
    </w:p>
    <w:p w14:paraId="245D23EE" w14:textId="2F30F64F" w:rsidR="0F04D6C4" w:rsidRPr="00927E61" w:rsidRDefault="0F04D6C4" w:rsidP="6A83C886">
      <w:pPr>
        <w:pStyle w:val="Lijstalinea"/>
        <w:numPr>
          <w:ilvl w:val="0"/>
          <w:numId w:val="1"/>
        </w:numPr>
        <w:rPr>
          <w:rFonts w:ascii="Aptos" w:eastAsia="Aptos" w:hAnsi="Aptos" w:cs="Aptos"/>
          <w:color w:val="000000" w:themeColor="text1"/>
          <w:sz w:val="21"/>
          <w:szCs w:val="21"/>
          <w:lang w:val="en-US"/>
        </w:rPr>
      </w:pPr>
      <w:r w:rsidRPr="6A83C886">
        <w:rPr>
          <w:lang w:val="en-US"/>
        </w:rPr>
        <w:t>Explore how interoperability supports trusted data sharing, digital sovereignty and innovative public services.</w:t>
      </w:r>
    </w:p>
    <w:p w14:paraId="4F724E21" w14:textId="09274989" w:rsidR="00165BF9" w:rsidRPr="00C52505" w:rsidRDefault="00165BF9" w:rsidP="0D778988">
      <w:pPr>
        <w:pStyle w:val="Lijstalinea"/>
        <w:spacing w:after="0" w:line="300" w:lineRule="auto"/>
        <w:rPr>
          <w:rFonts w:eastAsiaTheme="minorEastAsia"/>
          <w:sz w:val="21"/>
          <w:szCs w:val="21"/>
          <w:lang w:val="en-US"/>
        </w:rPr>
      </w:pPr>
    </w:p>
    <w:p w14:paraId="3565620D" w14:textId="1C1BB034" w:rsidR="00165BF9" w:rsidRPr="00927E61" w:rsidRDefault="00523C10" w:rsidP="6A83C886">
      <w:pPr>
        <w:rPr>
          <w:rFonts w:eastAsiaTheme="minorEastAsia"/>
          <w:b/>
          <w:bCs/>
          <w:lang w:val="en-US"/>
        </w:rPr>
      </w:pPr>
      <w:r>
        <w:rPr>
          <w:rFonts w:eastAsiaTheme="minorEastAsia"/>
          <w:b/>
          <w:bCs/>
          <w:lang w:val="en-US"/>
        </w:rPr>
        <w:t xml:space="preserve">An initiative of </w:t>
      </w:r>
      <w:r w:rsidR="42837EAE" w:rsidRPr="00927E61">
        <w:rPr>
          <w:rFonts w:eastAsiaTheme="minorEastAsia"/>
          <w:b/>
          <w:bCs/>
          <w:lang w:val="en-US"/>
        </w:rPr>
        <w:t>ICEG</w:t>
      </w:r>
    </w:p>
    <w:p w14:paraId="5873C374" w14:textId="405319F3" w:rsidR="039381D7" w:rsidRDefault="039381D7" w:rsidP="6A83C886">
      <w:pPr>
        <w:rPr>
          <w:lang w:val="en-US"/>
        </w:rPr>
      </w:pPr>
      <w:r w:rsidRPr="6A83C886">
        <w:rPr>
          <w:lang w:val="en-US"/>
        </w:rPr>
        <w:t>ICEG</w:t>
      </w:r>
      <w:r w:rsidR="00336AAD">
        <w:rPr>
          <w:lang w:val="en-US"/>
        </w:rPr>
        <w:t xml:space="preserve"> stands for </w:t>
      </w:r>
      <w:r w:rsidR="00523C10">
        <w:rPr>
          <w:lang w:val="en-US"/>
        </w:rPr>
        <w:t>Inter-</w:t>
      </w:r>
      <w:proofErr w:type="spellStart"/>
      <w:r w:rsidR="00523C10">
        <w:rPr>
          <w:lang w:val="en-US"/>
        </w:rPr>
        <w:t>Communautair</w:t>
      </w:r>
      <w:proofErr w:type="spellEnd"/>
      <w:r w:rsidR="00523C10">
        <w:rPr>
          <w:lang w:val="en-US"/>
        </w:rPr>
        <w:t xml:space="preserve"> </w:t>
      </w:r>
      <w:proofErr w:type="spellStart"/>
      <w:r w:rsidR="00523C10">
        <w:rPr>
          <w:lang w:val="en-US"/>
        </w:rPr>
        <w:t>Overleg</w:t>
      </w:r>
      <w:proofErr w:type="spellEnd"/>
      <w:r w:rsidR="00523C10">
        <w:rPr>
          <w:lang w:val="en-US"/>
        </w:rPr>
        <w:t xml:space="preserve"> </w:t>
      </w:r>
      <w:r w:rsidR="00523C10">
        <w:rPr>
          <w:lang w:val="en-US"/>
        </w:rPr>
        <w:t>e-Government</w:t>
      </w:r>
      <w:r w:rsidR="00336AAD">
        <w:rPr>
          <w:lang w:val="en-US"/>
        </w:rPr>
        <w:t xml:space="preserve"> and</w:t>
      </w:r>
      <w:r w:rsidRPr="6A83C886">
        <w:rPr>
          <w:lang w:val="en-US"/>
        </w:rPr>
        <w:t xml:space="preserve"> </w:t>
      </w:r>
      <w:r w:rsidR="00DE23ED">
        <w:rPr>
          <w:lang w:val="en-US"/>
        </w:rPr>
        <w:t xml:space="preserve">brings together </w:t>
      </w:r>
      <w:r w:rsidRPr="6A83C886">
        <w:rPr>
          <w:lang w:val="en-US"/>
        </w:rPr>
        <w:t>Belgium’s federal, regional and community administrations. Through common priorities, coordinated governance and shared agreements, ICEG strengthens collaboration and supports the development of an integrated digital government.</w:t>
      </w:r>
    </w:p>
    <w:p w14:paraId="397B8144" w14:textId="77777777" w:rsidR="009D218E" w:rsidRDefault="009D218E" w:rsidP="009D218E">
      <w:pPr>
        <w:rPr>
          <w:lang w:val="en-US"/>
        </w:rPr>
      </w:pPr>
      <w:r w:rsidRPr="009D218E">
        <w:rPr>
          <w:rFonts w:eastAsiaTheme="minorEastAsia"/>
          <w:lang w:val="en-US"/>
        </w:rPr>
        <w:t>More information about ICEG:</w:t>
      </w:r>
      <w:r w:rsidRPr="00336AAD">
        <w:rPr>
          <w:rFonts w:eastAsiaTheme="minorEastAsia"/>
          <w:b/>
          <w:bCs/>
          <w:lang w:val="en-US"/>
        </w:rPr>
        <w:t xml:space="preserve"> </w:t>
      </w:r>
      <w:hyperlink r:id="rId10" w:history="1">
        <w:r w:rsidRPr="00DB3D5E">
          <w:rPr>
            <w:rStyle w:val="Hyperlink"/>
            <w:lang w:val="en-US"/>
          </w:rPr>
          <w:t>https://bosa.belgium.be/nl/networks/inter-communautair-overleg-e-government-iceg</w:t>
        </w:r>
      </w:hyperlink>
      <w:r>
        <w:rPr>
          <w:lang w:val="en-US"/>
        </w:rPr>
        <w:t xml:space="preserve"> </w:t>
      </w:r>
    </w:p>
    <w:p w14:paraId="60CD27C4" w14:textId="77777777" w:rsidR="009D218E" w:rsidRDefault="009D218E" w:rsidP="6A83C886">
      <w:pPr>
        <w:rPr>
          <w:rFonts w:ascii="Aptos" w:eastAsia="Aptos" w:hAnsi="Aptos" w:cs="Aptos"/>
          <w:lang w:val="en-US"/>
        </w:rPr>
      </w:pPr>
    </w:p>
    <w:p w14:paraId="6B0C89DE" w14:textId="77777777" w:rsidR="009D218E" w:rsidRDefault="009D218E" w:rsidP="0D778988">
      <w:pPr>
        <w:rPr>
          <w:rFonts w:eastAsiaTheme="minorEastAsia"/>
          <w:lang w:val="en-US"/>
        </w:rPr>
      </w:pPr>
    </w:p>
    <w:p w14:paraId="17DE4893" w14:textId="521AD93B" w:rsidR="00165BF9" w:rsidRPr="00C52505" w:rsidRDefault="7227883F" w:rsidP="0D778988">
      <w:pPr>
        <w:rPr>
          <w:rFonts w:eastAsiaTheme="minorEastAsia"/>
          <w:b/>
          <w:bCs/>
          <w:lang w:val="en-US"/>
        </w:rPr>
      </w:pPr>
      <w:proofErr w:type="spellStart"/>
      <w:r w:rsidRPr="00C52505">
        <w:rPr>
          <w:rFonts w:eastAsiaTheme="minorEastAsia"/>
          <w:b/>
          <w:bCs/>
          <w:lang w:val="en-US"/>
        </w:rPr>
        <w:lastRenderedPageBreak/>
        <w:t>Programme</w:t>
      </w:r>
      <w:proofErr w:type="spellEnd"/>
    </w:p>
    <w:p w14:paraId="4B45219E" w14:textId="429E1C74" w:rsidR="00165BF9" w:rsidRPr="00C52505" w:rsidRDefault="7227883F" w:rsidP="0D778988">
      <w:pPr>
        <w:rPr>
          <w:rFonts w:eastAsiaTheme="minorEastAsia"/>
          <w:b/>
          <w:bCs/>
          <w:lang w:val="en-US"/>
        </w:rPr>
      </w:pPr>
      <w:r w:rsidRPr="00C52505">
        <w:rPr>
          <w:rFonts w:eastAsiaTheme="minorEastAsia"/>
          <w:b/>
          <w:bCs/>
          <w:lang w:val="en-US"/>
        </w:rPr>
        <w:t>09:00 Welcome coffee</w:t>
      </w:r>
    </w:p>
    <w:p w14:paraId="51A69B22" w14:textId="7E7E3F0E" w:rsidR="00165BF9" w:rsidRPr="00C52505" w:rsidRDefault="03EFAA51" w:rsidP="0D778988">
      <w:pPr>
        <w:rPr>
          <w:rFonts w:eastAsiaTheme="minorEastAsia"/>
          <w:b/>
          <w:bCs/>
          <w:lang w:val="en-US"/>
        </w:rPr>
      </w:pPr>
      <w:r w:rsidRPr="6A83C886">
        <w:rPr>
          <w:rFonts w:eastAsiaTheme="minorEastAsia"/>
          <w:b/>
          <w:bCs/>
          <w:lang w:val="en-US"/>
        </w:rPr>
        <w:t>09:30 Opening and introduction</w:t>
      </w:r>
      <w:r w:rsidR="4F912CD3" w:rsidRPr="6A83C886">
        <w:rPr>
          <w:rFonts w:eastAsiaTheme="minorEastAsia"/>
          <w:b/>
          <w:bCs/>
          <w:lang w:val="en-US"/>
        </w:rPr>
        <w:t xml:space="preserve"> (Frank Leyman</w:t>
      </w:r>
      <w:r w:rsidR="3C6EDE85" w:rsidRPr="6A83C886">
        <w:rPr>
          <w:rFonts w:eastAsiaTheme="minorEastAsia"/>
          <w:b/>
          <w:bCs/>
          <w:lang w:val="en-US"/>
        </w:rPr>
        <w:t>, BOSA</w:t>
      </w:r>
      <w:r w:rsidR="4F912CD3" w:rsidRPr="6A83C886">
        <w:rPr>
          <w:rFonts w:eastAsiaTheme="minorEastAsia"/>
          <w:b/>
          <w:bCs/>
          <w:lang w:val="en-US"/>
        </w:rPr>
        <w:t>)</w:t>
      </w:r>
    </w:p>
    <w:p w14:paraId="0D530205" w14:textId="3722CF15" w:rsidR="6897F468" w:rsidRDefault="6897F468" w:rsidP="6A83C886">
      <w:pPr>
        <w:rPr>
          <w:rFonts w:ascii="Aptos" w:eastAsia="Aptos" w:hAnsi="Aptos" w:cs="Aptos"/>
          <w:lang w:val="en-US"/>
        </w:rPr>
      </w:pPr>
      <w:r w:rsidRPr="6A83C886">
        <w:rPr>
          <w:lang w:val="en-US"/>
        </w:rPr>
        <w:t>Discover how ICEG enables cooperation across Belgian administrations and creates a common foundation for interoperable digital government.</w:t>
      </w:r>
    </w:p>
    <w:p w14:paraId="3F5B19D6" w14:textId="4703C7AE" w:rsidR="00165BF9" w:rsidRPr="00927E61" w:rsidRDefault="03EFAA51" w:rsidP="6A83C886">
      <w:pPr>
        <w:rPr>
          <w:rFonts w:eastAsiaTheme="minorEastAsia"/>
          <w:b/>
          <w:bCs/>
          <w:lang w:val="en-US"/>
        </w:rPr>
      </w:pPr>
      <w:r w:rsidRPr="00927E61">
        <w:rPr>
          <w:rFonts w:eastAsiaTheme="minorEastAsia"/>
          <w:b/>
          <w:bCs/>
          <w:lang w:val="en-US"/>
        </w:rPr>
        <w:t>09:45 Keynote</w:t>
      </w:r>
      <w:r w:rsidR="31C6BA41" w:rsidRPr="00927E61">
        <w:rPr>
          <w:rFonts w:eastAsiaTheme="minorEastAsia"/>
          <w:b/>
          <w:bCs/>
          <w:lang w:val="en-US"/>
        </w:rPr>
        <w:t xml:space="preserve"> (Interoperable Europe)</w:t>
      </w:r>
    </w:p>
    <w:p w14:paraId="4EB1F777" w14:textId="7E596F1E" w:rsidR="6B031128" w:rsidRPr="00927E61" w:rsidRDefault="6B031128" w:rsidP="6A83C886">
      <w:pPr>
        <w:rPr>
          <w:rFonts w:ascii="Aptos" w:eastAsia="Aptos" w:hAnsi="Aptos" w:cs="Aptos"/>
          <w:lang w:val="en-US"/>
        </w:rPr>
      </w:pPr>
      <w:r w:rsidRPr="6A83C886">
        <w:rPr>
          <w:lang w:val="en-US"/>
        </w:rPr>
        <w:t>Explore Europe’s interoperability ambitions and their implications for public administrations at all levels of government.</w:t>
      </w:r>
    </w:p>
    <w:p w14:paraId="1E510AB1" w14:textId="11F30562" w:rsidR="00165BF9" w:rsidRPr="00C52505" w:rsidRDefault="5D6B10D5" w:rsidP="174CFF7D">
      <w:pPr>
        <w:rPr>
          <w:rFonts w:eastAsiaTheme="minorEastAsia"/>
          <w:b/>
          <w:bCs/>
          <w:lang w:val="en-US"/>
        </w:rPr>
      </w:pPr>
      <w:r w:rsidRPr="00C52505">
        <w:rPr>
          <w:rFonts w:eastAsiaTheme="minorEastAsia"/>
          <w:b/>
          <w:bCs/>
          <w:lang w:val="en-US"/>
        </w:rPr>
        <w:t>10:15 Coffee break</w:t>
      </w:r>
    </w:p>
    <w:p w14:paraId="01292D1B" w14:textId="4F174868" w:rsidR="00165BF9" w:rsidRPr="00927E61" w:rsidRDefault="03EFAA51" w:rsidP="6A83C886">
      <w:pPr>
        <w:rPr>
          <w:rFonts w:eastAsiaTheme="minorEastAsia"/>
          <w:b/>
          <w:bCs/>
          <w:lang w:val="en-US"/>
        </w:rPr>
      </w:pPr>
      <w:r w:rsidRPr="00927E61">
        <w:rPr>
          <w:rFonts w:eastAsiaTheme="minorEastAsia"/>
          <w:b/>
          <w:bCs/>
          <w:lang w:val="en-US"/>
        </w:rPr>
        <w:t xml:space="preserve">10:45 </w:t>
      </w:r>
      <w:r w:rsidR="359F9651" w:rsidRPr="00927E61">
        <w:rPr>
          <w:rFonts w:eastAsiaTheme="minorEastAsia"/>
          <w:b/>
          <w:bCs/>
          <w:lang w:val="en-US"/>
        </w:rPr>
        <w:t>Next Gen EIF (</w:t>
      </w:r>
      <w:r w:rsidR="77B1A16A" w:rsidRPr="00927E61">
        <w:rPr>
          <w:rFonts w:ascii="Aptos" w:eastAsia="Aptos" w:hAnsi="Aptos" w:cs="Aptos"/>
          <w:b/>
          <w:bCs/>
          <w:lang w:val="en-US"/>
        </w:rPr>
        <w:t xml:space="preserve">Claudia Oliveira, </w:t>
      </w:r>
      <w:r w:rsidR="359F9651" w:rsidRPr="00927E61">
        <w:rPr>
          <w:rFonts w:eastAsiaTheme="minorEastAsia"/>
          <w:b/>
          <w:bCs/>
          <w:lang w:val="en-US"/>
        </w:rPr>
        <w:t>Interoperable Europe)</w:t>
      </w:r>
    </w:p>
    <w:p w14:paraId="05A05FA0" w14:textId="755A78BB" w:rsidR="6BB423F2" w:rsidRDefault="6BB423F2" w:rsidP="6A83C886">
      <w:pPr>
        <w:rPr>
          <w:rFonts w:ascii="Aptos" w:eastAsia="Aptos" w:hAnsi="Aptos" w:cs="Aptos"/>
          <w:lang w:val="en-US"/>
        </w:rPr>
      </w:pPr>
      <w:r w:rsidRPr="6A83C886">
        <w:rPr>
          <w:lang w:val="en-US"/>
        </w:rPr>
        <w:t>Gain first-hand insight into the future European Interoperability Framework and discover how Next Gen EIF will support public-sector transformation, cross-border collaboration and digital public services across Europe.</w:t>
      </w:r>
    </w:p>
    <w:p w14:paraId="6620A6A1" w14:textId="745EF9A4" w:rsidR="00165BF9" w:rsidRDefault="03EFAA51" w:rsidP="0D778988">
      <w:pPr>
        <w:rPr>
          <w:rFonts w:eastAsiaTheme="minorEastAsia"/>
          <w:b/>
          <w:bCs/>
          <w:lang w:val="en-US"/>
        </w:rPr>
      </w:pPr>
      <w:r w:rsidRPr="6A83C886">
        <w:rPr>
          <w:rFonts w:eastAsiaTheme="minorEastAsia"/>
          <w:b/>
          <w:bCs/>
          <w:lang w:val="en-US"/>
        </w:rPr>
        <w:t xml:space="preserve">11:15 </w:t>
      </w:r>
      <w:proofErr w:type="spellStart"/>
      <w:r w:rsidR="6F0C70C2" w:rsidRPr="6A83C886">
        <w:rPr>
          <w:rFonts w:eastAsiaTheme="minorEastAsia"/>
          <w:b/>
          <w:bCs/>
          <w:lang w:val="en-US"/>
        </w:rPr>
        <w:t>Interopgids</w:t>
      </w:r>
      <w:proofErr w:type="spellEnd"/>
      <w:r w:rsidR="6F0C70C2" w:rsidRPr="6A83C886">
        <w:rPr>
          <w:rFonts w:eastAsiaTheme="minorEastAsia"/>
          <w:b/>
          <w:bCs/>
          <w:lang w:val="en-US"/>
        </w:rPr>
        <w:t xml:space="preserve"> </w:t>
      </w:r>
      <w:r w:rsidR="5800D145" w:rsidRPr="6A83C886">
        <w:rPr>
          <w:rFonts w:eastAsiaTheme="minorEastAsia"/>
          <w:b/>
          <w:bCs/>
          <w:lang w:val="en-US"/>
        </w:rPr>
        <w:t>(Digitaal Vlaanderen)</w:t>
      </w:r>
    </w:p>
    <w:p w14:paraId="187225BA" w14:textId="218AC139" w:rsidR="79D92A57" w:rsidRDefault="79D92A57" w:rsidP="6A83C886">
      <w:pPr>
        <w:rPr>
          <w:rFonts w:ascii="Aptos" w:eastAsia="Aptos" w:hAnsi="Aptos" w:cs="Aptos"/>
          <w:lang w:val="en-US"/>
        </w:rPr>
      </w:pPr>
      <w:r w:rsidRPr="6A83C886">
        <w:rPr>
          <w:lang w:val="en-US"/>
        </w:rPr>
        <w:t xml:space="preserve">Learn how Flanders transforms interoperability principles into practical agreements, governance approaches, assessment methods and implementation support that help public administrations </w:t>
      </w:r>
      <w:proofErr w:type="spellStart"/>
      <w:r w:rsidRPr="6A83C886">
        <w:rPr>
          <w:lang w:val="en-US"/>
        </w:rPr>
        <w:t>realise</w:t>
      </w:r>
      <w:proofErr w:type="spellEnd"/>
      <w:r w:rsidRPr="6A83C886">
        <w:rPr>
          <w:lang w:val="en-US"/>
        </w:rPr>
        <w:t xml:space="preserve"> interoperable solutions.</w:t>
      </w:r>
    </w:p>
    <w:p w14:paraId="319FFE5B" w14:textId="40432237" w:rsidR="00165BF9" w:rsidRPr="0035467B" w:rsidRDefault="03EFAA51" w:rsidP="6A83C886">
      <w:pPr>
        <w:rPr>
          <w:rFonts w:eastAsiaTheme="minorEastAsia"/>
          <w:b/>
          <w:bCs/>
          <w:lang w:val="en-US"/>
        </w:rPr>
      </w:pPr>
      <w:r w:rsidRPr="6A83C886">
        <w:rPr>
          <w:rFonts w:eastAsiaTheme="minorEastAsia"/>
          <w:b/>
          <w:bCs/>
          <w:lang w:val="en-US"/>
        </w:rPr>
        <w:t>1</w:t>
      </w:r>
      <w:r w:rsidR="2BDB1A75" w:rsidRPr="6A83C886">
        <w:rPr>
          <w:rFonts w:eastAsiaTheme="minorEastAsia"/>
          <w:b/>
          <w:bCs/>
          <w:lang w:val="en-US"/>
        </w:rPr>
        <w:t>1:45</w:t>
      </w:r>
      <w:r w:rsidRPr="6A83C886">
        <w:rPr>
          <w:rFonts w:eastAsiaTheme="minorEastAsia"/>
          <w:b/>
          <w:bCs/>
          <w:lang w:val="en-US"/>
        </w:rPr>
        <w:t xml:space="preserve"> Practical cases</w:t>
      </w:r>
    </w:p>
    <w:p w14:paraId="6F0ED978" w14:textId="00BBAC94" w:rsidR="4BEF38C4" w:rsidRDefault="4BEF38C4" w:rsidP="6A83C886">
      <w:pPr>
        <w:rPr>
          <w:rFonts w:ascii="Aptos" w:eastAsia="Aptos" w:hAnsi="Aptos" w:cs="Aptos"/>
          <w:lang w:val="en-US"/>
        </w:rPr>
      </w:pPr>
      <w:r w:rsidRPr="6A83C886">
        <w:rPr>
          <w:lang w:val="en-US"/>
        </w:rPr>
        <w:t xml:space="preserve">Discover how interoperability creates value in practice through concrete initiatives that connect </w:t>
      </w:r>
      <w:proofErr w:type="spellStart"/>
      <w:r w:rsidRPr="6A83C886">
        <w:rPr>
          <w:lang w:val="en-US"/>
        </w:rPr>
        <w:t>organisations</w:t>
      </w:r>
      <w:proofErr w:type="spellEnd"/>
      <w:r w:rsidRPr="6A83C886">
        <w:rPr>
          <w:lang w:val="en-US"/>
        </w:rPr>
        <w:t>, standards, data and services across administrative boundaries.</w:t>
      </w:r>
    </w:p>
    <w:p w14:paraId="24CFA1E9" w14:textId="14CC0EB4" w:rsidR="00165BF9" w:rsidRPr="00927E61" w:rsidRDefault="03EFAA51" w:rsidP="6A83C886">
      <w:pPr>
        <w:rPr>
          <w:lang w:val="en-US"/>
        </w:rPr>
      </w:pPr>
      <w:r w:rsidRPr="00927E61">
        <w:rPr>
          <w:rFonts w:eastAsiaTheme="minorEastAsia"/>
          <w:b/>
          <w:bCs/>
          <w:lang w:val="en-US"/>
        </w:rPr>
        <w:t xml:space="preserve">12:45 </w:t>
      </w:r>
      <w:r w:rsidR="75CA6C17" w:rsidRPr="00927E61">
        <w:rPr>
          <w:rFonts w:eastAsiaTheme="minorEastAsia"/>
          <w:b/>
          <w:bCs/>
          <w:lang w:val="en-US"/>
        </w:rPr>
        <w:t>L</w:t>
      </w:r>
      <w:r w:rsidRPr="00927E61">
        <w:rPr>
          <w:rFonts w:eastAsiaTheme="minorEastAsia"/>
          <w:b/>
          <w:bCs/>
          <w:lang w:val="en-US"/>
        </w:rPr>
        <w:t xml:space="preserve">ooking </w:t>
      </w:r>
      <w:proofErr w:type="gramStart"/>
      <w:r w:rsidRPr="00927E61">
        <w:rPr>
          <w:rFonts w:eastAsiaTheme="minorEastAsia"/>
          <w:b/>
          <w:bCs/>
          <w:lang w:val="en-US"/>
        </w:rPr>
        <w:t>ahead</w:t>
      </w:r>
      <w:proofErr w:type="gramEnd"/>
    </w:p>
    <w:p w14:paraId="62C8DF23" w14:textId="5B5D27CE" w:rsidR="21A47953" w:rsidRPr="00927E61" w:rsidRDefault="21A47953" w:rsidP="6A83C886">
      <w:pPr>
        <w:rPr>
          <w:rFonts w:ascii="Aptos" w:eastAsia="Aptos" w:hAnsi="Aptos" w:cs="Aptos"/>
          <w:lang w:val="en-US"/>
        </w:rPr>
      </w:pPr>
      <w:r w:rsidRPr="6A83C886">
        <w:rPr>
          <w:lang w:val="en-US"/>
        </w:rPr>
        <w:t>Closing reflections on the future of interoperability cooperation in Belgium and the opportunities ahead.</w:t>
      </w:r>
    </w:p>
    <w:p w14:paraId="47732E44" w14:textId="5A6AF473" w:rsidR="00165BF9" w:rsidRPr="0035467B" w:rsidRDefault="7227883F" w:rsidP="0D778988">
      <w:pPr>
        <w:rPr>
          <w:rFonts w:eastAsiaTheme="minorEastAsia"/>
          <w:b/>
          <w:bCs/>
          <w:lang w:val="en-US"/>
        </w:rPr>
      </w:pPr>
      <w:r w:rsidRPr="0035467B">
        <w:rPr>
          <w:rFonts w:eastAsiaTheme="minorEastAsia"/>
          <w:b/>
          <w:bCs/>
          <w:lang w:val="en-US"/>
        </w:rPr>
        <w:t>13:00 Networking lunch</w:t>
      </w:r>
    </w:p>
    <w:p w14:paraId="48595471" w14:textId="26094D57" w:rsidR="009D218E" w:rsidRDefault="7227883F" w:rsidP="0D778988">
      <w:pPr>
        <w:rPr>
          <w:rFonts w:eastAsiaTheme="minorEastAsia"/>
          <w:b/>
          <w:bCs/>
        </w:rPr>
      </w:pPr>
      <w:r w:rsidRPr="0D778988">
        <w:rPr>
          <w:rFonts w:eastAsiaTheme="minorEastAsia"/>
          <w:b/>
          <w:bCs/>
        </w:rPr>
        <w:t>14:00 End</w:t>
      </w:r>
    </w:p>
    <w:p w14:paraId="14A8429E" w14:textId="77777777" w:rsidR="009D218E" w:rsidRDefault="009D218E" w:rsidP="00336AAD">
      <w:pPr>
        <w:rPr>
          <w:b/>
          <w:bCs/>
          <w:lang w:val="nl-BE"/>
        </w:rPr>
      </w:pPr>
    </w:p>
    <w:p w14:paraId="0BA65E9F" w14:textId="77777777" w:rsidR="009D218E" w:rsidRDefault="009D218E" w:rsidP="00336AAD">
      <w:pPr>
        <w:rPr>
          <w:b/>
          <w:bCs/>
          <w:lang w:val="nl-BE"/>
        </w:rPr>
      </w:pPr>
    </w:p>
    <w:p w14:paraId="7E0ED2F8" w14:textId="77777777" w:rsidR="009D218E" w:rsidRDefault="009D218E" w:rsidP="00336AAD">
      <w:pPr>
        <w:rPr>
          <w:b/>
          <w:bCs/>
          <w:lang w:val="nl-BE"/>
        </w:rPr>
      </w:pPr>
    </w:p>
    <w:p w14:paraId="03ED3F62" w14:textId="77777777" w:rsidR="009D218E" w:rsidRDefault="009D218E" w:rsidP="00336AAD">
      <w:pPr>
        <w:rPr>
          <w:b/>
          <w:bCs/>
          <w:lang w:val="nl-BE"/>
        </w:rPr>
      </w:pPr>
    </w:p>
    <w:p w14:paraId="41112F5D" w14:textId="77777777" w:rsidR="009D218E" w:rsidRDefault="009D218E" w:rsidP="00336AAD">
      <w:pPr>
        <w:rPr>
          <w:b/>
          <w:bCs/>
          <w:lang w:val="nl-BE"/>
        </w:rPr>
      </w:pPr>
    </w:p>
    <w:p w14:paraId="0FD2FEA0" w14:textId="3FA53C90" w:rsidR="00336AAD" w:rsidRPr="00336AAD" w:rsidRDefault="009D218E" w:rsidP="00336AAD">
      <w:pPr>
        <w:rPr>
          <w:b/>
          <w:bCs/>
          <w:lang w:val="nl-BE"/>
        </w:rPr>
      </w:pPr>
      <w:proofErr w:type="spellStart"/>
      <w:r>
        <w:rPr>
          <w:b/>
          <w:bCs/>
          <w:lang w:val="nl-BE"/>
        </w:rPr>
        <w:lastRenderedPageBreak/>
        <w:t>Organised</w:t>
      </w:r>
      <w:proofErr w:type="spellEnd"/>
      <w:r>
        <w:rPr>
          <w:b/>
          <w:bCs/>
          <w:lang w:val="nl-BE"/>
        </w:rPr>
        <w:t xml:space="preserve"> in </w:t>
      </w:r>
      <w:proofErr w:type="spellStart"/>
      <w:r>
        <w:rPr>
          <w:b/>
          <w:bCs/>
          <w:lang w:val="nl-BE"/>
        </w:rPr>
        <w:t>collaboration</w:t>
      </w:r>
      <w:proofErr w:type="spellEnd"/>
      <w:r>
        <w:rPr>
          <w:b/>
          <w:bCs/>
          <w:lang w:val="nl-BE"/>
        </w:rPr>
        <w:t xml:space="preserve"> </w:t>
      </w:r>
      <w:proofErr w:type="spellStart"/>
      <w:r>
        <w:rPr>
          <w:b/>
          <w:bCs/>
          <w:lang w:val="nl-BE"/>
        </w:rPr>
        <w:t>with</w:t>
      </w:r>
      <w:proofErr w:type="spellEnd"/>
      <w:r w:rsidR="00336AAD" w:rsidRPr="00336AAD">
        <w:rPr>
          <w:b/>
          <w:bCs/>
          <w:lang w:val="nl-BE"/>
        </w:rPr>
        <w:t>:</w:t>
      </w:r>
    </w:p>
    <w:p w14:paraId="3577A5E1" w14:textId="609B1B4F" w:rsidR="003F6309" w:rsidRPr="003F6309" w:rsidRDefault="00872342" w:rsidP="003F6309">
      <w:pPr>
        <w:rPr>
          <w:lang w:val="nl-BE"/>
        </w:rPr>
      </w:pPr>
      <w:r w:rsidRPr="00872342">
        <w:rPr>
          <w:lang w:val="nl-BE"/>
        </w:rPr>
        <w:t>Digitaal Vlaanderen</w:t>
      </w:r>
      <w:r w:rsidR="00710166">
        <w:rPr>
          <w:lang w:val="nl-BE"/>
        </w:rPr>
        <w:t xml:space="preserve">, </w:t>
      </w:r>
      <w:r w:rsidRPr="00710166">
        <w:rPr>
          <w:lang w:val="nl-BE"/>
        </w:rPr>
        <w:t xml:space="preserve">Service Public de </w:t>
      </w:r>
      <w:proofErr w:type="spellStart"/>
      <w:r w:rsidRPr="00710166">
        <w:rPr>
          <w:lang w:val="nl-BE"/>
        </w:rPr>
        <w:t>Wallonie</w:t>
      </w:r>
      <w:proofErr w:type="spellEnd"/>
      <w:r w:rsidRPr="00710166">
        <w:rPr>
          <w:lang w:val="nl-BE"/>
        </w:rPr>
        <w:t xml:space="preserve"> (SPW)</w:t>
      </w:r>
      <w:r w:rsidR="00710166">
        <w:rPr>
          <w:lang w:val="nl-BE"/>
        </w:rPr>
        <w:t xml:space="preserve">, </w:t>
      </w:r>
      <w:r w:rsidRPr="00710166">
        <w:rPr>
          <w:lang w:val="nl-BE"/>
        </w:rPr>
        <w:t>Federale Overheidsdienst Beleid en Ondersteuning (FOD BOSA)</w:t>
      </w:r>
      <w:r w:rsidR="00710166">
        <w:rPr>
          <w:lang w:val="nl-BE"/>
        </w:rPr>
        <w:t xml:space="preserve">, </w:t>
      </w:r>
      <w:r w:rsidRPr="00710166">
        <w:rPr>
          <w:lang w:val="nl-BE"/>
        </w:rPr>
        <w:t xml:space="preserve">Entreprise </w:t>
      </w:r>
      <w:proofErr w:type="spellStart"/>
      <w:r w:rsidRPr="00710166">
        <w:rPr>
          <w:lang w:val="nl-BE"/>
        </w:rPr>
        <w:t>publique</w:t>
      </w:r>
      <w:proofErr w:type="spellEnd"/>
      <w:r w:rsidRPr="00710166">
        <w:rPr>
          <w:lang w:val="nl-BE"/>
        </w:rPr>
        <w:t xml:space="preserve"> des Technologies </w:t>
      </w:r>
      <w:proofErr w:type="spellStart"/>
      <w:r w:rsidRPr="00710166">
        <w:rPr>
          <w:lang w:val="nl-BE"/>
        </w:rPr>
        <w:t>Nouvelles</w:t>
      </w:r>
      <w:proofErr w:type="spellEnd"/>
      <w:r w:rsidRPr="00710166">
        <w:rPr>
          <w:lang w:val="nl-BE"/>
        </w:rPr>
        <w:t xml:space="preserve"> de </w:t>
      </w:r>
      <w:proofErr w:type="spellStart"/>
      <w:r w:rsidRPr="00710166">
        <w:rPr>
          <w:lang w:val="nl-BE"/>
        </w:rPr>
        <w:t>l’Information</w:t>
      </w:r>
      <w:proofErr w:type="spellEnd"/>
      <w:r w:rsidRPr="00710166">
        <w:rPr>
          <w:lang w:val="nl-BE"/>
        </w:rPr>
        <w:t xml:space="preserve"> et de la Communication de la </w:t>
      </w:r>
      <w:proofErr w:type="spellStart"/>
      <w:r w:rsidRPr="00710166">
        <w:rPr>
          <w:lang w:val="nl-BE"/>
        </w:rPr>
        <w:t>Communauté</w:t>
      </w:r>
      <w:proofErr w:type="spellEnd"/>
      <w:r w:rsidRPr="00710166">
        <w:rPr>
          <w:lang w:val="nl-BE"/>
        </w:rPr>
        <w:t xml:space="preserve"> </w:t>
      </w:r>
      <w:proofErr w:type="spellStart"/>
      <w:r w:rsidRPr="00710166">
        <w:rPr>
          <w:lang w:val="nl-BE"/>
        </w:rPr>
        <w:t>française</w:t>
      </w:r>
      <w:proofErr w:type="spellEnd"/>
      <w:r w:rsidRPr="00710166">
        <w:rPr>
          <w:lang w:val="nl-BE"/>
        </w:rPr>
        <w:t xml:space="preserve"> (ETNIC)</w:t>
      </w:r>
      <w:r w:rsidR="00710166">
        <w:rPr>
          <w:lang w:val="nl-BE"/>
        </w:rPr>
        <w:t xml:space="preserve">, </w:t>
      </w:r>
      <w:proofErr w:type="spellStart"/>
      <w:r w:rsidRPr="00710166">
        <w:rPr>
          <w:lang w:val="nl-BE"/>
        </w:rPr>
        <w:t>Paradigm</w:t>
      </w:r>
      <w:proofErr w:type="spellEnd"/>
      <w:r w:rsidR="00710166">
        <w:rPr>
          <w:lang w:val="nl-BE"/>
        </w:rPr>
        <w:t xml:space="preserve">, </w:t>
      </w:r>
      <w:r w:rsidRPr="00710166">
        <w:rPr>
          <w:lang w:val="nl-BE"/>
        </w:rPr>
        <w:t>Duitstalige Gemeenschap (DUG)</w:t>
      </w:r>
      <w:r w:rsidR="00710166">
        <w:rPr>
          <w:lang w:val="nl-BE"/>
        </w:rPr>
        <w:t>, Nationaal Geografisch Instituut (</w:t>
      </w:r>
      <w:r w:rsidRPr="00710166">
        <w:rPr>
          <w:lang w:val="nl-BE"/>
        </w:rPr>
        <w:t>NGI</w:t>
      </w:r>
      <w:r w:rsidR="00710166">
        <w:rPr>
          <w:lang w:val="nl-BE"/>
        </w:rPr>
        <w:t>)</w:t>
      </w:r>
    </w:p>
    <w:p w14:paraId="0A43A845" w14:textId="3973810A" w:rsidR="009D218E" w:rsidRPr="009D218E" w:rsidRDefault="009D218E" w:rsidP="00336AAD">
      <w:pPr>
        <w:rPr>
          <w:lang w:val="en-US"/>
        </w:rPr>
      </w:pPr>
      <w:r>
        <w:rPr>
          <w:rFonts w:eastAsiaTheme="minorEastAsia"/>
          <w:b/>
          <w:bCs/>
          <w:noProof/>
          <w:lang w:val="en-US"/>
        </w:rPr>
        <w:drawing>
          <wp:inline distT="0" distB="0" distL="0" distR="0" wp14:anchorId="190659DF" wp14:editId="4B52CE76">
            <wp:extent cx="5729605" cy="480695"/>
            <wp:effectExtent l="0" t="0" r="4445" b="0"/>
            <wp:docPr id="1179430990"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9605" cy="480695"/>
                    </a:xfrm>
                    <a:prstGeom prst="rect">
                      <a:avLst/>
                    </a:prstGeom>
                    <a:noFill/>
                    <a:ln>
                      <a:noFill/>
                    </a:ln>
                  </pic:spPr>
                </pic:pic>
              </a:graphicData>
            </a:graphic>
          </wp:inline>
        </w:drawing>
      </w:r>
    </w:p>
    <w:p w14:paraId="2E22D80A" w14:textId="77777777" w:rsidR="009D218E" w:rsidRDefault="009D218E" w:rsidP="00336AAD">
      <w:pPr>
        <w:rPr>
          <w:rFonts w:eastAsiaTheme="minorEastAsia"/>
          <w:b/>
          <w:bCs/>
          <w:lang w:val="en-US"/>
        </w:rPr>
      </w:pPr>
    </w:p>
    <w:p w14:paraId="1A2D07E2" w14:textId="20EC2C7A" w:rsidR="00872342" w:rsidRPr="00336AAD" w:rsidRDefault="00872342" w:rsidP="0D778988">
      <w:pPr>
        <w:rPr>
          <w:rFonts w:eastAsiaTheme="minorEastAsia"/>
          <w:b/>
          <w:bCs/>
          <w:lang w:val="en-US"/>
        </w:rPr>
      </w:pPr>
    </w:p>
    <w:sectPr w:rsidR="00872342" w:rsidRPr="00336A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8D820" w14:textId="77777777" w:rsidR="00F908B1" w:rsidRDefault="00F908B1" w:rsidP="009D218E">
      <w:pPr>
        <w:spacing w:after="0" w:line="240" w:lineRule="auto"/>
      </w:pPr>
      <w:r>
        <w:separator/>
      </w:r>
    </w:p>
  </w:endnote>
  <w:endnote w:type="continuationSeparator" w:id="0">
    <w:p w14:paraId="7A7C7123" w14:textId="77777777" w:rsidR="00F908B1" w:rsidRDefault="00F908B1" w:rsidP="009D2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5372" w14:textId="77777777" w:rsidR="00F908B1" w:rsidRDefault="00F908B1" w:rsidP="009D218E">
      <w:pPr>
        <w:spacing w:after="0" w:line="240" w:lineRule="auto"/>
      </w:pPr>
      <w:r>
        <w:separator/>
      </w:r>
    </w:p>
  </w:footnote>
  <w:footnote w:type="continuationSeparator" w:id="0">
    <w:p w14:paraId="79DC3423" w14:textId="77777777" w:rsidR="00F908B1" w:rsidRDefault="00F908B1" w:rsidP="009D2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1881"/>
    <w:multiLevelType w:val="hybridMultilevel"/>
    <w:tmpl w:val="89F4C9A2"/>
    <w:lvl w:ilvl="0" w:tplc="BB74CFE2">
      <w:numFmt w:val="bullet"/>
      <w:lvlText w:val="-"/>
      <w:lvlJc w:val="left"/>
      <w:pPr>
        <w:ind w:left="720" w:hanging="360"/>
      </w:pPr>
      <w:rPr>
        <w:rFonts w:ascii="Aptos" w:eastAsiaTheme="minorEastAsia" w:hAnsi="Aptos" w:cstheme="minorBidi" w:hint="default"/>
        <w:b/>
        <w:sz w:val="2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2C4B6E6"/>
    <w:multiLevelType w:val="hybridMultilevel"/>
    <w:tmpl w:val="FFFFFFFF"/>
    <w:lvl w:ilvl="0" w:tplc="F9D86384">
      <w:start w:val="1"/>
      <w:numFmt w:val="bullet"/>
      <w:lvlText w:val=""/>
      <w:lvlJc w:val="left"/>
      <w:pPr>
        <w:ind w:left="720" w:hanging="360"/>
      </w:pPr>
      <w:rPr>
        <w:rFonts w:ascii="Symbol" w:hAnsi="Symbol" w:hint="default"/>
      </w:rPr>
    </w:lvl>
    <w:lvl w:ilvl="1" w:tplc="29C60D70">
      <w:start w:val="1"/>
      <w:numFmt w:val="bullet"/>
      <w:lvlText w:val="o"/>
      <w:lvlJc w:val="left"/>
      <w:pPr>
        <w:ind w:left="1440" w:hanging="360"/>
      </w:pPr>
      <w:rPr>
        <w:rFonts w:ascii="Courier New" w:hAnsi="Courier New" w:hint="default"/>
      </w:rPr>
    </w:lvl>
    <w:lvl w:ilvl="2" w:tplc="057841A6">
      <w:start w:val="1"/>
      <w:numFmt w:val="bullet"/>
      <w:lvlText w:val=""/>
      <w:lvlJc w:val="left"/>
      <w:pPr>
        <w:ind w:left="2160" w:hanging="360"/>
      </w:pPr>
      <w:rPr>
        <w:rFonts w:ascii="Wingdings" w:hAnsi="Wingdings" w:hint="default"/>
      </w:rPr>
    </w:lvl>
    <w:lvl w:ilvl="3" w:tplc="D03058FA">
      <w:start w:val="1"/>
      <w:numFmt w:val="bullet"/>
      <w:lvlText w:val=""/>
      <w:lvlJc w:val="left"/>
      <w:pPr>
        <w:ind w:left="2880" w:hanging="360"/>
      </w:pPr>
      <w:rPr>
        <w:rFonts w:ascii="Symbol" w:hAnsi="Symbol" w:hint="default"/>
      </w:rPr>
    </w:lvl>
    <w:lvl w:ilvl="4" w:tplc="C6FC330E">
      <w:start w:val="1"/>
      <w:numFmt w:val="bullet"/>
      <w:lvlText w:val="o"/>
      <w:lvlJc w:val="left"/>
      <w:pPr>
        <w:ind w:left="3600" w:hanging="360"/>
      </w:pPr>
      <w:rPr>
        <w:rFonts w:ascii="Courier New" w:hAnsi="Courier New" w:hint="default"/>
      </w:rPr>
    </w:lvl>
    <w:lvl w:ilvl="5" w:tplc="1F38E9F4">
      <w:start w:val="1"/>
      <w:numFmt w:val="bullet"/>
      <w:lvlText w:val=""/>
      <w:lvlJc w:val="left"/>
      <w:pPr>
        <w:ind w:left="4320" w:hanging="360"/>
      </w:pPr>
      <w:rPr>
        <w:rFonts w:ascii="Wingdings" w:hAnsi="Wingdings" w:hint="default"/>
      </w:rPr>
    </w:lvl>
    <w:lvl w:ilvl="6" w:tplc="F9D4D786">
      <w:start w:val="1"/>
      <w:numFmt w:val="bullet"/>
      <w:lvlText w:val=""/>
      <w:lvlJc w:val="left"/>
      <w:pPr>
        <w:ind w:left="5040" w:hanging="360"/>
      </w:pPr>
      <w:rPr>
        <w:rFonts w:ascii="Symbol" w:hAnsi="Symbol" w:hint="default"/>
      </w:rPr>
    </w:lvl>
    <w:lvl w:ilvl="7" w:tplc="D7AEEC9E">
      <w:start w:val="1"/>
      <w:numFmt w:val="bullet"/>
      <w:lvlText w:val="o"/>
      <w:lvlJc w:val="left"/>
      <w:pPr>
        <w:ind w:left="5760" w:hanging="360"/>
      </w:pPr>
      <w:rPr>
        <w:rFonts w:ascii="Courier New" w:hAnsi="Courier New" w:hint="default"/>
      </w:rPr>
    </w:lvl>
    <w:lvl w:ilvl="8" w:tplc="269A6F04">
      <w:start w:val="1"/>
      <w:numFmt w:val="bullet"/>
      <w:lvlText w:val=""/>
      <w:lvlJc w:val="left"/>
      <w:pPr>
        <w:ind w:left="6480" w:hanging="360"/>
      </w:pPr>
      <w:rPr>
        <w:rFonts w:ascii="Wingdings" w:hAnsi="Wingdings" w:hint="default"/>
      </w:rPr>
    </w:lvl>
  </w:abstractNum>
  <w:abstractNum w:abstractNumId="2" w15:restartNumberingAfterBreak="0">
    <w:nsid w:val="12E96551"/>
    <w:multiLevelType w:val="hybridMultilevel"/>
    <w:tmpl w:val="859AEF3A"/>
    <w:lvl w:ilvl="0" w:tplc="34168474">
      <w:start w:val="1"/>
      <w:numFmt w:val="bullet"/>
      <w:lvlText w:val=""/>
      <w:lvlJc w:val="left"/>
      <w:pPr>
        <w:ind w:left="720" w:hanging="360"/>
      </w:pPr>
      <w:rPr>
        <w:rFonts w:ascii="Symbol" w:hAnsi="Symbol" w:hint="default"/>
      </w:rPr>
    </w:lvl>
    <w:lvl w:ilvl="1" w:tplc="DABCFE34">
      <w:start w:val="1"/>
      <w:numFmt w:val="bullet"/>
      <w:lvlText w:val="o"/>
      <w:lvlJc w:val="left"/>
      <w:pPr>
        <w:ind w:left="1440" w:hanging="360"/>
      </w:pPr>
      <w:rPr>
        <w:rFonts w:ascii="Courier New" w:hAnsi="Courier New" w:hint="default"/>
      </w:rPr>
    </w:lvl>
    <w:lvl w:ilvl="2" w:tplc="BC92C7E8">
      <w:start w:val="1"/>
      <w:numFmt w:val="bullet"/>
      <w:lvlText w:val=""/>
      <w:lvlJc w:val="left"/>
      <w:pPr>
        <w:ind w:left="2160" w:hanging="360"/>
      </w:pPr>
      <w:rPr>
        <w:rFonts w:ascii="Wingdings" w:hAnsi="Wingdings" w:hint="default"/>
      </w:rPr>
    </w:lvl>
    <w:lvl w:ilvl="3" w:tplc="9B0E01C4">
      <w:start w:val="1"/>
      <w:numFmt w:val="bullet"/>
      <w:lvlText w:val=""/>
      <w:lvlJc w:val="left"/>
      <w:pPr>
        <w:ind w:left="2880" w:hanging="360"/>
      </w:pPr>
      <w:rPr>
        <w:rFonts w:ascii="Symbol" w:hAnsi="Symbol" w:hint="default"/>
      </w:rPr>
    </w:lvl>
    <w:lvl w:ilvl="4" w:tplc="04302270">
      <w:start w:val="1"/>
      <w:numFmt w:val="bullet"/>
      <w:lvlText w:val="o"/>
      <w:lvlJc w:val="left"/>
      <w:pPr>
        <w:ind w:left="3600" w:hanging="360"/>
      </w:pPr>
      <w:rPr>
        <w:rFonts w:ascii="Courier New" w:hAnsi="Courier New" w:hint="default"/>
      </w:rPr>
    </w:lvl>
    <w:lvl w:ilvl="5" w:tplc="AC607E12">
      <w:start w:val="1"/>
      <w:numFmt w:val="bullet"/>
      <w:lvlText w:val=""/>
      <w:lvlJc w:val="left"/>
      <w:pPr>
        <w:ind w:left="4320" w:hanging="360"/>
      </w:pPr>
      <w:rPr>
        <w:rFonts w:ascii="Wingdings" w:hAnsi="Wingdings" w:hint="default"/>
      </w:rPr>
    </w:lvl>
    <w:lvl w:ilvl="6" w:tplc="E2382B6C">
      <w:start w:val="1"/>
      <w:numFmt w:val="bullet"/>
      <w:lvlText w:val=""/>
      <w:lvlJc w:val="left"/>
      <w:pPr>
        <w:ind w:left="5040" w:hanging="360"/>
      </w:pPr>
      <w:rPr>
        <w:rFonts w:ascii="Symbol" w:hAnsi="Symbol" w:hint="default"/>
      </w:rPr>
    </w:lvl>
    <w:lvl w:ilvl="7" w:tplc="2DCAE780">
      <w:start w:val="1"/>
      <w:numFmt w:val="bullet"/>
      <w:lvlText w:val="o"/>
      <w:lvlJc w:val="left"/>
      <w:pPr>
        <w:ind w:left="5760" w:hanging="360"/>
      </w:pPr>
      <w:rPr>
        <w:rFonts w:ascii="Courier New" w:hAnsi="Courier New" w:hint="default"/>
      </w:rPr>
    </w:lvl>
    <w:lvl w:ilvl="8" w:tplc="B3A0909C">
      <w:start w:val="1"/>
      <w:numFmt w:val="bullet"/>
      <w:lvlText w:val=""/>
      <w:lvlJc w:val="left"/>
      <w:pPr>
        <w:ind w:left="6480" w:hanging="360"/>
      </w:pPr>
      <w:rPr>
        <w:rFonts w:ascii="Wingdings" w:hAnsi="Wingdings" w:hint="default"/>
      </w:rPr>
    </w:lvl>
  </w:abstractNum>
  <w:abstractNum w:abstractNumId="3" w15:restartNumberingAfterBreak="0">
    <w:nsid w:val="26254C53"/>
    <w:multiLevelType w:val="hybridMultilevel"/>
    <w:tmpl w:val="FFFFFFFF"/>
    <w:lvl w:ilvl="0" w:tplc="1D84AE98">
      <w:start w:val="1"/>
      <w:numFmt w:val="bullet"/>
      <w:lvlText w:val=""/>
      <w:lvlJc w:val="left"/>
      <w:pPr>
        <w:ind w:left="720" w:hanging="360"/>
      </w:pPr>
      <w:rPr>
        <w:rFonts w:ascii="Symbol" w:hAnsi="Symbol" w:hint="default"/>
      </w:rPr>
    </w:lvl>
    <w:lvl w:ilvl="1" w:tplc="94282C32">
      <w:start w:val="1"/>
      <w:numFmt w:val="bullet"/>
      <w:lvlText w:val="o"/>
      <w:lvlJc w:val="left"/>
      <w:pPr>
        <w:ind w:left="1440" w:hanging="360"/>
      </w:pPr>
      <w:rPr>
        <w:rFonts w:ascii="Courier New" w:hAnsi="Courier New" w:hint="default"/>
      </w:rPr>
    </w:lvl>
    <w:lvl w:ilvl="2" w:tplc="F2B00A16">
      <w:start w:val="1"/>
      <w:numFmt w:val="bullet"/>
      <w:lvlText w:val=""/>
      <w:lvlJc w:val="left"/>
      <w:pPr>
        <w:ind w:left="2160" w:hanging="360"/>
      </w:pPr>
      <w:rPr>
        <w:rFonts w:ascii="Wingdings" w:hAnsi="Wingdings" w:hint="default"/>
      </w:rPr>
    </w:lvl>
    <w:lvl w:ilvl="3" w:tplc="6E866EEE">
      <w:start w:val="1"/>
      <w:numFmt w:val="bullet"/>
      <w:lvlText w:val=""/>
      <w:lvlJc w:val="left"/>
      <w:pPr>
        <w:ind w:left="2880" w:hanging="360"/>
      </w:pPr>
      <w:rPr>
        <w:rFonts w:ascii="Symbol" w:hAnsi="Symbol" w:hint="default"/>
      </w:rPr>
    </w:lvl>
    <w:lvl w:ilvl="4" w:tplc="FE3E3152">
      <w:start w:val="1"/>
      <w:numFmt w:val="bullet"/>
      <w:lvlText w:val="o"/>
      <w:lvlJc w:val="left"/>
      <w:pPr>
        <w:ind w:left="3600" w:hanging="360"/>
      </w:pPr>
      <w:rPr>
        <w:rFonts w:ascii="Courier New" w:hAnsi="Courier New" w:hint="default"/>
      </w:rPr>
    </w:lvl>
    <w:lvl w:ilvl="5" w:tplc="A3C2FB84">
      <w:start w:val="1"/>
      <w:numFmt w:val="bullet"/>
      <w:lvlText w:val=""/>
      <w:lvlJc w:val="left"/>
      <w:pPr>
        <w:ind w:left="4320" w:hanging="360"/>
      </w:pPr>
      <w:rPr>
        <w:rFonts w:ascii="Wingdings" w:hAnsi="Wingdings" w:hint="default"/>
      </w:rPr>
    </w:lvl>
    <w:lvl w:ilvl="6" w:tplc="9ECEED2E">
      <w:start w:val="1"/>
      <w:numFmt w:val="bullet"/>
      <w:lvlText w:val=""/>
      <w:lvlJc w:val="left"/>
      <w:pPr>
        <w:ind w:left="5040" w:hanging="360"/>
      </w:pPr>
      <w:rPr>
        <w:rFonts w:ascii="Symbol" w:hAnsi="Symbol" w:hint="default"/>
      </w:rPr>
    </w:lvl>
    <w:lvl w:ilvl="7" w:tplc="97A40F22">
      <w:start w:val="1"/>
      <w:numFmt w:val="bullet"/>
      <w:lvlText w:val="o"/>
      <w:lvlJc w:val="left"/>
      <w:pPr>
        <w:ind w:left="5760" w:hanging="360"/>
      </w:pPr>
      <w:rPr>
        <w:rFonts w:ascii="Courier New" w:hAnsi="Courier New" w:hint="default"/>
      </w:rPr>
    </w:lvl>
    <w:lvl w:ilvl="8" w:tplc="DA6048CA">
      <w:start w:val="1"/>
      <w:numFmt w:val="bullet"/>
      <w:lvlText w:val=""/>
      <w:lvlJc w:val="left"/>
      <w:pPr>
        <w:ind w:left="6480" w:hanging="360"/>
      </w:pPr>
      <w:rPr>
        <w:rFonts w:ascii="Wingdings" w:hAnsi="Wingdings" w:hint="default"/>
      </w:rPr>
    </w:lvl>
  </w:abstractNum>
  <w:abstractNum w:abstractNumId="4" w15:restartNumberingAfterBreak="0">
    <w:nsid w:val="6290A42C"/>
    <w:multiLevelType w:val="hybridMultilevel"/>
    <w:tmpl w:val="FFFFFFFF"/>
    <w:lvl w:ilvl="0" w:tplc="66C073FC">
      <w:start w:val="1"/>
      <w:numFmt w:val="bullet"/>
      <w:lvlText w:val=""/>
      <w:lvlJc w:val="left"/>
      <w:pPr>
        <w:ind w:left="720" w:hanging="360"/>
      </w:pPr>
      <w:rPr>
        <w:rFonts w:ascii="Symbol" w:hAnsi="Symbol" w:hint="default"/>
      </w:rPr>
    </w:lvl>
    <w:lvl w:ilvl="1" w:tplc="1EFC0D3E">
      <w:start w:val="1"/>
      <w:numFmt w:val="bullet"/>
      <w:lvlText w:val="o"/>
      <w:lvlJc w:val="left"/>
      <w:pPr>
        <w:ind w:left="1440" w:hanging="360"/>
      </w:pPr>
      <w:rPr>
        <w:rFonts w:ascii="Courier New" w:hAnsi="Courier New" w:hint="default"/>
      </w:rPr>
    </w:lvl>
    <w:lvl w:ilvl="2" w:tplc="6540DC26">
      <w:start w:val="1"/>
      <w:numFmt w:val="bullet"/>
      <w:lvlText w:val=""/>
      <w:lvlJc w:val="left"/>
      <w:pPr>
        <w:ind w:left="2160" w:hanging="360"/>
      </w:pPr>
      <w:rPr>
        <w:rFonts w:ascii="Wingdings" w:hAnsi="Wingdings" w:hint="default"/>
      </w:rPr>
    </w:lvl>
    <w:lvl w:ilvl="3" w:tplc="540487CE">
      <w:start w:val="1"/>
      <w:numFmt w:val="bullet"/>
      <w:lvlText w:val=""/>
      <w:lvlJc w:val="left"/>
      <w:pPr>
        <w:ind w:left="2880" w:hanging="360"/>
      </w:pPr>
      <w:rPr>
        <w:rFonts w:ascii="Symbol" w:hAnsi="Symbol" w:hint="default"/>
      </w:rPr>
    </w:lvl>
    <w:lvl w:ilvl="4" w:tplc="8E802DEC">
      <w:start w:val="1"/>
      <w:numFmt w:val="bullet"/>
      <w:lvlText w:val="o"/>
      <w:lvlJc w:val="left"/>
      <w:pPr>
        <w:ind w:left="3600" w:hanging="360"/>
      </w:pPr>
      <w:rPr>
        <w:rFonts w:ascii="Courier New" w:hAnsi="Courier New" w:hint="default"/>
      </w:rPr>
    </w:lvl>
    <w:lvl w:ilvl="5" w:tplc="2A06A518">
      <w:start w:val="1"/>
      <w:numFmt w:val="bullet"/>
      <w:lvlText w:val=""/>
      <w:lvlJc w:val="left"/>
      <w:pPr>
        <w:ind w:left="4320" w:hanging="360"/>
      </w:pPr>
      <w:rPr>
        <w:rFonts w:ascii="Wingdings" w:hAnsi="Wingdings" w:hint="default"/>
      </w:rPr>
    </w:lvl>
    <w:lvl w:ilvl="6" w:tplc="2B301BB6">
      <w:start w:val="1"/>
      <w:numFmt w:val="bullet"/>
      <w:lvlText w:val=""/>
      <w:lvlJc w:val="left"/>
      <w:pPr>
        <w:ind w:left="5040" w:hanging="360"/>
      </w:pPr>
      <w:rPr>
        <w:rFonts w:ascii="Symbol" w:hAnsi="Symbol" w:hint="default"/>
      </w:rPr>
    </w:lvl>
    <w:lvl w:ilvl="7" w:tplc="90DE0BDC">
      <w:start w:val="1"/>
      <w:numFmt w:val="bullet"/>
      <w:lvlText w:val="o"/>
      <w:lvlJc w:val="left"/>
      <w:pPr>
        <w:ind w:left="5760" w:hanging="360"/>
      </w:pPr>
      <w:rPr>
        <w:rFonts w:ascii="Courier New" w:hAnsi="Courier New" w:hint="default"/>
      </w:rPr>
    </w:lvl>
    <w:lvl w:ilvl="8" w:tplc="6878396A">
      <w:start w:val="1"/>
      <w:numFmt w:val="bullet"/>
      <w:lvlText w:val=""/>
      <w:lvlJc w:val="left"/>
      <w:pPr>
        <w:ind w:left="6480" w:hanging="360"/>
      </w:pPr>
      <w:rPr>
        <w:rFonts w:ascii="Wingdings" w:hAnsi="Wingdings" w:hint="default"/>
      </w:rPr>
    </w:lvl>
  </w:abstractNum>
  <w:abstractNum w:abstractNumId="5" w15:restartNumberingAfterBreak="0">
    <w:nsid w:val="64B8B4AA"/>
    <w:multiLevelType w:val="hybridMultilevel"/>
    <w:tmpl w:val="FFFFFFFF"/>
    <w:lvl w:ilvl="0" w:tplc="9A72811E">
      <w:start w:val="1"/>
      <w:numFmt w:val="bullet"/>
      <w:lvlText w:val=""/>
      <w:lvlJc w:val="left"/>
      <w:pPr>
        <w:ind w:left="720" w:hanging="360"/>
      </w:pPr>
      <w:rPr>
        <w:rFonts w:ascii="Symbol" w:hAnsi="Symbol" w:hint="default"/>
      </w:rPr>
    </w:lvl>
    <w:lvl w:ilvl="1" w:tplc="D794FC4C">
      <w:start w:val="1"/>
      <w:numFmt w:val="bullet"/>
      <w:lvlText w:val="o"/>
      <w:lvlJc w:val="left"/>
      <w:pPr>
        <w:ind w:left="1440" w:hanging="360"/>
      </w:pPr>
      <w:rPr>
        <w:rFonts w:ascii="Courier New" w:hAnsi="Courier New" w:hint="default"/>
      </w:rPr>
    </w:lvl>
    <w:lvl w:ilvl="2" w:tplc="B1DCC63A">
      <w:start w:val="1"/>
      <w:numFmt w:val="bullet"/>
      <w:lvlText w:val=""/>
      <w:lvlJc w:val="left"/>
      <w:pPr>
        <w:ind w:left="2160" w:hanging="360"/>
      </w:pPr>
      <w:rPr>
        <w:rFonts w:ascii="Wingdings" w:hAnsi="Wingdings" w:hint="default"/>
      </w:rPr>
    </w:lvl>
    <w:lvl w:ilvl="3" w:tplc="11E27FD0">
      <w:start w:val="1"/>
      <w:numFmt w:val="bullet"/>
      <w:lvlText w:val=""/>
      <w:lvlJc w:val="left"/>
      <w:pPr>
        <w:ind w:left="2880" w:hanging="360"/>
      </w:pPr>
      <w:rPr>
        <w:rFonts w:ascii="Symbol" w:hAnsi="Symbol" w:hint="default"/>
      </w:rPr>
    </w:lvl>
    <w:lvl w:ilvl="4" w:tplc="DA906074">
      <w:start w:val="1"/>
      <w:numFmt w:val="bullet"/>
      <w:lvlText w:val="o"/>
      <w:lvlJc w:val="left"/>
      <w:pPr>
        <w:ind w:left="3600" w:hanging="360"/>
      </w:pPr>
      <w:rPr>
        <w:rFonts w:ascii="Courier New" w:hAnsi="Courier New" w:hint="default"/>
      </w:rPr>
    </w:lvl>
    <w:lvl w:ilvl="5" w:tplc="98601F3E">
      <w:start w:val="1"/>
      <w:numFmt w:val="bullet"/>
      <w:lvlText w:val=""/>
      <w:lvlJc w:val="left"/>
      <w:pPr>
        <w:ind w:left="4320" w:hanging="360"/>
      </w:pPr>
      <w:rPr>
        <w:rFonts w:ascii="Wingdings" w:hAnsi="Wingdings" w:hint="default"/>
      </w:rPr>
    </w:lvl>
    <w:lvl w:ilvl="6" w:tplc="03901D22">
      <w:start w:val="1"/>
      <w:numFmt w:val="bullet"/>
      <w:lvlText w:val=""/>
      <w:lvlJc w:val="left"/>
      <w:pPr>
        <w:ind w:left="5040" w:hanging="360"/>
      </w:pPr>
      <w:rPr>
        <w:rFonts w:ascii="Symbol" w:hAnsi="Symbol" w:hint="default"/>
      </w:rPr>
    </w:lvl>
    <w:lvl w:ilvl="7" w:tplc="FBCA2A00">
      <w:start w:val="1"/>
      <w:numFmt w:val="bullet"/>
      <w:lvlText w:val="o"/>
      <w:lvlJc w:val="left"/>
      <w:pPr>
        <w:ind w:left="5760" w:hanging="360"/>
      </w:pPr>
      <w:rPr>
        <w:rFonts w:ascii="Courier New" w:hAnsi="Courier New" w:hint="default"/>
      </w:rPr>
    </w:lvl>
    <w:lvl w:ilvl="8" w:tplc="B0182AD6">
      <w:start w:val="1"/>
      <w:numFmt w:val="bullet"/>
      <w:lvlText w:val=""/>
      <w:lvlJc w:val="left"/>
      <w:pPr>
        <w:ind w:left="6480" w:hanging="360"/>
      </w:pPr>
      <w:rPr>
        <w:rFonts w:ascii="Wingdings" w:hAnsi="Wingdings" w:hint="default"/>
      </w:rPr>
    </w:lvl>
  </w:abstractNum>
  <w:num w:numId="1" w16cid:durableId="608198205">
    <w:abstractNumId w:val="2"/>
  </w:num>
  <w:num w:numId="2" w16cid:durableId="1290622399">
    <w:abstractNumId w:val="1"/>
  </w:num>
  <w:num w:numId="3" w16cid:durableId="1618680260">
    <w:abstractNumId w:val="5"/>
  </w:num>
  <w:num w:numId="4" w16cid:durableId="1964843995">
    <w:abstractNumId w:val="3"/>
  </w:num>
  <w:num w:numId="5" w16cid:durableId="591008082">
    <w:abstractNumId w:val="4"/>
  </w:num>
  <w:num w:numId="6" w16cid:durableId="802384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A9E2F"/>
    <w:rsid w:val="00165BF9"/>
    <w:rsid w:val="0016658C"/>
    <w:rsid w:val="00336AAD"/>
    <w:rsid w:val="0035467B"/>
    <w:rsid w:val="00364B09"/>
    <w:rsid w:val="003F6309"/>
    <w:rsid w:val="00523C10"/>
    <w:rsid w:val="005860E7"/>
    <w:rsid w:val="006E754A"/>
    <w:rsid w:val="00710166"/>
    <w:rsid w:val="00872342"/>
    <w:rsid w:val="00927E61"/>
    <w:rsid w:val="00952152"/>
    <w:rsid w:val="009D218E"/>
    <w:rsid w:val="00A732CA"/>
    <w:rsid w:val="00AA60A2"/>
    <w:rsid w:val="00C52505"/>
    <w:rsid w:val="00CF62E6"/>
    <w:rsid w:val="00D2053A"/>
    <w:rsid w:val="00D4327E"/>
    <w:rsid w:val="00DE23ED"/>
    <w:rsid w:val="00F30E62"/>
    <w:rsid w:val="00F45080"/>
    <w:rsid w:val="00F908B1"/>
    <w:rsid w:val="0333C3E9"/>
    <w:rsid w:val="039381D7"/>
    <w:rsid w:val="03EFAA51"/>
    <w:rsid w:val="04BD1465"/>
    <w:rsid w:val="0C5C2132"/>
    <w:rsid w:val="0D778988"/>
    <w:rsid w:val="0F04D6C4"/>
    <w:rsid w:val="174CFF7D"/>
    <w:rsid w:val="1D871740"/>
    <w:rsid w:val="1DBBBD7F"/>
    <w:rsid w:val="1E583176"/>
    <w:rsid w:val="1E926658"/>
    <w:rsid w:val="1F712E0F"/>
    <w:rsid w:val="21A47953"/>
    <w:rsid w:val="2594149E"/>
    <w:rsid w:val="25B5D5F9"/>
    <w:rsid w:val="25D9F551"/>
    <w:rsid w:val="265C50C3"/>
    <w:rsid w:val="26CDFF36"/>
    <w:rsid w:val="297EE5EF"/>
    <w:rsid w:val="2BDB1A75"/>
    <w:rsid w:val="2DE32A31"/>
    <w:rsid w:val="2EC34F24"/>
    <w:rsid w:val="31047F40"/>
    <w:rsid w:val="31C6BA41"/>
    <w:rsid w:val="345A37F2"/>
    <w:rsid w:val="34E862CE"/>
    <w:rsid w:val="359F9651"/>
    <w:rsid w:val="35C175D9"/>
    <w:rsid w:val="3836E29F"/>
    <w:rsid w:val="39471505"/>
    <w:rsid w:val="39570D30"/>
    <w:rsid w:val="3960B0CE"/>
    <w:rsid w:val="399A5685"/>
    <w:rsid w:val="3BDC8696"/>
    <w:rsid w:val="3C6EDE85"/>
    <w:rsid w:val="3D3DE438"/>
    <w:rsid w:val="3D941E61"/>
    <w:rsid w:val="3F372044"/>
    <w:rsid w:val="3FED0883"/>
    <w:rsid w:val="41DA9E2F"/>
    <w:rsid w:val="42837EAE"/>
    <w:rsid w:val="42E05D76"/>
    <w:rsid w:val="44030327"/>
    <w:rsid w:val="45934790"/>
    <w:rsid w:val="4BD2EF04"/>
    <w:rsid w:val="4BEF38C4"/>
    <w:rsid w:val="4C22E284"/>
    <w:rsid w:val="4F912CD3"/>
    <w:rsid w:val="4F9CA9AF"/>
    <w:rsid w:val="5347E2F7"/>
    <w:rsid w:val="56B4F1BB"/>
    <w:rsid w:val="579440A2"/>
    <w:rsid w:val="5800D145"/>
    <w:rsid w:val="596F8E17"/>
    <w:rsid w:val="5D6B10D5"/>
    <w:rsid w:val="5E95598A"/>
    <w:rsid w:val="61243664"/>
    <w:rsid w:val="63FF3A2B"/>
    <w:rsid w:val="6408E465"/>
    <w:rsid w:val="64210C48"/>
    <w:rsid w:val="657BA014"/>
    <w:rsid w:val="6845D78D"/>
    <w:rsid w:val="6897F468"/>
    <w:rsid w:val="69017FA7"/>
    <w:rsid w:val="6A83C886"/>
    <w:rsid w:val="6AF5D87B"/>
    <w:rsid w:val="6B031128"/>
    <w:rsid w:val="6BB423F2"/>
    <w:rsid w:val="6BC49A24"/>
    <w:rsid w:val="6DA3436C"/>
    <w:rsid w:val="6F0C70C2"/>
    <w:rsid w:val="6F2C6D73"/>
    <w:rsid w:val="6F7F27FD"/>
    <w:rsid w:val="7227883F"/>
    <w:rsid w:val="7468CE45"/>
    <w:rsid w:val="747641D6"/>
    <w:rsid w:val="75CA6C17"/>
    <w:rsid w:val="77B1A16A"/>
    <w:rsid w:val="79D92A57"/>
    <w:rsid w:val="7E469526"/>
    <w:rsid w:val="7F44C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4EA6"/>
  <w15:chartTrackingRefBased/>
  <w15:docId w15:val="{C1F63E79-344E-4265-A0FC-4EDE0489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D778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D778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D778988"/>
    <w:pPr>
      <w:ind w:left="720"/>
      <w:contextualSpacing/>
    </w:pPr>
  </w:style>
  <w:style w:type="paragraph" w:styleId="Lijstopsomteken">
    <w:name w:val="List Bullet"/>
    <w:basedOn w:val="Standaard"/>
    <w:uiPriority w:val="99"/>
    <w:unhideWhenUsed/>
    <w:rsid w:val="6A83C886"/>
    <w:pPr>
      <w:ind w:left="360" w:hanging="360"/>
      <w:contextualSpacing/>
    </w:pPr>
  </w:style>
  <w:style w:type="character" w:styleId="Hyperlink">
    <w:name w:val="Hyperlink"/>
    <w:basedOn w:val="Standaardalinea-lettertype"/>
    <w:uiPriority w:val="99"/>
    <w:unhideWhenUsed/>
    <w:rsid w:val="00336AAD"/>
    <w:rPr>
      <w:color w:val="467886" w:themeColor="hyperlink"/>
      <w:u w:val="single"/>
    </w:rPr>
  </w:style>
  <w:style w:type="character" w:styleId="Onopgelostemelding">
    <w:name w:val="Unresolved Mention"/>
    <w:basedOn w:val="Standaardalinea-lettertype"/>
    <w:uiPriority w:val="99"/>
    <w:semiHidden/>
    <w:unhideWhenUsed/>
    <w:rsid w:val="00336AAD"/>
    <w:rPr>
      <w:color w:val="605E5C"/>
      <w:shd w:val="clear" w:color="auto" w:fill="E1DFDD"/>
    </w:rPr>
  </w:style>
  <w:style w:type="paragraph" w:styleId="Koptekst">
    <w:name w:val="header"/>
    <w:basedOn w:val="Standaard"/>
    <w:link w:val="KoptekstChar"/>
    <w:uiPriority w:val="99"/>
    <w:unhideWhenUsed/>
    <w:rsid w:val="009D218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D218E"/>
  </w:style>
  <w:style w:type="paragraph" w:styleId="Voettekst">
    <w:name w:val="footer"/>
    <w:basedOn w:val="Standaard"/>
    <w:link w:val="VoettekstChar"/>
    <w:uiPriority w:val="99"/>
    <w:unhideWhenUsed/>
    <w:rsid w:val="009D218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D2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bosa.belgium.be/nl/networks/inter-communautair-overleg-e-government-iceg"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x0063_bw3 xmlns="d8af5a5f-e2e6-468c-9f28-f81d99523fed">
      <UserInfo>
        <DisplayName/>
        <AccountId xsi:nil="true"/>
        <AccountType/>
      </UserInfo>
    </_x0063_bw3>
    <_ip_UnifiedCompliancePolicyProperties xmlns="http://schemas.microsoft.com/sharepoint/v3" xsi:nil="true"/>
    <y2ot xmlns="d8af5a5f-e2e6-468c-9f28-f81d99523fed" xsi:nil="true"/>
    <Comment xmlns="d8af5a5f-e2e6-468c-9f28-f81d99523fed" xsi:nil="true"/>
    <lcf76f155ced4ddcb4097134ff3c332f xmlns="d8af5a5f-e2e6-468c-9f28-f81d99523fed">
      <Terms xmlns="http://schemas.microsoft.com/office/infopath/2007/PartnerControls"/>
    </lcf76f155ced4ddcb4097134ff3c332f>
    <TaxCatchAll xmlns="9a9ec0f0-7796-43d0-ac1f-4c8c46ee0bd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2FA61B056BF04BB41EAF8746BED8CA" ma:contentTypeVersion="26" ma:contentTypeDescription="Create a new document." ma:contentTypeScope="" ma:versionID="5b46d1e0e923e78de7890957648965aa">
  <xsd:schema xmlns:xsd="http://www.w3.org/2001/XMLSchema" xmlns:xs="http://www.w3.org/2001/XMLSchema" xmlns:p="http://schemas.microsoft.com/office/2006/metadata/properties" xmlns:ns1="http://schemas.microsoft.com/sharepoint/v3" xmlns:ns2="abd5de4e-6ecd-4522-a9f4-1c24c7648312" xmlns:ns3="d8af5a5f-e2e6-468c-9f28-f81d99523fed" xmlns:ns4="9a9ec0f0-7796-43d0-ac1f-4c8c46ee0bd1" targetNamespace="http://schemas.microsoft.com/office/2006/metadata/properties" ma:root="true" ma:fieldsID="2e65deb4faa8d36362f14ecea5093b3b" ns1:_="" ns2:_="" ns3:_="" ns4:_="">
    <xsd:import namespace="http://schemas.microsoft.com/sharepoint/v3"/>
    <xsd:import namespace="abd5de4e-6ecd-4522-a9f4-1c24c7648312"/>
    <xsd:import namespace="d8af5a5f-e2e6-468c-9f28-f81d99523fed"/>
    <xsd:import namespace="9a9ec0f0-7796-43d0-ac1f-4c8c46ee0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Comment" minOccurs="0"/>
                <xsd:element ref="ns3:MediaServiceGenerationTime" minOccurs="0"/>
                <xsd:element ref="ns3:MediaServiceEventHashCode" minOccurs="0"/>
                <xsd:element ref="ns3:MediaServiceAutoKeyPoints" minOccurs="0"/>
                <xsd:element ref="ns3:MediaServiceKeyPoints" minOccurs="0"/>
                <xsd:element ref="ns3:y2ot" minOccurs="0"/>
                <xsd:element ref="ns3:_x0063_bw3"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d5de4e-6ecd-4522-a9f4-1c24c76483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af5a5f-e2e6-468c-9f28-f81d99523f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Comment" ma:index="16" nillable="true" ma:displayName="Comment" ma:description="Een woordje uitleg" ma:format="Dropdown" ma:internalName="Comment">
      <xsd:simpleType>
        <xsd:restriction base="dms:Text">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y2ot" ma:index="21" nillable="true" ma:displayName="Date and Time" ma:internalName="y2ot">
      <xsd:simpleType>
        <xsd:restriction base="dms:DateTime"/>
      </xsd:simpleType>
    </xsd:element>
    <xsd:element name="_x0063_bw3" ma:index="22" nillable="true" ma:displayName="Person or Group" ma:list="UserInfo" ma:internalName="_x0063_bw3">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3"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543d004-bb2f-4815-a5c5-8aeef379c125}" ma:internalName="TaxCatchAll" ma:showField="CatchAllData" ma:web="abd5de4e-6ecd-4522-a9f4-1c24c76483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527353-A89E-44BA-9B74-B60166FFC660}">
  <ds:schemaRefs>
    <ds:schemaRef ds:uri="http://schemas.microsoft.com/sharepoint/v3/contenttype/forms"/>
  </ds:schemaRefs>
</ds:datastoreItem>
</file>

<file path=customXml/itemProps2.xml><?xml version="1.0" encoding="utf-8"?>
<ds:datastoreItem xmlns:ds="http://schemas.openxmlformats.org/officeDocument/2006/customXml" ds:itemID="{55BF24CF-4F95-4C90-8C86-650F18E501CF}">
  <ds:schemaRefs>
    <ds:schemaRef ds:uri="http://schemas.microsoft.com/office/2006/metadata/properties"/>
    <ds:schemaRef ds:uri="http://schemas.microsoft.com/office/infopath/2007/PartnerControls"/>
    <ds:schemaRef ds:uri="http://schemas.microsoft.com/sharepoint/v3"/>
    <ds:schemaRef ds:uri="d8af5a5f-e2e6-468c-9f28-f81d99523fed"/>
    <ds:schemaRef ds:uri="9a9ec0f0-7796-43d0-ac1f-4c8c46ee0bd1"/>
  </ds:schemaRefs>
</ds:datastoreItem>
</file>

<file path=customXml/itemProps3.xml><?xml version="1.0" encoding="utf-8"?>
<ds:datastoreItem xmlns:ds="http://schemas.openxmlformats.org/officeDocument/2006/customXml" ds:itemID="{E8410548-4ED1-4AD6-8744-F2E1B12A4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bd5de4e-6ecd-4522-a9f4-1c24c7648312"/>
    <ds:schemaRef ds:uri="d8af5a5f-e2e6-468c-9f28-f81d99523fed"/>
    <ds:schemaRef ds:uri="9a9ec0f0-7796-43d0-ac1f-4c8c46ee0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5002e11-0099-4554-b354-307101d415d8}" enabled="1" method="Standard" siteId="{0c0338a6-9561-4ee8-b8d6-4e89cbd520a0}" removed="0"/>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445</Words>
  <Characters>3230</Characters>
  <Application>Microsoft Office Word</Application>
  <DocSecurity>0</DocSecurity>
  <Lines>80</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Vlassenroot Eveline</dc:creator>
  <cp:keywords/>
  <dc:description/>
  <cp:lastModifiedBy>Vlassenroot Eveline</cp:lastModifiedBy>
  <cp:revision>7</cp:revision>
  <dcterms:created xsi:type="dcterms:W3CDTF">2026-10-13T14:07:00Z</dcterms:created>
  <dcterms:modified xsi:type="dcterms:W3CDTF">2026-10-21T08:48:00Z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0x0101007D2FA61B056BF04BB41EAF8746BED8CA</vt:lpwstr>
  </property>
  <property fmtid="{D5CDD505-2E9C-101B-9397-08002B2CF9AE}" pid="3" name="MediaServiceImageTags">
    <vt:lpwstr/>
  </property>
  <property fmtid="{D5CDD505-2E9C-101B-9397-08002B2CF9AE}" pid="4" name="docLang">
    <vt:lpwstr>en</vt:lpwstr>
  </property>
</Properties>
</file>