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quiz and exam dates, and what is due each week.</w:t>
      </w:r>
    </w:p>
    <w:tbl>
      <w:tblPr>
        <w:tblStyle w:val="Table"/>
        <w:tblW w:type="pct" w:w="5000"/>
        <w:tblLook w:firstRow="1" w:lastRow="0" w:firstColumn="0" w:lastColumn="0" w:noHBand="0" w:noVBand="0" w:val="0020"/>
        <w:jc w:val="start"/>
        <w:tblCaption w:val="The quarter week by week: dates, topics, quiz and exam date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8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2026-09-09T16:18:38Z</dcterms:created>
  <dcterms:modified xsi:type="dcterms:W3CDTF">2026-09-09T16:18:38Z</dcterms:modified>
</cp:coreProperties>
</file>

<file path=docProps/custom.xml><?xml version="1.0" encoding="utf-8"?>
<Properties xmlns="http://schemas.openxmlformats.org/officeDocument/2006/custom-properties" xmlns:vt="http://schemas.openxmlformats.org/officeDocument/2006/docPropsVTypes"/>
</file>