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200"/>
        <w:pBdr>
          <w:bottom w:val="single" w:sz="10" w:color="B2544F" w:space="5"/>
        </w:pBdr>
      </w:pPr>
      <w:r>
        <w:rPr>
          <w:b/>
          <w:color w:val="B2544F"/>
          <w:sz w:val="34"/>
        </w:rPr>
        <w:t>1. Vue d'ensemble de la solution</w:t>
      </w:r>
    </w:p>
    <w:p>
      <w:pPr>
        <w:spacing w:after="140"/>
      </w:pPr>
      <w:r>
        <w:rPr>
          <w:b w:val="0"/>
          <w:i w:val="0"/>
          <w:color w:val="222222"/>
          <w:sz w:val="21"/>
        </w:rPr>
        <w:t xml:space="preserve">Meeting Assistant est une application de bureau Windows développée pour Yele Consulting. Elle enregistre une réunion, en produit la transcription attribuée par locuteur, puis en rédige le compte rendu — le tout </w:t>
      </w:r>
      <w:r>
        <w:rPr>
          <w:b/>
          <w:i w:val="0"/>
          <w:color w:val="222222"/>
          <w:sz w:val="21"/>
        </w:rPr>
        <w:t>intégralement en local</w:t>
      </w:r>
      <w:r>
        <w:rPr>
          <w:b w:val="0"/>
          <w:i w:val="0"/>
          <w:color w:val="222222"/>
          <w:sz w:val="21"/>
        </w:rPr>
        <w:t>, sans qu'aucune donnée audio ni aucun contenu de réunion ne quitte le poste de l'utilisateur.</w:t>
      </w:r>
    </w:p>
    <w:p>
      <w:pPr>
        <w:spacing w:after="140"/>
      </w:pPr>
      <w:r>
        <w:rPr>
          <w:b w:val="0"/>
          <w:i w:val="0"/>
          <w:color w:val="222222"/>
          <w:sz w:val="21"/>
        </w:rPr>
        <w:t>L'application se présente comme un exécutable unique installé sans droits administrateur. Elle embarque son propre serveur, ses modèles de reconnaissance vocale et son modèle de langue.</w:t>
      </w:r>
    </w:p>
    <w:p>
      <w:pPr>
        <w:keepNext/>
        <w:spacing w:before="220" w:after="80"/>
      </w:pPr>
      <w:r>
        <w:rPr>
          <w:b/>
          <w:color w:val="B2544F"/>
          <w:sz w:val="21"/>
        </w:rPr>
        <w:t>Composants principaux</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608"/>
            <w:shd w:val="clear" w:color="auto" w:fill="F8EBEA"/>
            <w:tcMar>
              <w:top w:w="60" w:type="dxa"/>
              <w:bottom w:w="60" w:type="dxa"/>
              <w:left w:w="140" w:type="dxa"/>
              <w:right w:w="140" w:type="dxa"/>
            </w:tcMar>
            <w:vAlign w:val="center"/>
          </w:tcPr>
          <w:p>
            <w:pPr>
              <w:spacing w:after="0"/>
            </w:pPr>
            <w:r>
              <w:rPr>
                <w:b/>
                <w:color w:val="B2544F"/>
                <w:sz w:val="19"/>
              </w:rPr>
              <w:t>Interface</w:t>
            </w:r>
          </w:p>
        </w:tc>
        <w:tc>
          <w:tcPr>
            <w:tcW w:type="dxa" w:w="6463"/>
            <w:tcMar>
              <w:top w:w="60" w:type="dxa"/>
              <w:bottom w:w="60" w:type="dxa"/>
              <w:left w:w="140" w:type="dxa"/>
              <w:right w:w="140" w:type="dxa"/>
            </w:tcMar>
            <w:vAlign w:val="center"/>
          </w:tcPr>
          <w:p>
            <w:pPr>
              <w:spacing w:after="0"/>
            </w:pPr>
            <w:r>
              <w:rPr>
                <w:b w:val="0"/>
                <w:i w:val="0"/>
                <w:color w:val="222222"/>
                <w:sz w:val="19"/>
              </w:rPr>
              <w:t>Next.js 15 / React 19 en export statique, chargée par Electron</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Shell</w:t>
            </w:r>
          </w:p>
        </w:tc>
        <w:tc>
          <w:tcPr>
            <w:tcW w:type="dxa" w:w="6463"/>
            <w:tcMar>
              <w:top w:w="60" w:type="dxa"/>
              <w:bottom w:w="60" w:type="dxa"/>
              <w:left w:w="140" w:type="dxa"/>
              <w:right w:w="140" w:type="dxa"/>
            </w:tcMar>
            <w:vAlign w:val="center"/>
          </w:tcPr>
          <w:p>
            <w:pPr>
              <w:spacing w:after="0"/>
            </w:pPr>
            <w:r>
              <w:rPr>
                <w:b w:val="0"/>
                <w:i w:val="0"/>
                <w:color w:val="222222"/>
                <w:sz w:val="19"/>
              </w:rPr>
              <w:t>Electron 33 — supervision du backend, barre des tâches, notifications</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Backend</w:t>
            </w:r>
          </w:p>
        </w:tc>
        <w:tc>
          <w:tcPr>
            <w:tcW w:type="dxa" w:w="6463"/>
            <w:tcMar>
              <w:top w:w="60" w:type="dxa"/>
              <w:bottom w:w="60" w:type="dxa"/>
              <w:left w:w="140" w:type="dxa"/>
              <w:right w:w="140" w:type="dxa"/>
            </w:tcMar>
            <w:vAlign w:val="center"/>
          </w:tcPr>
          <w:p>
            <w:pPr>
              <w:spacing w:after="0"/>
            </w:pPr>
            <w:r>
              <w:rPr>
                <w:b w:val="0"/>
                <w:i w:val="0"/>
                <w:color w:val="222222"/>
                <w:sz w:val="19"/>
              </w:rPr>
              <w:t>FastAPI (Python) figé par PyInstaller — 28 endpoints, 127.0.0.1 uniquement</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Transcription</w:t>
            </w:r>
          </w:p>
        </w:tc>
        <w:tc>
          <w:tcPr>
            <w:tcW w:type="dxa" w:w="6463"/>
            <w:tcMar>
              <w:top w:w="60" w:type="dxa"/>
              <w:bottom w:w="60" w:type="dxa"/>
              <w:left w:w="140" w:type="dxa"/>
              <w:right w:w="140" w:type="dxa"/>
            </w:tcMar>
            <w:vAlign w:val="center"/>
          </w:tcPr>
          <w:p>
            <w:pPr>
              <w:spacing w:after="0"/>
            </w:pPr>
            <w:r>
              <w:rPr>
                <w:b w:val="0"/>
                <w:i w:val="0"/>
                <w:color w:val="222222"/>
                <w:sz w:val="19"/>
              </w:rPr>
              <w:t>sherpa-onnx — Zipformer français streaming (kroko)</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Diarisation</w:t>
            </w:r>
          </w:p>
        </w:tc>
        <w:tc>
          <w:tcPr>
            <w:tcW w:type="dxa" w:w="6463"/>
            <w:tcMar>
              <w:top w:w="60" w:type="dxa"/>
              <w:bottom w:w="60" w:type="dxa"/>
              <w:left w:w="140" w:type="dxa"/>
              <w:right w:w="140" w:type="dxa"/>
            </w:tcMar>
            <w:vAlign w:val="center"/>
          </w:tcPr>
          <w:p>
            <w:pPr>
              <w:spacing w:after="0"/>
            </w:pPr>
            <w:r>
              <w:rPr>
                <w:b w:val="0"/>
                <w:i w:val="0"/>
                <w:color w:val="222222"/>
                <w:sz w:val="19"/>
              </w:rPr>
              <w:t>Silero VAD + WeSpeaker ResNet34 + NME-SC (Park et al. 2020)</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Compte rendu</w:t>
            </w:r>
          </w:p>
        </w:tc>
        <w:tc>
          <w:tcPr>
            <w:tcW w:type="dxa" w:w="6463"/>
            <w:tcMar>
              <w:top w:w="60" w:type="dxa"/>
              <w:bottom w:w="60" w:type="dxa"/>
              <w:left w:w="140" w:type="dxa"/>
              <w:right w:w="140" w:type="dxa"/>
            </w:tcMar>
            <w:vAlign w:val="center"/>
          </w:tcPr>
          <w:p>
            <w:pPr>
              <w:spacing w:after="0"/>
            </w:pPr>
            <w:r>
              <w:rPr>
                <w:b w:val="0"/>
                <w:i w:val="0"/>
                <w:color w:val="222222"/>
                <w:sz w:val="19"/>
              </w:rPr>
              <w:t>Ministral 3B Q4 sur llama-server local, ou API Mistral au choix</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Découpage sémantique</w:t>
            </w:r>
          </w:p>
        </w:tc>
        <w:tc>
          <w:tcPr>
            <w:tcW w:type="dxa" w:w="6463"/>
            <w:tcMar>
              <w:top w:w="60" w:type="dxa"/>
              <w:bottom w:w="60" w:type="dxa"/>
              <w:left w:w="140" w:type="dxa"/>
              <w:right w:w="140" w:type="dxa"/>
            </w:tcMar>
            <w:vAlign w:val="center"/>
          </w:tcPr>
          <w:p>
            <w:pPr>
              <w:spacing w:after="0"/>
            </w:pPr>
            <w:r>
              <w:rPr>
                <w:b w:val="0"/>
                <w:i w:val="0"/>
                <w:color w:val="222222"/>
                <w:sz w:val="19"/>
              </w:rPr>
              <w:t>all-MiniLM-L6-v2 — détection des ruptures de sujet</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Agenda</w:t>
            </w:r>
          </w:p>
        </w:tc>
        <w:tc>
          <w:tcPr>
            <w:tcW w:type="dxa" w:w="6463"/>
            <w:tcMar>
              <w:top w:w="60" w:type="dxa"/>
              <w:bottom w:w="60" w:type="dxa"/>
              <w:left w:w="140" w:type="dxa"/>
              <w:right w:w="140" w:type="dxa"/>
            </w:tcMar>
            <w:vAlign w:val="center"/>
          </w:tcPr>
          <w:p>
            <w:pPr>
              <w:spacing w:after="0"/>
            </w:pPr>
            <w:r>
              <w:rPr>
                <w:b w:val="0"/>
                <w:i w:val="0"/>
                <w:color w:val="222222"/>
                <w:sz w:val="19"/>
              </w:rPr>
              <w:t>Microsoft Graph — device code flow, permission déléguée</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Stockage</w:t>
            </w:r>
          </w:p>
        </w:tc>
        <w:tc>
          <w:tcPr>
            <w:tcW w:type="dxa" w:w="6463"/>
            <w:tcMar>
              <w:top w:w="60" w:type="dxa"/>
              <w:bottom w:w="60" w:type="dxa"/>
              <w:left w:w="140" w:type="dxa"/>
              <w:right w:w="140" w:type="dxa"/>
            </w:tcMar>
            <w:vAlign w:val="center"/>
          </w:tcPr>
          <w:p>
            <w:pPr>
              <w:spacing w:after="0"/>
            </w:pPr>
            <w:r>
              <w:rPr>
                <w:b w:val="0"/>
                <w:i w:val="0"/>
                <w:color w:val="222222"/>
                <w:sz w:val="19"/>
              </w:rPr>
              <w:t>système de fichiers — Documents/Réunions/, aucune base de données</w:t>
            </w:r>
          </w:p>
        </w:tc>
      </w:tr>
    </w:tbl>
    <w:p>
      <w:pPr>
        <w:spacing w:after="200" w:before="0"/>
      </w:pPr>
    </w:p>
    <w:p>
      <w:pPr>
        <w:keepNext/>
        <w:spacing w:before="220" w:after="80"/>
      </w:pPr>
      <w:r>
        <w:rPr>
          <w:b/>
          <w:color w:val="B2544F"/>
          <w:sz w:val="21"/>
        </w:rPr>
        <w:t>Fonctionnalités clés</w:t>
      </w:r>
    </w:p>
    <w:p>
      <w:pPr>
        <w:spacing w:after="60"/>
        <w:ind w:left="454" w:hanging="255"/>
      </w:pPr>
      <w:r>
        <w:rPr>
          <w:color w:val="B2544F"/>
          <w:sz w:val="14"/>
        </w:rPr>
        <w:t xml:space="preserve">● </w:t>
      </w:r>
      <w:r>
        <w:rPr>
          <w:b w:val="0"/>
          <w:i w:val="0"/>
          <w:color w:val="222222"/>
          <w:sz w:val="21"/>
        </w:rPr>
        <w:t xml:space="preserve">Captation simultanée du </w:t>
      </w:r>
      <w:r>
        <w:rPr>
          <w:b/>
          <w:i w:val="0"/>
          <w:color w:val="222222"/>
          <w:sz w:val="21"/>
        </w:rPr>
        <w:t>microphone et du son système</w:t>
      </w:r>
      <w:r>
        <w:rPr>
          <w:b w:val="0"/>
          <w:i w:val="0"/>
          <w:color w:val="222222"/>
          <w:sz w:val="21"/>
        </w:rPr>
        <w:t xml:space="preserve"> — les participants distants d'une visioconférence sont donc enregistrés</w:t>
      </w:r>
    </w:p>
    <w:p>
      <w:pPr>
        <w:spacing w:after="60"/>
        <w:ind w:left="454" w:hanging="255"/>
      </w:pPr>
      <w:r>
        <w:rPr>
          <w:color w:val="B2544F"/>
          <w:sz w:val="14"/>
        </w:rPr>
        <w:t xml:space="preserve">● </w:t>
      </w:r>
      <w:r>
        <w:rPr>
          <w:b/>
          <w:i w:val="0"/>
          <w:color w:val="222222"/>
          <w:sz w:val="21"/>
        </w:rPr>
        <w:t>Transcription et diarisation en temps réel</w:t>
      </w:r>
      <w:r>
        <w:rPr>
          <w:b w:val="0"/>
          <w:i w:val="0"/>
          <w:color w:val="222222"/>
          <w:sz w:val="21"/>
        </w:rPr>
        <w:t>, pendant la réunion</w:t>
      </w:r>
    </w:p>
    <w:p>
      <w:pPr>
        <w:spacing w:after="60"/>
        <w:ind w:left="454" w:hanging="255"/>
      </w:pPr>
      <w:r>
        <w:rPr>
          <w:color w:val="B2544F"/>
          <w:sz w:val="14"/>
        </w:rPr>
        <w:t xml:space="preserve">● </w:t>
      </w:r>
      <w:r>
        <w:rPr>
          <w:b/>
          <w:i w:val="0"/>
          <w:color w:val="222222"/>
          <w:sz w:val="21"/>
        </w:rPr>
        <w:t>Compte rendu disponible dès l'arrêt de l'enregistrement</w:t>
      </w:r>
      <w:r>
        <w:rPr>
          <w:b w:val="0"/>
          <w:i w:val="0"/>
          <w:color w:val="222222"/>
          <w:sz w:val="21"/>
        </w:rPr>
        <w:t>, sans attente</w:t>
      </w:r>
    </w:p>
    <w:p>
      <w:pPr>
        <w:spacing w:after="60"/>
        <w:ind w:left="454" w:hanging="255"/>
      </w:pPr>
      <w:r>
        <w:rPr>
          <w:color w:val="B2544F"/>
          <w:sz w:val="14"/>
        </w:rPr>
        <w:t xml:space="preserve">● </w:t>
      </w:r>
      <w:r>
        <w:rPr>
          <w:b w:val="0"/>
          <w:i w:val="0"/>
          <w:color w:val="222222"/>
          <w:sz w:val="21"/>
        </w:rPr>
        <w:t>Traitement de fichiers audio importés, et import de transcripts Teams</w:t>
      </w:r>
    </w:p>
    <w:p>
      <w:pPr>
        <w:spacing w:after="60"/>
        <w:ind w:left="454" w:hanging="255"/>
      </w:pPr>
      <w:r>
        <w:rPr>
          <w:color w:val="B2544F"/>
          <w:sz w:val="14"/>
        </w:rPr>
        <w:t xml:space="preserve">● </w:t>
      </w:r>
      <w:r>
        <w:rPr>
          <w:b w:val="0"/>
          <w:i w:val="0"/>
          <w:color w:val="222222"/>
          <w:sz w:val="21"/>
        </w:rPr>
        <w:t>Rattachement automatique aux réunions de l'agenda Microsoft</w:t>
      </w:r>
    </w:p>
    <w:p>
      <w:pPr>
        <w:spacing w:after="60"/>
        <w:ind w:left="454" w:hanging="255"/>
      </w:pPr>
      <w:r>
        <w:rPr>
          <w:color w:val="B2544F"/>
          <w:sz w:val="14"/>
        </w:rPr>
        <w:t xml:space="preserve">● </w:t>
      </w:r>
      <w:r>
        <w:rPr>
          <w:b w:val="0"/>
          <w:i w:val="0"/>
          <w:color w:val="222222"/>
          <w:sz w:val="21"/>
        </w:rPr>
        <w:t>Édition du compte rendu dans l'application, export Word</w:t>
      </w:r>
    </w:p>
    <w:p>
      <w:pPr>
        <w:spacing w:after="60"/>
        <w:ind w:left="454" w:hanging="255"/>
      </w:pPr>
      <w:r>
        <w:rPr>
          <w:color w:val="B2544F"/>
          <w:sz w:val="14"/>
        </w:rPr>
        <w:t xml:space="preserve">● </w:t>
      </w:r>
      <w:r>
        <w:rPr>
          <w:b w:val="0"/>
          <w:i w:val="0"/>
          <w:color w:val="222222"/>
          <w:sz w:val="21"/>
        </w:rPr>
        <w:t>Renommage des locuteurs, transcript synchronisé à la lecture audio</w:t>
      </w:r>
    </w:p>
    <w:p>
      <w:pPr>
        <w:spacing w:after="60"/>
        <w:ind w:left="454" w:hanging="255"/>
      </w:pPr>
      <w:r>
        <w:rPr>
          <w:color w:val="B2544F"/>
          <w:sz w:val="14"/>
        </w:rPr>
        <w:t xml:space="preserve">● </w:t>
      </w:r>
      <w:r>
        <w:rPr>
          <w:b w:val="0"/>
          <w:i w:val="0"/>
          <w:color w:val="222222"/>
          <w:sz w:val="21"/>
        </w:rPr>
        <w:t>Notifications natives — rappel avant réunion, compte rendu prêt</w:t>
      </w:r>
    </w:p>
    <w:p>
      <w:pPr>
        <w:spacing w:after="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Aucune donnée ne sort du poste, à une exception près : si l'utilisateur choisit explicitement le moteur de compte rendu Mistral, le transcript est envoyé à l'API de Mistral. Le moteur par défaut est local.</w:t>
            </w:r>
          </w:p>
        </w:tc>
      </w:tr>
    </w:tbl>
    <w:p>
      <w:pPr>
        <w:spacing w:after="180" w:before="0"/>
      </w:pP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 — Architecture en couches : présentation, orchestration, traitement</w:t>
            </w:r>
          </w:p>
        </w:tc>
      </w:tr>
    </w:tbl>
    <w:p>
      <w:pPr>
        <w:spacing w:after="120" w:before="0"/>
      </w:pPr>
    </w:p>
    <w:p>
      <w:pPr>
        <w:spacing w:after="200"/>
        <w:jc w:val="center"/>
      </w:pPr>
      <w:r>
        <w:drawing>
          <wp:inline xmlns:a="http://schemas.openxmlformats.org/drawingml/2006/main" xmlns:pic="http://schemas.openxmlformats.org/drawingml/2006/picture">
            <wp:extent cx="5760000" cy="3569870"/>
            <wp:docPr id="1" name="Picture 1"/>
            <wp:cNvGraphicFramePr>
              <a:graphicFrameLocks noChangeAspect="1"/>
            </wp:cNvGraphicFramePr>
            <a:graphic>
              <a:graphicData uri="http://schemas.openxmlformats.org/drawingml/2006/picture">
                <pic:pic>
                  <pic:nvPicPr>
                    <pic:cNvPr id="0" name="s1_vue_globale.png"/>
                    <pic:cNvPicPr/>
                  </pic:nvPicPr>
                  <pic:blipFill>
                    <a:blip r:embed="rId11"/>
                    <a:stretch>
                      <a:fillRect/>
                    </a:stretch>
                  </pic:blipFill>
                  <pic:spPr>
                    <a:xfrm>
                      <a:off x="0" y="0"/>
                      <a:ext cx="5760000" cy="3569870"/>
                    </a:xfrm>
                    <a:prstGeom prst="rect"/>
                  </pic:spPr>
                </pic:pic>
              </a:graphicData>
            </a:graphic>
          </wp:inline>
        </w:drawing>
      </w:r>
    </w:p>
    <w:p>
      <w:r>
        <w:br w:type="page"/>
      </w:r>
    </w:p>
    <w:p>
      <w:pPr>
        <w:keepNext/>
        <w:spacing w:before="400" w:after="200"/>
        <w:pBdr>
          <w:bottom w:val="single" w:sz="10" w:color="B2544F" w:space="5"/>
        </w:pBdr>
      </w:pPr>
      <w:r>
        <w:rPr>
          <w:b/>
          <w:color w:val="B2544F"/>
          <w:sz w:val="34"/>
        </w:rPr>
        <w:t>2. Architecture technique globale</w:t>
      </w:r>
    </w:p>
    <w:p>
      <w:pPr>
        <w:spacing w:after="140"/>
      </w:pPr>
      <w:r>
        <w:rPr>
          <w:b w:val="0"/>
          <w:i w:val="0"/>
          <w:color w:val="222222"/>
          <w:sz w:val="21"/>
        </w:rPr>
        <w:t xml:space="preserve">La solution s'articule en trois couches : la </w:t>
      </w:r>
      <w:r>
        <w:rPr>
          <w:b/>
          <w:i w:val="0"/>
          <w:color w:val="222222"/>
          <w:sz w:val="21"/>
        </w:rPr>
        <w:t>présentation</w:t>
      </w:r>
      <w:r>
        <w:rPr>
          <w:b w:val="0"/>
          <w:i w:val="0"/>
          <w:color w:val="222222"/>
          <w:sz w:val="21"/>
        </w:rPr>
        <w:t xml:space="preserve"> (Electron + Next.js), l'</w:t>
      </w:r>
      <w:r>
        <w:rPr>
          <w:b/>
          <w:i w:val="0"/>
          <w:color w:val="222222"/>
          <w:sz w:val="21"/>
        </w:rPr>
        <w:t>orchestration</w:t>
      </w:r>
      <w:r>
        <w:rPr>
          <w:b w:val="0"/>
          <w:i w:val="0"/>
          <w:color w:val="222222"/>
          <w:sz w:val="21"/>
        </w:rPr>
        <w:t xml:space="preserve"> (backend FastAPI), et le </w:t>
      </w:r>
      <w:r>
        <w:rPr>
          <w:b/>
          <w:i w:val="0"/>
          <w:color w:val="222222"/>
          <w:sz w:val="21"/>
        </w:rPr>
        <w:t>traitement</w:t>
      </w:r>
      <w:r>
        <w:rPr>
          <w:b w:val="0"/>
          <w:i w:val="0"/>
          <w:color w:val="222222"/>
          <w:sz w:val="21"/>
        </w:rPr>
        <w:t xml:space="preserve"> (diarisation, transcription, LLM). Une quatrième dimension, le stockage, repose entièrement sur le système de fichiers.</w:t>
      </w:r>
    </w:p>
    <w:p>
      <w:pPr>
        <w:spacing w:after="140"/>
      </w:pPr>
      <w:r>
        <w:rPr>
          <w:b w:val="0"/>
          <w:i w:val="0"/>
          <w:color w:val="222222"/>
          <w:sz w:val="21"/>
        </w:rPr>
        <w:t xml:space="preserve">Le point à retenir est que le backend ne calcule presque rien lui-même : il </w:t>
      </w:r>
      <w:r>
        <w:rPr>
          <w:b/>
          <w:i w:val="0"/>
          <w:color w:val="222222"/>
          <w:sz w:val="21"/>
        </w:rPr>
        <w:t>lance des sous-processus</w:t>
      </w:r>
      <w:r>
        <w:rPr>
          <w:b w:val="0"/>
          <w:i w:val="0"/>
          <w:color w:val="222222"/>
          <w:sz w:val="21"/>
        </w:rPr>
        <w:t>. Chaque étape lourde — diarisation, normalisation, génération du compte rendu — tourne dans un processus séparé qui meurt à la fin et rend toute sa mémoire. C'est le même exécutable qui se rappelle lui-même avec une sous-commande.</w:t>
      </w:r>
    </w:p>
    <w:p>
      <w:pPr>
        <w:keepNext/>
        <w:spacing w:before="280" w:after="120"/>
      </w:pPr>
      <w:r>
        <w:rPr>
          <w:b/>
          <w:color w:val="222222"/>
          <w:sz w:val="25"/>
        </w:rPr>
        <w:t>2.1 Les trois chemins de traitement</w:t>
      </w:r>
    </w:p>
    <w:p>
      <w:pPr>
        <w:spacing w:after="140"/>
      </w:pPr>
      <w:r>
        <w:rPr>
          <w:b w:val="0"/>
          <w:i w:val="0"/>
          <w:color w:val="222222"/>
          <w:sz w:val="21"/>
        </w:rPr>
        <w:t>Une réunion peut entrer dans l'application de trois façons, qui ne mobilisent pas les mêmes briques. Comprendre ces trois chemins est le préalable à la lecture du reste du document.</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2 — Les trois chemins de traitement et leurs branchements</w:t>
            </w:r>
          </w:p>
        </w:tc>
      </w:tr>
    </w:tbl>
    <w:p>
      <w:pPr>
        <w:spacing w:after="120" w:before="0"/>
      </w:pPr>
    </w:p>
    <w:p>
      <w:pPr>
        <w:spacing w:after="200"/>
        <w:jc w:val="center"/>
      </w:pPr>
      <w:r>
        <w:drawing>
          <wp:inline xmlns:a="http://schemas.openxmlformats.org/drawingml/2006/main" xmlns:pic="http://schemas.openxmlformats.org/drawingml/2006/picture">
            <wp:extent cx="5760000" cy="3395325"/>
            <wp:docPr id="2" name="Picture 2"/>
            <wp:cNvGraphicFramePr>
              <a:graphicFrameLocks noChangeAspect="1"/>
            </wp:cNvGraphicFramePr>
            <a:graphic>
              <a:graphicData uri="http://schemas.openxmlformats.org/drawingml/2006/picture">
                <pic:pic>
                  <pic:nvPicPr>
                    <pic:cNvPr id="0" name="s2_trois_chemins.png"/>
                    <pic:cNvPicPr/>
                  </pic:nvPicPr>
                  <pic:blipFill>
                    <a:blip r:embed="rId12"/>
                    <a:stretch>
                      <a:fillRect/>
                    </a:stretch>
                  </pic:blipFill>
                  <pic:spPr>
                    <a:xfrm>
                      <a:off x="0" y="0"/>
                      <a:ext cx="5760000" cy="3395325"/>
                    </a:xfrm>
                    <a:prstGeom prst="rect"/>
                  </pic:spPr>
                </pic:pic>
              </a:graphicData>
            </a:graphic>
          </wp:inline>
        </w:drawing>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2268"/>
        <w:gridCol w:w="2268"/>
        <w:gridCol w:w="2268"/>
        <w:gridCol w:w="2268"/>
      </w:tblGrid>
      <w:tr>
        <w:trPr>
          <w:tblHeader w:val="true"/>
        </w:trPr>
        <w:tc>
          <w:tcPr>
            <w:tcW w:type="dxa" w:w="2620"/>
            <w:shd w:val="clear" w:color="auto" w:fill="B2544F"/>
            <w:tcMar>
              <w:top w:w="70" w:type="dxa"/>
              <w:bottom w:w="70" w:type="dxa"/>
              <w:left w:w="140" w:type="dxa"/>
              <w:right w:w="140" w:type="dxa"/>
            </w:tcMar>
            <w:vAlign w:val="center"/>
          </w:tcPr>
          <w:p>
            <w:pPr>
              <w:spacing w:after="0"/>
            </w:pPr>
            <w:r>
              <w:rPr>
                <w:b/>
                <w:color w:val="FFFFFF"/>
                <w:sz w:val="18"/>
              </w:rPr>
              <w:t>Cas</w:t>
            </w:r>
          </w:p>
        </w:tc>
        <w:tc>
          <w:tcPr>
            <w:tcW w:type="dxa" w:w="2217"/>
            <w:shd w:val="clear" w:color="auto" w:fill="B2544F"/>
            <w:tcMar>
              <w:top w:w="70" w:type="dxa"/>
              <w:bottom w:w="70" w:type="dxa"/>
              <w:left w:w="140" w:type="dxa"/>
              <w:right w:w="140" w:type="dxa"/>
            </w:tcMar>
            <w:vAlign w:val="center"/>
          </w:tcPr>
          <w:p>
            <w:pPr>
              <w:spacing w:after="0"/>
            </w:pPr>
            <w:r>
              <w:rPr>
                <w:b/>
                <w:color w:val="FFFFFF"/>
                <w:sz w:val="18"/>
              </w:rPr>
              <w:t>Diarisation</w:t>
            </w:r>
          </w:p>
        </w:tc>
        <w:tc>
          <w:tcPr>
            <w:tcW w:type="dxa" w:w="2419"/>
            <w:shd w:val="clear" w:color="auto" w:fill="B2544F"/>
            <w:tcMar>
              <w:top w:w="70" w:type="dxa"/>
              <w:bottom w:w="70" w:type="dxa"/>
              <w:left w:w="140" w:type="dxa"/>
              <w:right w:w="140" w:type="dxa"/>
            </w:tcMar>
            <w:vAlign w:val="center"/>
          </w:tcPr>
          <w:p>
            <w:pPr>
              <w:spacing w:after="0"/>
            </w:pPr>
            <w:r>
              <w:rPr>
                <w:b/>
                <w:color w:val="FFFFFF"/>
                <w:sz w:val="18"/>
              </w:rPr>
              <w:t>Compte rendu</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Latence perçue</w:t>
            </w:r>
          </w:p>
        </w:tc>
      </w:tr>
      <w:tr>
        <w:tc>
          <w:tcPr>
            <w:tcW w:type="dxa" w:w="2620"/>
            <w:tcMar>
              <w:top w:w="60" w:type="dxa"/>
              <w:bottom w:w="60" w:type="dxa"/>
              <w:left w:w="140" w:type="dxa"/>
              <w:right w:w="140" w:type="dxa"/>
            </w:tcMar>
            <w:vAlign w:val="top"/>
          </w:tcPr>
          <w:p>
            <w:pPr>
              <w:spacing w:after="0"/>
            </w:pPr>
            <w:r>
              <w:rPr>
                <w:b w:val="0"/>
                <w:i w:val="0"/>
                <w:color w:val="222222"/>
                <w:sz w:val="18"/>
              </w:rPr>
              <w:t>(A) Fichier audio importé</w:t>
            </w:r>
          </w:p>
        </w:tc>
        <w:tc>
          <w:tcPr>
            <w:tcW w:type="dxa" w:w="2217"/>
            <w:tcMar>
              <w:top w:w="60" w:type="dxa"/>
              <w:bottom w:w="60" w:type="dxa"/>
              <w:left w:w="140" w:type="dxa"/>
              <w:right w:w="140" w:type="dxa"/>
            </w:tcMar>
            <w:vAlign w:val="top"/>
          </w:tcPr>
          <w:p>
            <w:pPr>
              <w:spacing w:after="0"/>
            </w:pPr>
            <w:r>
              <w:rPr>
                <w:b w:val="0"/>
                <w:i w:val="0"/>
                <w:color w:val="222222"/>
                <w:sz w:val="18"/>
              </w:rPr>
              <w:t>Brique 1, mode batch</w:t>
            </w:r>
          </w:p>
        </w:tc>
        <w:tc>
          <w:tcPr>
            <w:tcW w:type="dxa" w:w="2419"/>
            <w:tcMar>
              <w:top w:w="60" w:type="dxa"/>
              <w:bottom w:w="60" w:type="dxa"/>
              <w:left w:w="140" w:type="dxa"/>
              <w:right w:w="140" w:type="dxa"/>
            </w:tcMar>
            <w:vAlign w:val="top"/>
          </w:tcPr>
          <w:p>
            <w:pPr>
              <w:spacing w:after="0"/>
            </w:pPr>
            <w:r>
              <w:rPr>
                <w:b w:val="0"/>
                <w:i w:val="0"/>
                <w:color w:val="222222"/>
                <w:sz w:val="18"/>
              </w:rPr>
              <w:t>après le traitement</w:t>
            </w:r>
          </w:p>
        </w:tc>
        <w:tc>
          <w:tcPr>
            <w:tcW w:type="dxa" w:w="1814"/>
            <w:tcMar>
              <w:top w:w="60" w:type="dxa"/>
              <w:bottom w:w="60" w:type="dxa"/>
              <w:left w:w="140" w:type="dxa"/>
              <w:right w:w="140" w:type="dxa"/>
            </w:tcMar>
            <w:vAlign w:val="top"/>
          </w:tcPr>
          <w:p>
            <w:pPr>
              <w:spacing w:after="0"/>
            </w:pPr>
            <w:r>
              <w:rPr>
                <w:b w:val="0"/>
                <w:i w:val="0"/>
                <w:color w:val="222222"/>
                <w:sz w:val="18"/>
              </w:rPr>
              <w:t>plusieurs minutes</w:t>
            </w:r>
          </w:p>
        </w:tc>
      </w:tr>
      <w:tr>
        <w:tc>
          <w:tcPr>
            <w:tcW w:type="dxa" w:w="2620"/>
            <w:shd w:val="clear" w:color="auto" w:fill="FCF5F4"/>
            <w:tcMar>
              <w:top w:w="60" w:type="dxa"/>
              <w:bottom w:w="60" w:type="dxa"/>
              <w:left w:w="140" w:type="dxa"/>
              <w:right w:w="140" w:type="dxa"/>
            </w:tcMar>
            <w:vAlign w:val="top"/>
          </w:tcPr>
          <w:p>
            <w:pPr>
              <w:spacing w:after="0"/>
            </w:pPr>
            <w:r>
              <w:rPr>
                <w:b w:val="0"/>
                <w:i w:val="0"/>
                <w:color w:val="222222"/>
                <w:sz w:val="18"/>
              </w:rPr>
              <w:t>(B) Enregistrement, pipeline live réussi</w:t>
            </w:r>
          </w:p>
        </w:tc>
        <w:tc>
          <w:tcPr>
            <w:tcW w:type="dxa" w:w="2217"/>
            <w:shd w:val="clear" w:color="auto" w:fill="FCF5F4"/>
            <w:tcMar>
              <w:top w:w="60" w:type="dxa"/>
              <w:bottom w:w="60" w:type="dxa"/>
              <w:left w:w="140" w:type="dxa"/>
              <w:right w:w="140" w:type="dxa"/>
            </w:tcMar>
            <w:vAlign w:val="top"/>
          </w:tcPr>
          <w:p>
            <w:pPr>
              <w:spacing w:after="0"/>
            </w:pPr>
            <w:r>
              <w:rPr>
                <w:b w:val="0"/>
                <w:i w:val="0"/>
                <w:color w:val="222222"/>
                <w:sz w:val="18"/>
              </w:rPr>
              <w:t>Brique 2, en temps réel</w:t>
            </w:r>
          </w:p>
        </w:tc>
        <w:tc>
          <w:tcPr>
            <w:tcW w:type="dxa" w:w="2419"/>
            <w:shd w:val="clear" w:color="auto" w:fill="FCF5F4"/>
            <w:tcMar>
              <w:top w:w="60" w:type="dxa"/>
              <w:bottom w:w="60" w:type="dxa"/>
              <w:left w:w="140" w:type="dxa"/>
              <w:right w:w="140" w:type="dxa"/>
            </w:tcMar>
            <w:vAlign w:val="top"/>
          </w:tcPr>
          <w:p>
            <w:pPr>
              <w:spacing w:after="0"/>
            </w:pPr>
            <w:r>
              <w:rPr>
                <w:b w:val="0"/>
                <w:i w:val="0"/>
                <w:color w:val="222222"/>
                <w:sz w:val="18"/>
              </w:rPr>
              <w:t xml:space="preserve">produit </w:t>
            </w:r>
            <w:r>
              <w:rPr>
                <w:b/>
                <w:i w:val="0"/>
                <w:color w:val="222222"/>
                <w:sz w:val="18"/>
              </w:rPr>
              <w:t>pendant</w:t>
            </w:r>
            <w:r>
              <w:rPr>
                <w:b w:val="0"/>
                <w:i w:val="0"/>
                <w:color w:val="222222"/>
                <w:sz w:val="18"/>
              </w:rPr>
              <w:t xml:space="preserve"> la réunion</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quasi nulle</w:t>
            </w:r>
          </w:p>
        </w:tc>
      </w:tr>
      <w:tr>
        <w:tc>
          <w:tcPr>
            <w:tcW w:type="dxa" w:w="2620"/>
            <w:tcMar>
              <w:top w:w="60" w:type="dxa"/>
              <w:bottom w:w="60" w:type="dxa"/>
              <w:left w:w="140" w:type="dxa"/>
              <w:right w:w="140" w:type="dxa"/>
            </w:tcMar>
            <w:vAlign w:val="top"/>
          </w:tcPr>
          <w:p>
            <w:pPr>
              <w:spacing w:after="0"/>
            </w:pPr>
            <w:r>
              <w:rPr>
                <w:b w:val="0"/>
                <w:i w:val="0"/>
                <w:color w:val="222222"/>
                <w:sz w:val="18"/>
              </w:rPr>
              <w:t>(B') Enregistrement, pipeline live en échec</w:t>
            </w:r>
          </w:p>
        </w:tc>
        <w:tc>
          <w:tcPr>
            <w:tcW w:type="dxa" w:w="2217"/>
            <w:tcMar>
              <w:top w:w="60" w:type="dxa"/>
              <w:bottom w:w="60" w:type="dxa"/>
              <w:left w:w="140" w:type="dxa"/>
              <w:right w:w="140" w:type="dxa"/>
            </w:tcMar>
            <w:vAlign w:val="top"/>
          </w:tcPr>
          <w:p>
            <w:pPr>
              <w:spacing w:after="0"/>
            </w:pPr>
            <w:r>
              <w:rPr>
                <w:b w:val="0"/>
                <w:i w:val="0"/>
                <w:color w:val="222222"/>
                <w:sz w:val="18"/>
              </w:rPr>
              <w:t>Brique 1, mode repli</w:t>
            </w:r>
          </w:p>
        </w:tc>
        <w:tc>
          <w:tcPr>
            <w:tcW w:type="dxa" w:w="2419"/>
            <w:tcMar>
              <w:top w:w="60" w:type="dxa"/>
              <w:bottom w:w="60" w:type="dxa"/>
              <w:left w:w="140" w:type="dxa"/>
              <w:right w:w="140" w:type="dxa"/>
            </w:tcMar>
            <w:vAlign w:val="top"/>
          </w:tcPr>
          <w:p>
            <w:pPr>
              <w:spacing w:after="0"/>
            </w:pPr>
            <w:r>
              <w:rPr>
                <w:b w:val="0"/>
                <w:i w:val="0"/>
                <w:color w:val="222222"/>
                <w:sz w:val="18"/>
              </w:rPr>
              <w:t>après le traitement</w:t>
            </w:r>
          </w:p>
        </w:tc>
        <w:tc>
          <w:tcPr>
            <w:tcW w:type="dxa" w:w="1814"/>
            <w:tcMar>
              <w:top w:w="60" w:type="dxa"/>
              <w:bottom w:w="60" w:type="dxa"/>
              <w:left w:w="140" w:type="dxa"/>
              <w:right w:w="140" w:type="dxa"/>
            </w:tcMar>
            <w:vAlign w:val="top"/>
          </w:tcPr>
          <w:p>
            <w:pPr>
              <w:spacing w:after="0"/>
            </w:pPr>
            <w:r>
              <w:rPr>
                <w:b w:val="0"/>
                <w:i w:val="0"/>
                <w:color w:val="222222"/>
                <w:sz w:val="18"/>
              </w:rPr>
              <w:t>plusieurs minutes</w:t>
            </w:r>
          </w:p>
        </w:tc>
      </w:tr>
      <w:tr>
        <w:tc>
          <w:tcPr>
            <w:tcW w:type="dxa" w:w="2620"/>
            <w:shd w:val="clear" w:color="auto" w:fill="FCF5F4"/>
            <w:tcMar>
              <w:top w:w="60" w:type="dxa"/>
              <w:bottom w:w="60" w:type="dxa"/>
              <w:left w:w="140" w:type="dxa"/>
              <w:right w:w="140" w:type="dxa"/>
            </w:tcMar>
            <w:vAlign w:val="top"/>
          </w:tcPr>
          <w:p>
            <w:pPr>
              <w:spacing w:after="0"/>
            </w:pPr>
            <w:r>
              <w:rPr>
                <w:b w:val="0"/>
                <w:i w:val="0"/>
                <w:color w:val="222222"/>
                <w:sz w:val="18"/>
              </w:rPr>
              <w:t>(C) Transcript texte importé</w:t>
            </w:r>
          </w:p>
        </w:tc>
        <w:tc>
          <w:tcPr>
            <w:tcW w:type="dxa" w:w="2217"/>
            <w:shd w:val="clear" w:color="auto" w:fill="FCF5F4"/>
            <w:tcMar>
              <w:top w:w="60" w:type="dxa"/>
              <w:bottom w:w="60" w:type="dxa"/>
              <w:left w:w="140" w:type="dxa"/>
              <w:right w:w="140" w:type="dxa"/>
            </w:tcMar>
            <w:vAlign w:val="top"/>
          </w:tcPr>
          <w:p>
            <w:pPr>
              <w:spacing w:after="0"/>
            </w:pPr>
            <w:r>
              <w:rPr>
                <w:b w:val="0"/>
                <w:i w:val="0"/>
                <w:color w:val="222222"/>
                <w:sz w:val="18"/>
              </w:rPr>
              <w:t>aucune</w:t>
            </w:r>
          </w:p>
        </w:tc>
        <w:tc>
          <w:tcPr>
            <w:tcW w:type="dxa" w:w="2419"/>
            <w:shd w:val="clear" w:color="auto" w:fill="FCF5F4"/>
            <w:tcMar>
              <w:top w:w="60" w:type="dxa"/>
              <w:bottom w:w="60" w:type="dxa"/>
              <w:left w:w="140" w:type="dxa"/>
              <w:right w:w="140" w:type="dxa"/>
            </w:tcMar>
            <w:vAlign w:val="top"/>
          </w:tcPr>
          <w:p>
            <w:pPr>
              <w:spacing w:after="0"/>
            </w:pPr>
            <w:r>
              <w:rPr>
                <w:b w:val="0"/>
                <w:i w:val="0"/>
                <w:color w:val="222222"/>
                <w:sz w:val="18"/>
              </w:rPr>
              <w:t>après le traitement</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quelques minutes</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Le repli est volontairement binaire : en cas de problème, le pipeline temps réel n'écrit strictement rien. Le backend décide donc par simple test d'existence de fichier s'il doit relancer la chaîne complète.</w:t>
            </w:r>
          </w:p>
        </w:tc>
      </w:tr>
    </w:tbl>
    <w:p>
      <w:pPr>
        <w:spacing w:after="180" w:before="0"/>
      </w:pPr>
    </w:p>
    <w:p>
      <w:pPr>
        <w:keepNext/>
        <w:spacing w:before="280" w:after="120"/>
      </w:pPr>
      <w:r>
        <w:rPr>
          <w:b/>
          <w:color w:val="222222"/>
          <w:sz w:val="25"/>
        </w:rPr>
        <w:t>2.2 Flux de données principal</w:t>
      </w:r>
    </w:p>
    <w:p>
      <w:pPr>
        <w:spacing w:after="60"/>
        <w:ind w:left="510" w:hanging="312"/>
      </w:pPr>
      <w:r>
        <w:rPr>
          <w:b/>
          <w:color w:val="B2544F"/>
          <w:sz w:val="21"/>
        </w:rPr>
        <w:t xml:space="preserve">1. </w:t>
      </w:r>
      <w:r>
        <w:rPr>
          <w:b w:val="0"/>
          <w:i w:val="0"/>
          <w:color w:val="222222"/>
          <w:sz w:val="21"/>
        </w:rPr>
        <w:t>L'utilisateur démarre un enregistrement, importe un fichier audio, ou importe un transcript.</w:t>
      </w:r>
    </w:p>
    <w:p>
      <w:pPr>
        <w:spacing w:after="60"/>
        <w:ind w:left="510" w:hanging="312"/>
      </w:pPr>
      <w:r>
        <w:rPr>
          <w:b/>
          <w:color w:val="B2544F"/>
          <w:sz w:val="21"/>
        </w:rPr>
        <w:t xml:space="preserve">2. </w:t>
      </w:r>
      <w:r>
        <w:rPr>
          <w:b w:val="0"/>
          <w:i w:val="0"/>
          <w:color w:val="222222"/>
          <w:sz w:val="21"/>
        </w:rPr>
        <w:t xml:space="preserve">Le backend crée un </w:t>
      </w:r>
      <w:r>
        <w:rPr>
          <w:b/>
          <w:i w:val="0"/>
          <w:color w:val="222222"/>
          <w:sz w:val="21"/>
        </w:rPr>
        <w:t>dossier de réunion</w:t>
      </w:r>
      <w:r>
        <w:rPr>
          <w:b w:val="0"/>
          <w:i w:val="0"/>
          <w:color w:val="222222"/>
          <w:sz w:val="21"/>
        </w:rPr>
        <w:t xml:space="preserve"> horodaté dans </w:t>
      </w:r>
      <w:r>
        <w:rPr>
          <w:rFonts w:ascii="Consolas" w:hAnsi="Consolas"/>
          <w:color w:val="8E403C"/>
          <w:sz w:val="19"/>
        </w:rPr>
        <w:t>Documents/Réunions/</w:t>
      </w:r>
      <w:r>
        <w:rPr>
          <w:b w:val="0"/>
          <w:i w:val="0"/>
          <w:color w:val="222222"/>
          <w:sz w:val="21"/>
        </w:rPr>
        <w:t xml:space="preserve"> — ce dossier est la seule donnée persistante.</w:t>
      </w:r>
    </w:p>
    <w:p>
      <w:pPr>
        <w:spacing w:after="60"/>
        <w:ind w:left="510" w:hanging="312"/>
      </w:pPr>
      <w:r>
        <w:rPr>
          <w:b/>
          <w:color w:val="B2544F"/>
          <w:sz w:val="21"/>
        </w:rPr>
        <w:t xml:space="preserve">3. </w:t>
      </w:r>
      <w:r>
        <w:rPr>
          <w:b w:val="0"/>
          <w:i w:val="0"/>
          <w:color w:val="222222"/>
          <w:sz w:val="21"/>
        </w:rPr>
        <w:t xml:space="preserve">Selon le cas, la diarisation tourne en temps réel ou en différé, et produit </w:t>
      </w:r>
      <w:r>
        <w:rPr>
          <w:rFonts w:ascii="Consolas" w:hAnsi="Consolas"/>
          <w:color w:val="8E403C"/>
          <w:sz w:val="19"/>
        </w:rPr>
        <w:t>transcript.txt</w:t>
      </w:r>
      <w:r>
        <w:rPr>
          <w:b w:val="0"/>
          <w:i w:val="0"/>
          <w:color w:val="222222"/>
          <w:sz w:val="21"/>
        </w:rPr>
        <w:t xml:space="preserve"> et </w:t>
      </w:r>
      <w:r>
        <w:rPr>
          <w:rFonts w:ascii="Consolas" w:hAnsi="Consolas"/>
          <w:color w:val="8E403C"/>
          <w:sz w:val="19"/>
        </w:rPr>
        <w:t>turns.json</w:t>
      </w:r>
      <w:r>
        <w:rPr>
          <w:b w:val="0"/>
          <w:i w:val="0"/>
          <w:color w:val="222222"/>
          <w:sz w:val="21"/>
        </w:rPr>
        <w:t>.</w:t>
      </w:r>
    </w:p>
    <w:p>
      <w:pPr>
        <w:spacing w:after="60"/>
        <w:ind w:left="510" w:hanging="312"/>
      </w:pPr>
      <w:r>
        <w:rPr>
          <w:b/>
          <w:color w:val="B2544F"/>
          <w:sz w:val="21"/>
        </w:rPr>
        <w:t xml:space="preserve">4. </w:t>
      </w:r>
      <w:r>
        <w:rPr>
          <w:b w:val="0"/>
          <w:i w:val="0"/>
          <w:color w:val="222222"/>
          <w:sz w:val="21"/>
        </w:rPr>
        <w:t xml:space="preserve">Le transcript est </w:t>
      </w:r>
      <w:r>
        <w:rPr>
          <w:b/>
          <w:i w:val="0"/>
          <w:color w:val="222222"/>
          <w:sz w:val="21"/>
        </w:rPr>
        <w:t>normalisé</w:t>
      </w:r>
      <w:r>
        <w:rPr>
          <w:b w:val="0"/>
          <w:i w:val="0"/>
          <w:color w:val="222222"/>
          <w:sz w:val="21"/>
        </w:rPr>
        <w:t xml:space="preserve"> : une phrase par ligne, horodatages retirés.</w:t>
      </w:r>
    </w:p>
    <w:p>
      <w:pPr>
        <w:spacing w:after="60"/>
        <w:ind w:left="510" w:hanging="312"/>
      </w:pPr>
      <w:r>
        <w:rPr>
          <w:b/>
          <w:color w:val="B2544F"/>
          <w:sz w:val="21"/>
        </w:rPr>
        <w:t xml:space="preserve">5. </w:t>
      </w:r>
      <w:r>
        <w:rPr>
          <w:b w:val="0"/>
          <w:i w:val="0"/>
          <w:color w:val="222222"/>
          <w:sz w:val="21"/>
        </w:rPr>
        <w:t xml:space="preserve">Le moteur de compte rendu découpe le transcript par sujet, extrait les décisions et actions, puis assemble </w:t>
      </w:r>
      <w:r>
        <w:rPr>
          <w:rFonts w:ascii="Consolas" w:hAnsi="Consolas"/>
          <w:color w:val="8E403C"/>
          <w:sz w:val="19"/>
        </w:rPr>
        <w:t>compte_rendu.md</w:t>
      </w:r>
      <w:r>
        <w:rPr>
          <w:b w:val="0"/>
          <w:i w:val="0"/>
          <w:color w:val="222222"/>
          <w:sz w:val="21"/>
        </w:rPr>
        <w:t>.</w:t>
      </w:r>
    </w:p>
    <w:p>
      <w:pPr>
        <w:spacing w:after="60"/>
        <w:ind w:left="510" w:hanging="312"/>
      </w:pPr>
      <w:r>
        <w:rPr>
          <w:b/>
          <w:color w:val="B2544F"/>
          <w:sz w:val="21"/>
        </w:rPr>
        <w:t xml:space="preserve">6. </w:t>
      </w:r>
      <w:r>
        <w:rPr>
          <w:b w:val="0"/>
          <w:i w:val="0"/>
          <w:color w:val="222222"/>
          <w:sz w:val="21"/>
        </w:rPr>
        <w:t xml:space="preserve">Le backend convertit le markdown en </w:t>
      </w:r>
      <w:r>
        <w:rPr>
          <w:rFonts w:ascii="Consolas" w:hAnsi="Consolas"/>
          <w:color w:val="8E403C"/>
          <w:sz w:val="19"/>
        </w:rPr>
        <w:t>compte_rendu.docx</w:t>
      </w:r>
      <w:r>
        <w:rPr>
          <w:b w:val="0"/>
          <w:i w:val="0"/>
          <w:color w:val="222222"/>
          <w:sz w:val="21"/>
        </w:rPr>
        <w:t xml:space="preserve"> et purge les fichiers intermédiaires.</w:t>
      </w:r>
    </w:p>
    <w:p>
      <w:pPr>
        <w:spacing w:after="80" w:before="0"/>
      </w:pPr>
    </w:p>
    <w:p>
      <w:pPr>
        <w:keepNext/>
        <w:spacing w:before="280" w:after="120"/>
      </w:pPr>
      <w:r>
        <w:rPr>
          <w:b/>
          <w:color w:val="222222"/>
          <w:sz w:val="25"/>
        </w:rPr>
        <w:t>2.3 Conventions de communication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608"/>
            <w:shd w:val="clear" w:color="auto" w:fill="F8EBEA"/>
            <w:tcMar>
              <w:top w:w="60" w:type="dxa"/>
              <w:bottom w:w="60" w:type="dxa"/>
              <w:left w:w="140" w:type="dxa"/>
              <w:right w:w="140" w:type="dxa"/>
            </w:tcMar>
            <w:vAlign w:val="center"/>
          </w:tcPr>
          <w:p>
            <w:pPr>
              <w:spacing w:after="0"/>
            </w:pPr>
            <w:r>
              <w:rPr>
                <w:b/>
                <w:color w:val="B2544F"/>
                <w:sz w:val="19"/>
              </w:rPr>
              <w:t>Interface ↔ backend</w:t>
            </w:r>
          </w:p>
        </w:tc>
        <w:tc>
          <w:tcPr>
            <w:tcW w:type="dxa" w:w="6463"/>
            <w:tcMar>
              <w:top w:w="60" w:type="dxa"/>
              <w:bottom w:w="60" w:type="dxa"/>
              <w:left w:w="140" w:type="dxa"/>
              <w:right w:w="140" w:type="dxa"/>
            </w:tcMar>
            <w:vAlign w:val="center"/>
          </w:tcPr>
          <w:p>
            <w:pPr>
              <w:spacing w:after="0"/>
            </w:pPr>
            <w:r>
              <w:rPr>
                <w:b w:val="0"/>
                <w:i w:val="0"/>
                <w:color w:val="222222"/>
                <w:sz w:val="19"/>
              </w:rPr>
              <w:t>HTTP sur 127.0.0.1:8000 — jamais exposé sur le réseau</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Synchronisation</w:t>
            </w:r>
          </w:p>
        </w:tc>
        <w:tc>
          <w:tcPr>
            <w:tcW w:type="dxa" w:w="6463"/>
            <w:tcMar>
              <w:top w:w="60" w:type="dxa"/>
              <w:bottom w:w="60" w:type="dxa"/>
              <w:left w:w="140" w:type="dxa"/>
              <w:right w:w="140" w:type="dxa"/>
            </w:tcMar>
            <w:vAlign w:val="center"/>
          </w:tcPr>
          <w:p>
            <w:pPr>
              <w:spacing w:after="0"/>
            </w:pPr>
            <w:r>
              <w:rPr>
                <w:b w:val="0"/>
                <w:i w:val="0"/>
                <w:color w:val="222222"/>
                <w:sz w:val="19"/>
              </w:rPr>
              <w:t>sondage périodique (2 à 5 s) — ni WebSocket, ni SSE</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Electron ↔ interface</w:t>
            </w:r>
          </w:p>
        </w:tc>
        <w:tc>
          <w:tcPr>
            <w:tcW w:type="dxa" w:w="6463"/>
            <w:tcMar>
              <w:top w:w="60" w:type="dxa"/>
              <w:bottom w:w="60" w:type="dxa"/>
              <w:left w:w="140" w:type="dxa"/>
              <w:right w:w="140" w:type="dxa"/>
            </w:tcMar>
            <w:vAlign w:val="center"/>
          </w:tcPr>
          <w:p>
            <w:pPr>
              <w:spacing w:after="0"/>
            </w:pPr>
            <w:r>
              <w:rPr>
                <w:b w:val="0"/>
                <w:i w:val="0"/>
                <w:color w:val="222222"/>
                <w:sz w:val="19"/>
              </w:rPr>
              <w:t>pont de préchargement — événements uniquement, pas de données</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Backend ↔ traitements</w:t>
            </w:r>
          </w:p>
        </w:tc>
        <w:tc>
          <w:tcPr>
            <w:tcW w:type="dxa" w:w="6463"/>
            <w:tcMar>
              <w:top w:w="60" w:type="dxa"/>
              <w:bottom w:w="60" w:type="dxa"/>
              <w:left w:w="140" w:type="dxa"/>
              <w:right w:w="140" w:type="dxa"/>
            </w:tcMar>
            <w:vAlign w:val="center"/>
          </w:tcPr>
          <w:p>
            <w:pPr>
              <w:spacing w:after="0"/>
            </w:pPr>
            <w:r>
              <w:rPr>
                <w:b w:val="0"/>
                <w:i w:val="0"/>
                <w:color w:val="222222"/>
                <w:sz w:val="19"/>
              </w:rPr>
              <w:t>sous-processus, environnement hérité, sortie relayée ligne à ligne</w:t>
            </w:r>
          </w:p>
        </w:tc>
      </w:tr>
    </w:tbl>
    <w:p>
      <w:pPr>
        <w:spacing w:after="200" w:before="0"/>
      </w:pPr>
    </w:p>
    <w:p>
      <w:r>
        <w:br w:type="page"/>
      </w:r>
    </w:p>
    <w:p>
      <w:pPr>
        <w:keepNext/>
        <w:spacing w:before="400" w:after="200"/>
        <w:pBdr>
          <w:bottom w:val="single" w:sz="10" w:color="B2544F" w:space="5"/>
        </w:pBdr>
      </w:pPr>
      <w:r>
        <w:rPr>
          <w:b/>
          <w:color w:val="B2544F"/>
          <w:sz w:val="34"/>
        </w:rPr>
        <w:t>3. Brique 1 — Diarisation et transcription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928"/>
            <w:shd w:val="clear" w:color="auto" w:fill="F8EBEA"/>
            <w:tcMar>
              <w:top w:w="60" w:type="dxa"/>
              <w:bottom w:w="60" w:type="dxa"/>
              <w:left w:w="140" w:type="dxa"/>
              <w:right w:w="140" w:type="dxa"/>
            </w:tcMar>
            <w:vAlign w:val="center"/>
          </w:tcPr>
          <w:p>
            <w:pPr>
              <w:spacing w:after="0"/>
            </w:pPr>
            <w:r>
              <w:rPr>
                <w:b/>
                <w:color w:val="B2544F"/>
                <w:sz w:val="19"/>
              </w:rPr>
              <w:t>Package</w:t>
            </w:r>
          </w:p>
        </w:tc>
        <w:tc>
          <w:tcPr>
            <w:tcW w:type="dxa" w:w="7143"/>
            <w:tcMar>
              <w:top w:w="60" w:type="dxa"/>
              <w:bottom w:w="60" w:type="dxa"/>
              <w:left w:w="140" w:type="dxa"/>
              <w:right w:w="140" w:type="dxa"/>
            </w:tcMar>
            <w:vAlign w:val="center"/>
          </w:tcPr>
          <w:p>
            <w:pPr>
              <w:spacing w:after="0"/>
            </w:pPr>
            <w:r>
              <w:rPr>
                <w:rFonts w:ascii="Consolas" w:hAnsi="Consolas"/>
                <w:color w:val="8E403C"/>
                <w:sz w:val="17"/>
              </w:rPr>
              <w:t>diar_pipeline/</w:t>
            </w:r>
            <w:r>
              <w:rPr>
                <w:b w:val="0"/>
                <w:i w:val="0"/>
                <w:color w:val="222222"/>
                <w:sz w:val="19"/>
              </w:rPr>
              <w:t xml:space="preserve"> — 11 modules, environ 2 400 lignes</w:t>
            </w:r>
          </w:p>
        </w:tc>
      </w:tr>
      <w:tr>
        <w:tc>
          <w:tcPr>
            <w:tcW w:type="dxa" w:w="1928"/>
            <w:shd w:val="clear" w:color="auto" w:fill="F8EBEA"/>
            <w:tcMar>
              <w:top w:w="60" w:type="dxa"/>
              <w:bottom w:w="60" w:type="dxa"/>
              <w:left w:w="140" w:type="dxa"/>
              <w:right w:w="140" w:type="dxa"/>
            </w:tcMar>
            <w:vAlign w:val="center"/>
          </w:tcPr>
          <w:p>
            <w:pPr>
              <w:spacing w:after="0"/>
            </w:pPr>
            <w:r>
              <w:rPr>
                <w:b/>
                <w:color w:val="B2544F"/>
                <w:sz w:val="19"/>
              </w:rPr>
              <w:t>Point d'entrée</w:t>
            </w:r>
          </w:p>
        </w:tc>
        <w:tc>
          <w:tcPr>
            <w:tcW w:type="dxa" w:w="7143"/>
            <w:tcMar>
              <w:top w:w="60" w:type="dxa"/>
              <w:bottom w:w="60" w:type="dxa"/>
              <w:left w:w="140" w:type="dxa"/>
              <w:right w:w="140" w:type="dxa"/>
            </w:tcMar>
            <w:vAlign w:val="center"/>
          </w:tcPr>
          <w:p>
            <w:pPr>
              <w:spacing w:after="0"/>
            </w:pPr>
            <w:r>
              <w:rPr>
                <w:rFonts w:ascii="Consolas" w:hAnsi="Consolas"/>
                <w:color w:val="8E403C"/>
                <w:sz w:val="17"/>
              </w:rPr>
              <w:t>backend.exe diar -i AUDIO -o DOSSIER</w:t>
            </w:r>
          </w:p>
        </w:tc>
      </w:tr>
      <w:tr>
        <w:tc>
          <w:tcPr>
            <w:tcW w:type="dxa" w:w="1928"/>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143"/>
            <w:tcMar>
              <w:top w:w="60" w:type="dxa"/>
              <w:bottom w:w="60" w:type="dxa"/>
              <w:left w:w="140" w:type="dxa"/>
              <w:right w:w="140" w:type="dxa"/>
            </w:tcMar>
            <w:vAlign w:val="center"/>
          </w:tcPr>
          <w:p>
            <w:pPr>
              <w:spacing w:after="0"/>
            </w:pPr>
            <w:r>
              <w:rPr>
                <w:b w:val="0"/>
                <w:i w:val="0"/>
                <w:color w:val="222222"/>
                <w:sz w:val="19"/>
              </w:rPr>
              <w:t>transformer un fichier audio en transcript attribué par locuteur</w:t>
            </w:r>
          </w:p>
        </w:tc>
      </w:tr>
    </w:tbl>
    <w:p>
      <w:pPr>
        <w:spacing w:after="200" w:before="0"/>
      </w:pPr>
    </w:p>
    <w:p>
      <w:pPr>
        <w:keepNext/>
        <w:spacing w:before="280" w:after="120"/>
      </w:pPr>
      <w:r>
        <w:rPr>
          <w:b/>
          <w:color w:val="222222"/>
          <w:sz w:val="25"/>
        </w:rPr>
        <w:t>3.1 Rôle de la brique</w:t>
      </w:r>
    </w:p>
    <w:p>
      <w:pPr>
        <w:spacing w:after="140"/>
      </w:pPr>
      <w:r>
        <w:rPr>
          <w:b/>
          <w:i w:val="0"/>
          <w:color w:val="222222"/>
          <w:sz w:val="21"/>
        </w:rPr>
        <w:t>Entrée</w:t>
      </w:r>
      <w:r>
        <w:rPr>
          <w:b w:val="0"/>
          <w:i w:val="0"/>
          <w:color w:val="222222"/>
          <w:sz w:val="21"/>
        </w:rPr>
        <w:t xml:space="preserve"> — un fichier audio quelconque : m4a, mp3, wav, webm, tout ce que ffmpeg sait décoder.  </w:t>
      </w:r>
      <w:r>
        <w:rPr>
          <w:b/>
          <w:i w:val="0"/>
          <w:color w:val="222222"/>
          <w:sz w:val="21"/>
        </w:rPr>
        <w:t>Sortie</w:t>
      </w:r>
      <w:r>
        <w:rPr>
          <w:b w:val="0"/>
          <w:i w:val="0"/>
          <w:color w:val="222222"/>
          <w:sz w:val="21"/>
        </w:rPr>
        <w:t xml:space="preserve"> — un transcript texte horodaté, chaque tour de parole préfixé par un identifiant de locuteur.</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audio.m4a  ──►  [diar_pipeline]  ──►  transcript.txt</w:t>
            </w:r>
            <w:r>
              <w:br/>
            </w:r>
            <w:r>
              <w:rPr>
                <w:rFonts w:ascii="Consolas" w:hAnsi="Consolas"/>
                <w:color w:val="E8E8E8"/>
                <w:sz w:val="17"/>
              </w:rPr>
              <w:t xml:space="preserve"> </w:t>
            </w:r>
            <w:r>
              <w:br/>
            </w:r>
            <w:r>
              <w:rPr>
                <w:rFonts w:ascii="Consolas" w:hAnsi="Consolas"/>
                <w:color w:val="E8E8E8"/>
                <w:sz w:val="17"/>
              </w:rPr>
              <w:t xml:space="preserve">  [00:03.20 - 00:11.45]  SPEAKER_00 : bonjour à tous, on commence par...</w:t>
            </w:r>
            <w:r>
              <w:br/>
            </w:r>
            <w:r>
              <w:rPr>
                <w:rFonts w:ascii="Consolas" w:hAnsi="Consolas"/>
                <w:color w:val="E8E8E8"/>
                <w:sz w:val="17"/>
              </w:rPr>
              <w:t xml:space="preserve">  [00:11.45 - 00:19.02]  SPEAKER_01 : oui, sur le point deux justement...</w:t>
            </w:r>
          </w:p>
        </w:tc>
      </w:tr>
    </w:tbl>
    <w:p>
      <w:pPr>
        <w:spacing w:after="180" w:before="0"/>
      </w:pPr>
    </w:p>
    <w:p>
      <w:pPr>
        <w:spacing w:after="140"/>
      </w:pPr>
      <w:r>
        <w:rPr>
          <w:b w:val="0"/>
          <w:i w:val="0"/>
          <w:color w:val="222222"/>
          <w:sz w:val="21"/>
        </w:rPr>
        <w:t>C'est la seule brique du projet qui ne dépend d'aucune autre : ni du backend HTTP, ni d'Electron, ni du LLM. Elle est testable seule en ligne de commande. Tout ce qu'elle consomme, ce sont trois modèles et ffmpeg.</w:t>
      </w:r>
    </w:p>
    <w:p>
      <w:pPr>
        <w:keepNext/>
        <w:spacing w:before="220" w:after="80"/>
      </w:pPr>
      <w:r>
        <w:rPr>
          <w:b/>
          <w:color w:val="B2544F"/>
          <w:sz w:val="21"/>
        </w:rPr>
        <w:t>Deux propriétés structurantes</w:t>
      </w:r>
    </w:p>
    <w:p>
      <w:pPr>
        <w:spacing w:after="60"/>
        <w:ind w:left="510" w:hanging="312"/>
      </w:pPr>
      <w:r>
        <w:rPr>
          <w:b/>
          <w:color w:val="B2544F"/>
          <w:sz w:val="21"/>
        </w:rPr>
        <w:t xml:space="preserve">1. </w:t>
      </w:r>
      <w:r>
        <w:rPr>
          <w:b/>
          <w:i w:val="0"/>
          <w:color w:val="222222"/>
          <w:sz w:val="21"/>
        </w:rPr>
        <w:t>Tout est local.</w:t>
      </w:r>
      <w:r>
        <w:rPr>
          <w:b w:val="0"/>
          <w:i w:val="0"/>
          <w:color w:val="222222"/>
          <w:sz w:val="21"/>
        </w:rPr>
        <w:t xml:space="preserve"> Aucun appel réseau pendant le traitement. Trois modèles, tous exécutés sur processeur.</w:t>
      </w:r>
    </w:p>
    <w:p>
      <w:pPr>
        <w:spacing w:after="60"/>
        <w:ind w:left="510" w:hanging="312"/>
      </w:pPr>
      <w:r>
        <w:rPr>
          <w:b/>
          <w:color w:val="B2544F"/>
          <w:sz w:val="21"/>
        </w:rPr>
        <w:t xml:space="preserve">2. </w:t>
      </w:r>
      <w:r>
        <w:rPr>
          <w:b/>
          <w:i w:val="0"/>
          <w:color w:val="222222"/>
          <w:sz w:val="21"/>
        </w:rPr>
        <w:t>Transcrire d'abord.</w:t>
      </w:r>
      <w:r>
        <w:rPr>
          <w:b w:val="0"/>
          <w:i w:val="0"/>
          <w:color w:val="222222"/>
          <w:sz w:val="21"/>
        </w:rPr>
        <w:t xml:space="preserve"> La transcription tourne sur l'audio *entier* avant la diarisation, et l'attribution des locuteurs se fait *a posteriori* en recollant les mots aux segments. Ce n'est pas l'ordre habituel — voir §3.3.</w:t>
      </w:r>
    </w:p>
    <w:p>
      <w:pPr>
        <w:spacing w:after="80" w:before="0"/>
      </w:pPr>
    </w:p>
    <w:p>
      <w:pPr>
        <w:keepNext/>
        <w:spacing w:before="280" w:after="120"/>
      </w:pPr>
      <w:r>
        <w:rPr>
          <w:b/>
          <w:color w:val="222222"/>
          <w:sz w:val="25"/>
        </w:rPr>
        <w:t>3.2 Quand la brique est appelée</w:t>
      </w:r>
    </w:p>
    <w:p>
      <w:pPr>
        <w:spacing w:after="140"/>
      </w:pPr>
      <w:r>
        <w:rPr>
          <w:b w:val="0"/>
          <w:i w:val="0"/>
          <w:color w:val="222222"/>
          <w:sz w:val="21"/>
        </w:rPr>
        <w:t>L'application ne diarise pas systématiquement. Quatre situations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923"/>
            <w:shd w:val="clear" w:color="auto" w:fill="B2544F"/>
            <w:tcMar>
              <w:top w:w="70" w:type="dxa"/>
              <w:bottom w:w="70" w:type="dxa"/>
              <w:left w:w="140" w:type="dxa"/>
              <w:right w:w="140" w:type="dxa"/>
            </w:tcMar>
            <w:vAlign w:val="center"/>
          </w:tcPr>
          <w:p>
            <w:pPr>
              <w:spacing w:after="0"/>
            </w:pPr>
            <w:r>
              <w:rPr>
                <w:b/>
                <w:color w:val="FFFFFF"/>
                <w:sz w:val="18"/>
              </w:rPr>
              <w:t>Situation</w:t>
            </w:r>
          </w:p>
        </w:tc>
        <w:tc>
          <w:tcPr>
            <w:tcW w:type="dxa" w:w="2452"/>
            <w:shd w:val="clear" w:color="auto" w:fill="B2544F"/>
            <w:tcMar>
              <w:top w:w="70" w:type="dxa"/>
              <w:bottom w:w="70" w:type="dxa"/>
              <w:left w:w="140" w:type="dxa"/>
              <w:right w:w="140" w:type="dxa"/>
            </w:tcMar>
            <w:vAlign w:val="center"/>
          </w:tcPr>
          <w:p>
            <w:pPr>
              <w:spacing w:after="0"/>
            </w:pPr>
            <w:r>
              <w:rPr>
                <w:b/>
                <w:color w:val="FFFFFF"/>
                <w:sz w:val="18"/>
              </w:rPr>
              <w:t>Brique exécutée ?</w:t>
            </w:r>
          </w:p>
        </w:tc>
        <w:tc>
          <w:tcPr>
            <w:tcW w:type="dxa" w:w="2697"/>
            <w:shd w:val="clear" w:color="auto" w:fill="B2544F"/>
            <w:tcMar>
              <w:top w:w="70" w:type="dxa"/>
              <w:bottom w:w="70" w:type="dxa"/>
              <w:left w:w="140" w:type="dxa"/>
              <w:right w:w="140" w:type="dxa"/>
            </w:tcMar>
            <w:vAlign w:val="center"/>
          </w:tcPr>
          <w:p>
            <w:pPr>
              <w:spacing w:after="0"/>
            </w:pPr>
            <w:r>
              <w:rPr>
                <w:b/>
                <w:color w:val="FFFFFF"/>
                <w:sz w:val="18"/>
              </w:rPr>
              <w:t>Mode de clustering</w:t>
            </w:r>
          </w:p>
        </w:tc>
      </w:tr>
      <w:tr>
        <w:tc>
          <w:tcPr>
            <w:tcW w:type="dxa" w:w="3923"/>
            <w:tcMar>
              <w:top w:w="60" w:type="dxa"/>
              <w:bottom w:w="60" w:type="dxa"/>
              <w:left w:w="140" w:type="dxa"/>
              <w:right w:w="140" w:type="dxa"/>
            </w:tcMar>
            <w:vAlign w:val="top"/>
          </w:tcPr>
          <w:p>
            <w:pPr>
              <w:spacing w:after="0"/>
            </w:pPr>
            <w:r>
              <w:rPr>
                <w:b w:val="0"/>
                <w:i w:val="0"/>
                <w:color w:val="222222"/>
                <w:sz w:val="18"/>
              </w:rPr>
              <w:t>Fichier audio importé</w:t>
            </w:r>
          </w:p>
        </w:tc>
        <w:tc>
          <w:tcPr>
            <w:tcW w:type="dxa" w:w="2452"/>
            <w:tcMar>
              <w:top w:w="60" w:type="dxa"/>
              <w:bottom w:w="60" w:type="dxa"/>
              <w:left w:w="140" w:type="dxa"/>
              <w:right w:w="140" w:type="dxa"/>
            </w:tcMar>
            <w:vAlign w:val="top"/>
          </w:tcPr>
          <w:p>
            <w:pPr>
              <w:spacing w:after="0"/>
            </w:pPr>
            <w:r>
              <w:rPr>
                <w:b w:val="0"/>
                <w:i w:val="0"/>
                <w:color w:val="222222"/>
                <w:sz w:val="18"/>
              </w:rPr>
              <w:t>oui</w:t>
            </w:r>
          </w:p>
        </w:tc>
        <w:tc>
          <w:tcPr>
            <w:tcW w:type="dxa" w:w="2697"/>
            <w:tcMar>
              <w:top w:w="60" w:type="dxa"/>
              <w:bottom w:w="60" w:type="dxa"/>
              <w:left w:w="140" w:type="dxa"/>
              <w:right w:w="140" w:type="dxa"/>
            </w:tcMar>
            <w:vAlign w:val="top"/>
          </w:tcPr>
          <w:p>
            <w:pPr>
              <w:spacing w:after="0"/>
            </w:pPr>
            <w:r>
              <w:rPr>
                <w:b/>
                <w:i w:val="0"/>
                <w:color w:val="222222"/>
                <w:sz w:val="18"/>
              </w:rPr>
              <w:t>batch</w:t>
            </w:r>
          </w:p>
        </w:tc>
      </w:tr>
      <w:tr>
        <w:tc>
          <w:tcPr>
            <w:tcW w:type="dxa" w:w="3923"/>
            <w:shd w:val="clear" w:color="auto" w:fill="FCF5F4"/>
            <w:tcMar>
              <w:top w:w="60" w:type="dxa"/>
              <w:bottom w:w="60" w:type="dxa"/>
              <w:left w:w="140" w:type="dxa"/>
              <w:right w:w="140" w:type="dxa"/>
            </w:tcMar>
            <w:vAlign w:val="top"/>
          </w:tcPr>
          <w:p>
            <w:pPr>
              <w:spacing w:after="0"/>
            </w:pPr>
            <w:r>
              <w:rPr>
                <w:b w:val="0"/>
                <w:i w:val="0"/>
                <w:color w:val="222222"/>
                <w:sz w:val="18"/>
              </w:rPr>
              <w:t>Enregistrement, pipeline live réussi</w:t>
            </w:r>
          </w:p>
        </w:tc>
        <w:tc>
          <w:tcPr>
            <w:tcW w:type="dxa" w:w="2452"/>
            <w:shd w:val="clear" w:color="auto" w:fill="FCF5F4"/>
            <w:tcMar>
              <w:top w:w="60" w:type="dxa"/>
              <w:bottom w:w="60" w:type="dxa"/>
              <w:left w:w="140" w:type="dxa"/>
              <w:right w:w="140" w:type="dxa"/>
            </w:tcMar>
            <w:vAlign w:val="top"/>
          </w:tcPr>
          <w:p>
            <w:pPr>
              <w:spacing w:after="0"/>
            </w:pPr>
            <w:r>
              <w:rPr>
                <w:b w:val="0"/>
                <w:i w:val="0"/>
                <w:color w:val="222222"/>
                <w:sz w:val="18"/>
              </w:rPr>
              <w:t>non — court-circuitée</w:t>
            </w:r>
          </w:p>
        </w:tc>
        <w:tc>
          <w:tcPr>
            <w:tcW w:type="dxa" w:w="2697"/>
            <w:shd w:val="clear" w:color="auto" w:fill="FCF5F4"/>
            <w:tcMar>
              <w:top w:w="60" w:type="dxa"/>
              <w:bottom w:w="60" w:type="dxa"/>
              <w:left w:w="140" w:type="dxa"/>
              <w:right w:w="140" w:type="dxa"/>
            </w:tcMar>
            <w:vAlign w:val="top"/>
          </w:tcPr>
          <w:p>
            <w:pPr>
              <w:spacing w:after="0"/>
            </w:pPr>
            <w:r>
              <w:rPr>
                <w:b w:val="0"/>
                <w:i w:val="0"/>
                <w:color w:val="222222"/>
                <w:sz w:val="18"/>
              </w:rPr>
              <w:t>—</w:t>
            </w:r>
          </w:p>
        </w:tc>
      </w:tr>
      <w:tr>
        <w:tc>
          <w:tcPr>
            <w:tcW w:type="dxa" w:w="3923"/>
            <w:tcMar>
              <w:top w:w="60" w:type="dxa"/>
              <w:bottom w:w="60" w:type="dxa"/>
              <w:left w:w="140" w:type="dxa"/>
              <w:right w:w="140" w:type="dxa"/>
            </w:tcMar>
            <w:vAlign w:val="top"/>
          </w:tcPr>
          <w:p>
            <w:pPr>
              <w:spacing w:after="0"/>
            </w:pPr>
            <w:r>
              <w:rPr>
                <w:b w:val="0"/>
                <w:i w:val="0"/>
                <w:color w:val="222222"/>
                <w:sz w:val="18"/>
              </w:rPr>
              <w:t>Enregistrement, pipeline live en échec</w:t>
            </w:r>
          </w:p>
        </w:tc>
        <w:tc>
          <w:tcPr>
            <w:tcW w:type="dxa" w:w="2452"/>
            <w:tcMar>
              <w:top w:w="60" w:type="dxa"/>
              <w:bottom w:w="60" w:type="dxa"/>
              <w:left w:w="140" w:type="dxa"/>
              <w:right w:w="140" w:type="dxa"/>
            </w:tcMar>
            <w:vAlign w:val="top"/>
          </w:tcPr>
          <w:p>
            <w:pPr>
              <w:spacing w:after="0"/>
            </w:pPr>
            <w:r>
              <w:rPr>
                <w:b w:val="0"/>
                <w:i w:val="0"/>
                <w:color w:val="222222"/>
                <w:sz w:val="18"/>
              </w:rPr>
              <w:t>oui, en repli</w:t>
            </w:r>
          </w:p>
        </w:tc>
        <w:tc>
          <w:tcPr>
            <w:tcW w:type="dxa" w:w="2697"/>
            <w:tcMar>
              <w:top w:w="60" w:type="dxa"/>
              <w:bottom w:w="60" w:type="dxa"/>
              <w:left w:w="140" w:type="dxa"/>
              <w:right w:w="140" w:type="dxa"/>
            </w:tcMar>
            <w:vAlign w:val="top"/>
          </w:tcPr>
          <w:p>
            <w:pPr>
              <w:spacing w:after="0"/>
            </w:pPr>
            <w:r>
              <w:rPr>
                <w:b/>
                <w:i w:val="0"/>
                <w:color w:val="222222"/>
                <w:sz w:val="18"/>
              </w:rPr>
              <w:t>bootstrap + online</w:t>
            </w:r>
          </w:p>
        </w:tc>
      </w:tr>
      <w:tr>
        <w:tc>
          <w:tcPr>
            <w:tcW w:type="dxa" w:w="3923"/>
            <w:shd w:val="clear" w:color="auto" w:fill="FCF5F4"/>
            <w:tcMar>
              <w:top w:w="60" w:type="dxa"/>
              <w:bottom w:w="60" w:type="dxa"/>
              <w:left w:w="140" w:type="dxa"/>
              <w:right w:w="140" w:type="dxa"/>
            </w:tcMar>
            <w:vAlign w:val="top"/>
          </w:tcPr>
          <w:p>
            <w:pPr>
              <w:spacing w:after="0"/>
            </w:pPr>
            <w:r>
              <w:rPr>
                <w:b w:val="0"/>
                <w:i w:val="0"/>
                <w:color w:val="222222"/>
                <w:sz w:val="18"/>
              </w:rPr>
              <w:t>Transcript texte importé</w:t>
            </w:r>
          </w:p>
        </w:tc>
        <w:tc>
          <w:tcPr>
            <w:tcW w:type="dxa" w:w="2452"/>
            <w:shd w:val="clear" w:color="auto" w:fill="FCF5F4"/>
            <w:tcMar>
              <w:top w:w="60" w:type="dxa"/>
              <w:bottom w:w="60" w:type="dxa"/>
              <w:left w:w="140" w:type="dxa"/>
              <w:right w:w="140" w:type="dxa"/>
            </w:tcMar>
            <w:vAlign w:val="top"/>
          </w:tcPr>
          <w:p>
            <w:pPr>
              <w:spacing w:after="0"/>
            </w:pPr>
            <w:r>
              <w:rPr>
                <w:b w:val="0"/>
                <w:i w:val="0"/>
                <w:color w:val="222222"/>
                <w:sz w:val="18"/>
              </w:rPr>
              <w:t>non</w:t>
            </w:r>
          </w:p>
        </w:tc>
        <w:tc>
          <w:tcPr>
            <w:tcW w:type="dxa" w:w="2697"/>
            <w:shd w:val="clear" w:color="auto" w:fill="FCF5F4"/>
            <w:tcMar>
              <w:top w:w="60" w:type="dxa"/>
              <w:bottom w:w="60" w:type="dxa"/>
              <w:left w:w="140" w:type="dxa"/>
              <w:right w:w="140" w:type="dxa"/>
            </w:tcMar>
            <w:vAlign w:val="top"/>
          </w:tcPr>
          <w:p>
            <w:pPr>
              <w:spacing w:after="0"/>
            </w:pPr>
            <w:r>
              <w:rPr>
                <w:b w:val="0"/>
                <w:i w:val="0"/>
                <w:color w:val="222222"/>
                <w:sz w:val="18"/>
              </w:rPr>
              <w:t>—</w:t>
            </w:r>
          </w:p>
        </w:tc>
      </w:tr>
    </w:tbl>
    <w:p>
      <w:pPr>
        <w:spacing w:after="200" w:before="0"/>
      </w:pPr>
    </w:p>
    <w:p>
      <w:pPr>
        <w:spacing w:after="140"/>
      </w:pPr>
      <w:r>
        <w:rPr>
          <w:b w:val="0"/>
          <w:i w:val="0"/>
          <w:color w:val="222222"/>
          <w:sz w:val="21"/>
        </w:rPr>
        <w:t xml:space="preserve">Le court-circuit tient à une seule condition, dans </w:t>
      </w:r>
      <w:r>
        <w:rPr>
          <w:rFonts w:ascii="Consolas" w:hAnsi="Consolas"/>
          <w:color w:val="8E403C"/>
          <w:sz w:val="19"/>
        </w:rPr>
        <w:t>backend/main.py:607</w:t>
      </w:r>
      <w:r>
        <w:rPr>
          <w:b w:val="0"/>
          <w:i w:val="0"/>
          <w:color w:val="222222"/>
          <w:sz w:val="21"/>
        </w:rPr>
        <w:t xml:space="preserve"> : si un </w:t>
      </w:r>
      <w:r>
        <w:rPr>
          <w:rFonts w:ascii="Consolas" w:hAnsi="Consolas"/>
          <w:color w:val="8E403C"/>
          <w:sz w:val="19"/>
        </w:rPr>
        <w:t>transcript.txt</w:t>
      </w:r>
      <w:r>
        <w:rPr>
          <w:b w:val="0"/>
          <w:i w:val="0"/>
          <w:color w:val="222222"/>
          <w:sz w:val="21"/>
        </w:rPr>
        <w:t xml:space="preserve"> non vide existe déjà dans le dossier de la réunion, toute la brique est sautée. Le pipeline temps réel n'écrit ce fichier </w:t>
      </w:r>
      <w:r>
        <w:rPr>
          <w:b/>
          <w:i w:val="0"/>
          <w:color w:val="222222"/>
          <w:sz w:val="21"/>
        </w:rPr>
        <w:t>que</w:t>
      </w:r>
      <w:r>
        <w:rPr>
          <w:b w:val="0"/>
          <w:i w:val="0"/>
          <w:color w:val="222222"/>
          <w:sz w:val="21"/>
        </w:rPr>
        <w:t xml:space="preserve"> s'il a réussi, précisément pour rendre ce repli possible.</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En pratique, la brique sert donc surtout aux fichiers importés et aux replis d'enregistrement raté.</w:t>
            </w:r>
          </w:p>
        </w:tc>
      </w:tr>
    </w:tbl>
    <w:p>
      <w:pPr>
        <w:spacing w:after="180" w:before="0"/>
      </w:pPr>
    </w:p>
    <w:p>
      <w:pPr>
        <w:spacing w:after="140"/>
      </w:pPr>
      <w:r>
        <w:rPr>
          <w:b w:val="0"/>
          <w:i w:val="0"/>
          <w:color w:val="222222"/>
          <w:sz w:val="21"/>
        </w:rPr>
        <w:t>L'application l'invoque avec exactement trois arguments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diar  -i &lt;dossier&gt;/audio.&lt;ext&gt;  -o &lt;dossier&gt;  [--bootstrap-online]</w:t>
            </w:r>
          </w:p>
        </w:tc>
      </w:tr>
    </w:tbl>
    <w:p>
      <w:pPr>
        <w:spacing w:after="180" w:before="0"/>
      </w:pPr>
    </w:p>
    <w:p>
      <w:pPr>
        <w:spacing w:after="140"/>
      </w:pPr>
      <w:r>
        <w:rPr>
          <w:b w:val="0"/>
          <w:i w:val="0"/>
          <w:color w:val="222222"/>
          <w:sz w:val="21"/>
        </w:rPr>
        <w:t>Le dernier n'est ajouté que si le job provient d'un enregistrement (</w:t>
      </w:r>
      <w:r>
        <w:rPr>
          <w:rFonts w:ascii="Consolas" w:hAnsi="Consolas"/>
          <w:color w:val="8E403C"/>
          <w:sz w:val="19"/>
        </w:rPr>
        <w:t>backend/main.py:615</w:t>
      </w:r>
      <w:r>
        <w:rPr>
          <w:b w:val="0"/>
          <w:i w:val="0"/>
          <w:color w:val="222222"/>
          <w:sz w:val="21"/>
        </w:rPr>
        <w:t xml:space="preserve">). Ni </w:t>
      </w:r>
      <w:r>
        <w:rPr>
          <w:rFonts w:ascii="Consolas" w:hAnsi="Consolas"/>
          <w:color w:val="8E403C"/>
          <w:sz w:val="19"/>
        </w:rPr>
        <w:t>--num-speakers</w:t>
      </w:r>
      <w:r>
        <w:rPr>
          <w:b w:val="0"/>
          <w:i w:val="0"/>
          <w:color w:val="222222"/>
          <w:sz w:val="21"/>
        </w:rPr>
        <w:t xml:space="preserve"> ni </w:t>
      </w:r>
      <w:r>
        <w:rPr>
          <w:rFonts w:ascii="Consolas" w:hAnsi="Consolas"/>
          <w:color w:val="8E403C"/>
          <w:sz w:val="19"/>
        </w:rPr>
        <w:t>--no-diarize</w:t>
      </w:r>
      <w:r>
        <w:rPr>
          <w:b w:val="0"/>
          <w:i w:val="0"/>
          <w:color w:val="222222"/>
          <w:sz w:val="21"/>
        </w:rPr>
        <w:t xml:space="preserve"> ne sont jamais passés : le nombre de locuteurs est toujours estimé, et la diarisation toujours active.</w:t>
      </w:r>
    </w:p>
    <w:p>
      <w:pPr>
        <w:keepNext/>
        <w:spacing w:before="220" w:after="80"/>
      </w:pPr>
      <w:r>
        <w:rPr>
          <w:b/>
          <w:color w:val="B2544F"/>
          <w:sz w:val="21"/>
        </w:rPr>
        <w:t>Second consommateur : le pipeline temps réel</w:t>
      </w:r>
    </w:p>
    <w:p>
      <w:pPr>
        <w:spacing w:after="140"/>
      </w:pPr>
      <w:r>
        <w:rPr>
          <w:b w:val="0"/>
          <w:i w:val="0"/>
          <w:color w:val="222222"/>
          <w:sz w:val="21"/>
        </w:rPr>
        <w:t xml:space="preserve">Le module </w:t>
      </w:r>
      <w:r>
        <w:rPr>
          <w:rFonts w:ascii="Consolas" w:hAnsi="Consolas"/>
          <w:color w:val="8E403C"/>
          <w:sz w:val="19"/>
        </w:rPr>
        <w:t>audio_capture/live_processor.py</w:t>
      </w:r>
      <w:r>
        <w:rPr>
          <w:b w:val="0"/>
          <w:i w:val="0"/>
          <w:color w:val="222222"/>
          <w:sz w:val="21"/>
        </w:rPr>
        <w:t xml:space="preserve"> (brique 2) importe </w:t>
      </w:r>
      <w:r>
        <w:rPr>
          <w:b/>
          <w:i w:val="0"/>
          <w:color w:val="222222"/>
          <w:sz w:val="21"/>
        </w:rPr>
        <w:t>directement trois morceaux internes</w:t>
      </w:r>
      <w:r>
        <w:rPr>
          <w:b w:val="0"/>
          <w:i w:val="0"/>
          <w:color w:val="222222"/>
          <w:sz w:val="21"/>
        </w:rPr>
        <w:t xml:space="preserve"> du package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5961"/>
            <w:shd w:val="clear" w:color="auto" w:fill="B2544F"/>
            <w:tcMar>
              <w:top w:w="70" w:type="dxa"/>
              <w:bottom w:w="70" w:type="dxa"/>
              <w:left w:w="140" w:type="dxa"/>
              <w:right w:w="140" w:type="dxa"/>
            </w:tcMar>
            <w:vAlign w:val="center"/>
          </w:tcPr>
          <w:p>
            <w:pPr>
              <w:spacing w:after="0"/>
            </w:pPr>
            <w:r>
              <w:rPr>
                <w:b/>
                <w:color w:val="FFFFFF"/>
                <w:sz w:val="18"/>
              </w:rPr>
              <w:t>Élément importé</w:t>
            </w:r>
          </w:p>
        </w:tc>
        <w:tc>
          <w:tcPr>
            <w:tcW w:type="dxa" w:w="3110"/>
            <w:shd w:val="clear" w:color="auto" w:fill="B2544F"/>
            <w:tcMar>
              <w:top w:w="70" w:type="dxa"/>
              <w:bottom w:w="70" w:type="dxa"/>
              <w:left w:w="140" w:type="dxa"/>
              <w:right w:w="140" w:type="dxa"/>
            </w:tcMar>
            <w:vAlign w:val="center"/>
          </w:tcPr>
          <w:p>
            <w:pPr>
              <w:spacing w:after="0"/>
            </w:pPr>
            <w:r>
              <w:rPr>
                <w:b/>
                <w:color w:val="FFFFFF"/>
                <w:sz w:val="18"/>
              </w:rPr>
              <w:t>Provenance</w:t>
            </w:r>
          </w:p>
        </w:tc>
      </w:tr>
      <w:tr>
        <w:tc>
          <w:tcPr>
            <w:tcW w:type="dxa" w:w="5961"/>
            <w:tcMar>
              <w:top w:w="60" w:type="dxa"/>
              <w:bottom w:w="60" w:type="dxa"/>
              <w:left w:w="140" w:type="dxa"/>
              <w:right w:w="140" w:type="dxa"/>
            </w:tcMar>
            <w:vAlign w:val="top"/>
          </w:tcPr>
          <w:p>
            <w:pPr>
              <w:spacing w:after="0"/>
            </w:pPr>
            <w:r>
              <w:rPr>
                <w:rFonts w:ascii="Consolas" w:hAnsi="Consolas"/>
                <w:color w:val="8E403C"/>
                <w:sz w:val="16"/>
              </w:rPr>
              <w:t>BootstrapOnlineClusterer</w:t>
            </w:r>
          </w:p>
        </w:tc>
        <w:tc>
          <w:tcPr>
            <w:tcW w:type="dxa" w:w="3110"/>
            <w:tcMar>
              <w:top w:w="60" w:type="dxa"/>
              <w:bottom w:w="60" w:type="dxa"/>
              <w:left w:w="140" w:type="dxa"/>
              <w:right w:w="140" w:type="dxa"/>
            </w:tcMar>
            <w:vAlign w:val="top"/>
          </w:tcPr>
          <w:p>
            <w:pPr>
              <w:spacing w:after="0"/>
            </w:pPr>
            <w:r>
              <w:rPr>
                <w:rFonts w:ascii="Consolas" w:hAnsi="Consolas"/>
                <w:color w:val="8E403C"/>
                <w:sz w:val="16"/>
              </w:rPr>
              <w:t>clustering.py</w:t>
            </w:r>
          </w:p>
        </w:tc>
      </w:tr>
      <w:tr>
        <w:tc>
          <w:tcPr>
            <w:tcW w:type="dxa" w:w="5961"/>
            <w:shd w:val="clear" w:color="auto" w:fill="FCF5F4"/>
            <w:tcMar>
              <w:top w:w="60" w:type="dxa"/>
              <w:bottom w:w="60" w:type="dxa"/>
              <w:left w:w="140" w:type="dxa"/>
              <w:right w:w="140" w:type="dxa"/>
            </w:tcMar>
            <w:vAlign w:val="top"/>
          </w:tcPr>
          <w:p>
            <w:pPr>
              <w:spacing w:after="0"/>
            </w:pPr>
            <w:r>
              <w:rPr>
                <w:rFonts w:ascii="Consolas" w:hAnsi="Consolas"/>
                <w:color w:val="8E403C"/>
                <w:sz w:val="16"/>
              </w:rPr>
              <w:t>_EmbeddingExtractor</w:t>
            </w:r>
          </w:p>
        </w:tc>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embeddings.py</w:t>
            </w:r>
          </w:p>
        </w:tc>
      </w:tr>
      <w:tr>
        <w:tc>
          <w:tcPr>
            <w:tcW w:type="dxa" w:w="5961"/>
            <w:tcMar>
              <w:top w:w="60" w:type="dxa"/>
              <w:bottom w:w="60" w:type="dxa"/>
              <w:left w:w="140" w:type="dxa"/>
              <w:right w:w="140" w:type="dxa"/>
            </w:tcMar>
            <w:vAlign w:val="top"/>
          </w:tcPr>
          <w:p>
            <w:pPr>
              <w:spacing w:after="0"/>
            </w:pPr>
            <w:r>
              <w:rPr>
                <w:rFonts w:ascii="Consolas" w:hAnsi="Consolas"/>
                <w:color w:val="8E403C"/>
                <w:sz w:val="16"/>
              </w:rPr>
              <w:t>align_words_to_speakers</w:t>
            </w:r>
            <w:r>
              <w:rPr>
                <w:b w:val="0"/>
                <w:i w:val="0"/>
                <w:color w:val="222222"/>
                <w:sz w:val="18"/>
              </w:rPr>
              <w:t xml:space="preserve">, </w:t>
            </w:r>
            <w:r>
              <w:rPr>
                <w:rFonts w:ascii="Consolas" w:hAnsi="Consolas"/>
                <w:color w:val="8E403C"/>
                <w:sz w:val="16"/>
              </w:rPr>
              <w:t>words_to_turns</w:t>
            </w:r>
            <w:r>
              <w:rPr>
                <w:b w:val="0"/>
                <w:i w:val="0"/>
                <w:color w:val="222222"/>
                <w:sz w:val="18"/>
              </w:rPr>
              <w:t xml:space="preserve">, </w:t>
            </w:r>
            <w:r>
              <w:rPr>
                <w:rFonts w:ascii="Consolas" w:hAnsi="Consolas"/>
                <w:color w:val="8E403C"/>
                <w:sz w:val="16"/>
              </w:rPr>
              <w:t>format_transcript_txt</w:t>
            </w:r>
            <w:r>
              <w:rPr>
                <w:b w:val="0"/>
                <w:i w:val="0"/>
                <w:color w:val="222222"/>
                <w:sz w:val="18"/>
              </w:rPr>
              <w:t xml:space="preserve">, </w:t>
            </w:r>
            <w:r>
              <w:rPr>
                <w:rFonts w:ascii="Consolas" w:hAnsi="Consolas"/>
                <w:color w:val="8E403C"/>
                <w:sz w:val="16"/>
              </w:rPr>
              <w:t>Segment</w:t>
            </w:r>
          </w:p>
        </w:tc>
        <w:tc>
          <w:tcPr>
            <w:tcW w:type="dxa" w:w="3110"/>
            <w:tcMar>
              <w:top w:w="60" w:type="dxa"/>
              <w:bottom w:w="60" w:type="dxa"/>
              <w:left w:w="140" w:type="dxa"/>
              <w:right w:w="140" w:type="dxa"/>
            </w:tcMar>
            <w:vAlign w:val="top"/>
          </w:tcPr>
          <w:p>
            <w:pPr>
              <w:spacing w:after="0"/>
            </w:pPr>
            <w:r>
              <w:rPr>
                <w:rFonts w:ascii="Consolas" w:hAnsi="Consolas"/>
                <w:color w:val="8E403C"/>
                <w:sz w:val="16"/>
              </w:rPr>
              <w:t>transcription.py</w:t>
            </w:r>
            <w:r>
              <w:rPr>
                <w:b w:val="0"/>
                <w:i w:val="0"/>
                <w:color w:val="222222"/>
                <w:sz w:val="18"/>
              </w:rPr>
              <w:t xml:space="preserve">, </w:t>
            </w:r>
            <w:r>
              <w:rPr>
                <w:rFonts w:ascii="Consolas" w:hAnsi="Consolas"/>
                <w:color w:val="8E403C"/>
                <w:sz w:val="16"/>
              </w:rPr>
              <w:t>models.py</w:t>
            </w:r>
          </w:p>
        </w:tc>
      </w:tr>
    </w:tbl>
    <w:p>
      <w:pPr>
        <w:spacing w:after="200" w:before="0"/>
      </w:pPr>
    </w:p>
    <w:p>
      <w:pPr>
        <w:spacing w:after="140"/>
      </w:pPr>
      <w:r>
        <w:rPr>
          <w:b w:val="0"/>
          <w:i w:val="0"/>
          <w:color w:val="222222"/>
          <w:sz w:val="21"/>
        </w:rPr>
        <w:t>Il réimplémente en revanche sa propre boucle de reconnaissance vocale et sa propre construction de segments.</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Le module d'orchestration </w:t>
            </w:r>
            <w:r>
              <w:rPr>
                <w:rFonts w:ascii="Consolas" w:hAnsi="Consolas"/>
                <w:color w:val="8E403C"/>
                <w:sz w:val="17"/>
              </w:rPr>
              <w:t>run.py</w:t>
            </w:r>
            <w:r>
              <w:rPr>
                <w:b w:val="0"/>
                <w:i/>
                <w:color w:val="8E403C"/>
                <w:sz w:val="19"/>
              </w:rPr>
              <w:t xml:space="preserve"> n'est donc </w:t>
            </w:r>
            <w:r>
              <w:rPr>
                <w:b/>
                <w:i/>
                <w:color w:val="8E403C"/>
                <w:sz w:val="19"/>
              </w:rPr>
              <w:t>pas le seul consommateur</w:t>
            </w:r>
            <w:r>
              <w:rPr>
                <w:b w:val="0"/>
                <w:i/>
                <w:color w:val="8E403C"/>
                <w:sz w:val="19"/>
              </w:rPr>
              <w:t xml:space="preserve"> de ces fonctions. Modifier </w:t>
            </w:r>
            <w:r>
              <w:rPr>
                <w:rFonts w:ascii="Consolas" w:hAnsi="Consolas"/>
                <w:color w:val="8E403C"/>
                <w:sz w:val="17"/>
              </w:rPr>
              <w:t>_EmbeddingExtractor</w:t>
            </w:r>
            <w:r>
              <w:rPr>
                <w:b w:val="0"/>
                <w:i/>
                <w:color w:val="8E403C"/>
                <w:sz w:val="19"/>
              </w:rPr>
              <w:t xml:space="preserve"> ou </w:t>
            </w:r>
            <w:r>
              <w:rPr>
                <w:rFonts w:ascii="Consolas" w:hAnsi="Consolas"/>
                <w:color w:val="8E403C"/>
                <w:sz w:val="17"/>
              </w:rPr>
              <w:t>BootstrapOnlineClusterer</w:t>
            </w:r>
            <w:r>
              <w:rPr>
                <w:b w:val="0"/>
                <w:i/>
                <w:color w:val="8E403C"/>
                <w:sz w:val="19"/>
              </w:rPr>
              <w:t xml:space="preserve"> casse le mode temps réel sans qu'aucun test ni aucun import visible dans </w:t>
            </w:r>
            <w:r>
              <w:rPr>
                <w:rFonts w:ascii="Consolas" w:hAnsi="Consolas"/>
                <w:color w:val="8E403C"/>
                <w:sz w:val="17"/>
              </w:rPr>
              <w:t>diar_pipeline</w:t>
            </w:r>
            <w:r>
              <w:rPr>
                <w:b w:val="0"/>
                <w:i/>
                <w:color w:val="8E403C"/>
                <w:sz w:val="19"/>
              </w:rPr>
              <w:t xml:space="preserve"> ne le signale.</w:t>
            </w:r>
          </w:p>
        </w:tc>
      </w:tr>
    </w:tbl>
    <w:p>
      <w:pPr>
        <w:spacing w:after="180" w:before="0"/>
      </w:pPr>
    </w:p>
    <w:p>
      <w:pPr>
        <w:keepNext/>
        <w:spacing w:before="220" w:after="80"/>
      </w:pPr>
      <w:r>
        <w:rPr>
          <w:b/>
          <w:color w:val="B2544F"/>
          <w:sz w:val="21"/>
        </w:rPr>
        <w:t>Pourquoi un sous-processus et pas un import</w:t>
      </w:r>
    </w:p>
    <w:p>
      <w:pPr>
        <w:spacing w:after="60"/>
        <w:ind w:left="454" w:hanging="255"/>
      </w:pPr>
      <w:r>
        <w:rPr>
          <w:color w:val="B2544F"/>
          <w:sz w:val="14"/>
        </w:rPr>
        <w:t xml:space="preserve">● </w:t>
      </w:r>
      <w:r>
        <w:rPr>
          <w:b/>
          <w:i w:val="0"/>
          <w:color w:val="222222"/>
          <w:sz w:val="21"/>
        </w:rPr>
        <w:t>Isolation mémoire</w:t>
      </w:r>
      <w:r>
        <w:rPr>
          <w:b w:val="0"/>
          <w:i w:val="0"/>
          <w:color w:val="222222"/>
          <w:sz w:val="21"/>
        </w:rPr>
        <w:t xml:space="preserve"> — la diarisation charge torch, onnxruntime et sherpa, et monte à plusieurs gigaoctets. Le processus meurt à la fin et rend tout au système.</w:t>
      </w:r>
    </w:p>
    <w:p>
      <w:pPr>
        <w:spacing w:after="60"/>
        <w:ind w:left="454" w:hanging="255"/>
      </w:pPr>
      <w:r>
        <w:rPr>
          <w:color w:val="B2544F"/>
          <w:sz w:val="14"/>
        </w:rPr>
        <w:t xml:space="preserve">● </w:t>
      </w:r>
      <w:r>
        <w:rPr>
          <w:b/>
          <w:i w:val="0"/>
          <w:color w:val="222222"/>
          <w:sz w:val="21"/>
        </w:rPr>
        <w:t>Contrainte de l'exécutable figé</w:t>
      </w:r>
      <w:r>
        <w:rPr>
          <w:b w:val="0"/>
          <w:i w:val="0"/>
          <w:color w:val="222222"/>
          <w:sz w:val="21"/>
        </w:rPr>
        <w:t xml:space="preserve"> — une fois empaqueté par PyInstaller, l'exécutable ne peut pas lancer </w:t>
      </w:r>
      <w:r>
        <w:rPr>
          <w:rFonts w:ascii="Consolas" w:hAnsi="Consolas"/>
          <w:color w:val="8E403C"/>
          <w:sz w:val="19"/>
        </w:rPr>
        <w:t>python -m module</w:t>
      </w:r>
      <w:r>
        <w:rPr>
          <w:b w:val="0"/>
          <w:i w:val="0"/>
          <w:color w:val="222222"/>
          <w:sz w:val="21"/>
        </w:rPr>
        <w:t xml:space="preserve">. D'où le répartiteur multi-mode </w:t>
      </w:r>
      <w:r>
        <w:rPr>
          <w:rFonts w:ascii="Consolas" w:hAnsi="Consolas"/>
          <w:color w:val="8E403C"/>
          <w:sz w:val="19"/>
        </w:rPr>
        <w:t>backend/run_app.py</w:t>
      </w:r>
      <w:r>
        <w:rPr>
          <w:b w:val="0"/>
          <w:i w:val="0"/>
          <w:color w:val="222222"/>
          <w:sz w:val="21"/>
        </w:rPr>
        <w:t>, qui réexpose chaque module comme sous-commande du même exécutable.</w:t>
      </w:r>
    </w:p>
    <w:p>
      <w:pPr>
        <w:spacing w:after="80" w:before="0"/>
      </w:pPr>
    </w:p>
    <w:p>
      <w:pPr>
        <w:keepNext/>
        <w:spacing w:before="280" w:after="120"/>
      </w:pPr>
      <w:r>
        <w:rPr>
          <w:b/>
          <w:color w:val="222222"/>
          <w:sz w:val="25"/>
        </w:rPr>
        <w:t>3.3 Le pipeline</w:t>
      </w:r>
    </w:p>
    <w:p>
      <w:pPr>
        <w:spacing w:after="140"/>
      </w:pPr>
      <w:r>
        <w:rPr>
          <w:b w:val="0"/>
          <w:i w:val="0"/>
          <w:color w:val="222222"/>
          <w:sz w:val="21"/>
        </w:rPr>
        <w:t xml:space="preserve">Sept étapes, orchestrées par </w:t>
      </w:r>
      <w:r>
        <w:rPr>
          <w:rFonts w:ascii="Consolas" w:hAnsi="Consolas"/>
          <w:color w:val="8E403C"/>
          <w:sz w:val="19"/>
        </w:rPr>
        <w:t>diar_pipeline/run.py:57</w:t>
      </w:r>
      <w:r>
        <w:rPr>
          <w:b w:val="0"/>
          <w:i w:val="0"/>
          <w:color w:val="222222"/>
          <w:sz w:val="21"/>
        </w:rPr>
        <w:t xml:space="preserve">, en exécution </w:t>
      </w:r>
      <w:r>
        <w:rPr>
          <w:b/>
          <w:i w:val="0"/>
          <w:color w:val="222222"/>
          <w:sz w:val="21"/>
        </w:rPr>
        <w:t>strictement séquentielle</w:t>
      </w:r>
      <w:r>
        <w:rPr>
          <w:b w:val="0"/>
          <w:i w:val="0"/>
          <w:color w:val="222222"/>
          <w:sz w:val="21"/>
        </w:rPr>
        <w:t xml:space="preserve"> — il n'y a aucun parallélisme entre elles.</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3 — Le pipeline de diarisation en sept étapes</w:t>
            </w:r>
          </w:p>
        </w:tc>
      </w:tr>
    </w:tbl>
    <w:p>
      <w:pPr>
        <w:spacing w:after="120" w:before="0"/>
      </w:pPr>
    </w:p>
    <w:p>
      <w:pPr>
        <w:spacing w:after="200"/>
        <w:jc w:val="center"/>
      </w:pPr>
      <w:r>
        <w:drawing>
          <wp:inline xmlns:a="http://schemas.openxmlformats.org/drawingml/2006/main" xmlns:pic="http://schemas.openxmlformats.org/drawingml/2006/picture">
            <wp:extent cx="5760000" cy="3453506"/>
            <wp:docPr id="3" name="Picture 3"/>
            <wp:cNvGraphicFramePr>
              <a:graphicFrameLocks noChangeAspect="1"/>
            </wp:cNvGraphicFramePr>
            <a:graphic>
              <a:graphicData uri="http://schemas.openxmlformats.org/drawingml/2006/picture">
                <pic:pic>
                  <pic:nvPicPr>
                    <pic:cNvPr id="0" name="s3_pipeline_diarisation.png"/>
                    <pic:cNvPicPr/>
                  </pic:nvPicPr>
                  <pic:blipFill>
                    <a:blip r:embed="rId13"/>
                    <a:stretch>
                      <a:fillRect/>
                    </a:stretch>
                  </pic:blipFill>
                  <pic:spPr>
                    <a:xfrm>
                      <a:off x="0" y="0"/>
                      <a:ext cx="5760000" cy="3453506"/>
                    </a:xfrm>
                    <a:prstGeom prst="rect"/>
                  </pic:spPr>
                </pic:pic>
              </a:graphicData>
            </a:graphic>
          </wp:inline>
        </w:drawing>
      </w:r>
    </w:p>
    <w:p>
      <w:pPr>
        <w:keepNext/>
        <w:spacing w:before="220" w:after="80"/>
      </w:pPr>
      <w:r>
        <w:rPr>
          <w:b/>
          <w:color w:val="B2544F"/>
          <w:sz w:val="21"/>
        </w:rPr>
        <w:t>Pourquoi « transcrire d'abord »</w:t>
      </w:r>
    </w:p>
    <w:p>
      <w:pPr>
        <w:spacing w:after="140"/>
      </w:pPr>
      <w:r>
        <w:rPr>
          <w:b w:val="0"/>
          <w:i w:val="0"/>
          <w:color w:val="222222"/>
          <w:sz w:val="21"/>
        </w:rPr>
        <w:t xml:space="preserve">L'approche classique découpe l'audio selon la diarisation, puis transcrit chaque segment séparément. Ici c'est l'inverse : </w:t>
      </w:r>
      <w:r>
        <w:rPr>
          <w:b/>
          <w:i w:val="0"/>
          <w:color w:val="222222"/>
          <w:sz w:val="21"/>
        </w:rPr>
        <w:t>un seul passage de reconnaissance vocale sur tout l'audio</w:t>
      </w:r>
      <w:r>
        <w:rPr>
          <w:b w:val="0"/>
          <w:i w:val="0"/>
          <w:color w:val="222222"/>
          <w:sz w:val="21"/>
        </w:rPr>
        <w:t>, puis recollage.</w:t>
      </w:r>
    </w:p>
    <w:p>
      <w:pPr>
        <w:spacing w:after="140"/>
      </w:pPr>
      <w:r>
        <w:rPr>
          <w:b/>
          <w:i w:val="0"/>
          <w:color w:val="222222"/>
          <w:sz w:val="21"/>
        </w:rPr>
        <w:t>Avantage</w:t>
      </w:r>
      <w:r>
        <w:rPr>
          <w:b w:val="0"/>
          <w:i w:val="0"/>
          <w:color w:val="222222"/>
          <w:sz w:val="21"/>
        </w:rPr>
        <w:t xml:space="preserve"> — le modèle est de type *streaming* et conserve son contexte sur toute la réunion : pas de mots coupés ni perdus aux frontières de segments, et un seul chargement de modèle.</w:t>
      </w:r>
    </w:p>
    <w:p>
      <w:pPr>
        <w:spacing w:after="140"/>
      </w:pPr>
      <w:r>
        <w:rPr>
          <w:b/>
          <w:i w:val="0"/>
          <w:color w:val="222222"/>
          <w:sz w:val="21"/>
        </w:rPr>
        <w:t>Coût</w:t>
      </w:r>
      <w:r>
        <w:rPr>
          <w:b w:val="0"/>
          <w:i w:val="0"/>
          <w:color w:val="222222"/>
          <w:sz w:val="21"/>
        </w:rPr>
        <w:t xml:space="preserve"> — l'attribution du locuteur devient un problème de recollage temporel, résolu approximativement (§3.4, étape 7). Aux moments où deux personnes parlent en même temps, le transcript ne conserve qu'une voix, attribuée à un seul locuteur.</w:t>
      </w:r>
    </w:p>
    <w:p>
      <w:pPr>
        <w:keepNext/>
        <w:spacing w:before="280" w:after="120"/>
      </w:pPr>
      <w:r>
        <w:rPr>
          <w:b/>
          <w:color w:val="222222"/>
          <w:sz w:val="25"/>
        </w:rPr>
        <w:t>3.4 Traitement de l'audio, étape par étape</w:t>
      </w:r>
    </w:p>
    <w:p>
      <w:pPr>
        <w:keepNext/>
        <w:spacing w:before="220" w:after="80"/>
      </w:pPr>
      <w:r>
        <w:rPr>
          <w:b/>
          <w:color w:val="B2544F"/>
          <w:sz w:val="21"/>
        </w:rPr>
        <w:t>Étape 1 — Conversion  (`audio.py`)</w:t>
      </w:r>
    </w:p>
    <w:p>
      <w:pPr>
        <w:spacing w:after="140"/>
      </w:pPr>
      <w:r>
        <w:rPr>
          <w:b w:val="0"/>
          <w:i w:val="0"/>
          <w:color w:val="222222"/>
          <w:sz w:val="21"/>
        </w:rPr>
        <w:t xml:space="preserve">L'entrée est normalisée en </w:t>
      </w:r>
      <w:r>
        <w:rPr>
          <w:b/>
          <w:i w:val="0"/>
          <w:color w:val="222222"/>
          <w:sz w:val="21"/>
        </w:rPr>
        <w:t>16 kHz, mono, WAV</w:t>
      </w:r>
      <w:r>
        <w:rPr>
          <w:b w:val="0"/>
          <w:i w:val="0"/>
          <w:color w:val="222222"/>
          <w:sz w:val="21"/>
        </w:rPr>
        <w:t xml:space="preserve"> via le ffmpeg embarqué dans le paquet </w:t>
      </w:r>
      <w:r>
        <w:rPr>
          <w:rFonts w:ascii="Consolas" w:hAnsi="Consolas"/>
          <w:color w:val="8E403C"/>
          <w:sz w:val="19"/>
        </w:rPr>
        <w:t>imageio-ffmpeg</w:t>
      </w:r>
      <w:r>
        <w:rPr>
          <w:b w:val="0"/>
          <w:i w:val="0"/>
          <w:color w:val="222222"/>
          <w:sz w:val="21"/>
        </w:rPr>
        <w:t xml:space="preserve"> — il n'y a pas de dépendance à un ffmpeg système.</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ffmpeg -y -v error -i &lt;source&gt; -ac 1 -ar 16000 &lt;temp&gt;/{stem}_16k.wav</w:t>
            </w:r>
          </w:p>
        </w:tc>
      </w:tr>
    </w:tbl>
    <w:p>
      <w:pPr>
        <w:spacing w:after="180" w:before="0"/>
      </w:pPr>
    </w:p>
    <w:p>
      <w:pPr>
        <w:spacing w:after="140"/>
      </w:pPr>
      <w:r>
        <w:rPr>
          <w:b w:val="0"/>
          <w:i w:val="0"/>
          <w:color w:val="222222"/>
          <w:sz w:val="21"/>
        </w:rPr>
        <w:t>Le 16 kHz mono n'est pas un choix de confort : c'est le format d'entraînement des trois modèles. Tout écart dégrade la qualité.</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L'audio source est décodé deux fois.</w:t>
            </w:r>
            <w:r>
              <w:rPr>
                <w:b w:val="0"/>
                <w:i/>
                <w:color w:val="8E403C"/>
                <w:sz w:val="19"/>
              </w:rPr>
              <w:t xml:space="preserve"> </w:t>
            </w:r>
            <w:r>
              <w:rPr>
                <w:rFonts w:ascii="Consolas" w:hAnsi="Consolas"/>
                <w:color w:val="8E403C"/>
                <w:sz w:val="17"/>
              </w:rPr>
              <w:t>convert_to_wav(source)</w:t>
            </w:r>
            <w:r>
              <w:rPr>
                <w:b w:val="0"/>
                <w:i/>
                <w:color w:val="8E403C"/>
                <w:sz w:val="19"/>
              </w:rPr>
              <w:t xml:space="preserve"> produit le WAV utilisé par le VAD et les empreintes ; puis </w:t>
            </w:r>
            <w:r>
              <w:rPr>
                <w:rFonts w:ascii="Consolas" w:hAnsi="Consolas"/>
                <w:color w:val="8E403C"/>
                <w:sz w:val="17"/>
              </w:rPr>
              <w:t>load_audio_pcm(source)</w:t>
            </w:r>
            <w:r>
              <w:rPr>
                <w:b w:val="0"/>
                <w:i/>
                <w:color w:val="8E403C"/>
                <w:sz w:val="19"/>
              </w:rPr>
              <w:t xml:space="preserve"> relance ffmpeg </w:t>
            </w:r>
            <w:r>
              <w:rPr>
                <w:b/>
                <w:i/>
                <w:color w:val="8E403C"/>
                <w:sz w:val="19"/>
              </w:rPr>
              <w:t>sur le fichier d'origine</w:t>
            </w:r>
            <w:r>
              <w:rPr>
                <w:b w:val="0"/>
                <w:i/>
                <w:color w:val="8E403C"/>
                <w:sz w:val="19"/>
              </w:rPr>
              <w:t xml:space="preserve"> pour produire le flux destiné à la reconnaissance vocale (</w:t>
            </w:r>
            <w:r>
              <w:rPr>
                <w:rFonts w:ascii="Consolas" w:hAnsi="Consolas"/>
                <w:color w:val="8E403C"/>
                <w:sz w:val="17"/>
              </w:rPr>
              <w:t>run.py:89</w:t>
            </w:r>
            <w:r>
              <w:rPr>
                <w:b w:val="0"/>
                <w:i/>
                <w:color w:val="8E403C"/>
                <w:sz w:val="19"/>
              </w:rPr>
              <w:t xml:space="preserve"> et </w:t>
            </w:r>
            <w:r>
              <w:rPr>
                <w:rFonts w:ascii="Consolas" w:hAnsi="Consolas"/>
                <w:color w:val="8E403C"/>
                <w:sz w:val="17"/>
              </w:rPr>
              <w:t>run.py:103</w:t>
            </w:r>
            <w:r>
              <w:rPr>
                <w:b w:val="0"/>
                <w:i/>
                <w:color w:val="8E403C"/>
                <w:sz w:val="19"/>
              </w:rPr>
              <w:t>). Deux passes ffmpeg complètes sur le même fichier, là où le WAV converti aurait pu servir aux deux.</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Le WAV converti est écrit dans le dossier temporaire du système et </w:t>
            </w:r>
            <w:r>
              <w:rPr>
                <w:b/>
                <w:i/>
                <w:color w:val="8E403C"/>
                <w:sz w:val="19"/>
              </w:rPr>
              <w:t>jamais supprimé</w:t>
            </w:r>
            <w:r>
              <w:rPr>
                <w:b w:val="0"/>
                <w:i/>
                <w:color w:val="8E403C"/>
                <w:sz w:val="19"/>
              </w:rPr>
              <w:t xml:space="preserve">. Or le backend nomme toujours le fichier source </w:t>
            </w:r>
            <w:r>
              <w:rPr>
                <w:rFonts w:ascii="Consolas" w:hAnsi="Consolas"/>
                <w:color w:val="8E403C"/>
                <w:sz w:val="17"/>
              </w:rPr>
              <w:t>audio.&lt;ext&gt;</w:t>
            </w:r>
            <w:r>
              <w:rPr>
                <w:b w:val="0"/>
                <w:i/>
                <w:color w:val="8E403C"/>
                <w:sz w:val="19"/>
              </w:rPr>
              <w:t xml:space="preserve"> — </w:t>
            </w:r>
            <w:r>
              <w:rPr>
                <w:rFonts w:ascii="Consolas" w:hAnsi="Consolas"/>
                <w:color w:val="8E403C"/>
                <w:sz w:val="17"/>
              </w:rPr>
              <w:t>audio.wav</w:t>
            </w:r>
            <w:r>
              <w:rPr>
                <w:b w:val="0"/>
                <w:i/>
                <w:color w:val="8E403C"/>
                <w:sz w:val="19"/>
              </w:rPr>
              <w:t xml:space="preserve"> pour un enregistrement (</w:t>
            </w:r>
            <w:r>
              <w:rPr>
                <w:rFonts w:ascii="Consolas" w:hAnsi="Consolas"/>
                <w:color w:val="8E403C"/>
                <w:sz w:val="17"/>
              </w:rPr>
              <w:t>main.py:1349</w:t>
            </w:r>
            <w:r>
              <w:rPr>
                <w:b w:val="0"/>
                <w:i/>
                <w:color w:val="8E403C"/>
                <w:sz w:val="19"/>
              </w:rPr>
              <w:t xml:space="preserve">), </w:t>
            </w:r>
            <w:r>
              <w:rPr>
                <w:rFonts w:ascii="Consolas" w:hAnsi="Consolas"/>
                <w:color w:val="8E403C"/>
                <w:sz w:val="17"/>
              </w:rPr>
              <w:t>audio{ext}</w:t>
            </w:r>
            <w:r>
              <w:rPr>
                <w:b w:val="0"/>
                <w:i/>
                <w:color w:val="8E403C"/>
                <w:sz w:val="19"/>
              </w:rPr>
              <w:t xml:space="preserve"> pour un import (</w:t>
            </w:r>
            <w:r>
              <w:rPr>
                <w:rFonts w:ascii="Consolas" w:hAnsi="Consolas"/>
                <w:color w:val="8E403C"/>
                <w:sz w:val="17"/>
              </w:rPr>
              <w:t>main.py:1452</w:t>
            </w:r>
            <w:r>
              <w:rPr>
                <w:b w:val="0"/>
                <w:i/>
                <w:color w:val="8E403C"/>
                <w:sz w:val="19"/>
              </w:rPr>
              <w:t xml:space="preserve">). </w:t>
            </w:r>
            <w:r>
              <w:rPr>
                <w:b/>
                <w:i/>
                <w:color w:val="8E403C"/>
                <w:sz w:val="19"/>
              </w:rPr>
              <w:t>Tous les traitements écrivent donc au même chemin temporaire.</w:t>
            </w:r>
            <w:r>
              <w:rPr>
                <w:b w:val="0"/>
                <w:i/>
                <w:color w:val="8E403C"/>
                <w:sz w:val="19"/>
              </w:rPr>
              <w:t xml:space="preserve"> Sans conséquence tant qu'ils sont sérialisés — ce qu'assure le verrou global du backend (</w:t>
            </w:r>
            <w:r>
              <w:rPr>
                <w:rFonts w:ascii="Consolas" w:hAnsi="Consolas"/>
                <w:color w:val="8E403C"/>
                <w:sz w:val="17"/>
              </w:rPr>
              <w:t>main.py:546</w:t>
            </w:r>
            <w:r>
              <w:rPr>
                <w:b w:val="0"/>
                <w:i/>
                <w:color w:val="8E403C"/>
                <w:sz w:val="19"/>
              </w:rPr>
              <w:t>) — mais c'est une hypothèse implicite à connaître avant d'envisager le moindre parallélisme.</w:t>
            </w:r>
          </w:p>
        </w:tc>
      </w:tr>
    </w:tbl>
    <w:p>
      <w:pPr>
        <w:spacing w:after="180" w:before="0"/>
      </w:pPr>
    </w:p>
    <w:p>
      <w:pPr>
        <w:keepNext/>
        <w:spacing w:before="220" w:after="80"/>
      </w:pPr>
      <w:r>
        <w:rPr>
          <w:b/>
          <w:color w:val="B2544F"/>
          <w:sz w:val="21"/>
        </w:rPr>
        <w:t>Étape 2 — Transcription  (`transcription.py`)</w:t>
      </w:r>
    </w:p>
    <w:p>
      <w:pPr>
        <w:spacing w:after="140"/>
      </w:pPr>
      <w:r>
        <w:rPr>
          <w:b w:val="0"/>
          <w:i w:val="0"/>
          <w:color w:val="222222"/>
          <w:sz w:val="21"/>
        </w:rPr>
        <w:t xml:space="preserve">La fonction </w:t>
      </w:r>
      <w:r>
        <w:rPr>
          <w:rFonts w:ascii="Consolas" w:hAnsi="Consolas"/>
          <w:color w:val="8E403C"/>
          <w:sz w:val="19"/>
        </w:rPr>
        <w:t>transcribe()</w:t>
      </w:r>
      <w:r>
        <w:rPr>
          <w:b w:val="0"/>
          <w:i w:val="0"/>
          <w:color w:val="222222"/>
          <w:sz w:val="21"/>
        </w:rPr>
        <w:t xml:space="preserve"> instancie un reconnaisseur </w:t>
      </w:r>
      <w:r>
        <w:rPr>
          <w:b/>
          <w:i w:val="0"/>
          <w:color w:val="222222"/>
          <w:sz w:val="21"/>
        </w:rPr>
        <w:t>transducteur</w:t>
      </w:r>
      <w:r>
        <w:rPr>
          <w:b w:val="0"/>
          <w:i w:val="0"/>
          <w:color w:val="222222"/>
          <w:sz w:val="21"/>
        </w:rPr>
        <w:t xml:space="preserve"> sherpa-onnx (encodeur, décodeur, joiner, plus le vocabulaire)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Réglage</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Valeur</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num_threads</w:t>
            </w:r>
          </w:p>
        </w:tc>
        <w:tc>
          <w:tcPr>
            <w:tcW w:type="dxa" w:w="5183"/>
            <w:tcMar>
              <w:top w:w="60" w:type="dxa"/>
              <w:bottom w:w="60" w:type="dxa"/>
              <w:left w:w="140" w:type="dxa"/>
              <w:right w:w="140" w:type="dxa"/>
            </w:tcMar>
            <w:vAlign w:val="top"/>
          </w:tcPr>
          <w:p>
            <w:pPr>
              <w:spacing w:after="0"/>
            </w:pPr>
            <w:r>
              <w:rPr>
                <w:b w:val="0"/>
                <w:i w:val="0"/>
                <w:color w:val="222222"/>
                <w:sz w:val="18"/>
              </w:rPr>
              <w:t>4</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sample_rate</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16 000</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feature_dim</w:t>
            </w:r>
          </w:p>
        </w:tc>
        <w:tc>
          <w:tcPr>
            <w:tcW w:type="dxa" w:w="5183"/>
            <w:tcMar>
              <w:top w:w="60" w:type="dxa"/>
              <w:bottom w:w="60" w:type="dxa"/>
              <w:left w:w="140" w:type="dxa"/>
              <w:right w:w="140" w:type="dxa"/>
            </w:tcMar>
            <w:vAlign w:val="top"/>
          </w:tcPr>
          <w:p>
            <w:pPr>
              <w:spacing w:after="0"/>
            </w:pPr>
            <w:r>
              <w:rPr>
                <w:b w:val="0"/>
                <w:i w:val="0"/>
                <w:color w:val="222222"/>
                <w:sz w:val="18"/>
              </w:rPr>
              <w:t>80</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decoding_method</w:t>
            </w:r>
          </w:p>
        </w:tc>
        <w:tc>
          <w:tcPr>
            <w:tcW w:type="dxa" w:w="5183"/>
            <w:shd w:val="clear" w:color="auto" w:fill="FCF5F4"/>
            <w:tcMar>
              <w:top w:w="60" w:type="dxa"/>
              <w:bottom w:w="60" w:type="dxa"/>
              <w:left w:w="140" w:type="dxa"/>
              <w:right w:w="140" w:type="dxa"/>
            </w:tcMar>
            <w:vAlign w:val="top"/>
          </w:tcPr>
          <w:p>
            <w:pPr>
              <w:spacing w:after="0"/>
            </w:pPr>
            <w:r>
              <w:rPr>
                <w:rFonts w:ascii="Consolas" w:hAnsi="Consolas"/>
                <w:color w:val="8E403C"/>
                <w:sz w:val="16"/>
              </w:rPr>
              <w:t>greedy_search</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enable_endpoint_detection</w:t>
            </w:r>
          </w:p>
        </w:tc>
        <w:tc>
          <w:tcPr>
            <w:tcW w:type="dxa" w:w="5183"/>
            <w:tcMar>
              <w:top w:w="60" w:type="dxa"/>
              <w:bottom w:w="60" w:type="dxa"/>
              <w:left w:w="140" w:type="dxa"/>
              <w:right w:w="140" w:type="dxa"/>
            </w:tcMar>
            <w:vAlign w:val="top"/>
          </w:tcPr>
          <w:p>
            <w:pPr>
              <w:spacing w:after="0"/>
            </w:pPr>
            <w:r>
              <w:rPr>
                <w:rFonts w:ascii="Consolas" w:hAnsi="Consolas"/>
                <w:color w:val="8E403C"/>
                <w:sz w:val="16"/>
              </w:rPr>
              <w:t>False</w:t>
            </w:r>
          </w:p>
        </w:tc>
      </w:tr>
    </w:tbl>
    <w:p>
      <w:pPr>
        <w:spacing w:after="200" w:before="0"/>
      </w:pPr>
    </w:p>
    <w:p>
      <w:pPr>
        <w:spacing w:after="140"/>
      </w:pPr>
      <w:r>
        <w:rPr>
          <w:b w:val="0"/>
          <w:i w:val="0"/>
          <w:color w:val="222222"/>
          <w:sz w:val="21"/>
        </w:rPr>
        <w:t xml:space="preserve">L'audio est poussé dans le flux </w:t>
      </w:r>
      <w:r>
        <w:rPr>
          <w:b/>
          <w:i w:val="0"/>
          <w:color w:val="222222"/>
          <w:sz w:val="21"/>
        </w:rPr>
        <w:t>par tranches de 0,5 s</w:t>
      </w:r>
      <w:r>
        <w:rPr>
          <w:b w:val="0"/>
          <w:i w:val="0"/>
          <w:color w:val="222222"/>
          <w:sz w:val="21"/>
        </w:rPr>
        <w:t xml:space="preserve">, chaque tranche décodée jusqu'à épuisement. En fin de fichier, </w:t>
      </w:r>
      <w:r>
        <w:rPr>
          <w:b/>
          <w:i w:val="0"/>
          <w:color w:val="222222"/>
          <w:sz w:val="21"/>
        </w:rPr>
        <w:t>0,5 s de silence</w:t>
      </w:r>
      <w:r>
        <w:rPr>
          <w:b w:val="0"/>
          <w:i w:val="0"/>
          <w:color w:val="222222"/>
          <w:sz w:val="21"/>
        </w:rPr>
        <w:t xml:space="preserve"> est ajouté pour vider le tampon du décodeur — sans quoi les derniers mots seraient perdus.</w:t>
      </w:r>
    </w:p>
    <w:p>
      <w:pPr>
        <w:spacing w:after="140"/>
      </w:pPr>
      <w:r>
        <w:rPr>
          <w:b w:val="0"/>
          <w:i w:val="0"/>
          <w:color w:val="222222"/>
          <w:sz w:val="21"/>
        </w:rPr>
        <w:t xml:space="preserve">La détection de fin de phrase est </w:t>
      </w:r>
      <w:r>
        <w:rPr>
          <w:b/>
          <w:i w:val="0"/>
          <w:color w:val="222222"/>
          <w:sz w:val="21"/>
        </w:rPr>
        <w:t>désactivée</w:t>
      </w:r>
      <w:r>
        <w:rPr>
          <w:b w:val="0"/>
          <w:i w:val="0"/>
          <w:color w:val="222222"/>
          <w:sz w:val="21"/>
        </w:rPr>
        <w:t xml:space="preserve"> : on veut un flux continu sur toute la réunion, pas une segmentation par le modèle de reconnaissance.</w:t>
      </w:r>
    </w:p>
    <w:p>
      <w:pPr>
        <w:keepNext/>
        <w:spacing w:before="180" w:after="60"/>
      </w:pPr>
      <w:r>
        <w:rPr>
          <w:b/>
          <w:color w:val="222222"/>
          <w:sz w:val="21"/>
          <w:u w:val="single"/>
        </w:rPr>
        <w:t>Reconstruction des mots</w:t>
      </w:r>
    </w:p>
    <w:p>
      <w:pPr>
        <w:spacing w:after="140"/>
      </w:pPr>
      <w:r>
        <w:rPr>
          <w:b w:val="0"/>
          <w:i w:val="0"/>
          <w:color w:val="222222"/>
          <w:sz w:val="21"/>
        </w:rPr>
        <w:t xml:space="preserve">La fonction </w:t>
      </w:r>
      <w:r>
        <w:rPr>
          <w:rFonts w:ascii="Consolas" w:hAnsi="Consolas"/>
          <w:color w:val="8E403C"/>
          <w:sz w:val="19"/>
        </w:rPr>
        <w:t>_tokens_to_words()</w:t>
      </w:r>
      <w:r>
        <w:rPr>
          <w:b w:val="0"/>
          <w:i w:val="0"/>
          <w:color w:val="222222"/>
          <w:sz w:val="21"/>
        </w:rPr>
        <w:t xml:space="preserve"> réassemble les sous-mots :</w:t>
      </w:r>
    </w:p>
    <w:p>
      <w:pPr>
        <w:spacing w:after="60"/>
        <w:ind w:left="454" w:hanging="255"/>
      </w:pPr>
      <w:r>
        <w:rPr>
          <w:color w:val="B2544F"/>
          <w:sz w:val="14"/>
        </w:rPr>
        <w:t xml:space="preserve">● </w:t>
      </w:r>
      <w:r>
        <w:rPr>
          <w:b w:val="0"/>
          <w:i w:val="0"/>
          <w:color w:val="222222"/>
          <w:sz w:val="21"/>
        </w:rPr>
        <w:t xml:space="preserve">le marqueur SentencePiece (ou une espace) signale un </w:t>
      </w:r>
      <w:r>
        <w:rPr>
          <w:b/>
          <w:i w:val="0"/>
          <w:color w:val="222222"/>
          <w:sz w:val="21"/>
        </w:rPr>
        <w:t>début de mot</w:t>
      </w:r>
      <w:r>
        <w:rPr>
          <w:b w:val="0"/>
          <w:i w:val="0"/>
          <w:color w:val="222222"/>
          <w:sz w:val="21"/>
        </w:rPr>
        <w:t xml:space="preserve"> — on clôture le mot en cours et on en ouvre un nouveau ;</w:t>
      </w:r>
    </w:p>
    <w:p>
      <w:pPr>
        <w:spacing w:after="60"/>
        <w:ind w:left="454" w:hanging="255"/>
      </w:pPr>
      <w:r>
        <w:rPr>
          <w:color w:val="B2544F"/>
          <w:sz w:val="14"/>
        </w:rPr>
        <w:t xml:space="preserve">● </w:t>
      </w:r>
      <w:r>
        <w:rPr>
          <w:b w:val="0"/>
          <w:i w:val="0"/>
          <w:color w:val="222222"/>
          <w:sz w:val="21"/>
        </w:rPr>
        <w:t xml:space="preserve">un token sans marqueur est </w:t>
      </w:r>
      <w:r>
        <w:rPr>
          <w:b/>
          <w:i w:val="0"/>
          <w:color w:val="222222"/>
          <w:sz w:val="21"/>
        </w:rPr>
        <w:t>collé</w:t>
      </w:r>
      <w:r>
        <w:rPr>
          <w:b w:val="0"/>
          <w:i w:val="0"/>
          <w:color w:val="222222"/>
          <w:sz w:val="21"/>
        </w:rPr>
        <w:t xml:space="preserve"> au mot en cours ;</w:t>
      </w:r>
    </w:p>
    <w:p>
      <w:pPr>
        <w:spacing w:after="60"/>
        <w:ind w:left="454" w:hanging="255"/>
      </w:pPr>
      <w:r>
        <w:rPr>
          <w:color w:val="B2544F"/>
          <w:sz w:val="14"/>
        </w:rPr>
        <w:t xml:space="preserve">● </w:t>
      </w:r>
      <w:r>
        <w:rPr>
          <w:b w:val="0"/>
          <w:i w:val="0"/>
          <w:color w:val="222222"/>
          <w:sz w:val="21"/>
        </w:rPr>
        <w:t xml:space="preserve">la ponctuation est recollée au mot précédent, et la fin de ce mot est repoussée de </w:t>
      </w:r>
      <w:r>
        <w:rPr>
          <w:b/>
          <w:i w:val="0"/>
          <w:color w:val="222222"/>
          <w:sz w:val="21"/>
        </w:rPr>
        <w:t>+0,08 s</w:t>
      </w:r>
      <w:r>
        <w:rPr>
          <w:b w:val="0"/>
          <w:i w:val="0"/>
          <w:color w:val="222222"/>
          <w:sz w:val="21"/>
        </w:rPr>
        <w:t>.</w:t>
      </w:r>
    </w:p>
    <w:p>
      <w:pPr>
        <w:spacing w:after="80" w:before="0"/>
      </w:pPr>
    </w:p>
    <w:p>
      <w:pPr>
        <w:spacing w:after="140"/>
      </w:pPr>
      <w:r>
        <w:rPr>
          <w:b w:val="0"/>
          <w:i w:val="0"/>
          <w:color w:val="222222"/>
          <w:sz w:val="21"/>
        </w:rPr>
        <w:t xml:space="preserve">Sortie : une liste de </w:t>
      </w:r>
      <w:r>
        <w:rPr>
          <w:rFonts w:ascii="Consolas" w:hAnsi="Consolas"/>
          <w:color w:val="8E403C"/>
          <w:sz w:val="19"/>
        </w:rPr>
        <w:t>{word, start, end}</w:t>
      </w:r>
      <w:r>
        <w:rPr>
          <w:b w:val="0"/>
          <w:i w:val="0"/>
          <w:color w:val="222222"/>
          <w:sz w:val="21"/>
        </w:rPr>
        <w:t>.</w:t>
      </w:r>
    </w:p>
    <w:p>
      <w:pPr>
        <w:keepNext/>
        <w:spacing w:before="220" w:after="80"/>
      </w:pPr>
      <w:r>
        <w:rPr>
          <w:b/>
          <w:color w:val="B2544F"/>
          <w:sz w:val="21"/>
        </w:rPr>
        <w:t>Étape 3 — Détection de parole  (`vad.py`)</w:t>
      </w:r>
    </w:p>
    <w:p>
      <w:pPr>
        <w:spacing w:after="140"/>
      </w:pPr>
      <w:r>
        <w:rPr>
          <w:b w:val="0"/>
          <w:i w:val="0"/>
          <w:color w:val="222222"/>
          <w:sz w:val="21"/>
        </w:rPr>
        <w:t xml:space="preserve">Silero VAD découpe le WAV en zones de parole. Paramètres effectifs, fixés dans </w:t>
      </w:r>
      <w:r>
        <w:rPr>
          <w:rFonts w:ascii="Consolas" w:hAnsi="Consolas"/>
          <w:color w:val="8E403C"/>
          <w:sz w:val="19"/>
        </w:rPr>
        <w:t>run.py</w:t>
      </w:r>
      <w:r>
        <w:rPr>
          <w:b w:val="0"/>
          <w:i w:val="0"/>
          <w:color w:val="222222"/>
          <w:sz w:val="21"/>
        </w:rPr>
        <w:t xml:space="preserve"> et différents des valeurs par défaut du module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187"/>
            <w:shd w:val="clear" w:color="auto" w:fill="B2544F"/>
            <w:tcMar>
              <w:top w:w="70" w:type="dxa"/>
              <w:bottom w:w="70" w:type="dxa"/>
              <w:left w:w="140" w:type="dxa"/>
              <w:right w:w="140" w:type="dxa"/>
            </w:tcMar>
            <w:vAlign w:val="center"/>
          </w:tcPr>
          <w:p>
            <w:pPr>
              <w:spacing w:after="0"/>
            </w:pPr>
            <w:r>
              <w:rPr>
                <w:b/>
                <w:color w:val="FFFFFF"/>
                <w:sz w:val="18"/>
              </w:rPr>
              <w:t>Paramètre</w:t>
            </w:r>
          </w:p>
        </w:tc>
        <w:tc>
          <w:tcPr>
            <w:tcW w:type="dxa" w:w="1103"/>
            <w:shd w:val="clear" w:color="auto" w:fill="B2544F"/>
            <w:tcMar>
              <w:top w:w="70" w:type="dxa"/>
              <w:bottom w:w="70" w:type="dxa"/>
              <w:left w:w="140" w:type="dxa"/>
              <w:right w:w="140" w:type="dxa"/>
            </w:tcMar>
            <w:vAlign w:val="center"/>
          </w:tcPr>
          <w:p>
            <w:pPr>
              <w:spacing w:after="0"/>
            </w:pPr>
            <w:r>
              <w:rPr>
                <w:b/>
                <w:color w:val="FFFFFF"/>
                <w:sz w:val="18"/>
              </w:rPr>
              <w:t>Valeur</w:t>
            </w:r>
          </w:p>
        </w:tc>
        <w:tc>
          <w:tcPr>
            <w:tcW w:type="dxa" w:w="4781"/>
            <w:shd w:val="clear" w:color="auto" w:fill="B2544F"/>
            <w:tcMar>
              <w:top w:w="70" w:type="dxa"/>
              <w:bottom w:w="70" w:type="dxa"/>
              <w:left w:w="140" w:type="dxa"/>
              <w:right w:w="140" w:type="dxa"/>
            </w:tcMar>
            <w:vAlign w:val="center"/>
          </w:tcPr>
          <w:p>
            <w:pPr>
              <w:spacing w:after="0"/>
            </w:pPr>
            <w:r>
              <w:rPr>
                <w:b/>
                <w:color w:val="FFFFFF"/>
                <w:sz w:val="18"/>
              </w:rPr>
              <w:t>Effet</w:t>
            </w:r>
          </w:p>
        </w:tc>
      </w:tr>
      <w:tr>
        <w:tc>
          <w:tcPr>
            <w:tcW w:type="dxa" w:w="3187"/>
            <w:tcMar>
              <w:top w:w="60" w:type="dxa"/>
              <w:bottom w:w="60" w:type="dxa"/>
              <w:left w:w="140" w:type="dxa"/>
              <w:right w:w="140" w:type="dxa"/>
            </w:tcMar>
            <w:vAlign w:val="top"/>
          </w:tcPr>
          <w:p>
            <w:pPr>
              <w:spacing w:after="0"/>
            </w:pPr>
            <w:r>
              <w:rPr>
                <w:rFonts w:ascii="Consolas" w:hAnsi="Consolas"/>
                <w:color w:val="8E403C"/>
                <w:sz w:val="16"/>
              </w:rPr>
              <w:t>threshold</w:t>
            </w:r>
          </w:p>
        </w:tc>
        <w:tc>
          <w:tcPr>
            <w:tcW w:type="dxa" w:w="1103"/>
            <w:tcMar>
              <w:top w:w="60" w:type="dxa"/>
              <w:bottom w:w="60" w:type="dxa"/>
              <w:left w:w="140" w:type="dxa"/>
              <w:right w:w="140" w:type="dxa"/>
            </w:tcMar>
            <w:vAlign w:val="top"/>
          </w:tcPr>
          <w:p>
            <w:pPr>
              <w:spacing w:after="0"/>
            </w:pPr>
            <w:r>
              <w:rPr>
                <w:b w:val="0"/>
                <w:i w:val="0"/>
                <w:color w:val="222222"/>
                <w:sz w:val="18"/>
              </w:rPr>
              <w:t>0,4</w:t>
            </w:r>
          </w:p>
        </w:tc>
        <w:tc>
          <w:tcPr>
            <w:tcW w:type="dxa" w:w="4781"/>
            <w:tcMar>
              <w:top w:w="60" w:type="dxa"/>
              <w:bottom w:w="60" w:type="dxa"/>
              <w:left w:w="140" w:type="dxa"/>
              <w:right w:w="140" w:type="dxa"/>
            </w:tcMar>
            <w:vAlign w:val="top"/>
          </w:tcPr>
          <w:p>
            <w:pPr>
              <w:spacing w:after="0"/>
            </w:pPr>
            <w:r>
              <w:rPr>
                <w:b w:val="0"/>
                <w:i w:val="0"/>
                <w:color w:val="222222"/>
                <w:sz w:val="18"/>
              </w:rPr>
              <w:t>probabilité de parole minimale (défaut du module : 0,45)</w:t>
            </w:r>
          </w:p>
        </w:tc>
      </w:tr>
      <w:tr>
        <w:tc>
          <w:tcPr>
            <w:tcW w:type="dxa" w:w="3187"/>
            <w:shd w:val="clear" w:color="auto" w:fill="FCF5F4"/>
            <w:tcMar>
              <w:top w:w="60" w:type="dxa"/>
              <w:bottom w:w="60" w:type="dxa"/>
              <w:left w:w="140" w:type="dxa"/>
              <w:right w:w="140" w:type="dxa"/>
            </w:tcMar>
            <w:vAlign w:val="top"/>
          </w:tcPr>
          <w:p>
            <w:pPr>
              <w:spacing w:after="0"/>
            </w:pPr>
            <w:r>
              <w:rPr>
                <w:rFonts w:ascii="Consolas" w:hAnsi="Consolas"/>
                <w:color w:val="8E403C"/>
                <w:sz w:val="16"/>
              </w:rPr>
              <w:t>min_speech_duration_ms</w:t>
            </w:r>
          </w:p>
        </w:tc>
        <w:tc>
          <w:tcPr>
            <w:tcW w:type="dxa" w:w="1103"/>
            <w:shd w:val="clear" w:color="auto" w:fill="FCF5F4"/>
            <w:tcMar>
              <w:top w:w="60" w:type="dxa"/>
              <w:bottom w:w="60" w:type="dxa"/>
              <w:left w:w="140" w:type="dxa"/>
              <w:right w:w="140" w:type="dxa"/>
            </w:tcMar>
            <w:vAlign w:val="top"/>
          </w:tcPr>
          <w:p>
            <w:pPr>
              <w:spacing w:after="0"/>
            </w:pPr>
            <w:r>
              <w:rPr>
                <w:b w:val="0"/>
                <w:i w:val="0"/>
                <w:color w:val="222222"/>
                <w:sz w:val="18"/>
              </w:rPr>
              <w:t>200</w:t>
            </w:r>
          </w:p>
        </w:tc>
        <w:tc>
          <w:tcPr>
            <w:tcW w:type="dxa" w:w="4781"/>
            <w:shd w:val="clear" w:color="auto" w:fill="FCF5F4"/>
            <w:tcMar>
              <w:top w:w="60" w:type="dxa"/>
              <w:bottom w:w="60" w:type="dxa"/>
              <w:left w:w="140" w:type="dxa"/>
              <w:right w:w="140" w:type="dxa"/>
            </w:tcMar>
            <w:vAlign w:val="top"/>
          </w:tcPr>
          <w:p>
            <w:pPr>
              <w:spacing w:after="0"/>
            </w:pPr>
            <w:r>
              <w:rPr>
                <w:b w:val="0"/>
                <w:i w:val="0"/>
                <w:color w:val="222222"/>
                <w:sz w:val="18"/>
              </w:rPr>
              <w:t>ignore les salves de parole de moins de 200 ms</w:t>
            </w:r>
          </w:p>
        </w:tc>
      </w:tr>
      <w:tr>
        <w:tc>
          <w:tcPr>
            <w:tcW w:type="dxa" w:w="3187"/>
            <w:tcMar>
              <w:top w:w="60" w:type="dxa"/>
              <w:bottom w:w="60" w:type="dxa"/>
              <w:left w:w="140" w:type="dxa"/>
              <w:right w:w="140" w:type="dxa"/>
            </w:tcMar>
            <w:vAlign w:val="top"/>
          </w:tcPr>
          <w:p>
            <w:pPr>
              <w:spacing w:after="0"/>
            </w:pPr>
            <w:r>
              <w:rPr>
                <w:rFonts w:ascii="Consolas" w:hAnsi="Consolas"/>
                <w:color w:val="8E403C"/>
                <w:sz w:val="16"/>
              </w:rPr>
              <w:t>min_silence_duration_ms</w:t>
            </w:r>
          </w:p>
        </w:tc>
        <w:tc>
          <w:tcPr>
            <w:tcW w:type="dxa" w:w="1103"/>
            <w:tcMar>
              <w:top w:w="60" w:type="dxa"/>
              <w:bottom w:w="60" w:type="dxa"/>
              <w:left w:w="140" w:type="dxa"/>
              <w:right w:w="140" w:type="dxa"/>
            </w:tcMar>
            <w:vAlign w:val="top"/>
          </w:tcPr>
          <w:p>
            <w:pPr>
              <w:spacing w:after="0"/>
            </w:pPr>
            <w:r>
              <w:rPr>
                <w:b w:val="0"/>
                <w:i w:val="0"/>
                <w:color w:val="222222"/>
                <w:sz w:val="18"/>
              </w:rPr>
              <w:t>50</w:t>
            </w:r>
          </w:p>
        </w:tc>
        <w:tc>
          <w:tcPr>
            <w:tcW w:type="dxa" w:w="4781"/>
            <w:tcMar>
              <w:top w:w="60" w:type="dxa"/>
              <w:bottom w:w="60" w:type="dxa"/>
              <w:left w:w="140" w:type="dxa"/>
              <w:right w:w="140" w:type="dxa"/>
            </w:tcMar>
            <w:vAlign w:val="top"/>
          </w:tcPr>
          <w:p>
            <w:pPr>
              <w:spacing w:after="0"/>
            </w:pPr>
            <w:r>
              <w:rPr>
                <w:b w:val="0"/>
                <w:i w:val="0"/>
                <w:color w:val="222222"/>
                <w:sz w:val="18"/>
              </w:rPr>
              <w:t>ne coupe pas sur un silence plus court</w:t>
            </w:r>
          </w:p>
        </w:tc>
      </w:tr>
      <w:tr>
        <w:tc>
          <w:tcPr>
            <w:tcW w:type="dxa" w:w="3187"/>
            <w:shd w:val="clear" w:color="auto" w:fill="FCF5F4"/>
            <w:tcMar>
              <w:top w:w="60" w:type="dxa"/>
              <w:bottom w:w="60" w:type="dxa"/>
              <w:left w:w="140" w:type="dxa"/>
              <w:right w:w="140" w:type="dxa"/>
            </w:tcMar>
            <w:vAlign w:val="top"/>
          </w:tcPr>
          <w:p>
            <w:pPr>
              <w:spacing w:after="0"/>
            </w:pPr>
            <w:r>
              <w:rPr>
                <w:rFonts w:ascii="Consolas" w:hAnsi="Consolas"/>
                <w:color w:val="8E403C"/>
                <w:sz w:val="16"/>
              </w:rPr>
              <w:t>speech_pad_ms</w:t>
            </w:r>
          </w:p>
        </w:tc>
        <w:tc>
          <w:tcPr>
            <w:tcW w:type="dxa" w:w="1103"/>
            <w:shd w:val="clear" w:color="auto" w:fill="FCF5F4"/>
            <w:tcMar>
              <w:top w:w="60" w:type="dxa"/>
              <w:bottom w:w="60" w:type="dxa"/>
              <w:left w:w="140" w:type="dxa"/>
              <w:right w:w="140" w:type="dxa"/>
            </w:tcMar>
            <w:vAlign w:val="top"/>
          </w:tcPr>
          <w:p>
            <w:pPr>
              <w:spacing w:after="0"/>
            </w:pPr>
            <w:r>
              <w:rPr>
                <w:b w:val="0"/>
                <w:i w:val="0"/>
                <w:color w:val="222222"/>
                <w:sz w:val="18"/>
              </w:rPr>
              <w:t>20</w:t>
            </w:r>
          </w:p>
        </w:tc>
        <w:tc>
          <w:tcPr>
            <w:tcW w:type="dxa" w:w="4781"/>
            <w:shd w:val="clear" w:color="auto" w:fill="FCF5F4"/>
            <w:tcMar>
              <w:top w:w="60" w:type="dxa"/>
              <w:bottom w:w="60" w:type="dxa"/>
              <w:left w:w="140" w:type="dxa"/>
              <w:right w:w="140" w:type="dxa"/>
            </w:tcMar>
            <w:vAlign w:val="top"/>
          </w:tcPr>
          <w:p>
            <w:pPr>
              <w:spacing w:after="0"/>
            </w:pPr>
            <w:r>
              <w:rPr>
                <w:b w:val="0"/>
                <w:i w:val="0"/>
                <w:color w:val="222222"/>
                <w:sz w:val="18"/>
              </w:rPr>
              <w:t>marge ajoutée de part et d'autre de chaque zone</w:t>
            </w:r>
          </w:p>
        </w:tc>
      </w:tr>
    </w:tbl>
    <w:p>
      <w:pPr>
        <w:spacing w:after="200" w:before="0"/>
      </w:pPr>
    </w:p>
    <w:p>
      <w:pPr>
        <w:spacing w:after="140"/>
      </w:pPr>
      <w:r>
        <w:rPr>
          <w:b w:val="0"/>
          <w:i w:val="0"/>
          <w:color w:val="222222"/>
          <w:sz w:val="21"/>
        </w:rPr>
        <w:t xml:space="preserve">Sortie : une liste de zones </w:t>
      </w:r>
      <w:r>
        <w:rPr>
          <w:rFonts w:ascii="Consolas" w:hAnsi="Consolas"/>
          <w:color w:val="8E403C"/>
          <w:sz w:val="19"/>
        </w:rPr>
        <w:t>(début, fin)</w:t>
      </w:r>
      <w:r>
        <w:rPr>
          <w:b w:val="0"/>
          <w:i w:val="0"/>
          <w:color w:val="222222"/>
          <w:sz w:val="21"/>
        </w:rPr>
        <w:t xml:space="preserve"> — </w:t>
      </w:r>
      <w:r>
        <w:rPr>
          <w:b/>
          <w:i w:val="0"/>
          <w:color w:val="222222"/>
          <w:sz w:val="21"/>
        </w:rPr>
        <w:t>sans locuteur</w:t>
      </w:r>
      <w:r>
        <w:rPr>
          <w:b w:val="0"/>
          <w:i w:val="0"/>
          <w:color w:val="222222"/>
          <w:sz w:val="21"/>
        </w:rPr>
        <w:t>. Le VAD répond « quelqu'un parle », pas « qui parle ».</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La fonction de lecture audio officielle de Silero est délibérément contournée</w:t>
            </w:r>
            <w:r>
              <w:rPr>
                <w:b w:val="0"/>
                <w:i/>
                <w:color w:val="8E403C"/>
                <w:sz w:val="19"/>
              </w:rPr>
              <w:t xml:space="preserve"> (</w:t>
            </w:r>
            <w:r>
              <w:rPr>
                <w:rFonts w:ascii="Consolas" w:hAnsi="Consolas"/>
                <w:color w:val="8E403C"/>
                <w:sz w:val="17"/>
              </w:rPr>
              <w:t>vad.py:57</w:t>
            </w:r>
            <w:r>
              <w:rPr>
                <w:b w:val="0"/>
                <w:i/>
                <w:color w:val="8E403C"/>
                <w:sz w:val="19"/>
              </w:rPr>
              <w:t xml:space="preserve">). Elle tire </w:t>
            </w:r>
            <w:r>
              <w:rPr>
                <w:rFonts w:ascii="Consolas" w:hAnsi="Consolas"/>
                <w:color w:val="8E403C"/>
                <w:sz w:val="17"/>
              </w:rPr>
              <w:t>torchaudio</w:t>
            </w:r>
            <w:r>
              <w:rPr>
                <w:b w:val="0"/>
                <w:i/>
                <w:color w:val="8E403C"/>
                <w:sz w:val="19"/>
              </w:rPr>
              <w:t xml:space="preserve"> en version récente et </w:t>
            </w:r>
            <w:r>
              <w:rPr>
                <w:rFonts w:ascii="Consolas" w:hAnsi="Consolas"/>
                <w:color w:val="8E403C"/>
                <w:sz w:val="17"/>
              </w:rPr>
              <w:t>torchcodec</w:t>
            </w:r>
            <w:r>
              <w:rPr>
                <w:b w:val="0"/>
                <w:i/>
                <w:color w:val="8E403C"/>
                <w:sz w:val="19"/>
              </w:rPr>
              <w:t xml:space="preserve">, deux dépendances lourdes et pénibles à figer sous PyInstaller. Le WAV est lu avec </w:t>
            </w:r>
            <w:r>
              <w:rPr>
                <w:rFonts w:ascii="Consolas" w:hAnsi="Consolas"/>
                <w:color w:val="8E403C"/>
                <w:sz w:val="17"/>
              </w:rPr>
              <w:t>soundfile</w:t>
            </w:r>
            <w:r>
              <w:rPr>
                <w:b w:val="0"/>
                <w:i/>
                <w:color w:val="8E403C"/>
                <w:sz w:val="19"/>
              </w:rPr>
              <w:t xml:space="preserve"> et le tenseur construit à la main — possible parce que l'étape 1 garantit déjà du 16 kHz mono. Un rééchantillonnage de secours subsiste dans la fonction, au cas où elle serait appelée sur un WAV non converti.</w:t>
            </w:r>
          </w:p>
        </w:tc>
      </w:tr>
    </w:tbl>
    <w:p>
      <w:pPr>
        <w:spacing w:after="180" w:before="0"/>
      </w:pPr>
    </w:p>
    <w:p>
      <w:pPr>
        <w:keepNext/>
        <w:spacing w:before="220" w:after="80"/>
      </w:pPr>
      <w:r>
        <w:rPr>
          <w:b/>
          <w:color w:val="B2544F"/>
          <w:sz w:val="21"/>
        </w:rPr>
        <w:t>Étape 4 — Empreintes vocales  (`embeddings.py`)</w:t>
      </w:r>
    </w:p>
    <w:p>
      <w:pPr>
        <w:spacing w:after="140"/>
      </w:pPr>
      <w:r>
        <w:rPr>
          <w:b w:val="0"/>
          <w:i w:val="0"/>
          <w:color w:val="222222"/>
          <w:sz w:val="21"/>
        </w:rPr>
        <w:t xml:space="preserve">Chaque zone de parole est découpée en fenêtres, et chaque fenêtre passée au modèle d'empreinte qui en extrait un vecteur de </w:t>
      </w:r>
      <w:r>
        <w:rPr>
          <w:b/>
          <w:i w:val="0"/>
          <w:color w:val="222222"/>
          <w:sz w:val="21"/>
        </w:rPr>
        <w:t>256 dimensions</w:t>
      </w:r>
      <w:r>
        <w:rPr>
          <w:b w:val="0"/>
          <w:i w:val="0"/>
          <w:color w:val="222222"/>
          <w:sz w:val="21"/>
        </w:rPr>
        <w:t xml:space="preserve"> caractérisant la voix.</w:t>
      </w:r>
    </w:p>
    <w:p>
      <w:pPr>
        <w:keepNext/>
        <w:spacing w:before="180" w:after="60"/>
      </w:pPr>
      <w:r>
        <w:rPr>
          <w:b/>
          <w:color w:val="222222"/>
          <w:sz w:val="21"/>
          <w:u w:val="single"/>
        </w:rPr>
        <w:t>Règle de fenêtrage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Durée de la zone</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Traitement</w:t>
            </w:r>
          </w:p>
        </w:tc>
      </w:tr>
      <w:tr>
        <w:tc>
          <w:tcPr>
            <w:tcW w:type="dxa" w:w="3110"/>
            <w:tcMar>
              <w:top w:w="60" w:type="dxa"/>
              <w:bottom w:w="60" w:type="dxa"/>
              <w:left w:w="140" w:type="dxa"/>
              <w:right w:w="140" w:type="dxa"/>
            </w:tcMar>
            <w:vAlign w:val="top"/>
          </w:tcPr>
          <w:p>
            <w:pPr>
              <w:spacing w:after="0"/>
            </w:pPr>
            <w:r>
              <w:rPr>
                <w:b w:val="0"/>
                <w:i w:val="0"/>
                <w:color w:val="222222"/>
                <w:sz w:val="18"/>
              </w:rPr>
              <w:t>moins de 0,4 s</w:t>
            </w:r>
          </w:p>
        </w:tc>
        <w:tc>
          <w:tcPr>
            <w:tcW w:type="dxa" w:w="5961"/>
            <w:tcMar>
              <w:top w:w="60" w:type="dxa"/>
              <w:bottom w:w="60" w:type="dxa"/>
              <w:left w:w="140" w:type="dxa"/>
              <w:right w:w="140" w:type="dxa"/>
            </w:tcMar>
            <w:vAlign w:val="top"/>
          </w:tcPr>
          <w:p>
            <w:pPr>
              <w:spacing w:after="0"/>
            </w:pPr>
            <w:r>
              <w:rPr>
                <w:b/>
                <w:i w:val="0"/>
                <w:color w:val="222222"/>
                <w:sz w:val="18"/>
              </w:rPr>
              <w:t>ignorée</w:t>
            </w:r>
            <w:r>
              <w:rPr>
                <w:b w:val="0"/>
                <w:i w:val="0"/>
                <w:color w:val="222222"/>
                <w:sz w:val="18"/>
              </w:rPr>
              <w:t xml:space="preserve"> — aucune empreinte produite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moins de 1,8 s  (= 1,2 s × 1,5)</w:t>
            </w:r>
          </w:p>
        </w:tc>
        <w:tc>
          <w:tcPr>
            <w:tcW w:type="dxa" w:w="5961"/>
            <w:shd w:val="clear" w:color="auto" w:fill="FCF5F4"/>
            <w:tcMar>
              <w:top w:w="60" w:type="dxa"/>
              <w:bottom w:w="60" w:type="dxa"/>
              <w:left w:w="140" w:type="dxa"/>
              <w:right w:w="140" w:type="dxa"/>
            </w:tcMar>
            <w:vAlign w:val="top"/>
          </w:tcPr>
          <w:p>
            <w:pPr>
              <w:spacing w:after="0"/>
            </w:pPr>
            <w:r>
              <w:rPr>
                <w:b/>
                <w:i w:val="0"/>
                <w:color w:val="222222"/>
                <w:sz w:val="18"/>
              </w:rPr>
              <w:t>une seule fenêtre</w:t>
            </w:r>
            <w:r>
              <w:rPr>
                <w:b w:val="0"/>
                <w:i w:val="0"/>
                <w:color w:val="222222"/>
                <w:sz w:val="18"/>
              </w:rPr>
              <w:t xml:space="preserve"> couvrant toute la zone</w:t>
            </w:r>
          </w:p>
        </w:tc>
      </w:tr>
      <w:tr>
        <w:tc>
          <w:tcPr>
            <w:tcW w:type="dxa" w:w="3110"/>
            <w:tcMar>
              <w:top w:w="60" w:type="dxa"/>
              <w:bottom w:w="60" w:type="dxa"/>
              <w:left w:w="140" w:type="dxa"/>
              <w:right w:w="140" w:type="dxa"/>
            </w:tcMar>
            <w:vAlign w:val="top"/>
          </w:tcPr>
          <w:p>
            <w:pPr>
              <w:spacing w:after="0"/>
            </w:pPr>
            <w:r>
              <w:rPr>
                <w:b w:val="0"/>
                <w:i w:val="0"/>
                <w:color w:val="222222"/>
                <w:sz w:val="18"/>
              </w:rPr>
              <w:t>1,8 s ou plus</w:t>
            </w:r>
          </w:p>
        </w:tc>
        <w:tc>
          <w:tcPr>
            <w:tcW w:type="dxa" w:w="5961"/>
            <w:tcMar>
              <w:top w:w="60" w:type="dxa"/>
              <w:bottom w:w="60" w:type="dxa"/>
              <w:left w:w="140" w:type="dxa"/>
              <w:right w:w="140" w:type="dxa"/>
            </w:tcMar>
            <w:vAlign w:val="top"/>
          </w:tcPr>
          <w:p>
            <w:pPr>
              <w:spacing w:after="0"/>
            </w:pPr>
            <w:r>
              <w:rPr>
                <w:b w:val="0"/>
                <w:i w:val="0"/>
                <w:color w:val="222222"/>
                <w:sz w:val="18"/>
              </w:rPr>
              <w:t xml:space="preserve">fenêtre glissante de </w:t>
            </w:r>
            <w:r>
              <w:rPr>
                <w:b/>
                <w:i w:val="0"/>
                <w:color w:val="222222"/>
                <w:sz w:val="18"/>
              </w:rPr>
              <w:t>1,2 s</w:t>
            </w:r>
            <w:r>
              <w:rPr>
                <w:b w:val="0"/>
                <w:i w:val="0"/>
                <w:color w:val="222222"/>
                <w:sz w:val="18"/>
              </w:rPr>
              <w:t xml:space="preserve">, pas de </w:t>
            </w:r>
            <w:r>
              <w:rPr>
                <w:b/>
                <w:i w:val="0"/>
                <w:color w:val="222222"/>
                <w:sz w:val="18"/>
              </w:rPr>
              <w:t>0,6 s</w:t>
            </w:r>
            <w:r>
              <w:rPr>
                <w:b w:val="0"/>
                <w:i w:val="0"/>
                <w:color w:val="222222"/>
                <w:sz w:val="18"/>
              </w:rPr>
              <w:t xml:space="preserve"> (50 % de recouvrement) ; la dernière fenêtre est tronquée à la fin de la zone</w:t>
            </w:r>
          </w:p>
        </w:tc>
      </w:tr>
    </w:tbl>
    <w:p>
      <w:pPr>
        <w:spacing w:after="200" w:before="0"/>
      </w:pPr>
    </w:p>
    <w:p>
      <w:pPr>
        <w:spacing w:after="140"/>
      </w:pPr>
      <w:r>
        <w:rPr>
          <w:b w:val="0"/>
          <w:i w:val="0"/>
          <w:color w:val="222222"/>
          <w:sz w:val="21"/>
        </w:rPr>
        <w:t>Le compromis derrière la fenêtre de 1,2 s : trop courte, l'empreinte vocale est instable ; trop longue, on risque d'englober deux locuteurs dans la même fenêtre. Le recouvrement de 50 % limite le second effet sans multiplier le coût.</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Ordre de grandeur — une réunion d'une heure avec 80 % de parole produit </w:t>
            </w:r>
            <w:r>
              <w:rPr>
                <w:b/>
                <w:i/>
                <w:color w:val="8E403C"/>
                <w:sz w:val="19"/>
              </w:rPr>
              <w:t>environ 4 800 empreintes</w:t>
            </w:r>
            <w:r>
              <w:rPr>
                <w:b w:val="0"/>
                <w:i/>
                <w:color w:val="8E403C"/>
                <w:sz w:val="19"/>
              </w:rPr>
              <w:t>. Cette valeur pilote tout le coût du clustering (§3.8).</w:t>
            </w:r>
          </w:p>
        </w:tc>
      </w:tr>
    </w:tbl>
    <w:p>
      <w:pPr>
        <w:spacing w:after="180" w:before="0"/>
      </w:pPr>
    </w:p>
    <w:p>
      <w:pPr>
        <w:keepNext/>
        <w:spacing w:before="180" w:after="60"/>
      </w:pPr>
      <w:r>
        <w:rPr>
          <w:b/>
          <w:color w:val="222222"/>
          <w:sz w:val="21"/>
          <w:u w:val="single"/>
        </w:rPr>
        <w:t>Deux chemins d'extraction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Méthode</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Usage</w:t>
            </w:r>
          </w:p>
        </w:tc>
        <w:tc>
          <w:tcPr>
            <w:tcW w:type="dxa" w:w="4147"/>
            <w:shd w:val="clear" w:color="auto" w:fill="B2544F"/>
            <w:tcMar>
              <w:top w:w="70" w:type="dxa"/>
              <w:bottom w:w="70" w:type="dxa"/>
              <w:left w:w="140" w:type="dxa"/>
              <w:right w:w="140" w:type="dxa"/>
            </w:tcMar>
            <w:vAlign w:val="center"/>
          </w:tcPr>
          <w:p>
            <w:pPr>
              <w:spacing w:after="0"/>
            </w:pPr>
            <w:r>
              <w:rPr>
                <w:b/>
                <w:color w:val="FFFFFF"/>
                <w:sz w:val="18"/>
              </w:rPr>
              <w:t>Fonctionnement</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extract(chemin)</w:t>
            </w:r>
          </w:p>
        </w:tc>
        <w:tc>
          <w:tcPr>
            <w:tcW w:type="dxa" w:w="1814"/>
            <w:tcMar>
              <w:top w:w="60" w:type="dxa"/>
              <w:bottom w:w="60" w:type="dxa"/>
              <w:left w:w="140" w:type="dxa"/>
              <w:right w:w="140" w:type="dxa"/>
            </w:tcMar>
            <w:vAlign w:val="top"/>
          </w:tcPr>
          <w:p>
            <w:pPr>
              <w:spacing w:after="0"/>
            </w:pPr>
            <w:r>
              <w:rPr>
                <w:b w:val="0"/>
                <w:i w:val="0"/>
                <w:color w:val="222222"/>
                <w:sz w:val="18"/>
              </w:rPr>
              <w:t>mode batch</w:t>
            </w:r>
          </w:p>
        </w:tc>
        <w:tc>
          <w:tcPr>
            <w:tcW w:type="dxa" w:w="4147"/>
            <w:tcMar>
              <w:top w:w="60" w:type="dxa"/>
              <w:bottom w:w="60" w:type="dxa"/>
              <w:left w:w="140" w:type="dxa"/>
              <w:right w:w="140" w:type="dxa"/>
            </w:tcMar>
            <w:vAlign w:val="top"/>
          </w:tcPr>
          <w:p>
            <w:pPr>
              <w:spacing w:after="0"/>
            </w:pPr>
            <w:r>
              <w:rPr>
                <w:b w:val="0"/>
                <w:i w:val="0"/>
                <w:color w:val="222222"/>
                <w:sz w:val="18"/>
              </w:rPr>
              <w:t xml:space="preserve">écrit </w:t>
            </w:r>
            <w:r>
              <w:rPr>
                <w:b/>
                <w:i w:val="0"/>
                <w:color w:val="222222"/>
                <w:sz w:val="18"/>
              </w:rPr>
              <w:t>un fichier WAV temporaire par fenêtre</w:t>
            </w:r>
            <w:r>
              <w:rPr>
                <w:b w:val="0"/>
                <w:i w:val="0"/>
                <w:color w:val="222222"/>
                <w:sz w:val="18"/>
              </w:rPr>
              <w:t>, le passe au modèle, puis le supprime — soit environ 4 800 cycles création / écriture / lecture / suppression</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extract_from_array(pcm)</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mode temps réel</w:t>
            </w:r>
          </w:p>
        </w:tc>
        <w:tc>
          <w:tcPr>
            <w:tcW w:type="dxa" w:w="4147"/>
            <w:shd w:val="clear" w:color="auto" w:fill="FCF5F4"/>
            <w:tcMar>
              <w:top w:w="60" w:type="dxa"/>
              <w:bottom w:w="60" w:type="dxa"/>
              <w:left w:w="140" w:type="dxa"/>
              <w:right w:w="140" w:type="dxa"/>
            </w:tcMar>
            <w:vAlign w:val="top"/>
          </w:tcPr>
          <w:p>
            <w:pPr>
              <w:spacing w:after="0"/>
            </w:pPr>
            <w:r>
              <w:rPr>
                <w:b w:val="0"/>
                <w:i w:val="0"/>
                <w:color w:val="222222"/>
                <w:sz w:val="18"/>
              </w:rPr>
              <w:t xml:space="preserve">la bibliothèque exigeant un chemin de fichier, </w:t>
            </w:r>
            <w:r>
              <w:rPr>
                <w:b/>
                <w:i w:val="0"/>
                <w:color w:val="222222"/>
                <w:sz w:val="18"/>
              </w:rPr>
              <w:t>un seul</w:t>
            </w:r>
            <w:r>
              <w:rPr>
                <w:b w:val="0"/>
                <w:i w:val="0"/>
                <w:color w:val="222222"/>
                <w:sz w:val="18"/>
              </w:rPr>
              <w:t xml:space="preserve"> temporaire est créé puis réécrit à chaque appel ; le commentaire du code annonce un facteur ~5 sur le coût disque sous Windows</w:t>
            </w:r>
          </w:p>
        </w:tc>
      </w:tr>
    </w:tbl>
    <w:p>
      <w:pPr>
        <w:spacing w:after="200" w:before="0"/>
      </w:pPr>
    </w:p>
    <w:p>
      <w:pPr>
        <w:spacing w:after="140"/>
      </w:pPr>
      <w:r>
        <w:rPr>
          <w:b w:val="0"/>
          <w:i w:val="0"/>
          <w:color w:val="222222"/>
          <w:sz w:val="21"/>
        </w:rPr>
        <w:t>Le mode batch pourrait utiliser la seconde méthode, mais ne le fait pas (§3.8).</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 modèle d'empreinte est chargé depuis un chemin explicite, jamais via l'API automatique de la bibliothèque</w:t>
            </w:r>
            <w:r>
              <w:rPr>
                <w:b w:val="0"/>
                <w:i/>
                <w:color w:val="8E403C"/>
                <w:sz w:val="19"/>
              </w:rPr>
              <w:t xml:space="preserve"> (</w:t>
            </w:r>
            <w:r>
              <w:rPr>
                <w:rFonts w:ascii="Consolas" w:hAnsi="Consolas"/>
                <w:color w:val="8E403C"/>
                <w:sz w:val="17"/>
              </w:rPr>
              <w:t>embeddings.py:66</w:t>
            </w:r>
            <w:r>
              <w:rPr>
                <w:b w:val="0"/>
                <w:i/>
                <w:color w:val="8E403C"/>
                <w:sz w:val="19"/>
              </w:rPr>
              <w:t>). Celle-ci déclencherait un téléchargement au premier appel — impossible dans une application qui tourne hors ligne, d'autant que l'environnement d'exécution interdit explicitement tout accès distant aux dépôts de modèles.</w:t>
            </w:r>
          </w:p>
        </w:tc>
      </w:tr>
    </w:tbl>
    <w:p>
      <w:pPr>
        <w:spacing w:after="180" w:before="0"/>
      </w:pPr>
    </w:p>
    <w:p>
      <w:pPr>
        <w:keepNext/>
        <w:spacing w:before="220" w:after="80"/>
      </w:pPr>
      <w:r>
        <w:rPr>
          <w:b/>
          <w:color w:val="B2544F"/>
          <w:sz w:val="21"/>
        </w:rPr>
        <w:t>Étape 5 — Regroupement des voix  (`clustering.py`)</w:t>
      </w:r>
    </w:p>
    <w:p>
      <w:pPr>
        <w:spacing w:after="140"/>
      </w:pPr>
      <w:r>
        <w:rPr>
          <w:b w:val="0"/>
          <w:i w:val="0"/>
          <w:color w:val="222222"/>
          <w:sz w:val="21"/>
        </w:rPr>
        <w:t xml:space="preserve">Deux questions : </w:t>
      </w:r>
      <w:r>
        <w:rPr>
          <w:b/>
          <w:i w:val="0"/>
          <w:color w:val="222222"/>
          <w:sz w:val="21"/>
        </w:rPr>
        <w:t>combien de locuteurs</w:t>
      </w:r>
      <w:r>
        <w:rPr>
          <w:b w:val="0"/>
          <w:i w:val="0"/>
          <w:color w:val="222222"/>
          <w:sz w:val="21"/>
        </w:rPr>
        <w:t xml:space="preserve">, puis </w:t>
      </w:r>
      <w:r>
        <w:rPr>
          <w:b/>
          <w:i w:val="0"/>
          <w:color w:val="222222"/>
          <w:sz w:val="21"/>
        </w:rPr>
        <w:t>quel locuteur pour chaque empreinte</w:t>
      </w:r>
      <w:r>
        <w:rPr>
          <w:b w:val="0"/>
          <w:i w:val="0"/>
          <w:color w:val="222222"/>
          <w:sz w:val="21"/>
        </w:rPr>
        <w:t>. Le nombre n'est jamais demandé à l'utilisateur.</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cluster_speakers(emb, method="sc", enhance=True, estimate_method="nmesc")</w:t>
            </w:r>
            <w:r>
              <w:br/>
            </w:r>
            <w:r>
              <w:rPr>
                <w:rFonts w:ascii="Consolas" w:hAnsi="Consolas"/>
                <w:color w:val="E8E8E8"/>
                <w:sz w:val="17"/>
              </w:rPr>
              <w:t xml:space="preserve">    │</w:t>
            </w:r>
            <w:r>
              <w:br/>
            </w:r>
            <w:r>
              <w:rPr>
                <w:rFonts w:ascii="Consolas" w:hAnsi="Consolas"/>
                <w:color w:val="E8E8E8"/>
                <w:sz w:val="17"/>
              </w:rPr>
              <w:t xml:space="preserve">    ├─ normalisation L2 des empreintes</w:t>
            </w:r>
            <w:r>
              <w:br/>
            </w:r>
            <w:r>
              <w:rPr>
                <w:rFonts w:ascii="Consolas" w:hAnsi="Consolas"/>
                <w:color w:val="E8E8E8"/>
                <w:sz w:val="17"/>
              </w:rPr>
              <w:t xml:space="preserve">    ├─ k = estimate_speakers_nmesc(emb)           ← combien de locuteurs</w:t>
            </w:r>
            <w:r>
              <w:br/>
            </w:r>
            <w:r>
              <w:rPr>
                <w:rFonts w:ascii="Consolas" w:hAnsi="Consolas"/>
                <w:color w:val="E8E8E8"/>
                <w:sz w:val="17"/>
              </w:rPr>
              <w:t xml:space="preserve">    └─ labels = cluster_sc(emb, k, enhance=True)   ← qui est qui</w:t>
            </w:r>
          </w:p>
        </w:tc>
      </w:tr>
    </w:tbl>
    <w:p>
      <w:pPr>
        <w:spacing w:after="180" w:before="0"/>
      </w:pPr>
    </w:p>
    <w:p>
      <w:pPr>
        <w:keepNext/>
        <w:spacing w:before="180" w:after="60"/>
      </w:pPr>
      <w:r>
        <w:rPr>
          <w:b/>
          <w:color w:val="222222"/>
          <w:sz w:val="21"/>
          <w:u w:val="single"/>
        </w:rPr>
        <w:t>Estimation du nombre de locuteurs — NME-SC</w:t>
      </w:r>
    </w:p>
    <w:p>
      <w:pPr>
        <w:spacing w:after="140"/>
      </w:pPr>
      <w:r>
        <w:rPr>
          <w:rFonts w:ascii="Consolas" w:hAnsi="Consolas"/>
          <w:color w:val="8E403C"/>
          <w:sz w:val="19"/>
        </w:rPr>
        <w:t>clustering.py:191</w:t>
      </w:r>
      <w:r>
        <w:rPr>
          <w:b w:val="0"/>
          <w:i w:val="0"/>
          <w:color w:val="222222"/>
          <w:sz w:val="21"/>
        </w:rPr>
        <w:t xml:space="preserve"> — réimplémentation fidèle de l'algorithme 1 de </w:t>
      </w:r>
      <w:r>
        <w:rPr>
          <w:b/>
          <w:i w:val="0"/>
          <w:color w:val="222222"/>
          <w:sz w:val="21"/>
        </w:rPr>
        <w:t>Park et al. 2020</w:t>
      </w:r>
      <w:r>
        <w:rPr>
          <w:b w:val="0"/>
          <w:i w:val="0"/>
          <w:color w:val="222222"/>
          <w:sz w:val="21"/>
        </w:rPr>
        <w:t>, *Auto-Tuning Spectral Clustering*.</w:t>
      </w:r>
    </w:p>
    <w:p>
      <w:pPr>
        <w:spacing w:after="140"/>
      </w:pPr>
      <w:r>
        <w:rPr>
          <w:b w:val="0"/>
          <w:i w:val="0"/>
          <w:color w:val="222222"/>
          <w:sz w:val="21"/>
        </w:rPr>
        <w:t xml:space="preserve">Le problème : pour regrouper les voix, on construit un graphe de similarité entre empreintes, et il faut décider combien de voisins garder par nœud. Ce paramètre change le résultat, et il n'existe pas de bonne valeur universelle. L'idée de NME-SC est de </w:t>
      </w:r>
      <w:r>
        <w:rPr>
          <w:b/>
          <w:i w:val="0"/>
          <w:color w:val="222222"/>
          <w:sz w:val="21"/>
        </w:rPr>
        <w:t>balayer ce paramètre et de retenir celui qui produit la structure la plus nette</w:t>
      </w:r>
      <w:r>
        <w:rPr>
          <w:b w:val="0"/>
          <w:i w:val="0"/>
          <w:color w:val="222222"/>
          <w:sz w:val="21"/>
        </w:rPr>
        <w:t>.</w:t>
      </w:r>
    </w:p>
    <w:p>
      <w:pPr>
        <w:spacing w:after="140"/>
      </w:pPr>
      <w:r>
        <w:rPr>
          <w:b w:val="0"/>
          <w:i w:val="0"/>
          <w:color w:val="222222"/>
          <w:sz w:val="21"/>
        </w:rPr>
        <w:t>Pour chaque valeur de p (nombre de voisins conservés par ligne) :</w:t>
      </w:r>
    </w:p>
    <w:p>
      <w:pPr>
        <w:spacing w:after="60"/>
        <w:ind w:left="510" w:hanging="312"/>
      </w:pPr>
      <w:r>
        <w:rPr>
          <w:b/>
          <w:color w:val="B2544F"/>
          <w:sz w:val="21"/>
        </w:rPr>
        <w:t xml:space="preserve">1. </w:t>
      </w:r>
      <w:r>
        <w:rPr>
          <w:b w:val="0"/>
          <w:i w:val="0"/>
          <w:color w:val="222222"/>
          <w:sz w:val="21"/>
        </w:rPr>
        <w:t>binarisation — on ne garde que les p plus fortes similarités par ligne ;</w:t>
      </w:r>
    </w:p>
    <w:p>
      <w:pPr>
        <w:spacing w:after="60"/>
        <w:ind w:left="510" w:hanging="312"/>
      </w:pPr>
      <w:r>
        <w:rPr>
          <w:b/>
          <w:color w:val="B2544F"/>
          <w:sz w:val="21"/>
        </w:rPr>
        <w:t xml:space="preserve">2. </w:t>
      </w:r>
      <w:r>
        <w:rPr>
          <w:b w:val="0"/>
          <w:i w:val="0"/>
          <w:color w:val="222222"/>
          <w:sz w:val="21"/>
        </w:rPr>
        <w:t>symétrisation de la matrice obtenue ;</w:t>
      </w:r>
    </w:p>
    <w:p>
      <w:pPr>
        <w:spacing w:after="60"/>
        <w:ind w:left="510" w:hanging="312"/>
      </w:pPr>
      <w:r>
        <w:rPr>
          <w:b/>
          <w:color w:val="B2544F"/>
          <w:sz w:val="21"/>
        </w:rPr>
        <w:t xml:space="preserve">3. </w:t>
      </w:r>
      <w:r>
        <w:rPr>
          <w:b w:val="0"/>
          <w:i w:val="0"/>
          <w:color w:val="222222"/>
          <w:sz w:val="21"/>
        </w:rPr>
        <w:t>construction du laplacien non normalisé ;</w:t>
      </w:r>
    </w:p>
    <w:p>
      <w:pPr>
        <w:spacing w:after="60"/>
        <w:ind w:left="510" w:hanging="312"/>
      </w:pPr>
      <w:r>
        <w:rPr>
          <w:b/>
          <w:color w:val="B2544F"/>
          <w:sz w:val="21"/>
        </w:rPr>
        <w:t xml:space="preserve">4. </w:t>
      </w:r>
      <w:r>
        <w:rPr>
          <w:b w:val="0"/>
          <w:i w:val="0"/>
          <w:color w:val="222222"/>
          <w:sz w:val="21"/>
        </w:rPr>
        <w:t>décomposition en valeurs propres ;</w:t>
      </w:r>
    </w:p>
    <w:p>
      <w:pPr>
        <w:spacing w:after="60"/>
        <w:ind w:left="510" w:hanging="312"/>
      </w:pPr>
      <w:r>
        <w:rPr>
          <w:b/>
          <w:color w:val="B2544F"/>
          <w:sz w:val="21"/>
        </w:rPr>
        <w:t xml:space="preserve">5. </w:t>
      </w:r>
      <w:r>
        <w:rPr>
          <w:b w:val="0"/>
          <w:i w:val="0"/>
          <w:color w:val="222222"/>
          <w:sz w:val="21"/>
        </w:rPr>
        <w:t>calcul des écarts entre valeurs propres consécutives, plafonnés ;</w:t>
      </w:r>
    </w:p>
    <w:p>
      <w:pPr>
        <w:spacing w:after="60"/>
        <w:ind w:left="510" w:hanging="312"/>
      </w:pPr>
      <w:r>
        <w:rPr>
          <w:b/>
          <w:color w:val="B2544F"/>
          <w:sz w:val="21"/>
        </w:rPr>
        <w:t xml:space="preserve">6. </w:t>
      </w:r>
      <w:r>
        <w:rPr>
          <w:b w:val="0"/>
          <w:i w:val="0"/>
          <w:color w:val="222222"/>
          <w:sz w:val="21"/>
        </w:rPr>
        <w:t>calcul de la valeur NME — plus grand écart rapporté à la plus grande valeur propre ;</w:t>
      </w:r>
    </w:p>
    <w:p>
      <w:pPr>
        <w:spacing w:after="60"/>
        <w:ind w:left="510" w:hanging="312"/>
      </w:pPr>
      <w:r>
        <w:rPr>
          <w:b/>
          <w:color w:val="B2544F"/>
          <w:sz w:val="21"/>
        </w:rPr>
        <w:t xml:space="preserve">7. </w:t>
      </w:r>
      <w:r>
        <w:rPr>
          <w:b w:val="0"/>
          <w:i w:val="0"/>
          <w:color w:val="222222"/>
          <w:sz w:val="21"/>
        </w:rPr>
        <w:t>calcul du rapport p / valeur NME.</w:t>
      </w:r>
    </w:p>
    <w:p>
      <w:pPr>
        <w:spacing w:after="80" w:before="0"/>
      </w:pPr>
    </w:p>
    <w:p>
      <w:pPr>
        <w:spacing w:after="140"/>
      </w:pPr>
      <w:r>
        <w:rPr>
          <w:b w:val="0"/>
          <w:i w:val="0"/>
          <w:color w:val="222222"/>
          <w:sz w:val="21"/>
        </w:rPr>
        <w:t xml:space="preserve">On retient ensuite le p qui </w:t>
      </w:r>
      <w:r>
        <w:rPr>
          <w:b/>
          <w:i w:val="0"/>
          <w:color w:val="222222"/>
          <w:sz w:val="21"/>
        </w:rPr>
        <w:t>minimise ce rapport</w:t>
      </w:r>
      <w:r>
        <w:rPr>
          <w:b w:val="0"/>
          <w:i w:val="0"/>
          <w:color w:val="222222"/>
          <w:sz w:val="21"/>
        </w:rPr>
        <w:t xml:space="preserve">, et le nombre de locuteurs se lit dans la position du </w:t>
      </w:r>
      <w:r>
        <w:rPr>
          <w:b/>
          <w:i w:val="0"/>
          <w:color w:val="222222"/>
          <w:sz w:val="21"/>
        </w:rPr>
        <w:t>plus grand écart entre valeurs propres consécutives</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608"/>
            <w:shd w:val="clear" w:color="auto" w:fill="F8EBEA"/>
            <w:tcMar>
              <w:top w:w="60" w:type="dxa"/>
              <w:bottom w:w="60" w:type="dxa"/>
              <w:left w:w="140" w:type="dxa"/>
              <w:right w:w="140" w:type="dxa"/>
            </w:tcMar>
            <w:vAlign w:val="center"/>
          </w:tcPr>
          <w:p>
            <w:pPr>
              <w:spacing w:after="0"/>
            </w:pPr>
            <w:r>
              <w:rPr>
                <w:b/>
                <w:color w:val="B2544F"/>
                <w:sz w:val="19"/>
              </w:rPr>
              <w:t>Balayage</w:t>
            </w:r>
          </w:p>
        </w:tc>
        <w:tc>
          <w:tcPr>
            <w:tcW w:type="dxa" w:w="6463"/>
            <w:tcMar>
              <w:top w:w="60" w:type="dxa"/>
              <w:bottom w:w="60" w:type="dxa"/>
              <w:left w:w="140" w:type="dxa"/>
              <w:right w:w="140" w:type="dxa"/>
            </w:tcMar>
            <w:vAlign w:val="center"/>
          </w:tcPr>
          <w:p>
            <w:pPr>
              <w:spacing w:after="0"/>
            </w:pPr>
            <w:r>
              <w:rPr>
                <w:b w:val="0"/>
                <w:i w:val="0"/>
                <w:color w:val="222222"/>
                <w:sz w:val="19"/>
              </w:rPr>
              <w:t>de 1 à 25 % du nombre d'empreintes, échantillonné en 30 valeurs au plus</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Contrôle de connexité</w:t>
            </w:r>
          </w:p>
        </w:tc>
        <w:tc>
          <w:tcPr>
            <w:tcW w:type="dxa" w:w="6463"/>
            <w:tcMar>
              <w:top w:w="60" w:type="dxa"/>
              <w:bottom w:w="60" w:type="dxa"/>
              <w:left w:w="140" w:type="dxa"/>
              <w:right w:w="140" w:type="dxa"/>
            </w:tcMar>
            <w:vAlign w:val="center"/>
          </w:tcPr>
          <w:p>
            <w:pPr>
              <w:spacing w:after="0"/>
            </w:pPr>
            <w:r>
              <w:rPr>
                <w:b w:val="0"/>
                <w:i w:val="0"/>
                <w:color w:val="222222"/>
                <w:sz w:val="19"/>
              </w:rPr>
              <w:t>si le graphe retenu n'est pas connexe, on remonte le balayage jusqu'au premier qui l'est</w:t>
            </w:r>
          </w:p>
        </w:tc>
      </w:tr>
      <w:tr>
        <w:tc>
          <w:tcPr>
            <w:tcW w:type="dxa" w:w="2608"/>
            <w:shd w:val="clear" w:color="auto" w:fill="F8EBEA"/>
            <w:tcMar>
              <w:top w:w="60" w:type="dxa"/>
              <w:bottom w:w="60" w:type="dxa"/>
              <w:left w:w="140" w:type="dxa"/>
              <w:right w:w="140" w:type="dxa"/>
            </w:tcMar>
            <w:vAlign w:val="center"/>
          </w:tcPr>
          <w:p>
            <w:pPr>
              <w:spacing w:after="0"/>
            </w:pPr>
            <w:r>
              <w:rPr>
                <w:b/>
                <w:color w:val="B2544F"/>
                <w:sz w:val="19"/>
              </w:rPr>
              <w:t>Bornes</w:t>
            </w:r>
          </w:p>
        </w:tc>
        <w:tc>
          <w:tcPr>
            <w:tcW w:type="dxa" w:w="6463"/>
            <w:tcMar>
              <w:top w:w="60" w:type="dxa"/>
              <w:bottom w:w="60" w:type="dxa"/>
              <w:left w:w="140" w:type="dxa"/>
              <w:right w:w="140" w:type="dxa"/>
            </w:tcMar>
            <w:vAlign w:val="center"/>
          </w:tcPr>
          <w:p>
            <w:pPr>
              <w:spacing w:after="0"/>
            </w:pPr>
            <w:r>
              <w:rPr>
                <w:b w:val="0"/>
                <w:i w:val="0"/>
                <w:color w:val="222222"/>
                <w:sz w:val="19"/>
              </w:rPr>
              <w:t>le nombre de locuteurs est ramené dans l'intervalle [1, 20]</w:t>
            </w:r>
          </w:p>
        </w:tc>
      </w:tr>
    </w:tbl>
    <w:p>
      <w:pPr>
        <w:spacing w:after="20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Décomposition dense obligatoire</w:t>
            </w:r>
            <w:r>
              <w:rPr>
                <w:b w:val="0"/>
                <w:i/>
                <w:color w:val="8E403C"/>
                <w:sz w:val="19"/>
              </w:rPr>
              <w:t xml:space="preserve"> (</w:t>
            </w:r>
            <w:r>
              <w:rPr>
                <w:rFonts w:ascii="Consolas" w:hAnsi="Consolas"/>
                <w:color w:val="8E403C"/>
                <w:sz w:val="17"/>
              </w:rPr>
              <w:t>clustering.py:250</w:t>
            </w:r>
            <w:r>
              <w:rPr>
                <w:b w:val="0"/>
                <w:i/>
                <w:color w:val="8E403C"/>
                <w:sz w:val="19"/>
              </w:rPr>
              <w:t xml:space="preserve">). Le code utilise une décomposition dense, pas une méthode creuse, alors que celle-ci serait bien plus rapide puisqu'on ne veut que les plus petites valeurs propres. Raison documentée dans le code : la méthode creuse </w:t>
            </w:r>
            <w:r>
              <w:rPr>
                <w:b/>
                <w:i/>
                <w:color w:val="8E403C"/>
                <w:sz w:val="19"/>
              </w:rPr>
              <w:t>n'est pas déterministe</w:t>
            </w:r>
            <w:r>
              <w:rPr>
                <w:b w:val="0"/>
                <w:i/>
                <w:color w:val="8E403C"/>
                <w:sz w:val="19"/>
              </w:rPr>
              <w:t xml:space="preserve"> sous calcul multi-thread et faisait basculer le nombre de locuteurs d'un lancement à l'autre sur un audio identique — cas cité : un enregistrement oscillant entre 3 et 5 locuteurs, avec un taux d'erreur passant de 0,13 à 0,27. La version dense est plus lente mais stable bit à bit. Ne pas « optimiser » ce point sans reproduire d'abord ce test.</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w:t>
            </w:r>
            <w:r>
              <w:rPr>
                <w:b/>
                <w:i/>
                <w:color w:val="8E403C"/>
                <w:sz w:val="19"/>
              </w:rPr>
              <w:t>Le calcul matriciel doit être forcé en mono-thread avant tout import de numpy.</w:t>
            </w:r>
            <w:r>
              <w:rPr>
                <w:b w:val="0"/>
                <w:i/>
                <w:color w:val="8E403C"/>
                <w:sz w:val="19"/>
              </w:rPr>
              <w:t xml:space="preserve"> Même cause : en multi-thread, la décomposition donne des résultats variables d'un lancement à l'autre. Ce bloc est présent </w:t>
            </w:r>
            <w:r>
              <w:rPr>
                <w:b/>
                <w:i/>
                <w:color w:val="8E403C"/>
                <w:sz w:val="19"/>
              </w:rPr>
              <w:t>trois fois</w:t>
            </w:r>
            <w:r>
              <w:rPr>
                <w:b w:val="0"/>
                <w:i/>
                <w:color w:val="8E403C"/>
                <w:sz w:val="19"/>
              </w:rPr>
              <w:t xml:space="preserve"> — dans </w:t>
            </w:r>
            <w:r>
              <w:rPr>
                <w:rFonts w:ascii="Consolas" w:hAnsi="Consolas"/>
                <w:color w:val="8E403C"/>
                <w:sz w:val="17"/>
              </w:rPr>
              <w:t>diar_pipeline/__init__.py</w:t>
            </w:r>
            <w:r>
              <w:rPr>
                <w:b w:val="0"/>
                <w:i/>
                <w:color w:val="8E403C"/>
                <w:sz w:val="19"/>
              </w:rPr>
              <w:t xml:space="preserve">, </w:t>
            </w:r>
            <w:r>
              <w:rPr>
                <w:rFonts w:ascii="Consolas" w:hAnsi="Consolas"/>
                <w:color w:val="8E403C"/>
                <w:sz w:val="17"/>
              </w:rPr>
              <w:t>diar_pipeline/run.py</w:t>
            </w:r>
            <w:r>
              <w:rPr>
                <w:b w:val="0"/>
                <w:i/>
                <w:color w:val="8E403C"/>
                <w:sz w:val="19"/>
              </w:rPr>
              <w:t xml:space="preserve"> et </w:t>
            </w:r>
            <w:r>
              <w:rPr>
                <w:rFonts w:ascii="Consolas" w:hAnsi="Consolas"/>
                <w:color w:val="8E403C"/>
                <w:sz w:val="17"/>
              </w:rPr>
              <w:t>backend/run_app.py</w:t>
            </w:r>
            <w:r>
              <w:rPr>
                <w:b w:val="0"/>
                <w:i/>
                <w:color w:val="8E403C"/>
                <w:sz w:val="19"/>
              </w:rPr>
              <w:t xml:space="preserve"> — parce que chacun de ces fichiers peut être le premier point d'entrée selon le chemin d'appel. Une fois les bibliothèques de calcul chargées, les variables n'ont plus aucun effet.</w:t>
            </w:r>
            <w:r>
              <w:br/>
            </w:r>
            <w:r>
              <w:rPr>
                <w:b w:val="0"/>
                <w:i/>
                <w:color w:val="8E403C"/>
                <w:sz w:val="19"/>
              </w:rPr>
              <w:t xml:space="preserve">C'est aussi pour cette raison que le balayage est </w:t>
            </w:r>
            <w:r>
              <w:rPr>
                <w:b/>
                <w:i/>
                <w:color w:val="8E403C"/>
                <w:sz w:val="19"/>
              </w:rPr>
              <w:t>séquentiel</w:t>
            </w:r>
            <w:r>
              <w:rPr>
                <w:b w:val="0"/>
                <w:i/>
                <w:color w:val="8E403C"/>
                <w:sz w:val="19"/>
              </w:rPr>
              <w:t xml:space="preserve"> et non parallélisé — et donc que la diarisation n'exploite qu'un seul cœur sur ses étapes les plus lourdes.</w:t>
            </w:r>
          </w:p>
        </w:tc>
      </w:tr>
    </w:tbl>
    <w:p>
      <w:pPr>
        <w:spacing w:after="180" w:before="0"/>
      </w:pPr>
    </w:p>
    <w:p>
      <w:pPr>
        <w:keepNext/>
        <w:spacing w:before="180" w:after="60"/>
      </w:pPr>
      <w:r>
        <w:rPr>
          <w:b/>
          <w:color w:val="222222"/>
          <w:sz w:val="21"/>
          <w:u w:val="single"/>
        </w:rPr>
        <w:t>Raffinement de la matrice d'affinité</w:t>
      </w:r>
    </w:p>
    <w:p>
      <w:pPr>
        <w:spacing w:after="140"/>
      </w:pPr>
      <w:r>
        <w:rPr>
          <w:rFonts w:ascii="Consolas" w:hAnsi="Consolas"/>
          <w:color w:val="8E403C"/>
          <w:sz w:val="19"/>
        </w:rPr>
        <w:t>clustering.py:62</w:t>
      </w:r>
      <w:r>
        <w:rPr>
          <w:b w:val="0"/>
          <w:i w:val="0"/>
          <w:color w:val="222222"/>
          <w:sz w:val="21"/>
        </w:rPr>
        <w:t xml:space="preserve"> — appliqué avant le clustering. Objectif : réduire le bruit entre locuteurs dans la matrice de similarité. Sept étapes, dans cet ordre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remplissage diagonal  →  flou gaussien (σ=1)  →  seuillage par ligne</w:t>
            </w:r>
            <w:r>
              <w:br/>
            </w:r>
            <w:r>
              <w:rPr>
                <w:rFonts w:ascii="Consolas" w:hAnsi="Consolas"/>
                <w:color w:val="E8E8E8"/>
                <w:sz w:val="17"/>
              </w:rPr>
              <w:t xml:space="preserve">   →  symétrisation  →  diffusion (A·Aᵀ)  →  normalisation par ligne</w:t>
            </w:r>
            <w:r>
              <w:br/>
            </w:r>
            <w:r>
              <w:rPr>
                <w:rFonts w:ascii="Consolas" w:hAnsi="Consolas"/>
                <w:color w:val="E8E8E8"/>
                <w:sz w:val="17"/>
              </w:rPr>
              <w:t xml:space="preserve">   →  symétrisation</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La </w:t>
            </w:r>
            <w:r>
              <w:rPr>
                <w:b/>
                <w:i/>
                <w:color w:val="8E403C"/>
                <w:sz w:val="19"/>
              </w:rPr>
              <w:t>symétrisation finale</w:t>
            </w:r>
            <w:r>
              <w:rPr>
                <w:b w:val="0"/>
                <w:i/>
                <w:color w:val="8E403C"/>
                <w:sz w:val="19"/>
              </w:rPr>
              <w:t xml:space="preserve"> n'est pas décorative : la normalisation par ligne casse la symétrie, et le laplacien exige une matrice symétrique. Le commentaire du code marque explicitement ce point.</w:t>
            </w:r>
          </w:p>
        </w:tc>
      </w:tr>
    </w:tbl>
    <w:p>
      <w:pPr>
        <w:spacing w:after="180" w:before="0"/>
      </w:pPr>
    </w:p>
    <w:p>
      <w:pPr>
        <w:keepNext/>
        <w:spacing w:before="180" w:after="60"/>
      </w:pPr>
      <w:r>
        <w:rPr>
          <w:b/>
          <w:color w:val="222222"/>
          <w:sz w:val="21"/>
          <w:u w:val="single"/>
        </w:rPr>
        <w:t>Assignation — Spectral Clustering</w:t>
      </w:r>
    </w:p>
    <w:p>
      <w:pPr>
        <w:spacing w:after="140"/>
      </w:pPr>
      <w:r>
        <w:rPr>
          <w:rFonts w:ascii="Consolas" w:hAnsi="Consolas"/>
          <w:color w:val="8E403C"/>
          <w:sz w:val="19"/>
        </w:rPr>
        <w:t>clustering.py:301</w:t>
      </w:r>
      <w:r>
        <w:rPr>
          <w:b w:val="0"/>
          <w:i w:val="0"/>
          <w:color w:val="222222"/>
          <w:sz w:val="21"/>
        </w:rPr>
        <w:t xml:space="preserve"> — Spectral Clustering sur affinité précalculée, assignation par k-moyennes, graine fixée. La similarité cosinus, naturellement dans [-1, 1], est ramenée dans [0, 1].</w:t>
      </w:r>
    </w:p>
    <w:p>
      <w:pPr>
        <w:keepNext/>
        <w:spacing w:before="180" w:after="60"/>
      </w:pPr>
      <w:r>
        <w:rPr>
          <w:b/>
          <w:color w:val="222222"/>
          <w:sz w:val="21"/>
          <w:u w:val="single"/>
        </w:rPr>
        <w:t>Les deux modes de clustering</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4 — Clustering batch et clustering bootstrap + online</w:t>
            </w:r>
          </w:p>
        </w:tc>
      </w:tr>
    </w:tbl>
    <w:p>
      <w:pPr>
        <w:spacing w:after="120" w:before="0"/>
      </w:pPr>
    </w:p>
    <w:p>
      <w:pPr>
        <w:spacing w:after="200"/>
        <w:jc w:val="center"/>
      </w:pPr>
      <w:r>
        <w:drawing>
          <wp:inline xmlns:a="http://schemas.openxmlformats.org/drawingml/2006/main" xmlns:pic="http://schemas.openxmlformats.org/drawingml/2006/picture">
            <wp:extent cx="5760000" cy="2302337"/>
            <wp:docPr id="4" name="Picture 4"/>
            <wp:cNvGraphicFramePr>
              <a:graphicFrameLocks noChangeAspect="1"/>
            </wp:cNvGraphicFramePr>
            <a:graphic>
              <a:graphicData uri="http://schemas.openxmlformats.org/drawingml/2006/picture">
                <pic:pic>
                  <pic:nvPicPr>
                    <pic:cNvPr id="0" name="s4_modes_clustering.png"/>
                    <pic:cNvPicPr/>
                  </pic:nvPicPr>
                  <pic:blipFill>
                    <a:blip r:embed="rId14"/>
                    <a:stretch>
                      <a:fillRect/>
                    </a:stretch>
                  </pic:blipFill>
                  <pic:spPr>
                    <a:xfrm>
                      <a:off x="0" y="0"/>
                      <a:ext cx="5760000" cy="2302337"/>
                    </a:xfrm>
                    <a:prstGeom prst="rect"/>
                  </pic:spPr>
                </pic:pic>
              </a:graphicData>
            </a:graphic>
          </wp:inline>
        </w:drawing>
      </w:r>
    </w:p>
    <w:p>
      <w:pPr>
        <w:spacing w:after="140"/>
      </w:pPr>
      <w:r>
        <w:rPr>
          <w:b w:val="0"/>
          <w:i w:val="0"/>
          <w:color w:val="222222"/>
          <w:sz w:val="21"/>
        </w:rPr>
        <w:t xml:space="preserve">Le mode </w:t>
      </w:r>
      <w:r>
        <w:rPr>
          <w:b/>
          <w:i w:val="0"/>
          <w:color w:val="222222"/>
          <w:sz w:val="21"/>
        </w:rPr>
        <w:t>bootstrap + online</w:t>
      </w:r>
      <w:r>
        <w:rPr>
          <w:b w:val="0"/>
          <w:i w:val="0"/>
          <w:color w:val="222222"/>
          <w:sz w:val="21"/>
        </w:rPr>
        <w:t xml:space="preserve"> (</w:t>
      </w:r>
      <w:r>
        <w:rPr>
          <w:rFonts w:ascii="Consolas" w:hAnsi="Consolas"/>
          <w:color w:val="8E403C"/>
          <w:sz w:val="19"/>
        </w:rPr>
        <w:t>clustering.py:648</w:t>
      </w:r>
      <w:r>
        <w:rPr>
          <w:b w:val="0"/>
          <w:i w:val="0"/>
          <w:color w:val="222222"/>
          <w:sz w:val="21"/>
        </w:rPr>
        <w:t xml:space="preserve">) est activé par </w:t>
      </w:r>
      <w:r>
        <w:rPr>
          <w:rFonts w:ascii="Consolas" w:hAnsi="Consolas"/>
          <w:color w:val="8E403C"/>
          <w:sz w:val="19"/>
        </w:rPr>
        <w:t>--bootstrap-online</w:t>
      </w:r>
      <w:r>
        <w:rPr>
          <w:b w:val="0"/>
          <w:i w:val="0"/>
          <w:color w:val="222222"/>
          <w:sz w:val="21"/>
        </w:rPr>
        <w:t>, donc pour les enregistrements faits dans l'application. Il procède en trois temps :</w:t>
      </w:r>
    </w:p>
    <w:p>
      <w:pPr>
        <w:spacing w:after="60"/>
        <w:ind w:left="510" w:hanging="312"/>
      </w:pPr>
      <w:r>
        <w:rPr>
          <w:b/>
          <w:color w:val="B2544F"/>
          <w:sz w:val="21"/>
        </w:rPr>
        <w:t xml:space="preserve">1. </w:t>
      </w:r>
      <w:r>
        <w:rPr>
          <w:b w:val="0"/>
          <w:i w:val="0"/>
          <w:color w:val="222222"/>
          <w:sz w:val="21"/>
        </w:rPr>
        <w:t xml:space="preserve">NME-SC et Spectral Clustering classiques sur les </w:t>
      </w:r>
      <w:r>
        <w:rPr>
          <w:b/>
          <w:i w:val="0"/>
          <w:color w:val="222222"/>
          <w:sz w:val="21"/>
        </w:rPr>
        <w:t>1 000 premières empreintes</w:t>
      </w:r>
      <w:r>
        <w:rPr>
          <w:b w:val="0"/>
          <w:i w:val="0"/>
          <w:color w:val="222222"/>
          <w:sz w:val="21"/>
        </w:rPr>
        <w:t xml:space="preserve"> — environ 10 minutes de parole ;</w:t>
      </w:r>
    </w:p>
    <w:p>
      <w:pPr>
        <w:spacing w:after="60"/>
        <w:ind w:left="510" w:hanging="312"/>
      </w:pPr>
      <w:r>
        <w:rPr>
          <w:b/>
          <w:color w:val="B2544F"/>
          <w:sz w:val="21"/>
        </w:rPr>
        <w:t xml:space="preserve">2. </w:t>
      </w:r>
      <w:r>
        <w:rPr>
          <w:b w:val="0"/>
          <w:i w:val="0"/>
          <w:color w:val="222222"/>
          <w:sz w:val="21"/>
        </w:rPr>
        <w:t xml:space="preserve">calcul des centroïdes par locuteur et d'un </w:t>
      </w:r>
      <w:r>
        <w:rPr>
          <w:b/>
          <w:i w:val="0"/>
          <w:color w:val="222222"/>
          <w:sz w:val="21"/>
        </w:rPr>
        <w:t>seuil cosinus auto-calibré</w:t>
      </w:r>
      <w:r>
        <w:rPr>
          <w:b w:val="0"/>
          <w:i w:val="0"/>
          <w:color w:val="222222"/>
          <w:sz w:val="21"/>
        </w:rPr>
        <w:t xml:space="preserve"> : point milieu entre le premier décile des similarités internes et le neuvième décile des similarités externes, borné à [0,3 ; 0,85] ;</w:t>
      </w:r>
    </w:p>
    <w:p>
      <w:pPr>
        <w:spacing w:after="60"/>
        <w:ind w:left="510" w:hanging="312"/>
      </w:pPr>
      <w:r>
        <w:rPr>
          <w:b/>
          <w:color w:val="B2544F"/>
          <w:sz w:val="21"/>
        </w:rPr>
        <w:t xml:space="preserve">3. </w:t>
      </w:r>
      <w:r>
        <w:rPr>
          <w:b w:val="0"/>
          <w:i w:val="0"/>
          <w:color w:val="222222"/>
          <w:sz w:val="21"/>
        </w:rPr>
        <w:t>le reste des empreintes est assigné séquentiellement au centroïde le plus proche, avec mise à jour incrémentale de ce centroïde.</w:t>
      </w:r>
    </w:p>
    <w:p>
      <w:pPr>
        <w:spacing w:after="80" w:before="0"/>
      </w:pPr>
    </w:p>
    <w:p>
      <w:pPr>
        <w:spacing w:after="140"/>
      </w:pPr>
      <w:r>
        <w:rPr>
          <w:b w:val="0"/>
          <w:i w:val="0"/>
          <w:color w:val="222222"/>
          <w:sz w:val="21"/>
        </w:rPr>
        <w:t>En dessous de 1 000 empreintes, la fonction retombe silencieusement sur le clustering batch.</w:t>
      </w:r>
    </w:p>
    <w:p>
      <w:pPr>
        <w:spacing w:after="140"/>
      </w:pPr>
      <w:r>
        <w:rPr>
          <w:b/>
          <w:i w:val="0"/>
          <w:color w:val="222222"/>
          <w:sz w:val="21"/>
        </w:rPr>
        <w:t>Pourquoi ce mode existe :</w:t>
      </w:r>
      <w:r>
        <w:rPr>
          <w:b w:val="0"/>
          <w:i w:val="0"/>
          <w:color w:val="222222"/>
          <w:sz w:val="21"/>
        </w:rPr>
        <w:t xml:space="preserve"> il évite de faire tourner NME-SC, dont le coût est cubique, sur l'intégralité d'une longue réunion ; et il fournit une logique compatible avec le temps réel, où l'on ne dispose jamais de la vue globale de l'audio.</w:t>
      </w:r>
    </w:p>
    <w:p>
      <w:pPr>
        <w:spacing w:after="140"/>
      </w:pPr>
      <w:r>
        <w:rPr>
          <w:b w:val="0"/>
          <w:i w:val="0"/>
          <w:color w:val="222222"/>
          <w:sz w:val="21"/>
        </w:rPr>
        <w:t xml:space="preserve">Une variante à état, </w:t>
      </w:r>
      <w:r>
        <w:rPr>
          <w:rFonts w:ascii="Consolas" w:hAnsi="Consolas"/>
          <w:color w:val="8E403C"/>
          <w:sz w:val="19"/>
        </w:rPr>
        <w:t>BootstrapOnlineClusterer</w:t>
      </w:r>
      <w:r>
        <w:rPr>
          <w:b w:val="0"/>
          <w:i w:val="0"/>
          <w:color w:val="222222"/>
          <w:sz w:val="21"/>
        </w:rPr>
        <w:t xml:space="preserve"> (</w:t>
      </w:r>
      <w:r>
        <w:rPr>
          <w:rFonts w:ascii="Consolas" w:hAnsi="Consolas"/>
          <w:color w:val="8E403C"/>
          <w:sz w:val="19"/>
        </w:rPr>
        <w:t>clustering.py:731</w:t>
      </w:r>
      <w:r>
        <w:rPr>
          <w:b w:val="0"/>
          <w:i w:val="0"/>
          <w:color w:val="222222"/>
          <w:sz w:val="21"/>
        </w:rPr>
        <w:t xml:space="preserve">), applique la même idée mais alimentée empreinte par empreinte. Elle est utilisée </w:t>
      </w:r>
      <w:r>
        <w:rPr>
          <w:b/>
          <w:i w:val="0"/>
          <w:color w:val="222222"/>
          <w:sz w:val="21"/>
        </w:rPr>
        <w:t>uniquement par le pipeline temps réel</w:t>
      </w:r>
      <w:r>
        <w:rPr>
          <w:b w:val="0"/>
          <w:i w:val="0"/>
          <w:color w:val="222222"/>
          <w:sz w:val="21"/>
        </w:rPr>
        <w:t>, et documentée ici parce qu'elle partage le code ci-dessus.</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w:t>
            </w:r>
            <w:r>
              <w:rPr>
                <w:b/>
                <w:i/>
                <w:color w:val="8E403C"/>
                <w:sz w:val="19"/>
              </w:rPr>
              <w:t>Le gel après amorçage est un correctif, pas une simplification.</w:t>
            </w:r>
            <w:r>
              <w:rPr>
                <w:b w:val="0"/>
                <w:i/>
                <w:color w:val="8E403C"/>
                <w:sz w:val="19"/>
              </w:rPr>
              <w:t xml:space="preserve"> Passée la phase d'amorçage, la classe </w:t>
            </w:r>
            <w:r>
              <w:rPr>
                <w:b/>
                <w:i/>
                <w:color w:val="8E403C"/>
                <w:sz w:val="19"/>
              </w:rPr>
              <w:t>n'ajoute plus jamais de locuteur</w:t>
            </w:r>
            <w:r>
              <w:rPr>
                <w:b w:val="0"/>
                <w:i/>
                <w:color w:val="8E403C"/>
                <w:sz w:val="19"/>
              </w:rPr>
              <w:t xml:space="preserve"> : toute empreinte est attribuée au centroïde le plus proche. Sans cette contrainte, les empreintes bruitées — fenêtres de 1,2 s mal filtrées par le VAD — ne ressemblaient à aucun centroïde et créaient des locuteurs fantômes en série : </w:t>
            </w:r>
            <w:r>
              <w:rPr>
                <w:b/>
                <w:i/>
                <w:color w:val="8E403C"/>
                <w:sz w:val="19"/>
              </w:rPr>
              <w:t>dérive observée de 5 à plus de 25 locuteurs sur une réunion d'une heure</w:t>
            </w:r>
            <w:r>
              <w:rPr>
                <w:b w:val="0"/>
                <w:i/>
                <w:color w:val="8E403C"/>
                <w:sz w:val="19"/>
              </w:rPr>
              <w:t>. Le seuil ne sert plus qu'à décider si l'on met à jour le centroïde (correspondance nette) ou non (correspondance faible : on assigne sans polluer).</w:t>
            </w:r>
            <w:r>
              <w:br/>
            </w:r>
            <w:r>
              <w:rPr>
                <w:b/>
                <w:i/>
                <w:color w:val="8E403C"/>
                <w:sz w:val="19"/>
              </w:rPr>
              <w:t>Hypothèse assumée</w:t>
            </w:r>
            <w:r>
              <w:rPr>
                <w:b w:val="0"/>
                <w:i/>
                <w:color w:val="8E403C"/>
                <w:sz w:val="19"/>
              </w:rPr>
              <w:t xml:space="preserve"> — tous les locuteurs parlent dans les dix premières minutes. Vrai en pratique sur des réunions professionnelles, où l'on commence par un tour de table. Un participant arrivant en retard est rattaché au locuteur acoustiquement le plus proche : compromis accepté.</w:t>
            </w:r>
          </w:p>
        </w:tc>
      </w:tr>
    </w:tbl>
    <w:p>
      <w:pPr>
        <w:spacing w:after="180" w:before="0"/>
      </w:pPr>
    </w:p>
    <w:p>
      <w:pPr>
        <w:keepNext/>
        <w:spacing w:before="220" w:after="80"/>
      </w:pPr>
      <w:r>
        <w:rPr>
          <w:b/>
          <w:color w:val="B2544F"/>
          <w:sz w:val="21"/>
        </w:rPr>
        <w:t>Étape 6 — Construction des segments  (`segments.py`)</w:t>
      </w:r>
    </w:p>
    <w:p>
      <w:pPr>
        <w:spacing w:after="140"/>
      </w:pPr>
      <w:r>
        <w:rPr>
          <w:b w:val="0"/>
          <w:i w:val="0"/>
          <w:color w:val="222222"/>
          <w:sz w:val="21"/>
        </w:rPr>
        <w:t>Les étiquettes par fenêtre deviennent des segments de parole continus :</w:t>
      </w:r>
    </w:p>
    <w:p>
      <w:pPr>
        <w:spacing w:after="60"/>
        <w:ind w:left="510" w:hanging="312"/>
      </w:pPr>
      <w:r>
        <w:rPr>
          <w:b/>
          <w:color w:val="B2544F"/>
          <w:sz w:val="21"/>
        </w:rPr>
        <w:t xml:space="preserve">1. </w:t>
      </w:r>
      <w:r>
        <w:rPr>
          <w:b w:val="0"/>
          <w:i w:val="0"/>
          <w:color w:val="222222"/>
          <w:sz w:val="21"/>
        </w:rPr>
        <w:t>chaque fenêtre devient un triplet (début, fin, locuteur) ;</w:t>
      </w:r>
    </w:p>
    <w:p>
      <w:pPr>
        <w:spacing w:after="60"/>
        <w:ind w:left="510" w:hanging="312"/>
      </w:pPr>
      <w:r>
        <w:rPr>
          <w:b/>
          <w:color w:val="B2544F"/>
          <w:sz w:val="21"/>
        </w:rPr>
        <w:t xml:space="preserve">2. </w:t>
      </w:r>
      <w:r>
        <w:rPr>
          <w:b w:val="0"/>
          <w:i w:val="0"/>
          <w:color w:val="222222"/>
          <w:sz w:val="21"/>
        </w:rPr>
        <w:t xml:space="preserve">les zones de parole </w:t>
      </w:r>
      <w:r>
        <w:rPr>
          <w:b/>
          <w:i w:val="0"/>
          <w:color w:val="222222"/>
          <w:sz w:val="21"/>
        </w:rPr>
        <w:t>sans empreinte</w:t>
      </w:r>
      <w:r>
        <w:rPr>
          <w:b w:val="0"/>
          <w:i w:val="0"/>
          <w:color w:val="222222"/>
          <w:sz w:val="21"/>
        </w:rPr>
        <w:t xml:space="preserve"> — celles de moins de 0,4 s, écartées à l'étape 4 — récupèrent le locuteur du sous-segment le plus proche dans le temps, par recherche exhaustive ;</w:t>
      </w:r>
    </w:p>
    <w:p>
      <w:pPr>
        <w:spacing w:after="60"/>
        <w:ind w:left="510" w:hanging="312"/>
      </w:pPr>
      <w:r>
        <w:rPr>
          <w:b/>
          <w:color w:val="B2544F"/>
          <w:sz w:val="21"/>
        </w:rPr>
        <w:t xml:space="preserve">3. </w:t>
      </w:r>
      <w:r>
        <w:rPr>
          <w:b w:val="0"/>
          <w:i w:val="0"/>
          <w:color w:val="222222"/>
          <w:sz w:val="21"/>
        </w:rPr>
        <w:t xml:space="preserve">tri chronologique, puis </w:t>
      </w:r>
      <w:r>
        <w:rPr>
          <w:b/>
          <w:i w:val="0"/>
          <w:color w:val="222222"/>
          <w:sz w:val="21"/>
        </w:rPr>
        <w:t>fusion</w:t>
      </w:r>
      <w:r>
        <w:rPr>
          <w:b w:val="0"/>
          <w:i w:val="0"/>
          <w:color w:val="222222"/>
          <w:sz w:val="21"/>
        </w:rPr>
        <w:t xml:space="preserve"> des segments consécutifs d'un même locuteur séparés de moins de </w:t>
      </w:r>
      <w:r>
        <w:rPr>
          <w:b/>
          <w:i w:val="0"/>
          <w:color w:val="222222"/>
          <w:sz w:val="21"/>
        </w:rPr>
        <w:t>0,7 s</w:t>
      </w:r>
      <w:r>
        <w:rPr>
          <w:b w:val="0"/>
          <w:i w:val="0"/>
          <w:color w:val="222222"/>
          <w:sz w:val="21"/>
        </w:rPr>
        <w:t>.</w:t>
      </w:r>
    </w:p>
    <w:p>
      <w:pPr>
        <w:spacing w:after="80" w:before="0"/>
      </w:pPr>
    </w:p>
    <w:p>
      <w:pPr>
        <w:spacing w:after="140"/>
      </w:pPr>
      <w:r>
        <w:rPr>
          <w:b w:val="0"/>
          <w:i w:val="0"/>
          <w:color w:val="222222"/>
          <w:sz w:val="21"/>
        </w:rPr>
        <w:t>Ce dernier point évite un transcript haché : sans lui, une micro-pause au milieu d'une phrase produirait deux tours de parole distincts pour le même locuteur.</w:t>
      </w:r>
    </w:p>
    <w:p>
      <w:pPr>
        <w:keepNext/>
        <w:spacing w:before="220" w:after="80"/>
      </w:pPr>
      <w:r>
        <w:rPr>
          <w:b/>
          <w:color w:val="B2544F"/>
          <w:sz w:val="21"/>
        </w:rPr>
        <w:t>Étape 7 — Alignement mots ↔ locuteurs  (`transcription.py`)</w:t>
      </w:r>
    </w:p>
    <w:p>
      <w:pPr>
        <w:spacing w:after="140"/>
      </w:pPr>
      <w:r>
        <w:rPr>
          <w:b w:val="0"/>
          <w:i w:val="0"/>
          <w:color w:val="222222"/>
          <w:sz w:val="21"/>
        </w:rPr>
        <w:t>C'est ici que les deux branches du pipeline se rejoignent : d'un côté les mots horodatés, de l'autre les segments avec locuteur.</w:t>
      </w:r>
    </w:p>
    <w:p>
      <w:pPr>
        <w:spacing w:after="140"/>
      </w:pPr>
      <w:r>
        <w:rPr>
          <w:b w:val="0"/>
          <w:i w:val="0"/>
          <w:color w:val="222222"/>
          <w:sz w:val="21"/>
        </w:rPr>
        <w:t xml:space="preserve">La fonction </w:t>
      </w:r>
      <w:r>
        <w:rPr>
          <w:rFonts w:ascii="Consolas" w:hAnsi="Consolas"/>
          <w:color w:val="8E403C"/>
          <w:sz w:val="19"/>
        </w:rPr>
        <w:t>align_words_to_speakers()</w:t>
      </w:r>
      <w:r>
        <w:rPr>
          <w:b w:val="0"/>
          <w:i w:val="0"/>
          <w:color w:val="222222"/>
          <w:sz w:val="21"/>
        </w:rPr>
        <w:t xml:space="preserve">, dite </w:t>
      </w:r>
      <w:r>
        <w:rPr>
          <w:b/>
          <w:i w:val="0"/>
          <w:color w:val="222222"/>
          <w:sz w:val="21"/>
        </w:rPr>
        <w:t>midpoint</w:t>
      </w:r>
      <w:r>
        <w:rPr>
          <w:b w:val="0"/>
          <w:i w:val="0"/>
          <w:color w:val="222222"/>
          <w:sz w:val="21"/>
        </w:rPr>
        <w:t>, procède mot par mot : on prend l'</w:t>
      </w:r>
      <w:r>
        <w:rPr>
          <w:b/>
          <w:i w:val="0"/>
          <w:color w:val="222222"/>
          <w:sz w:val="21"/>
        </w:rPr>
        <w:t>instant médian</w:t>
      </w:r>
      <w:r>
        <w:rPr>
          <w:b w:val="0"/>
          <w:i w:val="0"/>
          <w:color w:val="222222"/>
          <w:sz w:val="21"/>
        </w:rPr>
        <w:t xml:space="preserve"> du mot et on cherche le segment de diarisation qui le contient. Si le mot tombe dans un trou entre deux segments, on prend le plus proche des deux. Le balayage utilise un curseur conservé d'un mot au suivant, donc le coût reste linéaire.</w:t>
      </w:r>
    </w:p>
    <w:p>
      <w:pPr>
        <w:spacing w:after="140"/>
      </w:pPr>
      <w:r>
        <w:rPr>
          <w:b w:val="0"/>
          <w:i w:val="0"/>
          <w:color w:val="222222"/>
          <w:sz w:val="21"/>
        </w:rPr>
        <w:t>Les mots consécutifs d'un même locuteur sont ensuite regroupés en tours de parole, et le fichier texte horodaté est produit.</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 module calcule </w:t>
            </w:r>
            <w:r>
              <w:rPr>
                <w:b/>
                <w:i/>
                <w:color w:val="8E403C"/>
                <w:sz w:val="19"/>
              </w:rPr>
              <w:t>aussi</w:t>
            </w:r>
            <w:r>
              <w:rPr>
                <w:b w:val="0"/>
                <w:i/>
                <w:color w:val="8E403C"/>
                <w:sz w:val="19"/>
              </w:rPr>
              <w:t xml:space="preserve"> une seconde stratégie, </w:t>
            </w:r>
            <w:r>
              <w:rPr>
                <w:rFonts w:ascii="Consolas" w:hAnsi="Consolas"/>
                <w:color w:val="8E403C"/>
                <w:sz w:val="17"/>
              </w:rPr>
              <w:t>align_words_by_boundaries</w:t>
            </w:r>
            <w:r>
              <w:rPr>
                <w:b w:val="0"/>
                <w:i/>
                <w:color w:val="8E403C"/>
                <w:sz w:val="19"/>
              </w:rPr>
              <w:t xml:space="preserve"> : au lieu de décider mot par mot, elle relève les instants de changement de locuteur et cale chacun sur le point, le point d'exclamation ou le point d'interrogation le plus proche dans une fenêtre de ±5 s. L'intention est bonne — un changement de locuteur tombe rarement au milieu d'une phrase — mais sa sortie est écrite sur disque et </w:t>
            </w:r>
            <w:r>
              <w:rPr>
                <w:b/>
                <w:i/>
                <w:color w:val="8E403C"/>
                <w:sz w:val="19"/>
              </w:rPr>
              <w:t>jamais lue</w:t>
            </w:r>
            <w:r>
              <w:rPr>
                <w:b w:val="0"/>
                <w:i/>
                <w:color w:val="8E403C"/>
                <w:sz w:val="19"/>
              </w:rPr>
              <w:t>. C'est du temps de calcul et trois fichiers pour rien à chaque traitement.</w:t>
            </w:r>
          </w:p>
        </w:tc>
      </w:tr>
    </w:tbl>
    <w:p>
      <w:pPr>
        <w:spacing w:after="180" w:before="0"/>
      </w:pPr>
    </w:p>
    <w:p>
      <w:pPr>
        <w:keepNext/>
        <w:spacing w:before="280" w:after="120"/>
      </w:pPr>
      <w:r>
        <w:rPr>
          <w:b/>
          <w:color w:val="222222"/>
          <w:sz w:val="25"/>
        </w:rPr>
        <w:t>3.5 Modèles utilisés</w:t>
      </w:r>
    </w:p>
    <w:p>
      <w:pPr>
        <w:spacing w:after="140"/>
      </w:pPr>
      <w:r>
        <w:rPr>
          <w:b w:val="0"/>
          <w:i w:val="0"/>
          <w:color w:val="222222"/>
          <w:sz w:val="21"/>
        </w:rPr>
        <w:t>Trois modèles, tous au format ONNX, tous exécutés sur processeur, tous attendant du 16 kHz mono.</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1814"/>
        <w:gridCol w:w="1814"/>
        <w:gridCol w:w="1814"/>
        <w:gridCol w:w="1814"/>
        <w:gridCol w:w="1814"/>
      </w:tblGrid>
      <w:tr>
        <w:trPr>
          <w:tblHeader w:val="true"/>
        </w:trPr>
        <w:tc>
          <w:tcPr>
            <w:tcW w:type="dxa" w:w="3024"/>
            <w:shd w:val="clear" w:color="auto" w:fill="B2544F"/>
            <w:tcMar>
              <w:top w:w="70" w:type="dxa"/>
              <w:bottom w:w="70" w:type="dxa"/>
              <w:left w:w="140" w:type="dxa"/>
              <w:right w:w="140" w:type="dxa"/>
            </w:tcMar>
            <w:vAlign w:val="center"/>
          </w:tcPr>
          <w:p>
            <w:pPr>
              <w:spacing w:after="0"/>
            </w:pPr>
            <w:r>
              <w:rPr>
                <w:b/>
                <w:color w:val="FFFFFF"/>
                <w:sz w:val="18"/>
              </w:rPr>
              <w:t>Modèle</w:t>
            </w:r>
          </w:p>
        </w:tc>
        <w:tc>
          <w:tcPr>
            <w:tcW w:type="dxa" w:w="847"/>
            <w:shd w:val="clear" w:color="auto" w:fill="B2544F"/>
            <w:tcMar>
              <w:top w:w="70" w:type="dxa"/>
              <w:bottom w:w="70" w:type="dxa"/>
              <w:left w:w="140" w:type="dxa"/>
              <w:right w:w="140" w:type="dxa"/>
            </w:tcMar>
            <w:vAlign w:val="center"/>
          </w:tcPr>
          <w:p>
            <w:pPr>
              <w:spacing w:after="0"/>
            </w:pPr>
            <w:r>
              <w:rPr>
                <w:b/>
                <w:color w:val="FFFFFF"/>
                <w:sz w:val="18"/>
              </w:rPr>
              <w:t>Étape</w:t>
            </w:r>
          </w:p>
        </w:tc>
        <w:tc>
          <w:tcPr>
            <w:tcW w:type="dxa" w:w="2298"/>
            <w:shd w:val="clear" w:color="auto" w:fill="B2544F"/>
            <w:tcMar>
              <w:top w:w="70" w:type="dxa"/>
              <w:bottom w:w="70" w:type="dxa"/>
              <w:left w:w="140" w:type="dxa"/>
              <w:right w:w="140" w:type="dxa"/>
            </w:tcMar>
            <w:vAlign w:val="center"/>
          </w:tcPr>
          <w:p>
            <w:pPr>
              <w:spacing w:after="0"/>
            </w:pPr>
            <w:r>
              <w:rPr>
                <w:b/>
                <w:color w:val="FFFFFF"/>
                <w:sz w:val="18"/>
              </w:rPr>
              <w:t>Rôle</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Sortie</w:t>
            </w:r>
          </w:p>
        </w:tc>
        <w:tc>
          <w:tcPr>
            <w:tcW w:type="dxa" w:w="1089"/>
            <w:shd w:val="clear" w:color="auto" w:fill="B2544F"/>
            <w:tcMar>
              <w:top w:w="70" w:type="dxa"/>
              <w:bottom w:w="70" w:type="dxa"/>
              <w:left w:w="140" w:type="dxa"/>
              <w:right w:w="140" w:type="dxa"/>
            </w:tcMar>
            <w:vAlign w:val="center"/>
          </w:tcPr>
          <w:p>
            <w:pPr>
              <w:spacing w:after="0"/>
            </w:pPr>
            <w:r>
              <w:rPr>
                <w:b/>
                <w:color w:val="FFFFFF"/>
                <w:sz w:val="18"/>
              </w:rPr>
              <w:t>Taille</w:t>
            </w:r>
          </w:p>
        </w:tc>
      </w:tr>
      <w:tr>
        <w:tc>
          <w:tcPr>
            <w:tcW w:type="dxa" w:w="3024"/>
            <w:tcMar>
              <w:top w:w="60" w:type="dxa"/>
              <w:bottom w:w="60" w:type="dxa"/>
              <w:left w:w="140" w:type="dxa"/>
              <w:right w:w="140" w:type="dxa"/>
            </w:tcMar>
            <w:vAlign w:val="top"/>
          </w:tcPr>
          <w:p>
            <w:pPr>
              <w:spacing w:after="0"/>
            </w:pPr>
            <w:r>
              <w:rPr>
                <w:b w:val="0"/>
                <w:i w:val="0"/>
                <w:color w:val="222222"/>
                <w:sz w:val="18"/>
              </w:rPr>
              <w:t>Silero VAD</w:t>
            </w:r>
          </w:p>
        </w:tc>
        <w:tc>
          <w:tcPr>
            <w:tcW w:type="dxa" w:w="847"/>
            <w:tcMar>
              <w:top w:w="60" w:type="dxa"/>
              <w:bottom w:w="60" w:type="dxa"/>
              <w:left w:w="140" w:type="dxa"/>
              <w:right w:w="140" w:type="dxa"/>
            </w:tcMar>
            <w:vAlign w:val="top"/>
          </w:tcPr>
          <w:p>
            <w:pPr>
              <w:spacing w:after="0"/>
            </w:pPr>
            <w:r>
              <w:rPr>
                <w:b w:val="0"/>
                <w:i w:val="0"/>
                <w:color w:val="222222"/>
                <w:sz w:val="18"/>
              </w:rPr>
              <w:t>3</w:t>
            </w:r>
          </w:p>
        </w:tc>
        <w:tc>
          <w:tcPr>
            <w:tcW w:type="dxa" w:w="2298"/>
            <w:tcMar>
              <w:top w:w="60" w:type="dxa"/>
              <w:bottom w:w="60" w:type="dxa"/>
              <w:left w:w="140" w:type="dxa"/>
              <w:right w:w="140" w:type="dxa"/>
            </w:tcMar>
            <w:vAlign w:val="top"/>
          </w:tcPr>
          <w:p>
            <w:pPr>
              <w:spacing w:after="0"/>
            </w:pPr>
            <w:r>
              <w:rPr>
                <w:b w:val="0"/>
                <w:i w:val="0"/>
                <w:color w:val="222222"/>
                <w:sz w:val="18"/>
              </w:rPr>
              <w:t>détecter les zones de parole</w:t>
            </w:r>
          </w:p>
        </w:tc>
        <w:tc>
          <w:tcPr>
            <w:tcW w:type="dxa" w:w="1814"/>
            <w:tcMar>
              <w:top w:w="60" w:type="dxa"/>
              <w:bottom w:w="60" w:type="dxa"/>
              <w:left w:w="140" w:type="dxa"/>
              <w:right w:w="140" w:type="dxa"/>
            </w:tcMar>
            <w:vAlign w:val="top"/>
          </w:tcPr>
          <w:p>
            <w:pPr>
              <w:spacing w:after="0"/>
            </w:pPr>
            <w:r>
              <w:rPr>
                <w:b w:val="0"/>
                <w:i w:val="0"/>
                <w:color w:val="222222"/>
                <w:sz w:val="18"/>
              </w:rPr>
              <w:t>intervalles (début, fin)</w:t>
            </w:r>
          </w:p>
        </w:tc>
        <w:tc>
          <w:tcPr>
            <w:tcW w:type="dxa" w:w="1089"/>
            <w:tcMar>
              <w:top w:w="60" w:type="dxa"/>
              <w:bottom w:w="60" w:type="dxa"/>
              <w:left w:w="140" w:type="dxa"/>
              <w:right w:w="140" w:type="dxa"/>
            </w:tcMar>
            <w:vAlign w:val="top"/>
          </w:tcPr>
          <w:p>
            <w:pPr>
              <w:spacing w:after="0"/>
            </w:pPr>
            <w:r>
              <w:rPr>
                <w:b w:val="0"/>
                <w:i w:val="0"/>
                <w:color w:val="222222"/>
                <w:sz w:val="18"/>
              </w:rPr>
              <w:t>0,6 Mo</w:t>
            </w:r>
          </w:p>
        </w:tc>
      </w:tr>
      <w:tr>
        <w:tc>
          <w:tcPr>
            <w:tcW w:type="dxa" w:w="3024"/>
            <w:shd w:val="clear" w:color="auto" w:fill="FCF5F4"/>
            <w:tcMar>
              <w:top w:w="60" w:type="dxa"/>
              <w:bottom w:w="60" w:type="dxa"/>
              <w:left w:w="140" w:type="dxa"/>
              <w:right w:w="140" w:type="dxa"/>
            </w:tcMar>
            <w:vAlign w:val="top"/>
          </w:tcPr>
          <w:p>
            <w:pPr>
              <w:spacing w:after="0"/>
            </w:pPr>
            <w:r>
              <w:rPr>
                <w:b w:val="0"/>
                <w:i w:val="0"/>
                <w:color w:val="222222"/>
                <w:sz w:val="18"/>
              </w:rPr>
              <w:t>Zipformer FR streaming (kroko)</w:t>
            </w:r>
          </w:p>
        </w:tc>
        <w:tc>
          <w:tcPr>
            <w:tcW w:type="dxa" w:w="847"/>
            <w:shd w:val="clear" w:color="auto" w:fill="FCF5F4"/>
            <w:tcMar>
              <w:top w:w="60" w:type="dxa"/>
              <w:bottom w:w="60" w:type="dxa"/>
              <w:left w:w="140" w:type="dxa"/>
              <w:right w:w="140" w:type="dxa"/>
            </w:tcMar>
            <w:vAlign w:val="top"/>
          </w:tcPr>
          <w:p>
            <w:pPr>
              <w:spacing w:after="0"/>
            </w:pPr>
            <w:r>
              <w:rPr>
                <w:b w:val="0"/>
                <w:i w:val="0"/>
                <w:color w:val="222222"/>
                <w:sz w:val="18"/>
              </w:rPr>
              <w:t>2</w:t>
            </w:r>
          </w:p>
        </w:tc>
        <w:tc>
          <w:tcPr>
            <w:tcW w:type="dxa" w:w="2298"/>
            <w:shd w:val="clear" w:color="auto" w:fill="FCF5F4"/>
            <w:tcMar>
              <w:top w:w="60" w:type="dxa"/>
              <w:bottom w:w="60" w:type="dxa"/>
              <w:left w:w="140" w:type="dxa"/>
              <w:right w:w="140" w:type="dxa"/>
            </w:tcMar>
            <w:vAlign w:val="top"/>
          </w:tcPr>
          <w:p>
            <w:pPr>
              <w:spacing w:after="0"/>
            </w:pPr>
            <w:r>
              <w:rPr>
                <w:b w:val="0"/>
                <w:i w:val="0"/>
                <w:color w:val="222222"/>
                <w:sz w:val="18"/>
              </w:rPr>
              <w:t>transcription française</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sous-mots + horodatages</w:t>
            </w:r>
          </w:p>
        </w:tc>
        <w:tc>
          <w:tcPr>
            <w:tcW w:type="dxa" w:w="1089"/>
            <w:shd w:val="clear" w:color="auto" w:fill="FCF5F4"/>
            <w:tcMar>
              <w:top w:w="60" w:type="dxa"/>
              <w:bottom w:w="60" w:type="dxa"/>
              <w:left w:w="140" w:type="dxa"/>
              <w:right w:w="140" w:type="dxa"/>
            </w:tcMar>
            <w:vAlign w:val="top"/>
          </w:tcPr>
          <w:p>
            <w:pPr>
              <w:spacing w:after="0"/>
            </w:pPr>
            <w:r>
              <w:rPr>
                <w:b w:val="0"/>
                <w:i w:val="0"/>
                <w:color w:val="222222"/>
                <w:sz w:val="18"/>
              </w:rPr>
              <w:t>67,7 Mo</w:t>
            </w:r>
          </w:p>
        </w:tc>
      </w:tr>
      <w:tr>
        <w:tc>
          <w:tcPr>
            <w:tcW w:type="dxa" w:w="3024"/>
            <w:tcMar>
              <w:top w:w="60" w:type="dxa"/>
              <w:bottom w:w="60" w:type="dxa"/>
              <w:left w:w="140" w:type="dxa"/>
              <w:right w:w="140" w:type="dxa"/>
            </w:tcMar>
            <w:vAlign w:val="top"/>
          </w:tcPr>
          <w:p>
            <w:pPr>
              <w:spacing w:after="0"/>
            </w:pPr>
            <w:r>
              <w:rPr>
                <w:b w:val="0"/>
                <w:i w:val="0"/>
                <w:color w:val="222222"/>
                <w:sz w:val="18"/>
              </w:rPr>
              <w:t>WeSpeaker ResNet34-LM (VoxCeleb)</w:t>
            </w:r>
          </w:p>
        </w:tc>
        <w:tc>
          <w:tcPr>
            <w:tcW w:type="dxa" w:w="847"/>
            <w:tcMar>
              <w:top w:w="60" w:type="dxa"/>
              <w:bottom w:w="60" w:type="dxa"/>
              <w:left w:w="140" w:type="dxa"/>
              <w:right w:w="140" w:type="dxa"/>
            </w:tcMar>
            <w:vAlign w:val="top"/>
          </w:tcPr>
          <w:p>
            <w:pPr>
              <w:spacing w:after="0"/>
            </w:pPr>
            <w:r>
              <w:rPr>
                <w:b w:val="0"/>
                <w:i w:val="0"/>
                <w:color w:val="222222"/>
                <w:sz w:val="18"/>
              </w:rPr>
              <w:t>4</w:t>
            </w:r>
          </w:p>
        </w:tc>
        <w:tc>
          <w:tcPr>
            <w:tcW w:type="dxa" w:w="2298"/>
            <w:tcMar>
              <w:top w:w="60" w:type="dxa"/>
              <w:bottom w:w="60" w:type="dxa"/>
              <w:left w:w="140" w:type="dxa"/>
              <w:right w:w="140" w:type="dxa"/>
            </w:tcMar>
            <w:vAlign w:val="top"/>
          </w:tcPr>
          <w:p>
            <w:pPr>
              <w:spacing w:after="0"/>
            </w:pPr>
            <w:r>
              <w:rPr>
                <w:b w:val="0"/>
                <w:i w:val="0"/>
                <w:color w:val="222222"/>
                <w:sz w:val="18"/>
              </w:rPr>
              <w:t>empreinte vocale</w:t>
            </w:r>
          </w:p>
        </w:tc>
        <w:tc>
          <w:tcPr>
            <w:tcW w:type="dxa" w:w="1814"/>
            <w:tcMar>
              <w:top w:w="60" w:type="dxa"/>
              <w:bottom w:w="60" w:type="dxa"/>
              <w:left w:w="140" w:type="dxa"/>
              <w:right w:w="140" w:type="dxa"/>
            </w:tcMar>
            <w:vAlign w:val="top"/>
          </w:tcPr>
          <w:p>
            <w:pPr>
              <w:spacing w:after="0"/>
            </w:pPr>
            <w:r>
              <w:rPr>
                <w:b w:val="0"/>
                <w:i w:val="0"/>
                <w:color w:val="222222"/>
                <w:sz w:val="18"/>
              </w:rPr>
              <w:t>vecteur 256 dim.</w:t>
            </w:r>
          </w:p>
        </w:tc>
        <w:tc>
          <w:tcPr>
            <w:tcW w:type="dxa" w:w="1089"/>
            <w:tcMar>
              <w:top w:w="60" w:type="dxa"/>
              <w:bottom w:w="60" w:type="dxa"/>
              <w:left w:w="140" w:type="dxa"/>
              <w:right w:w="140" w:type="dxa"/>
            </w:tcMar>
            <w:vAlign w:val="top"/>
          </w:tcPr>
          <w:p>
            <w:pPr>
              <w:spacing w:after="0"/>
            </w:pPr>
            <w:r>
              <w:rPr>
                <w:b w:val="0"/>
                <w:i w:val="0"/>
                <w:color w:val="222222"/>
                <w:sz w:val="18"/>
              </w:rPr>
              <w:t>25,3 Mo</w:t>
            </w:r>
          </w:p>
        </w:tc>
      </w:tr>
    </w:tbl>
    <w:p>
      <w:pPr>
        <w:spacing w:after="200" w:before="0"/>
      </w:pPr>
    </w:p>
    <w:p>
      <w:pPr>
        <w:keepNext/>
        <w:spacing w:before="220" w:after="80"/>
      </w:pPr>
      <w:r>
        <w:rPr>
          <w:b/>
          <w:color w:val="B2544F"/>
          <w:sz w:val="21"/>
        </w:rPr>
        <w:t>Points à connaître</w:t>
      </w:r>
    </w:p>
    <w:p>
      <w:pPr>
        <w:spacing w:after="60"/>
        <w:ind w:left="454" w:hanging="255"/>
      </w:pPr>
      <w:r>
        <w:rPr>
          <w:color w:val="B2544F"/>
          <w:sz w:val="14"/>
        </w:rPr>
        <w:t xml:space="preserve">● </w:t>
      </w:r>
      <w:r>
        <w:rPr>
          <w:b/>
          <w:i w:val="0"/>
          <w:color w:val="222222"/>
          <w:sz w:val="21"/>
        </w:rPr>
        <w:t>Le Zipformer est *streaming*, pas *offline*.</w:t>
      </w:r>
      <w:r>
        <w:rPr>
          <w:b w:val="0"/>
          <w:i w:val="0"/>
          <w:color w:val="222222"/>
          <w:sz w:val="21"/>
        </w:rPr>
        <w:t xml:space="preserve"> C'est ce qui permet de l'alimenter par tranches de 0,5 s tout en gardant le contexte, et c'est le même modèle qui sert au pipeline temps réel. Un modèle *offline* donnerait sans doute une meilleure qualité en différé, au prix de perdre cette mutualisation.</w:t>
      </w:r>
    </w:p>
    <w:p>
      <w:pPr>
        <w:spacing w:after="60"/>
        <w:ind w:left="454" w:hanging="255"/>
      </w:pPr>
      <w:r>
        <w:rPr>
          <w:color w:val="B2544F"/>
          <w:sz w:val="14"/>
        </w:rPr>
        <w:t xml:space="preserve">● </w:t>
      </w:r>
      <w:r>
        <w:rPr>
          <w:b/>
          <w:i w:val="0"/>
          <w:color w:val="222222"/>
          <w:sz w:val="21"/>
        </w:rPr>
        <w:t>Le ResNet34 est entraîné sur VoxCeleb</w:t>
      </w:r>
      <w:r>
        <w:rPr>
          <w:b w:val="0"/>
          <w:i w:val="0"/>
          <w:color w:val="222222"/>
          <w:sz w:val="21"/>
        </w:rPr>
        <w:t>, corpus majoritairement anglophone. Les empreintes restent discriminantes quelle que soit la langue — c'est la voix qui est modélisée, pas le contenu — mais ce n'est pas un modèle spécialisé français, contrairement à la reconnaissance vocale.</w:t>
      </w:r>
    </w:p>
    <w:p>
      <w:pPr>
        <w:spacing w:after="60"/>
        <w:ind w:left="454" w:hanging="255"/>
      </w:pPr>
      <w:r>
        <w:rPr>
          <w:color w:val="B2544F"/>
          <w:sz w:val="14"/>
        </w:rPr>
        <w:t xml:space="preserve">● </w:t>
      </w:r>
      <w:r>
        <w:rPr>
          <w:b/>
          <w:i w:val="0"/>
          <w:color w:val="222222"/>
          <w:sz w:val="21"/>
        </w:rPr>
        <w:t>Aucun des trois n'est ré-entraîné</w:t>
      </w:r>
      <w:r>
        <w:rPr>
          <w:b w:val="0"/>
          <w:i w:val="0"/>
          <w:color w:val="222222"/>
          <w:sz w:val="21"/>
        </w:rPr>
        <w:t xml:space="preserve"> sur les données du projet.</w:t>
      </w:r>
    </w:p>
    <w:p>
      <w:pPr>
        <w:spacing w:after="80" w:before="0"/>
      </w:pPr>
    </w:p>
    <w:p>
      <w:pPr>
        <w:keepNext/>
        <w:spacing w:before="220" w:after="80"/>
      </w:pPr>
      <w:r>
        <w:rPr>
          <w:b/>
          <w:color w:val="B2544F"/>
          <w:sz w:val="21"/>
        </w:rPr>
        <w:t>Résolution des chemins</w:t>
      </w:r>
    </w:p>
    <w:p>
      <w:pPr>
        <w:spacing w:after="140"/>
      </w:pPr>
      <w:r>
        <w:rPr>
          <w:b w:val="0"/>
          <w:i w:val="0"/>
          <w:color w:val="222222"/>
          <w:sz w:val="21"/>
        </w:rPr>
        <w:t xml:space="preserve">Le code cherche le modèle de reconnaissance vocale dans la variable d'environnement </w:t>
      </w:r>
      <w:r>
        <w:rPr>
          <w:rFonts w:ascii="Consolas" w:hAnsi="Consolas"/>
          <w:color w:val="8E403C"/>
          <w:sz w:val="19"/>
        </w:rPr>
        <w:t>SHERPA_DIR</w:t>
      </w:r>
      <w:r>
        <w:rPr>
          <w:b w:val="0"/>
          <w:i w:val="0"/>
          <w:color w:val="222222"/>
          <w:sz w:val="21"/>
        </w:rPr>
        <w:t xml:space="preserve"> (</w:t>
      </w:r>
      <w:r>
        <w:rPr>
          <w:rFonts w:ascii="Consolas" w:hAnsi="Consolas"/>
          <w:color w:val="8E403C"/>
          <w:sz w:val="19"/>
        </w:rPr>
        <w:t>transcription.py:22</w:t>
      </w:r>
      <w:r>
        <w:rPr>
          <w:b w:val="0"/>
          <w:i w:val="0"/>
          <w:color w:val="222222"/>
          <w:sz w:val="21"/>
        </w:rPr>
        <w:t xml:space="preserve">) et le modèle d'empreinte dans </w:t>
      </w:r>
      <w:r>
        <w:rPr>
          <w:rFonts w:ascii="Consolas" w:hAnsi="Consolas"/>
          <w:color w:val="8E403C"/>
          <w:sz w:val="19"/>
        </w:rPr>
        <w:t>PRETRAINED_DIR</w:t>
      </w:r>
      <w:r>
        <w:rPr>
          <w:b w:val="0"/>
          <w:i w:val="0"/>
          <w:color w:val="222222"/>
          <w:sz w:val="21"/>
        </w:rPr>
        <w:t xml:space="preserve"> (</w:t>
      </w:r>
      <w:r>
        <w:rPr>
          <w:rFonts w:ascii="Consolas" w:hAnsi="Consolas"/>
          <w:color w:val="8E403C"/>
          <w:sz w:val="19"/>
        </w:rPr>
        <w:t>embeddings.py:23</w:t>
      </w:r>
      <w:r>
        <w:rPr>
          <w:b w:val="0"/>
          <w:i w:val="0"/>
          <w:color w:val="222222"/>
          <w:sz w:val="21"/>
        </w:rPr>
        <w:t>), avec repli sur les dossiers du dépôt source. Ces variables sont renseignées par l'application — voir la brique « Build &amp; distribution ».</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Silero est embarqué dans l'exécutable du backend ; les deux autres sont téléchargés au premier lancement de l'application.</w:t>
            </w:r>
          </w:p>
        </w:tc>
      </w:tr>
    </w:tbl>
    <w:p>
      <w:pPr>
        <w:spacing w:after="180" w:before="0"/>
      </w:pPr>
    </w:p>
    <w:p>
      <w:pPr>
        <w:keepNext/>
        <w:spacing w:before="280" w:after="120"/>
      </w:pPr>
      <w:r>
        <w:rPr>
          <w:b/>
          <w:color w:val="222222"/>
          <w:sz w:val="25"/>
        </w:rPr>
        <w:t>3.6 Configuration effective</w:t>
      </w:r>
    </w:p>
    <w:p>
      <w:pPr>
        <w:spacing w:after="140"/>
      </w:pPr>
      <w:r>
        <w:rPr>
          <w:b w:val="0"/>
          <w:i w:val="0"/>
          <w:color w:val="222222"/>
          <w:sz w:val="21"/>
        </w:rPr>
        <w:t xml:space="preserve">Toute la configuration réelle est </w:t>
      </w:r>
      <w:r>
        <w:rPr>
          <w:b/>
          <w:i w:val="0"/>
          <w:color w:val="222222"/>
          <w:sz w:val="21"/>
        </w:rPr>
        <w:t>codée en dur</w:t>
      </w:r>
      <w:r>
        <w:rPr>
          <w:b w:val="0"/>
          <w:i w:val="0"/>
          <w:color w:val="222222"/>
          <w:sz w:val="21"/>
        </w:rPr>
        <w:t xml:space="preserve"> en tête de </w:t>
      </w:r>
      <w:r>
        <w:rPr>
          <w:rFonts w:ascii="Consolas" w:hAnsi="Consolas"/>
          <w:color w:val="8E403C"/>
          <w:sz w:val="19"/>
        </w:rPr>
        <w:t>diar_pipeline/run.py</w:t>
      </w:r>
      <w:r>
        <w:rPr>
          <w:b w:val="0"/>
          <w:i w:val="0"/>
          <w:color w:val="222222"/>
          <w:sz w:val="21"/>
        </w:rPr>
        <w:t>. Il n'y a ni fichier de configuration, ni réglage exposé dans l'interface.</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EMBED_MODEL          = "resnet34"    # empreintes 256 dimensions</w:t>
            </w:r>
            <w:r>
              <w:br/>
            </w:r>
            <w:r>
              <w:rPr>
                <w:rFonts w:ascii="Consolas" w:hAnsi="Consolas"/>
                <w:color w:val="E8E8E8"/>
                <w:sz w:val="17"/>
              </w:rPr>
              <w:t>ESTIMATE_METHOD      = "nmesc"       # estimation du nombre de locuteurs</w:t>
            </w:r>
            <w:r>
              <w:br/>
            </w:r>
            <w:r>
              <w:rPr>
                <w:rFonts w:ascii="Consolas" w:hAnsi="Consolas"/>
                <w:color w:val="E8E8E8"/>
                <w:sz w:val="17"/>
              </w:rPr>
              <w:t>CLUSTER_METHOD       = "sc"          # spectral clustering</w:t>
            </w:r>
            <w:r>
              <w:br/>
            </w:r>
            <w:r>
              <w:rPr>
                <w:rFonts w:ascii="Consolas" w:hAnsi="Consolas"/>
                <w:color w:val="E8E8E8"/>
                <w:sz w:val="17"/>
              </w:rPr>
              <w:t>ENHANCE              = True          # raffinement de la matrice d'affinité</w:t>
            </w:r>
            <w:r>
              <w:br/>
            </w:r>
            <w:r>
              <w:rPr>
                <w:rFonts w:ascii="Consolas" w:hAnsi="Consolas"/>
                <w:color w:val="E8E8E8"/>
                <w:sz w:val="17"/>
              </w:rPr>
              <w:t>WIN_LEN              = 1.2           # fenêtre d'empreinte (s)</w:t>
            </w:r>
            <w:r>
              <w:br/>
            </w:r>
            <w:r>
              <w:rPr>
                <w:rFonts w:ascii="Consolas" w:hAnsi="Consolas"/>
                <w:color w:val="E8E8E8"/>
                <w:sz w:val="17"/>
              </w:rPr>
              <w:t>HOP_LEN              = 0.6           # pas d'empreinte (s)</w:t>
            </w:r>
            <w:r>
              <w:br/>
            </w:r>
            <w:r>
              <w:rPr>
                <w:rFonts w:ascii="Consolas" w:hAnsi="Consolas"/>
                <w:color w:val="E8E8E8"/>
                <w:sz w:val="17"/>
              </w:rPr>
              <w:t>VAD_MODEL            = "silero"</w:t>
            </w:r>
            <w:r>
              <w:br/>
            </w:r>
            <w:r>
              <w:rPr>
                <w:rFonts w:ascii="Consolas" w:hAnsi="Consolas"/>
                <w:color w:val="E8E8E8"/>
                <w:sz w:val="17"/>
              </w:rPr>
              <w:t>VAD_THRESHOLD        = 0.4</w:t>
            </w:r>
            <w:r>
              <w:br/>
            </w:r>
            <w:r>
              <w:rPr>
                <w:rFonts w:ascii="Consolas" w:hAnsi="Consolas"/>
                <w:color w:val="E8E8E8"/>
                <w:sz w:val="17"/>
              </w:rPr>
              <w:t>VAD_MIN_SPEECH_MS    = 200</w:t>
            </w:r>
            <w:r>
              <w:br/>
            </w:r>
            <w:r>
              <w:rPr>
                <w:rFonts w:ascii="Consolas" w:hAnsi="Consolas"/>
                <w:color w:val="E8E8E8"/>
                <w:sz w:val="17"/>
              </w:rPr>
              <w:t>VAD_MIN_SILENCE_MS   = 50</w:t>
            </w:r>
            <w:r>
              <w:br/>
            </w:r>
            <w:r>
              <w:rPr>
                <w:rFonts w:ascii="Consolas" w:hAnsi="Consolas"/>
                <w:color w:val="E8E8E8"/>
                <w:sz w:val="17"/>
              </w:rPr>
              <w:t>VAD_PAD_MS           = 20</w:t>
            </w:r>
          </w:p>
        </w:tc>
      </w:tr>
    </w:tbl>
    <w:p>
      <w:pPr>
        <w:spacing w:after="180" w:before="0"/>
      </w:pPr>
    </w:p>
    <w:p>
      <w:pPr>
        <w:keepNext/>
        <w:spacing w:before="220" w:after="80"/>
      </w:pPr>
      <w:r>
        <w:rPr>
          <w:b/>
          <w:color w:val="B2544F"/>
          <w:sz w:val="21"/>
        </w:rPr>
        <w:t>Ce que l'application passe réellement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Argument</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Passé par le backend</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-i, --input</w:t>
            </w:r>
          </w:p>
        </w:tc>
        <w:tc>
          <w:tcPr>
            <w:tcW w:type="dxa" w:w="6220"/>
            <w:tcMar>
              <w:top w:w="60" w:type="dxa"/>
              <w:bottom w:w="60" w:type="dxa"/>
              <w:left w:w="140" w:type="dxa"/>
              <w:right w:w="140" w:type="dxa"/>
            </w:tcMar>
            <w:vAlign w:val="top"/>
          </w:tcPr>
          <w:p>
            <w:pPr>
              <w:spacing w:after="0"/>
            </w:pPr>
            <w:r>
              <w:rPr>
                <w:b/>
                <w:i w:val="0"/>
                <w:color w:val="222222"/>
                <w:sz w:val="18"/>
              </w:rPr>
              <w:t>oui</w:t>
            </w:r>
            <w:r>
              <w:rPr>
                <w:b w:val="0"/>
                <w:i w:val="0"/>
                <w:color w:val="222222"/>
                <w:sz w:val="18"/>
              </w:rPr>
              <w:t xml:space="preserve">, toujours — </w:t>
            </w:r>
            <w:r>
              <w:rPr>
                <w:rFonts w:ascii="Consolas" w:hAnsi="Consolas"/>
                <w:color w:val="8E403C"/>
                <w:sz w:val="16"/>
              </w:rPr>
              <w:t>&lt;dossier&gt;/audio.&lt;ext&gt;</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-o, --output-dir</w:t>
            </w:r>
          </w:p>
        </w:tc>
        <w:tc>
          <w:tcPr>
            <w:tcW w:type="dxa" w:w="6220"/>
            <w:shd w:val="clear" w:color="auto" w:fill="FCF5F4"/>
            <w:tcMar>
              <w:top w:w="60" w:type="dxa"/>
              <w:bottom w:w="60" w:type="dxa"/>
              <w:left w:w="140" w:type="dxa"/>
              <w:right w:w="140" w:type="dxa"/>
            </w:tcMar>
            <w:vAlign w:val="top"/>
          </w:tcPr>
          <w:p>
            <w:pPr>
              <w:spacing w:after="0"/>
            </w:pPr>
            <w:r>
              <w:rPr>
                <w:b/>
                <w:i w:val="0"/>
                <w:color w:val="222222"/>
                <w:sz w:val="18"/>
              </w:rPr>
              <w:t>oui</w:t>
            </w:r>
            <w:r>
              <w:rPr>
                <w:b w:val="0"/>
                <w:i w:val="0"/>
                <w:color w:val="222222"/>
                <w:sz w:val="18"/>
              </w:rPr>
              <w:t>, toujours — le dossier de la réunion</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--bootstrap-online</w:t>
            </w:r>
          </w:p>
        </w:tc>
        <w:tc>
          <w:tcPr>
            <w:tcW w:type="dxa" w:w="6220"/>
            <w:tcMar>
              <w:top w:w="60" w:type="dxa"/>
              <w:bottom w:w="60" w:type="dxa"/>
              <w:left w:w="140" w:type="dxa"/>
              <w:right w:w="140" w:type="dxa"/>
            </w:tcMar>
            <w:vAlign w:val="top"/>
          </w:tcPr>
          <w:p>
            <w:pPr>
              <w:spacing w:after="0"/>
            </w:pPr>
            <w:r>
              <w:rPr>
                <w:b/>
                <w:i w:val="0"/>
                <w:color w:val="222222"/>
                <w:sz w:val="18"/>
              </w:rPr>
              <w:t>oui</w:t>
            </w:r>
            <w:r>
              <w:rPr>
                <w:b w:val="0"/>
                <w:i w:val="0"/>
                <w:color w:val="222222"/>
                <w:sz w:val="18"/>
              </w:rPr>
              <w:t>, si le job provient d'un enregistrement</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--num-speakers N</w:t>
            </w:r>
          </w:p>
        </w:tc>
        <w:tc>
          <w:tcPr>
            <w:tcW w:type="dxa" w:w="6220"/>
            <w:shd w:val="clear" w:color="auto" w:fill="FCF5F4"/>
            <w:tcMar>
              <w:top w:w="60" w:type="dxa"/>
              <w:bottom w:w="60" w:type="dxa"/>
              <w:left w:w="140" w:type="dxa"/>
              <w:right w:w="140" w:type="dxa"/>
            </w:tcMar>
            <w:vAlign w:val="top"/>
          </w:tcPr>
          <w:p>
            <w:pPr>
              <w:spacing w:after="0"/>
            </w:pPr>
            <w:r>
              <w:rPr>
                <w:b/>
                <w:i w:val="0"/>
                <w:color w:val="222222"/>
                <w:sz w:val="18"/>
              </w:rPr>
              <w:t>non</w:t>
            </w:r>
            <w:r>
              <w:rPr>
                <w:b w:val="0"/>
                <w:i w:val="0"/>
                <w:color w:val="222222"/>
                <w:sz w:val="18"/>
              </w:rPr>
              <w:t xml:space="preserve"> — le nombre de locuteurs est toujours estimé</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--no-diarize</w:t>
            </w:r>
          </w:p>
        </w:tc>
        <w:tc>
          <w:tcPr>
            <w:tcW w:type="dxa" w:w="6220"/>
            <w:tcMar>
              <w:top w:w="60" w:type="dxa"/>
              <w:bottom w:w="60" w:type="dxa"/>
              <w:left w:w="140" w:type="dxa"/>
              <w:right w:w="140" w:type="dxa"/>
            </w:tcMar>
            <w:vAlign w:val="top"/>
          </w:tcPr>
          <w:p>
            <w:pPr>
              <w:spacing w:after="0"/>
            </w:pPr>
            <w:r>
              <w:rPr>
                <w:b/>
                <w:i w:val="0"/>
                <w:color w:val="222222"/>
                <w:sz w:val="18"/>
              </w:rPr>
              <w:t>non</w:t>
            </w:r>
            <w:r>
              <w:rPr>
                <w:b w:val="0"/>
                <w:i w:val="0"/>
                <w:color w:val="222222"/>
                <w:sz w:val="18"/>
              </w:rPr>
              <w:t xml:space="preserve"> — la diarisation est toujours active, et une demande contraire venant d'un client obsolète est explicitement ignorée (</w:t>
            </w:r>
            <w:r>
              <w:rPr>
                <w:rFonts w:ascii="Consolas" w:hAnsi="Consolas"/>
                <w:color w:val="8E403C"/>
                <w:sz w:val="16"/>
              </w:rPr>
              <w:t>main.py:601</w:t>
            </w:r>
            <w:r>
              <w:rPr>
                <w:b w:val="0"/>
                <w:i w:val="0"/>
                <w:color w:val="222222"/>
                <w:sz w:val="18"/>
              </w:rPr>
              <w:t>)</w:t>
            </w:r>
          </w:p>
        </w:tc>
      </w:tr>
    </w:tbl>
    <w:p>
      <w:pPr>
        <w:spacing w:after="200" w:before="0"/>
      </w:pPr>
    </w:p>
    <w:p>
      <w:pPr>
        <w:spacing w:after="140"/>
      </w:pPr>
      <w:r>
        <w:rPr>
          <w:b w:val="0"/>
          <w:i w:val="0"/>
          <w:color w:val="222222"/>
          <w:sz w:val="21"/>
        </w:rPr>
        <w:t xml:space="preserve">Pour ajuster le VAD ou le fenêtrage, il faut </w:t>
      </w:r>
      <w:r>
        <w:rPr>
          <w:b/>
          <w:i w:val="0"/>
          <w:color w:val="222222"/>
          <w:sz w:val="21"/>
        </w:rPr>
        <w:t>modifier le code</w:t>
      </w:r>
      <w:r>
        <w:rPr>
          <w:b w:val="0"/>
          <w:i w:val="0"/>
          <w:color w:val="222222"/>
          <w:sz w:val="21"/>
        </w:rPr>
        <w:t>. C'est un choix assumé — un seul jeu de réglages a été validé — mais c'est le premier point de friction pour qui veut faire varier le comportement.</w:t>
      </w:r>
    </w:p>
    <w:p>
      <w:pPr>
        <w:keepNext/>
        <w:spacing w:before="280" w:after="120"/>
      </w:pPr>
      <w:r>
        <w:rPr>
          <w:b/>
          <w:color w:val="222222"/>
          <w:sz w:val="25"/>
        </w:rPr>
        <w:t>3.7 Fichiers produits</w:t>
      </w:r>
    </w:p>
    <w:p>
      <w:pPr>
        <w:spacing w:after="140"/>
      </w:pPr>
      <w:r>
        <w:rPr>
          <w:b w:val="0"/>
          <w:i w:val="0"/>
          <w:color w:val="222222"/>
          <w:sz w:val="21"/>
        </w:rPr>
        <w:t xml:space="preserve">Avec un fichier source </w:t>
      </w:r>
      <w:r>
        <w:rPr>
          <w:rFonts w:ascii="Consolas" w:hAnsi="Consolas"/>
          <w:color w:val="8E403C"/>
          <w:sz w:val="19"/>
        </w:rPr>
        <w:t>audio.m4a</w:t>
      </w:r>
      <w:r>
        <w:rPr>
          <w:b w:val="0"/>
          <w:i w:val="0"/>
          <w:color w:val="222222"/>
          <w:sz w:val="21"/>
        </w:rPr>
        <w:t xml:space="preserve"> dans le dossier de la réunion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406"/>
            <w:shd w:val="clear" w:color="auto" w:fill="B2544F"/>
            <w:tcMar>
              <w:top w:w="70" w:type="dxa"/>
              <w:bottom w:w="70" w:type="dxa"/>
              <w:left w:w="140" w:type="dxa"/>
              <w:right w:w="140" w:type="dxa"/>
            </w:tcMar>
            <w:vAlign w:val="center"/>
          </w:tcPr>
          <w:p>
            <w:pPr>
              <w:spacing w:after="0"/>
            </w:pPr>
            <w:r>
              <w:rPr>
                <w:b/>
                <w:color w:val="FFFFFF"/>
                <w:sz w:val="18"/>
              </w:rPr>
              <w:t>Fichier</w:t>
            </w:r>
          </w:p>
        </w:tc>
        <w:tc>
          <w:tcPr>
            <w:tcW w:type="dxa" w:w="4665"/>
            <w:shd w:val="clear" w:color="auto" w:fill="B2544F"/>
            <w:tcMar>
              <w:top w:w="70" w:type="dxa"/>
              <w:bottom w:w="70" w:type="dxa"/>
              <w:left w:w="140" w:type="dxa"/>
              <w:right w:w="140" w:type="dxa"/>
            </w:tcMar>
            <w:vAlign w:val="center"/>
          </w:tcPr>
          <w:p>
            <w:pPr>
              <w:spacing w:after="0"/>
            </w:pPr>
            <w:r>
              <w:rPr>
                <w:b/>
                <w:color w:val="FFFFFF"/>
                <w:sz w:val="18"/>
              </w:rPr>
              <w:t>Consommé par</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audio.transcript.midpoint.txt</w:t>
            </w:r>
          </w:p>
        </w:tc>
        <w:tc>
          <w:tcPr>
            <w:tcW w:type="dxa" w:w="4665"/>
            <w:tcMar>
              <w:top w:w="60" w:type="dxa"/>
              <w:bottom w:w="60" w:type="dxa"/>
              <w:left w:w="140" w:type="dxa"/>
              <w:right w:w="140" w:type="dxa"/>
            </w:tcMar>
            <w:vAlign w:val="top"/>
          </w:tcPr>
          <w:p>
            <w:pPr>
              <w:spacing w:after="0"/>
            </w:pPr>
            <w:r>
              <w:rPr>
                <w:b/>
                <w:i w:val="0"/>
                <w:color w:val="222222"/>
                <w:sz w:val="18"/>
              </w:rPr>
              <w:t>le backend</w:t>
            </w:r>
            <w:r>
              <w:rPr>
                <w:b w:val="0"/>
                <w:i w:val="0"/>
                <w:color w:val="222222"/>
                <w:sz w:val="18"/>
              </w:rPr>
              <w:t xml:space="preserve"> — renommé </w:t>
            </w:r>
            <w:r>
              <w:rPr>
                <w:rFonts w:ascii="Consolas" w:hAnsi="Consolas"/>
                <w:color w:val="8E403C"/>
                <w:sz w:val="16"/>
              </w:rPr>
              <w:t>transcript.txt</w:t>
            </w:r>
            <w:r>
              <w:rPr>
                <w:b w:val="0"/>
                <w:i w:val="0"/>
                <w:color w:val="222222"/>
                <w:sz w:val="18"/>
              </w:rPr>
              <w:t>, puis normalisé et envoyé au LLM</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audio.turns.json</w:t>
            </w:r>
          </w:p>
        </w:tc>
        <w:tc>
          <w:tcPr>
            <w:tcW w:type="dxa" w:w="4665"/>
            <w:shd w:val="clear" w:color="auto" w:fill="FCF5F4"/>
            <w:tcMar>
              <w:top w:w="60" w:type="dxa"/>
              <w:bottom w:w="60" w:type="dxa"/>
              <w:left w:w="140" w:type="dxa"/>
              <w:right w:w="140" w:type="dxa"/>
            </w:tcMar>
            <w:vAlign w:val="top"/>
          </w:tcPr>
          <w:p>
            <w:pPr>
              <w:spacing w:after="0"/>
            </w:pPr>
            <w:r>
              <w:rPr>
                <w:b/>
                <w:i w:val="0"/>
                <w:color w:val="222222"/>
                <w:sz w:val="18"/>
              </w:rPr>
              <w:t>le backend</w:t>
            </w:r>
            <w:r>
              <w:rPr>
                <w:b w:val="0"/>
                <w:i w:val="0"/>
                <w:color w:val="222222"/>
                <w:sz w:val="18"/>
              </w:rPr>
              <w:t xml:space="preserve"> — renommé </w:t>
            </w:r>
            <w:r>
              <w:rPr>
                <w:rFonts w:ascii="Consolas" w:hAnsi="Consolas"/>
                <w:color w:val="8E403C"/>
                <w:sz w:val="16"/>
              </w:rPr>
              <w:t>turns.json</w:t>
            </w:r>
            <w:r>
              <w:rPr>
                <w:b w:val="0"/>
                <w:i w:val="0"/>
                <w:color w:val="222222"/>
                <w:sz w:val="18"/>
              </w:rPr>
              <w:t>, alimente le transcript synchronisé à la lecture audio</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audio.words.json</w:t>
            </w:r>
            <w:r>
              <w:rPr>
                <w:b w:val="0"/>
                <w:i w:val="0"/>
                <w:color w:val="222222"/>
                <w:sz w:val="18"/>
              </w:rPr>
              <w:t xml:space="preserve">, </w:t>
            </w:r>
            <w:r>
              <w:rPr>
                <w:rFonts w:ascii="Consolas" w:hAnsi="Consolas"/>
                <w:color w:val="8E403C"/>
                <w:sz w:val="16"/>
              </w:rPr>
              <w:t>audio.words_midpoint.json</w:t>
            </w:r>
            <w:r>
              <w:rPr>
                <w:b w:val="0"/>
                <w:i w:val="0"/>
                <w:color w:val="222222"/>
                <w:sz w:val="18"/>
              </w:rPr>
              <w:t xml:space="preserve">, </w:t>
            </w:r>
            <w:r>
              <w:rPr>
                <w:rFonts w:ascii="Consolas" w:hAnsi="Consolas"/>
                <w:color w:val="8E403C"/>
                <w:sz w:val="16"/>
              </w:rPr>
              <w:t>audio.turns_midpoint.json</w:t>
            </w:r>
            <w:r>
              <w:rPr>
                <w:b w:val="0"/>
                <w:i w:val="0"/>
                <w:color w:val="222222"/>
                <w:sz w:val="18"/>
              </w:rPr>
              <w:t xml:space="preserve">, </w:t>
            </w:r>
            <w:r>
              <w:rPr>
                <w:rFonts w:ascii="Consolas" w:hAnsi="Consolas"/>
                <w:color w:val="8E403C"/>
                <w:sz w:val="16"/>
              </w:rPr>
              <w:t>audio.words_per_speaker.json</w:t>
            </w:r>
          </w:p>
        </w:tc>
        <w:tc>
          <w:tcPr>
            <w:tcW w:type="dxa" w:w="4665"/>
            <w:tcMar>
              <w:top w:w="60" w:type="dxa"/>
              <w:bottom w:w="60" w:type="dxa"/>
              <w:left w:w="140" w:type="dxa"/>
              <w:right w:w="140" w:type="dxa"/>
            </w:tcMar>
            <w:vAlign w:val="top"/>
          </w:tcPr>
          <w:p>
            <w:pPr>
              <w:spacing w:after="0"/>
            </w:pPr>
            <w:r>
              <w:rPr>
                <w:b w:val="0"/>
                <w:i w:val="0"/>
                <w:color w:val="222222"/>
                <w:sz w:val="18"/>
              </w:rPr>
              <w:t>débogage</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audio.words_boundary.json</w:t>
            </w:r>
            <w:r>
              <w:rPr>
                <w:b w:val="0"/>
                <w:i w:val="0"/>
                <w:color w:val="222222"/>
                <w:sz w:val="18"/>
              </w:rPr>
              <w:t xml:space="preserve">, </w:t>
            </w:r>
            <w:r>
              <w:rPr>
                <w:rFonts w:ascii="Consolas" w:hAnsi="Consolas"/>
                <w:color w:val="8E403C"/>
                <w:sz w:val="16"/>
              </w:rPr>
              <w:t>audio.turns_boundary.json</w:t>
            </w:r>
            <w:r>
              <w:rPr>
                <w:b w:val="0"/>
                <w:i w:val="0"/>
                <w:color w:val="222222"/>
                <w:sz w:val="18"/>
              </w:rPr>
              <w:t xml:space="preserve">, </w:t>
            </w:r>
            <w:r>
              <w:rPr>
                <w:rFonts w:ascii="Consolas" w:hAnsi="Consolas"/>
                <w:color w:val="8E403C"/>
                <w:sz w:val="16"/>
              </w:rPr>
              <w:t>audio.transcript.boundary.txt</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stratégie d'alignement non retenue (§3.4, étape 7)</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audio.rttm</w:t>
            </w:r>
            <w:r>
              <w:rPr>
                <w:b w:val="0"/>
                <w:i w:val="0"/>
                <w:color w:val="222222"/>
                <w:sz w:val="18"/>
              </w:rPr>
              <w:t xml:space="preserve">, </w:t>
            </w:r>
            <w:r>
              <w:rPr>
                <w:rFonts w:ascii="Consolas" w:hAnsi="Consolas"/>
                <w:color w:val="8E403C"/>
                <w:sz w:val="16"/>
              </w:rPr>
              <w:t>audio.diarization.txt</w:t>
            </w:r>
          </w:p>
        </w:tc>
        <w:tc>
          <w:tcPr>
            <w:tcW w:type="dxa" w:w="4665"/>
            <w:tcMar>
              <w:top w:w="60" w:type="dxa"/>
              <w:bottom w:w="60" w:type="dxa"/>
              <w:left w:w="140" w:type="dxa"/>
              <w:right w:w="140" w:type="dxa"/>
            </w:tcMar>
            <w:vAlign w:val="top"/>
          </w:tcPr>
          <w:p>
            <w:pPr>
              <w:spacing w:after="0"/>
            </w:pPr>
            <w:r>
              <w:rPr>
                <w:b w:val="0"/>
                <w:i w:val="0"/>
                <w:color w:val="222222"/>
                <w:sz w:val="18"/>
              </w:rPr>
              <w:t>évaluation hors application, inspection manuelle</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Deux fichiers sur dix sont réellement utilisés.</w:t>
            </w:r>
            <w:r>
              <w:rPr>
                <w:b w:val="0"/>
                <w:i/>
                <w:color w:val="8E403C"/>
                <w:sz w:val="19"/>
              </w:rPr>
              <w:t xml:space="preserve"> Les huit autres restent dans le dossier de réunion, que l'utilisateur voit dans l'Explorateur via « Ouvrir le dossier ». Le format RTTM est le standard NIST de la diarisation : c'est lui qui permet de calculer un taux d'erreur contre une référence annotée, si l'on veut mesurer la qualité.</w:t>
            </w:r>
          </w:p>
        </w:tc>
      </w:tr>
    </w:tbl>
    <w:p>
      <w:pPr>
        <w:spacing w:after="180" w:before="0"/>
      </w:pPr>
    </w:p>
    <w:p>
      <w:pPr>
        <w:keepNext/>
        <w:spacing w:before="280" w:after="120"/>
      </w:pPr>
      <w:r>
        <w:rPr>
          <w:b/>
          <w:color w:val="222222"/>
          <w:sz w:val="25"/>
        </w:rPr>
        <w:t>3.8 Limites connues</w:t>
      </w:r>
    </w:p>
    <w:p>
      <w:pPr>
        <w:keepNext/>
        <w:spacing w:before="220" w:after="80"/>
      </w:pPr>
      <w:r>
        <w:rPr>
          <w:b/>
          <w:color w:val="B2544F"/>
          <w:sz w:val="21"/>
        </w:rPr>
        <w:t>Coût cubique du clustering en mode batch</w:t>
      </w:r>
    </w:p>
    <w:p>
      <w:pPr>
        <w:spacing w:after="140"/>
      </w:pPr>
      <w:r>
        <w:rPr>
          <w:b w:val="0"/>
          <w:i w:val="0"/>
          <w:color w:val="222222"/>
          <w:sz w:val="21"/>
        </w:rPr>
        <w:t xml:space="preserve">L'estimation du nombre de locuteurs effectue une décomposition dense sur une matrice N × N, </w:t>
      </w:r>
      <w:r>
        <w:rPr>
          <w:b/>
          <w:i w:val="0"/>
          <w:color w:val="222222"/>
          <w:sz w:val="21"/>
        </w:rPr>
        <w:t>pour chacune des 30 valeurs balayées</w:t>
      </w:r>
      <w:r>
        <w:rPr>
          <w:b w:val="0"/>
          <w:i w:val="0"/>
          <w:color w:val="222222"/>
          <w:sz w:val="21"/>
        </w:rPr>
        <w:t>. Le coût croît donc comme le cube du nombre d'empreintes. L'assignation par Spectral Clustering ajoute une seconde décomposition du même ordre.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Durée de réunion</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Empreintes (≈ 80 % de parole)</w:t>
            </w:r>
          </w:p>
        </w:tc>
        <w:tc>
          <w:tcPr>
            <w:tcW w:type="dxa" w:w="2333"/>
            <w:shd w:val="clear" w:color="auto" w:fill="B2544F"/>
            <w:tcMar>
              <w:top w:w="70" w:type="dxa"/>
              <w:bottom w:w="70" w:type="dxa"/>
              <w:left w:w="140" w:type="dxa"/>
              <w:right w:w="140" w:type="dxa"/>
            </w:tcMar>
            <w:vAlign w:val="center"/>
          </w:tcPr>
          <w:p>
            <w:pPr>
              <w:spacing w:after="0"/>
            </w:pPr>
            <w:r>
              <w:rPr>
                <w:b/>
                <w:color w:val="FFFFFF"/>
                <w:sz w:val="18"/>
              </w:rPr>
              <w:t>Coût relatif</w:t>
            </w:r>
          </w:p>
        </w:tc>
      </w:tr>
      <w:tr>
        <w:tc>
          <w:tcPr>
            <w:tcW w:type="dxa" w:w="2851"/>
            <w:tcMar>
              <w:top w:w="60" w:type="dxa"/>
              <w:bottom w:w="60" w:type="dxa"/>
              <w:left w:w="140" w:type="dxa"/>
              <w:right w:w="140" w:type="dxa"/>
            </w:tcMar>
            <w:vAlign w:val="top"/>
          </w:tcPr>
          <w:p>
            <w:pPr>
              <w:spacing w:after="0"/>
            </w:pPr>
            <w:r>
              <w:rPr>
                <w:b w:val="0"/>
                <w:i w:val="0"/>
                <w:color w:val="222222"/>
                <w:sz w:val="18"/>
              </w:rPr>
              <w:t>10 min</w:t>
            </w:r>
          </w:p>
        </w:tc>
        <w:tc>
          <w:tcPr>
            <w:tcW w:type="dxa" w:w="3888"/>
            <w:tcMar>
              <w:top w:w="60" w:type="dxa"/>
              <w:bottom w:w="60" w:type="dxa"/>
              <w:left w:w="140" w:type="dxa"/>
              <w:right w:w="140" w:type="dxa"/>
            </w:tcMar>
            <w:vAlign w:val="top"/>
          </w:tcPr>
          <w:p>
            <w:pPr>
              <w:spacing w:after="0"/>
            </w:pPr>
            <w:r>
              <w:rPr>
                <w:b w:val="0"/>
                <w:i w:val="0"/>
                <w:color w:val="222222"/>
                <w:sz w:val="18"/>
              </w:rPr>
              <w:t>≈ 800</w:t>
            </w:r>
          </w:p>
        </w:tc>
        <w:tc>
          <w:tcPr>
            <w:tcW w:type="dxa" w:w="2333"/>
            <w:tcMar>
              <w:top w:w="60" w:type="dxa"/>
              <w:bottom w:w="60" w:type="dxa"/>
              <w:left w:w="140" w:type="dxa"/>
              <w:right w:w="140" w:type="dxa"/>
            </w:tcMar>
            <w:vAlign w:val="top"/>
          </w:tcPr>
          <w:p>
            <w:pPr>
              <w:spacing w:after="0"/>
            </w:pPr>
            <w:r>
              <w:rPr>
                <w:b w:val="0"/>
                <w:i w:val="0"/>
                <w:color w:val="222222"/>
                <w:sz w:val="18"/>
              </w:rPr>
              <w:t>1×</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30 min</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 2 400</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 27×</w:t>
            </w:r>
          </w:p>
        </w:tc>
      </w:tr>
      <w:tr>
        <w:tc>
          <w:tcPr>
            <w:tcW w:type="dxa" w:w="2851"/>
            <w:tcMar>
              <w:top w:w="60" w:type="dxa"/>
              <w:bottom w:w="60" w:type="dxa"/>
              <w:left w:w="140" w:type="dxa"/>
              <w:right w:w="140" w:type="dxa"/>
            </w:tcMar>
            <w:vAlign w:val="top"/>
          </w:tcPr>
          <w:p>
            <w:pPr>
              <w:spacing w:after="0"/>
            </w:pPr>
            <w:r>
              <w:rPr>
                <w:b w:val="0"/>
                <w:i w:val="0"/>
                <w:color w:val="222222"/>
                <w:sz w:val="18"/>
              </w:rPr>
              <w:t>60 min</w:t>
            </w:r>
          </w:p>
        </w:tc>
        <w:tc>
          <w:tcPr>
            <w:tcW w:type="dxa" w:w="3888"/>
            <w:tcMar>
              <w:top w:w="60" w:type="dxa"/>
              <w:bottom w:w="60" w:type="dxa"/>
              <w:left w:w="140" w:type="dxa"/>
              <w:right w:w="140" w:type="dxa"/>
            </w:tcMar>
            <w:vAlign w:val="top"/>
          </w:tcPr>
          <w:p>
            <w:pPr>
              <w:spacing w:after="0"/>
            </w:pPr>
            <w:r>
              <w:rPr>
                <w:b w:val="0"/>
                <w:i w:val="0"/>
                <w:color w:val="222222"/>
                <w:sz w:val="18"/>
              </w:rPr>
              <w:t>≈ 4 800</w:t>
            </w:r>
          </w:p>
        </w:tc>
        <w:tc>
          <w:tcPr>
            <w:tcW w:type="dxa" w:w="2333"/>
            <w:tcMar>
              <w:top w:w="60" w:type="dxa"/>
              <w:bottom w:w="60" w:type="dxa"/>
              <w:left w:w="140" w:type="dxa"/>
              <w:right w:w="140" w:type="dxa"/>
            </w:tcMar>
            <w:vAlign w:val="top"/>
          </w:tcPr>
          <w:p>
            <w:pPr>
              <w:spacing w:after="0"/>
            </w:pPr>
            <w:r>
              <w:rPr>
                <w:b w:val="0"/>
                <w:i w:val="0"/>
                <w:color w:val="222222"/>
                <w:sz w:val="18"/>
              </w:rPr>
              <w:t>≈ 216×</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Extrapolation à partir de la complexité algorithmique — ce n'est pas une mesure. Aucun chiffre de performance de ce document ne provient d'un banc d'essai réel.</w:t>
            </w:r>
          </w:p>
        </w:tc>
      </w:tr>
    </w:tbl>
    <w:p>
      <w:pPr>
        <w:spacing w:after="180" w:before="0"/>
      </w:pPr>
    </w:p>
    <w:p>
      <w:pPr>
        <w:spacing w:after="140"/>
      </w:pPr>
      <w:r>
        <w:rPr>
          <w:b w:val="0"/>
          <w:i w:val="0"/>
          <w:color w:val="222222"/>
          <w:sz w:val="21"/>
        </w:rPr>
        <w:t xml:space="preserve">Le mode bootstrap résout exactement ce problème en plafonnant l'estimation à 1 000 empreintes. </w:t>
      </w:r>
      <w:r>
        <w:rPr>
          <w:b/>
          <w:i w:val="0"/>
          <w:color w:val="222222"/>
          <w:sz w:val="21"/>
        </w:rPr>
        <w:t>Mais il n'est appliqué qu'aux enregistrements</w:t>
      </w:r>
      <w:r>
        <w:rPr>
          <w:b w:val="0"/>
          <w:i w:val="0"/>
          <w:color w:val="222222"/>
          <w:sz w:val="21"/>
        </w:rPr>
        <w:t>, pas aux fichiers importés — qui sont pourtant les plus susceptibles d'être longs, et les seuls pour lesquels la brique tourne systématiquement (§3.2). C'est le principal risque de performance de la brique.</w:t>
      </w:r>
    </w:p>
    <w:p>
      <w:pPr>
        <w:spacing w:after="140"/>
      </w:pPr>
      <w:r>
        <w:rPr>
          <w:b w:val="0"/>
          <w:i w:val="0"/>
          <w:color w:val="222222"/>
          <w:sz w:val="21"/>
        </w:rPr>
        <w:t>Trois pistes, par coût d'implémentation croissant :</w:t>
      </w:r>
    </w:p>
    <w:p>
      <w:pPr>
        <w:spacing w:after="60"/>
        <w:ind w:left="510" w:hanging="312"/>
      </w:pPr>
      <w:r>
        <w:rPr>
          <w:b/>
          <w:color w:val="B2544F"/>
          <w:sz w:val="21"/>
        </w:rPr>
        <w:t xml:space="preserve">1. </w:t>
      </w:r>
      <w:r>
        <w:rPr>
          <w:b w:val="0"/>
          <w:i w:val="0"/>
          <w:color w:val="222222"/>
          <w:sz w:val="21"/>
        </w:rPr>
        <w:t xml:space="preserve">activer </w:t>
      </w:r>
      <w:r>
        <w:rPr>
          <w:rFonts w:ascii="Consolas" w:hAnsi="Consolas"/>
          <w:color w:val="8E403C"/>
          <w:sz w:val="19"/>
        </w:rPr>
        <w:t>--bootstrap-online</w:t>
      </w:r>
      <w:r>
        <w:rPr>
          <w:b w:val="0"/>
          <w:i w:val="0"/>
          <w:color w:val="222222"/>
          <w:sz w:val="21"/>
        </w:rPr>
        <w:t xml:space="preserve"> aussi pour les imports au-delà d'un seuil de durée — une ligne dans </w:t>
      </w:r>
      <w:r>
        <w:rPr>
          <w:rFonts w:ascii="Consolas" w:hAnsi="Consolas"/>
          <w:color w:val="8E403C"/>
          <w:sz w:val="19"/>
        </w:rPr>
        <w:t>backend/main.py:615</w:t>
      </w:r>
      <w:r>
        <w:rPr>
          <w:b w:val="0"/>
          <w:i w:val="0"/>
          <w:color w:val="222222"/>
          <w:sz w:val="21"/>
        </w:rPr>
        <w:t xml:space="preserve"> ;</w:t>
      </w:r>
    </w:p>
    <w:p>
      <w:pPr>
        <w:spacing w:after="60"/>
        <w:ind w:left="510" w:hanging="312"/>
      </w:pPr>
      <w:r>
        <w:rPr>
          <w:b/>
          <w:color w:val="B2544F"/>
          <w:sz w:val="21"/>
        </w:rPr>
        <w:t xml:space="preserve">2. </w:t>
      </w:r>
      <w:r>
        <w:rPr>
          <w:b w:val="0"/>
          <w:i w:val="0"/>
          <w:color w:val="222222"/>
          <w:sz w:val="21"/>
        </w:rPr>
        <w:t>sous-échantillonner les empreintes fournies à l'estimation, qui n'a pas besoin de la résolution complète, puis clusteriser sur l'ensemble ;</w:t>
      </w:r>
    </w:p>
    <w:p>
      <w:pPr>
        <w:spacing w:after="60"/>
        <w:ind w:left="510" w:hanging="312"/>
      </w:pPr>
      <w:r>
        <w:rPr>
          <w:b/>
          <w:color w:val="B2544F"/>
          <w:sz w:val="21"/>
        </w:rPr>
        <w:t xml:space="preserve">3. </w:t>
      </w:r>
      <w:r>
        <w:rPr>
          <w:b w:val="0"/>
          <w:i w:val="0"/>
          <w:color w:val="222222"/>
          <w:sz w:val="21"/>
        </w:rPr>
        <w:t>réduire le nombre de valeurs balayées — gain seulement linéaire.</w:t>
      </w:r>
    </w:p>
    <w:p>
      <w:pPr>
        <w:spacing w:after="80" w:before="0"/>
      </w:pPr>
    </w:p>
    <w:p>
      <w:pPr>
        <w:keepNext/>
        <w:spacing w:before="220" w:after="80"/>
      </w:pPr>
      <w:r>
        <w:rPr>
          <w:b/>
          <w:color w:val="B2544F"/>
          <w:sz w:val="21"/>
        </w:rPr>
        <w:t>Parole simultanée</w:t>
      </w:r>
    </w:p>
    <w:p>
      <w:pPr>
        <w:spacing w:after="140"/>
      </w:pPr>
      <w:r>
        <w:rPr>
          <w:b w:val="0"/>
          <w:i w:val="0"/>
          <w:color w:val="222222"/>
          <w:sz w:val="21"/>
        </w:rPr>
        <w:t>Perdue par construction. Le VAD ne détecte pas la parole superposée, une empreinte calculée sur une fenêtre à deux voix est un mélange, et la reconnaissance vocale ne transcrit qu'un flux. Quand deux personnes se coupent, le transcript n'en garde qu'une.</w:t>
      </w:r>
    </w:p>
    <w:p>
      <w:pPr>
        <w:keepNext/>
        <w:spacing w:before="220" w:after="80"/>
      </w:pPr>
      <w:r>
        <w:rPr>
          <w:b/>
          <w:color w:val="B2544F"/>
          <w:sz w:val="21"/>
        </w:rPr>
        <w:t>Travail calculé pour rien</w:t>
      </w:r>
    </w:p>
    <w:p>
      <w:pPr>
        <w:spacing w:after="60"/>
        <w:ind w:left="454" w:hanging="255"/>
      </w:pPr>
      <w:r>
        <w:rPr>
          <w:color w:val="B2544F"/>
          <w:sz w:val="14"/>
        </w:rPr>
        <w:t xml:space="preserve">● </w:t>
      </w:r>
      <w:r>
        <w:rPr>
          <w:b/>
          <w:i w:val="0"/>
          <w:color w:val="222222"/>
          <w:sz w:val="21"/>
        </w:rPr>
        <w:t>Second alignement</w:t>
      </w:r>
      <w:r>
        <w:rPr>
          <w:b w:val="0"/>
          <w:i w:val="0"/>
          <w:color w:val="222222"/>
          <w:sz w:val="21"/>
        </w:rPr>
        <w:t xml:space="preserve"> — calculé à chaque traitement, trois fichiers écrits, aucun consommateur. Soit le brancher, soit le retirer.</w:t>
      </w:r>
    </w:p>
    <w:p>
      <w:pPr>
        <w:spacing w:after="60"/>
        <w:ind w:left="454" w:hanging="255"/>
      </w:pPr>
      <w:r>
        <w:rPr>
          <w:color w:val="B2544F"/>
          <w:sz w:val="14"/>
        </w:rPr>
        <w:t xml:space="preserve">● </w:t>
      </w:r>
      <w:r>
        <w:rPr>
          <w:b/>
          <w:i w:val="0"/>
          <w:color w:val="222222"/>
          <w:sz w:val="21"/>
        </w:rPr>
        <w:t>Double décodage ffmpeg</w:t>
      </w:r>
      <w:r>
        <w:rPr>
          <w:b w:val="0"/>
          <w:i w:val="0"/>
          <w:color w:val="222222"/>
          <w:sz w:val="21"/>
        </w:rPr>
        <w:t xml:space="preserve"> — deux passes complètes sur le fichier source.</w:t>
      </w:r>
    </w:p>
    <w:p>
      <w:pPr>
        <w:spacing w:after="60"/>
        <w:ind w:left="454" w:hanging="255"/>
      </w:pPr>
      <w:r>
        <w:rPr>
          <w:color w:val="B2544F"/>
          <w:sz w:val="14"/>
        </w:rPr>
        <w:t xml:space="preserve">● </w:t>
      </w:r>
      <w:r>
        <w:rPr>
          <w:b/>
          <w:i w:val="0"/>
          <w:color w:val="222222"/>
          <w:sz w:val="21"/>
        </w:rPr>
        <w:t>Fichiers temporaires d'empreinte</w:t>
      </w:r>
      <w:r>
        <w:rPr>
          <w:b w:val="0"/>
          <w:i w:val="0"/>
          <w:color w:val="222222"/>
          <w:sz w:val="21"/>
        </w:rPr>
        <w:t xml:space="preserve"> — environ 4 800 cycles disque en mode batch, alors qu'une variante en mémoire existe déjà.</w:t>
      </w:r>
    </w:p>
    <w:p>
      <w:pPr>
        <w:spacing w:after="80" w:before="0"/>
      </w:pPr>
    </w:p>
    <w:p>
      <w:pPr>
        <w:keepNext/>
        <w:spacing w:before="220" w:after="80"/>
      </w:pPr>
      <w:r>
        <w:rPr>
          <w:b/>
          <w:color w:val="B2544F"/>
          <w:sz w:val="21"/>
        </w:rPr>
        <w:t>Points mineurs</w:t>
      </w:r>
    </w:p>
    <w:p>
      <w:pPr>
        <w:spacing w:after="60"/>
        <w:ind w:left="454" w:hanging="255"/>
      </w:pPr>
      <w:r>
        <w:rPr>
          <w:color w:val="B2544F"/>
          <w:sz w:val="14"/>
        </w:rPr>
        <w:t xml:space="preserve">● </w:t>
      </w:r>
      <w:r>
        <w:rPr>
          <w:b w:val="0"/>
          <w:i w:val="0"/>
          <w:color w:val="222222"/>
          <w:sz w:val="21"/>
        </w:rPr>
        <w:t>La construction des segments cherche le plus proche voisin par recherche exhaustive — sans impact tant que les zones de moins de 0,4 s restent rares.</w:t>
      </w:r>
    </w:p>
    <w:p>
      <w:pPr>
        <w:spacing w:after="60"/>
        <w:ind w:left="454" w:hanging="255"/>
      </w:pPr>
      <w:r>
        <w:rPr>
          <w:color w:val="B2544F"/>
          <w:sz w:val="14"/>
        </w:rPr>
        <w:t xml:space="preserve">● </w:t>
      </w:r>
      <w:r>
        <w:rPr>
          <w:b w:val="0"/>
          <w:i w:val="0"/>
          <w:color w:val="222222"/>
          <w:sz w:val="21"/>
        </w:rPr>
        <w:t>Collision de fichiers temporaires sur le WAV converti (§3.4, étape 1).</w:t>
      </w:r>
    </w:p>
    <w:p>
      <w:pPr>
        <w:spacing w:after="60"/>
        <w:ind w:left="454" w:hanging="255"/>
      </w:pPr>
      <w:r>
        <w:rPr>
          <w:color w:val="B2544F"/>
          <w:sz w:val="14"/>
        </w:rPr>
        <w:t xml:space="preserve">● </w:t>
      </w:r>
      <w:r>
        <w:rPr>
          <w:b/>
          <w:i w:val="0"/>
          <w:color w:val="222222"/>
          <w:sz w:val="21"/>
        </w:rPr>
        <w:t>Aucun test automatisé</w:t>
      </w:r>
      <w:r>
        <w:rPr>
          <w:b w:val="0"/>
          <w:i w:val="0"/>
          <w:color w:val="222222"/>
          <w:sz w:val="21"/>
        </w:rPr>
        <w:t xml:space="preserve"> ne couvre cette brique. La vérification est manuelle.</w:t>
      </w:r>
    </w:p>
    <w:p>
      <w:pPr>
        <w:spacing w:after="80" w:before="0"/>
      </w:pPr>
    </w:p>
    <w:p>
      <w:pPr>
        <w:keepNext/>
        <w:spacing w:before="280" w:after="120"/>
      </w:pPr>
      <w:r>
        <w:rPr>
          <w:b/>
          <w:color w:val="222222"/>
          <w:sz w:val="25"/>
        </w:rPr>
        <w:t>3.9 Vérifier le fonctionnement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 xml:space="preserve"> </w:t>
            </w:r>
            <w:r>
              <w:br/>
            </w:r>
            <w:r>
              <w:rPr>
                <w:rFonts w:ascii="Consolas" w:hAnsi="Consolas"/>
                <w:color w:val="E8E8E8"/>
                <w:sz w:val="17"/>
              </w:rPr>
              <w:t># ce que fait l'application sur un fichier importé</w:t>
            </w:r>
            <w:r>
              <w:br/>
            </w:r>
            <w:r>
              <w:rPr>
                <w:rFonts w:ascii="Consolas" w:hAnsi="Consolas"/>
                <w:color w:val="E8E8E8"/>
                <w:sz w:val="17"/>
              </w:rPr>
              <w:t>python -m diar_pipeline.run -i "reunion.m4a" -o ".\_test_diar"</w:t>
            </w:r>
            <w:r>
              <w:br/>
            </w:r>
            <w:r>
              <w:rPr>
                <w:rFonts w:ascii="Consolas" w:hAnsi="Consolas"/>
                <w:color w:val="E8E8E8"/>
                <w:sz w:val="17"/>
              </w:rPr>
              <w:t xml:space="preserve"> </w:t>
            </w:r>
            <w:r>
              <w:br/>
            </w:r>
            <w:r>
              <w:rPr>
                <w:rFonts w:ascii="Consolas" w:hAnsi="Consolas"/>
                <w:color w:val="E8E8E8"/>
                <w:sz w:val="17"/>
              </w:rPr>
              <w:t># ce que fait l'application sur un enregistrement (repli)</w:t>
            </w:r>
            <w:r>
              <w:br/>
            </w:r>
            <w:r>
              <w:rPr>
                <w:rFonts w:ascii="Consolas" w:hAnsi="Consolas"/>
                <w:color w:val="E8E8E8"/>
                <w:sz w:val="17"/>
              </w:rPr>
              <w:t>python -m diar_pipeline.run -i "reunion.m4a" -o ".\_test_diar" --bootstrap-online</w:t>
            </w:r>
            <w:r>
              <w:br/>
            </w:r>
            <w:r>
              <w:rPr>
                <w:rFonts w:ascii="Consolas" w:hAnsi="Consolas"/>
                <w:color w:val="E8E8E8"/>
                <w:sz w:val="17"/>
              </w:rPr>
              <w:t xml:space="preserve"> </w:t>
            </w:r>
            <w:r>
              <w:br/>
            </w:r>
            <w:r>
              <w:rPr>
                <w:rFonts w:ascii="Consolas" w:hAnsi="Consolas"/>
                <w:color w:val="E8E8E8"/>
                <w:sz w:val="17"/>
              </w:rPr>
              <w:t># débogage : force le nombre de locuteurs et court-circuite l'estimation</w:t>
            </w:r>
            <w:r>
              <w:br/>
            </w:r>
            <w:r>
              <w:rPr>
                <w:rFonts w:ascii="Consolas" w:hAnsi="Consolas"/>
                <w:color w:val="E8E8E8"/>
                <w:sz w:val="17"/>
              </w:rPr>
              <w:t>python -m diar_pipeline.run -i "reunion.m4a" --num-speakers 4</w:t>
            </w:r>
          </w:p>
        </w:tc>
      </w:tr>
    </w:tbl>
    <w:p>
      <w:pPr>
        <w:spacing w:after="180" w:before="0"/>
      </w:pPr>
    </w:p>
    <w:p>
      <w:pPr>
        <w:spacing w:after="140"/>
      </w:pPr>
      <w:r>
        <w:rPr>
          <w:b w:val="0"/>
          <w:i w:val="0"/>
          <w:color w:val="222222"/>
          <w:sz w:val="21"/>
        </w:rPr>
        <w:t>Forme de la sortie console — les valeurs sont illustratives, la brique n'a pas de chiffres de référence mesurés et versionnés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w:t>
            </w:r>
            <w:r>
              <w:br/>
            </w:r>
            <w:r>
              <w:rPr>
                <w:rFonts w:ascii="Consolas" w:hAnsi="Consolas"/>
                <w:color w:val="E8E8E8"/>
                <w:sz w:val="17"/>
              </w:rPr>
              <w:t xml:space="preserve">  DIARISATION + TRANSCRIPTION — reunion.m4a</w:t>
            </w:r>
            <w:r>
              <w:br/>
            </w:r>
            <w:r>
              <w:rPr>
                <w:rFonts w:ascii="Consolas" w:hAnsi="Consolas"/>
                <w:color w:val="E8E8E8"/>
                <w:sz w:val="17"/>
              </w:rPr>
              <w:t>============================================================</w:t>
            </w:r>
            <w:r>
              <w:br/>
            </w:r>
            <w:r>
              <w:rPr>
                <w:rFonts w:ascii="Consolas" w:hAnsi="Consolas"/>
                <w:color w:val="E8E8E8"/>
                <w:sz w:val="17"/>
              </w:rPr>
              <w:t xml:space="preserve">  [1] audio -&gt; reunion_16k.wav (….…s)  ….…s</w:t>
            </w:r>
            <w:r>
              <w:br/>
            </w:r>
            <w:r>
              <w:rPr>
                <w:rFonts w:ascii="Consolas" w:hAnsi="Consolas"/>
                <w:color w:val="E8E8E8"/>
                <w:sz w:val="17"/>
              </w:rPr>
              <w:t xml:space="preserve">  [2] Transcription (sherpa-onnx)...</w:t>
            </w:r>
            <w:r>
              <w:br/>
            </w:r>
            <w:r>
              <w:rPr>
                <w:rFonts w:ascii="Consolas" w:hAnsi="Consolas"/>
                <w:color w:val="E8E8E8"/>
                <w:sz w:val="17"/>
              </w:rPr>
              <w:t xml:space="preserve">        10.0% | …s/…s | RTF ….…x        &lt;- progression tous les 10 %</w:t>
            </w:r>
            <w:r>
              <w:br/>
            </w:r>
            <w:r>
              <w:rPr>
                <w:rFonts w:ascii="Consolas" w:hAnsi="Consolas"/>
                <w:color w:val="E8E8E8"/>
                <w:sz w:val="17"/>
              </w:rPr>
              <w:t xml:space="preserve">      -&gt; N words  ….…s</w:t>
            </w:r>
            <w:r>
              <w:br/>
            </w:r>
            <w:r>
              <w:rPr>
                <w:rFonts w:ascii="Consolas" w:hAnsi="Consolas"/>
                <w:color w:val="E8E8E8"/>
                <w:sz w:val="17"/>
              </w:rPr>
              <w:t xml:space="preserve">  [3] VAD: N segments  ….…s</w:t>
            </w:r>
            <w:r>
              <w:br/>
            </w:r>
            <w:r>
              <w:rPr>
                <w:rFonts w:ascii="Consolas" w:hAnsi="Consolas"/>
                <w:color w:val="E8E8E8"/>
                <w:sz w:val="17"/>
              </w:rPr>
              <w:t xml:space="preserve">  [4] Embeddings: N x 256  ….…s          &lt;- la dimension DOIT etre 256</w:t>
            </w:r>
            <w:r>
              <w:br/>
            </w:r>
            <w:r>
              <w:rPr>
                <w:rFonts w:ascii="Consolas" w:hAnsi="Consolas"/>
                <w:color w:val="E8E8E8"/>
                <w:sz w:val="17"/>
              </w:rPr>
              <w:t xml:space="preserve">  [5] Clustering (batch): K speakers  ….…s</w:t>
            </w:r>
            <w:r>
              <w:br/>
            </w:r>
            <w:r>
              <w:rPr>
                <w:rFonts w:ascii="Consolas" w:hAnsi="Consolas"/>
                <w:color w:val="E8E8E8"/>
                <w:sz w:val="17"/>
              </w:rPr>
              <w:t xml:space="preserve">  [6] Aligning N words to K speakers...</w:t>
            </w:r>
            <w:r>
              <w:br/>
            </w:r>
            <w:r>
              <w:rPr>
                <w:rFonts w:ascii="Consolas" w:hAnsi="Consolas"/>
                <w:color w:val="E8E8E8"/>
                <w:sz w:val="17"/>
              </w:rPr>
              <w:t xml:space="preserve">      midpoint: N turns | boundary: N turns | speakers: {...}</w:t>
            </w:r>
            <w:r>
              <w:br/>
            </w:r>
            <w:r>
              <w:rPr>
                <w:rFonts w:ascii="Consolas" w:hAnsi="Consolas"/>
                <w:color w:val="E8E8E8"/>
                <w:sz w:val="17"/>
              </w:rPr>
              <w:t>============================================================</w:t>
            </w:r>
            <w:r>
              <w:br/>
            </w:r>
            <w:r>
              <w:rPr>
                <w:rFonts w:ascii="Consolas" w:hAnsi="Consolas"/>
                <w:color w:val="E8E8E8"/>
                <w:sz w:val="17"/>
              </w:rPr>
              <w:t xml:space="preserve">  DONE  —  Duration / Speakers / Words / Time (RTF global) / Output</w:t>
            </w:r>
            <w:r>
              <w:br/>
            </w:r>
            <w:r>
              <w:rPr>
                <w:rFonts w:ascii="Consolas" w:hAnsi="Consolas"/>
                <w:color w:val="E8E8E8"/>
                <w:sz w:val="17"/>
              </w:rPr>
              <w:t>============================================================</w:t>
            </w:r>
          </w:p>
        </w:tc>
      </w:tr>
    </w:tbl>
    <w:p>
      <w:pPr>
        <w:spacing w:after="180" w:before="0"/>
      </w:pPr>
    </w:p>
    <w:p>
      <w:pPr>
        <w:keepNext/>
        <w:spacing w:before="220" w:after="80"/>
      </w:pPr>
      <w:r>
        <w:rPr>
          <w:b/>
          <w:color w:val="B2544F"/>
          <w:sz w:val="21"/>
        </w:rPr>
        <w:t>Points de contrôle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Trace</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Interprétation</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[4] Embeddings: N x 256</w:t>
            </w:r>
          </w:p>
        </w:tc>
        <w:tc>
          <w:tcPr>
            <w:tcW w:type="dxa" w:w="5961"/>
            <w:tcMar>
              <w:top w:w="60" w:type="dxa"/>
              <w:bottom w:w="60" w:type="dxa"/>
              <w:left w:w="140" w:type="dxa"/>
              <w:right w:w="140" w:type="dxa"/>
            </w:tcMar>
            <w:vAlign w:val="top"/>
          </w:tcPr>
          <w:p>
            <w:pPr>
              <w:spacing w:after="0"/>
            </w:pPr>
            <w:r>
              <w:rPr>
                <w:b w:val="0"/>
                <w:i w:val="0"/>
                <w:color w:val="222222"/>
                <w:sz w:val="18"/>
              </w:rPr>
              <w:t xml:space="preserve">la dimension </w:t>
            </w:r>
            <w:r>
              <w:rPr>
                <w:b/>
                <w:i w:val="0"/>
                <w:color w:val="222222"/>
                <w:sz w:val="18"/>
              </w:rPr>
              <w:t>doit</w:t>
            </w:r>
            <w:r>
              <w:rPr>
                <w:b w:val="0"/>
                <w:i w:val="0"/>
                <w:color w:val="222222"/>
                <w:sz w:val="18"/>
              </w:rPr>
              <w:t xml:space="preserve"> être 256 — sinon mauvais modèle d'empreinte, ou fichier ONNX introuvable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[5] Clustering: 1 speaker</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sur une réunion à plusieurs voix, signale presque toujours un problème de qualité audio en amont — capture d'un seul micro, son système non capté — et non un défaut du clustering</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RTF</w:t>
            </w:r>
            <w:r>
              <w:rPr>
                <w:b w:val="0"/>
                <w:i w:val="0"/>
                <w:color w:val="222222"/>
                <w:sz w:val="18"/>
              </w:rPr>
              <w:t xml:space="preserve"> de l'étape [2]</w:t>
            </w:r>
          </w:p>
        </w:tc>
        <w:tc>
          <w:tcPr>
            <w:tcW w:type="dxa" w:w="5961"/>
            <w:tcMar>
              <w:top w:w="60" w:type="dxa"/>
              <w:bottom w:w="60" w:type="dxa"/>
              <w:left w:w="140" w:type="dxa"/>
              <w:right w:w="140" w:type="dxa"/>
            </w:tcMar>
            <w:vAlign w:val="top"/>
          </w:tcPr>
          <w:p>
            <w:pPr>
              <w:spacing w:after="0"/>
            </w:pPr>
            <w:r>
              <w:rPr>
                <w:b w:val="0"/>
                <w:i w:val="0"/>
                <w:color w:val="222222"/>
                <w:sz w:val="18"/>
              </w:rPr>
              <w:t>concerne la reconnaissance vocale seule. Le RTF global, en fin de traitement, inclut le clustering : c'est lui qui explose sur les longs fichiers (§3.8)</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Fichiers de sortie</w:t>
            </w:r>
          </w:p>
        </w:tc>
        <w:tc>
          <w:tcPr>
            <w:tcW w:type="dxa" w:w="5961"/>
            <w:shd w:val="clear" w:color="auto" w:fill="FCF5F4"/>
            <w:tcMar>
              <w:top w:w="60" w:type="dxa"/>
              <w:bottom w:w="60" w:type="dxa"/>
              <w:left w:w="140" w:type="dxa"/>
              <w:right w:w="140" w:type="dxa"/>
            </w:tcMar>
            <w:vAlign w:val="top"/>
          </w:tcPr>
          <w:p>
            <w:pPr>
              <w:spacing w:after="0"/>
            </w:pPr>
            <w:r>
              <w:rPr>
                <w:rFonts w:ascii="Consolas" w:hAnsi="Consolas"/>
                <w:color w:val="8E403C"/>
                <w:sz w:val="16"/>
              </w:rPr>
              <w:t>transcript.midpoint.txt</w:t>
            </w:r>
            <w:r>
              <w:rPr>
                <w:b w:val="0"/>
                <w:i w:val="0"/>
                <w:color w:val="222222"/>
                <w:sz w:val="18"/>
              </w:rPr>
              <w:t xml:space="preserve"> </w:t>
            </w:r>
            <w:r>
              <w:rPr>
                <w:b/>
                <w:i w:val="0"/>
                <w:color w:val="222222"/>
                <w:sz w:val="18"/>
              </w:rPr>
              <w:t>et</w:t>
            </w:r>
            <w:r>
              <w:rPr>
                <w:b w:val="0"/>
                <w:i w:val="0"/>
                <w:color w:val="222222"/>
                <w:sz w:val="18"/>
              </w:rPr>
              <w:t xml:space="preserve"> </w:t>
            </w:r>
            <w:r>
              <w:rPr>
                <w:rFonts w:ascii="Consolas" w:hAnsi="Consolas"/>
                <w:color w:val="8E403C"/>
                <w:sz w:val="16"/>
              </w:rPr>
              <w:t>turns.json</w:t>
            </w:r>
            <w:r>
              <w:rPr>
                <w:b w:val="0"/>
                <w:i w:val="0"/>
                <w:color w:val="222222"/>
                <w:sz w:val="18"/>
              </w:rPr>
              <w:t xml:space="preserve"> doivent être présents. Sans le premier, le backend lève une erreur de fichier manquant et le traitement échoue (</w:t>
            </w:r>
            <w:r>
              <w:rPr>
                <w:rFonts w:ascii="Consolas" w:hAnsi="Consolas"/>
                <w:color w:val="8E403C"/>
                <w:sz w:val="16"/>
              </w:rPr>
              <w:t>main.py:624</w:t>
            </w:r>
            <w:r>
              <w:rPr>
                <w:b w:val="0"/>
                <w:i w:val="0"/>
                <w:color w:val="222222"/>
                <w:sz w:val="18"/>
              </w:rPr>
              <w:t>)</w:t>
            </w:r>
          </w:p>
        </w:tc>
      </w:tr>
    </w:tbl>
    <w:p>
      <w:pPr>
        <w:spacing w:after="200" w:before="0"/>
      </w:pPr>
    </w:p>
    <w:p>
      <w:pPr>
        <w:keepNext/>
        <w:spacing w:before="280" w:after="120"/>
      </w:pPr>
      <w:r>
        <w:rPr>
          <w:b/>
          <w:color w:val="222222"/>
          <w:sz w:val="25"/>
        </w:rPr>
        <w:t>3.10 Ce qui n'est pas utilisé dans l'application</w:t>
      </w:r>
    </w:p>
    <w:p>
      <w:pPr>
        <w:spacing w:after="140"/>
      </w:pPr>
      <w:r>
        <w:rPr>
          <w:b w:val="0"/>
          <w:i w:val="0"/>
          <w:color w:val="222222"/>
          <w:sz w:val="21"/>
        </w:rPr>
        <w:t>Le package contient du code hérité de la phase de recherche. Il n'est appelé par aucun chemin de l'application et ne doit pas être pris pour de la logique de production.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Élément</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Statut</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refinement.py</w:t>
            </w:r>
            <w:r>
              <w:rPr>
                <w:b w:val="0"/>
                <w:i w:val="0"/>
                <w:color w:val="222222"/>
                <w:sz w:val="18"/>
              </w:rPr>
              <w:t xml:space="preserve"> — raffinement VBx</w:t>
            </w:r>
          </w:p>
        </w:tc>
        <w:tc>
          <w:tcPr>
            <w:tcW w:type="dxa" w:w="5183"/>
            <w:tcMar>
              <w:top w:w="60" w:type="dxa"/>
              <w:bottom w:w="60" w:type="dxa"/>
              <w:left w:w="140" w:type="dxa"/>
              <w:right w:w="140" w:type="dxa"/>
            </w:tcMar>
            <w:vAlign w:val="top"/>
          </w:tcPr>
          <w:p>
            <w:pPr>
              <w:spacing w:after="0"/>
            </w:pPr>
            <w:r>
              <w:rPr>
                <w:b w:val="0"/>
                <w:i w:val="0"/>
                <w:color w:val="222222"/>
                <w:sz w:val="18"/>
              </w:rPr>
              <w:t xml:space="preserve">exporté par le module, </w:t>
            </w:r>
            <w:r>
              <w:rPr>
                <w:b/>
                <w:i w:val="0"/>
                <w:color w:val="222222"/>
                <w:sz w:val="18"/>
              </w:rPr>
              <w:t>jamais appelé</w:t>
            </w:r>
            <w:r>
              <w:rPr>
                <w:b w:val="0"/>
                <w:i w:val="0"/>
                <w:color w:val="222222"/>
                <w:sz w:val="18"/>
              </w:rPr>
              <w:t xml:space="preserve"> ; l'orchestrateur ne l'importe même pas</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tracking.py</w:t>
            </w:r>
            <w:r>
              <w:rPr>
                <w:b w:val="0"/>
                <w:i w:val="0"/>
                <w:color w:val="222222"/>
                <w:sz w:val="18"/>
              </w:rPr>
              <w:t xml:space="preserve"> — MLflow, taux d'erreur, silhouette, projection UMAP</w:t>
            </w:r>
          </w:p>
        </w:tc>
        <w:tc>
          <w:tcPr>
            <w:tcW w:type="dxa" w:w="5183"/>
            <w:shd w:val="clear" w:color="auto" w:fill="FCF5F4"/>
            <w:tcMar>
              <w:top w:w="60" w:type="dxa"/>
              <w:bottom w:w="60" w:type="dxa"/>
              <w:left w:w="140" w:type="dxa"/>
              <w:right w:w="140" w:type="dxa"/>
            </w:tcMar>
            <w:vAlign w:val="top"/>
          </w:tcPr>
          <w:p>
            <w:pPr>
              <w:spacing w:after="0"/>
            </w:pPr>
            <w:r>
              <w:rPr>
                <w:b/>
                <w:i w:val="0"/>
                <w:color w:val="222222"/>
                <w:sz w:val="18"/>
              </w:rPr>
              <w:t>jamais appelé</w:t>
            </w:r>
            <w:r>
              <w:rPr>
                <w:b w:val="0"/>
                <w:i w:val="0"/>
                <w:color w:val="222222"/>
                <w:sz w:val="18"/>
              </w:rPr>
              <w:t>. Vestige de la phase d'évaluation</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estimate_speakers_gmm_bic</w:t>
            </w:r>
          </w:p>
        </w:tc>
        <w:tc>
          <w:tcPr>
            <w:tcW w:type="dxa" w:w="5183"/>
            <w:tcMar>
              <w:top w:w="60" w:type="dxa"/>
              <w:bottom w:w="60" w:type="dxa"/>
              <w:left w:w="140" w:type="dxa"/>
              <w:right w:w="140" w:type="dxa"/>
            </w:tcMar>
            <w:vAlign w:val="top"/>
          </w:tcPr>
          <w:p>
            <w:pPr>
              <w:spacing w:after="0"/>
            </w:pPr>
            <w:r>
              <w:rPr>
                <w:b w:val="0"/>
                <w:i w:val="0"/>
                <w:color w:val="222222"/>
                <w:sz w:val="18"/>
              </w:rPr>
              <w:t>seconde méthode d'estimation, atteignable seulement par un paramètre que personne ne passe</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cluster_ahc</w:t>
            </w:r>
            <w:r>
              <w:rPr>
                <w:b w:val="0"/>
                <w:i w:val="0"/>
                <w:color w:val="222222"/>
                <w:sz w:val="18"/>
              </w:rPr>
              <w:t xml:space="preserve">, </w:t>
            </w:r>
            <w:r>
              <w:rPr>
                <w:rFonts w:ascii="Consolas" w:hAnsi="Consolas"/>
                <w:color w:val="8E403C"/>
                <w:sz w:val="16"/>
              </w:rPr>
              <w:t>cluster_ahc_threshold</w:t>
            </w:r>
            <w:r>
              <w:rPr>
                <w:b w:val="0"/>
                <w:i w:val="0"/>
                <w:color w:val="222222"/>
                <w:sz w:val="18"/>
              </w:rPr>
              <w:t xml:space="preserve">, </w:t>
            </w:r>
            <w:r>
              <w:rPr>
                <w:rFonts w:ascii="Consolas" w:hAnsi="Consolas"/>
                <w:color w:val="8E403C"/>
                <w:sz w:val="16"/>
              </w:rPr>
              <w:t>cluster_meanshift</w:t>
            </w:r>
            <w:r>
              <w:rPr>
                <w:b w:val="0"/>
                <w:i w:val="0"/>
                <w:color w:val="222222"/>
                <w:sz w:val="18"/>
              </w:rPr>
              <w:t xml:space="preserve">, </w:t>
            </w:r>
            <w:r>
              <w:rPr>
                <w:rFonts w:ascii="Consolas" w:hAnsi="Consolas"/>
                <w:color w:val="8E403C"/>
                <w:sz w:val="16"/>
              </w:rPr>
              <w:t>cluster_cosine_greedy</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quatre méthodes de clustering alternatives, jamais sélectionnées</w:t>
            </w:r>
          </w:p>
        </w:tc>
      </w:tr>
      <w:tr>
        <w:tc>
          <w:tcPr>
            <w:tcW w:type="dxa" w:w="3888"/>
            <w:tcMar>
              <w:top w:w="60" w:type="dxa"/>
              <w:bottom w:w="60" w:type="dxa"/>
              <w:left w:w="140" w:type="dxa"/>
              <w:right w:w="140" w:type="dxa"/>
            </w:tcMar>
            <w:vAlign w:val="top"/>
          </w:tcPr>
          <w:p>
            <w:pPr>
              <w:spacing w:after="0"/>
            </w:pPr>
            <w:r>
              <w:rPr>
                <w:b w:val="0"/>
                <w:i w:val="0"/>
                <w:color w:val="222222"/>
                <w:sz w:val="18"/>
              </w:rPr>
              <w:t>Second moteur de détection de parole</w:t>
            </w:r>
          </w:p>
        </w:tc>
        <w:tc>
          <w:tcPr>
            <w:tcW w:type="dxa" w:w="5183"/>
            <w:tcMar>
              <w:top w:w="60" w:type="dxa"/>
              <w:bottom w:w="60" w:type="dxa"/>
              <w:left w:w="140" w:type="dxa"/>
              <w:right w:w="140" w:type="dxa"/>
            </w:tcMar>
            <w:vAlign w:val="top"/>
          </w:tcPr>
          <w:p>
            <w:pPr>
              <w:spacing w:after="0"/>
            </w:pPr>
            <w:r>
              <w:rPr>
                <w:b w:val="0"/>
                <w:i w:val="0"/>
                <w:color w:val="222222"/>
                <w:sz w:val="18"/>
              </w:rPr>
              <w:t>exigerait un jeton externe et l'acceptation d'une licence. Jamais activé</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 xml:space="preserve">Modèles d'empreinte </w:t>
            </w:r>
            <w:r>
              <w:rPr>
                <w:rFonts w:ascii="Consolas" w:hAnsi="Consolas"/>
                <w:color w:val="8E403C"/>
                <w:sz w:val="16"/>
              </w:rPr>
              <w:t>campplus</w:t>
            </w:r>
            <w:r>
              <w:rPr>
                <w:b w:val="0"/>
                <w:i w:val="0"/>
                <w:color w:val="222222"/>
                <w:sz w:val="18"/>
              </w:rPr>
              <w:t xml:space="preserve"> (512 dim.) et </w:t>
            </w:r>
            <w:r>
              <w:rPr>
                <w:rFonts w:ascii="Consolas" w:hAnsi="Consolas"/>
                <w:color w:val="8E403C"/>
                <w:sz w:val="16"/>
              </w:rPr>
              <w:t>ecapa</w:t>
            </w:r>
            <w:r>
              <w:rPr>
                <w:b w:val="0"/>
                <w:i w:val="0"/>
                <w:color w:val="222222"/>
                <w:sz w:val="18"/>
              </w:rPr>
              <w:t xml:space="preserve"> (192 dim.)</w:t>
            </w:r>
          </w:p>
        </w:tc>
        <w:tc>
          <w:tcPr>
            <w:tcW w:type="dxa" w:w="5183"/>
            <w:shd w:val="clear" w:color="auto" w:fill="FCF5F4"/>
            <w:tcMar>
              <w:top w:w="60" w:type="dxa"/>
              <w:bottom w:w="60" w:type="dxa"/>
              <w:left w:w="140" w:type="dxa"/>
              <w:right w:w="140" w:type="dxa"/>
            </w:tcMar>
            <w:vAlign w:val="top"/>
          </w:tcPr>
          <w:p>
            <w:pPr>
              <w:spacing w:after="0"/>
            </w:pPr>
            <w:r>
              <w:rPr>
                <w:b/>
                <w:i w:val="0"/>
                <w:color w:val="222222"/>
                <w:sz w:val="18"/>
              </w:rPr>
              <w:t>leurs fichiers ne sont ni livrés ni téléchargés</w:t>
            </w:r>
            <w:r>
              <w:rPr>
                <w:b w:val="0"/>
                <w:i w:val="0"/>
                <w:color w:val="222222"/>
                <w:sz w:val="18"/>
              </w:rPr>
              <w:t xml:space="preserve"> — les sélectionner échouerait à l'instanciation</w:t>
            </w:r>
          </w:p>
        </w:tc>
      </w:tr>
      <w:tr>
        <w:tc>
          <w:tcPr>
            <w:tcW w:type="dxa" w:w="3888"/>
            <w:tcMar>
              <w:top w:w="60" w:type="dxa"/>
              <w:bottom w:w="60" w:type="dxa"/>
              <w:left w:w="140" w:type="dxa"/>
              <w:right w:w="140" w:type="dxa"/>
            </w:tcMar>
            <w:vAlign w:val="top"/>
          </w:tcPr>
          <w:p>
            <w:pPr>
              <w:spacing w:after="0"/>
            </w:pPr>
            <w:r>
              <w:rPr>
                <w:b w:val="0"/>
                <w:i w:val="0"/>
                <w:color w:val="222222"/>
                <w:sz w:val="18"/>
              </w:rPr>
              <w:t xml:space="preserve">Alignement </w:t>
            </w:r>
            <w:r>
              <w:rPr>
                <w:rFonts w:ascii="Consolas" w:hAnsi="Consolas"/>
                <w:color w:val="8E403C"/>
                <w:sz w:val="16"/>
              </w:rPr>
              <w:t>boundary</w:t>
            </w:r>
          </w:p>
        </w:tc>
        <w:tc>
          <w:tcPr>
            <w:tcW w:type="dxa" w:w="5183"/>
            <w:tcMar>
              <w:top w:w="60" w:type="dxa"/>
              <w:bottom w:w="60" w:type="dxa"/>
              <w:left w:w="140" w:type="dxa"/>
              <w:right w:w="140" w:type="dxa"/>
            </w:tcMar>
            <w:vAlign w:val="top"/>
          </w:tcPr>
          <w:p>
            <w:pPr>
              <w:spacing w:after="0"/>
            </w:pPr>
            <w:r>
              <w:rPr>
                <w:b w:val="0"/>
                <w:i w:val="0"/>
                <w:color w:val="222222"/>
                <w:sz w:val="18"/>
              </w:rPr>
              <w:t xml:space="preserve">seule exception : il </w:t>
            </w:r>
            <w:r>
              <w:rPr>
                <w:b/>
                <w:i w:val="0"/>
                <w:color w:val="222222"/>
                <w:sz w:val="18"/>
              </w:rPr>
              <w:t>est</w:t>
            </w:r>
            <w:r>
              <w:rPr>
                <w:b w:val="0"/>
                <w:i w:val="0"/>
                <w:color w:val="222222"/>
                <w:sz w:val="18"/>
              </w:rPr>
              <w:t xml:space="preserve"> exécuté à chaque traitement, mais sa sortie n'est consommée par personne</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Recommandation de reprise</w:t>
            </w:r>
            <w:r>
              <w:rPr>
                <w:b w:val="0"/>
                <w:i/>
                <w:color w:val="8E403C"/>
                <w:sz w:val="19"/>
              </w:rPr>
              <w:t xml:space="preserve"> — ne pas supprimer en bloc. Le module de suivi et les méthodes de clustering alternatives constituent l'infrastructure qui a servi à choisir la configuration actuelle ; elles resservent dès qu'il faut rejustifier un choix ou comparer une nouvelle approche. En revanche, l'alignement non consommé mérite soit d'être branché, soit d'être retiré.</w:t>
            </w:r>
          </w:p>
        </w:tc>
      </w:tr>
    </w:tbl>
    <w:p>
      <w:pPr>
        <w:spacing w:after="180" w:before="0"/>
      </w:pPr>
    </w:p>
    <w:p>
      <w:pPr>
        <w:keepNext/>
        <w:spacing w:before="280" w:after="120"/>
      </w:pPr>
      <w:r>
        <w:rPr>
          <w:b/>
          <w:color w:val="222222"/>
          <w:sz w:val="25"/>
        </w:rPr>
        <w:t>3.11 Résumé pour une reprise</w:t>
      </w:r>
    </w:p>
    <w:p>
      <w:pPr>
        <w:spacing w:after="60"/>
        <w:ind w:left="510" w:hanging="312"/>
      </w:pPr>
      <w:r>
        <w:rPr>
          <w:b/>
          <w:color w:val="B2544F"/>
          <w:sz w:val="21"/>
        </w:rPr>
        <w:t xml:space="preserve">1. </w:t>
      </w:r>
      <w:r>
        <w:rPr>
          <w:b w:val="0"/>
          <w:i w:val="0"/>
          <w:color w:val="222222"/>
          <w:sz w:val="21"/>
        </w:rPr>
        <w:t xml:space="preserve">Le pipeline </w:t>
      </w:r>
      <w:r>
        <w:rPr>
          <w:b/>
          <w:i w:val="0"/>
          <w:color w:val="222222"/>
          <w:sz w:val="21"/>
        </w:rPr>
        <w:t>transcrit d'abord</w:t>
      </w:r>
      <w:r>
        <w:rPr>
          <w:b w:val="0"/>
          <w:i w:val="0"/>
          <w:color w:val="222222"/>
          <w:sz w:val="21"/>
        </w:rPr>
        <w:t xml:space="preserve"> : reconnaissance vocale sur tout l'audio, puis recollage des locuteurs par instant médian de chaque mot. Les chevauchements de parole sont perdus par construction.</w:t>
      </w:r>
    </w:p>
    <w:p>
      <w:pPr>
        <w:spacing w:after="60"/>
        <w:ind w:left="510" w:hanging="312"/>
      </w:pPr>
      <w:r>
        <w:rPr>
          <w:b/>
          <w:color w:val="B2544F"/>
          <w:sz w:val="21"/>
        </w:rPr>
        <w:t xml:space="preserve">2. </w:t>
      </w:r>
      <w:r>
        <w:rPr>
          <w:b w:val="0"/>
          <w:i w:val="0"/>
          <w:color w:val="222222"/>
          <w:sz w:val="21"/>
        </w:rPr>
        <w:t xml:space="preserve">La brique </w:t>
      </w:r>
      <w:r>
        <w:rPr>
          <w:b/>
          <w:i w:val="0"/>
          <w:color w:val="222222"/>
          <w:sz w:val="21"/>
        </w:rPr>
        <w:t>ne tourne pas systématiquement</w:t>
      </w:r>
      <w:r>
        <w:rPr>
          <w:b w:val="0"/>
          <w:i w:val="0"/>
          <w:color w:val="222222"/>
          <w:sz w:val="21"/>
        </w:rPr>
        <w:t xml:space="preserve"> : elle est court-circuitée dès que le pipeline temps réel a produit un transcript. En pratique elle sert surtout aux </w:t>
      </w:r>
      <w:r>
        <w:rPr>
          <w:b/>
          <w:i w:val="0"/>
          <w:color w:val="222222"/>
          <w:sz w:val="21"/>
        </w:rPr>
        <w:t>fichiers importés</w:t>
      </w:r>
      <w:r>
        <w:rPr>
          <w:b w:val="0"/>
          <w:i w:val="0"/>
          <w:color w:val="222222"/>
          <w:sz w:val="21"/>
        </w:rPr>
        <w:t>.</w:t>
      </w:r>
    </w:p>
    <w:p>
      <w:pPr>
        <w:spacing w:after="60"/>
        <w:ind w:left="510" w:hanging="312"/>
      </w:pPr>
      <w:r>
        <w:rPr>
          <w:b/>
          <w:color w:val="B2544F"/>
          <w:sz w:val="21"/>
        </w:rPr>
        <w:t xml:space="preserve">3. </w:t>
      </w:r>
      <w:r>
        <w:rPr>
          <w:b/>
          <w:i w:val="0"/>
          <w:color w:val="222222"/>
          <w:sz w:val="21"/>
        </w:rPr>
        <w:t>Trois modèles ONNX sur processeur</w:t>
      </w:r>
      <w:r>
        <w:rPr>
          <w:b w:val="0"/>
          <w:i w:val="0"/>
          <w:color w:val="222222"/>
          <w:sz w:val="21"/>
        </w:rPr>
        <w:t>, aucun ré-entraîné : Silero pour la détection de parole, Zipformer français *streaming* pour la transcription, WeSpeaker ResNet34 pour les empreintes vocales.</w:t>
      </w:r>
    </w:p>
    <w:p>
      <w:pPr>
        <w:spacing w:after="60"/>
        <w:ind w:left="510" w:hanging="312"/>
      </w:pPr>
      <w:r>
        <w:rPr>
          <w:b/>
          <w:color w:val="B2544F"/>
          <w:sz w:val="21"/>
        </w:rPr>
        <w:t xml:space="preserve">4. </w:t>
      </w:r>
      <w:r>
        <w:rPr>
          <w:b w:val="0"/>
          <w:i w:val="0"/>
          <w:color w:val="222222"/>
          <w:sz w:val="21"/>
        </w:rPr>
        <w:t xml:space="preserve">Le cœur algorithmique est </w:t>
      </w:r>
      <w:r>
        <w:rPr>
          <w:b/>
          <w:i w:val="0"/>
          <w:color w:val="222222"/>
          <w:sz w:val="21"/>
        </w:rPr>
        <w:t>NME-SC</w:t>
      </w:r>
      <w:r>
        <w:rPr>
          <w:b w:val="0"/>
          <w:i w:val="0"/>
          <w:color w:val="222222"/>
          <w:sz w:val="21"/>
        </w:rPr>
        <w:t xml:space="preserve"> pour estimer le nombre de locuteurs, puis </w:t>
      </w:r>
      <w:r>
        <w:rPr>
          <w:b/>
          <w:i w:val="0"/>
          <w:color w:val="222222"/>
          <w:sz w:val="21"/>
        </w:rPr>
        <w:t>Spectral Clustering</w:t>
      </w:r>
      <w:r>
        <w:rPr>
          <w:b w:val="0"/>
          <w:i w:val="0"/>
          <w:color w:val="222222"/>
          <w:sz w:val="21"/>
        </w:rPr>
        <w:t xml:space="preserve"> pour les assigner.</w:t>
      </w:r>
    </w:p>
    <w:p>
      <w:pPr>
        <w:spacing w:after="60"/>
        <w:ind w:left="510" w:hanging="312"/>
      </w:pPr>
      <w:r>
        <w:rPr>
          <w:b/>
          <w:color w:val="B2544F"/>
          <w:sz w:val="21"/>
        </w:rPr>
        <w:t xml:space="preserve">5. </w:t>
      </w:r>
      <w:r>
        <w:rPr>
          <w:b w:val="0"/>
          <w:i w:val="0"/>
          <w:color w:val="222222"/>
          <w:sz w:val="21"/>
        </w:rPr>
        <w:t xml:space="preserve">Le pipeline temps réel </w:t>
      </w:r>
      <w:r>
        <w:rPr>
          <w:b/>
          <w:i w:val="0"/>
          <w:color w:val="222222"/>
          <w:sz w:val="21"/>
        </w:rPr>
        <w:t>importe directement des morceaux internes</w:t>
      </w:r>
      <w:r>
        <w:rPr>
          <w:b w:val="0"/>
          <w:i w:val="0"/>
          <w:color w:val="222222"/>
          <w:sz w:val="21"/>
        </w:rPr>
        <w:t xml:space="preserve"> du package. Aucun test ne protège ce contrat.</w:t>
      </w:r>
    </w:p>
    <w:p>
      <w:pPr>
        <w:spacing w:after="60"/>
        <w:ind w:left="510" w:hanging="312"/>
      </w:pPr>
      <w:r>
        <w:rPr>
          <w:b/>
          <w:color w:val="B2544F"/>
          <w:sz w:val="21"/>
        </w:rPr>
        <w:t xml:space="preserve">6. </w:t>
      </w:r>
      <w:r>
        <w:rPr>
          <w:b w:val="0"/>
          <w:i w:val="0"/>
          <w:color w:val="222222"/>
          <w:sz w:val="21"/>
        </w:rPr>
        <w:t xml:space="preserve">La configuration est </w:t>
      </w:r>
      <w:r>
        <w:rPr>
          <w:b/>
          <w:i w:val="0"/>
          <w:color w:val="222222"/>
          <w:sz w:val="21"/>
        </w:rPr>
        <w:t>codée en dur</w:t>
      </w:r>
      <w:r>
        <w:rPr>
          <w:b w:val="0"/>
          <w:i w:val="0"/>
          <w:color w:val="222222"/>
          <w:sz w:val="21"/>
        </w:rPr>
        <w:t xml:space="preserve"> ; l'application ne passe que trois arguments.</w:t>
      </w:r>
    </w:p>
    <w:p>
      <w:pPr>
        <w:spacing w:after="60"/>
        <w:ind w:left="510" w:hanging="312"/>
      </w:pPr>
      <w:r>
        <w:rPr>
          <w:b/>
          <w:color w:val="B2544F"/>
          <w:sz w:val="21"/>
        </w:rPr>
        <w:t xml:space="preserve">7. </w:t>
      </w:r>
      <w:r>
        <w:rPr>
          <w:b w:val="0"/>
          <w:i w:val="0"/>
          <w:color w:val="222222"/>
          <w:sz w:val="21"/>
        </w:rPr>
        <w:t xml:space="preserve">Les contraintes signalées par un avertissement sont des </w:t>
      </w:r>
      <w:r>
        <w:rPr>
          <w:b/>
          <w:i w:val="0"/>
          <w:color w:val="222222"/>
          <w:sz w:val="21"/>
        </w:rPr>
        <w:t>correctifs de défauts reproduits</w:t>
      </w:r>
      <w:r>
        <w:rPr>
          <w:b w:val="0"/>
          <w:i w:val="0"/>
          <w:color w:val="222222"/>
          <w:sz w:val="21"/>
        </w:rPr>
        <w:t xml:space="preserve"> — le code les justifie en commentaire, les défaire fait revenir le problème.</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chantier si l'on doit améliorer quelque chose</w:t>
            </w:r>
            <w:r>
              <w:rPr>
                <w:b w:val="0"/>
                <w:i/>
                <w:color w:val="8E403C"/>
                <w:sz w:val="19"/>
              </w:rPr>
              <w:t xml:space="preserve"> — le coût cubique du clustering en mode batch sur les fichiers importés longs (§3.8). La correction la moins risquée tient en une ligne côté backend.</w:t>
            </w:r>
          </w:p>
        </w:tc>
      </w:tr>
    </w:tbl>
    <w:p>
      <w:pPr>
        <w:spacing w:after="180" w:before="0"/>
      </w:pPr>
    </w:p>
    <w:p>
      <w:r>
        <w:br w:type="page"/>
      </w:r>
    </w:p>
    <w:p>
      <w:pPr>
        <w:keepNext/>
        <w:spacing w:before="400" w:after="200"/>
        <w:pBdr>
          <w:bottom w:val="single" w:sz="10" w:color="B2544F" w:space="5"/>
        </w:pBdr>
      </w:pPr>
      <w:r>
        <w:rPr>
          <w:b/>
          <w:color w:val="B2544F"/>
          <w:sz w:val="34"/>
        </w:rPr>
        <w:t>4. Brique 2 — Captation audio et pipeline temps réel</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928"/>
            <w:shd w:val="clear" w:color="auto" w:fill="F8EBEA"/>
            <w:tcMar>
              <w:top w:w="60" w:type="dxa"/>
              <w:bottom w:w="60" w:type="dxa"/>
              <w:left w:w="140" w:type="dxa"/>
              <w:right w:w="140" w:type="dxa"/>
            </w:tcMar>
            <w:vAlign w:val="center"/>
          </w:tcPr>
          <w:p>
            <w:pPr>
              <w:spacing w:after="0"/>
            </w:pPr>
            <w:r>
              <w:rPr>
                <w:b/>
                <w:color w:val="B2544F"/>
                <w:sz w:val="19"/>
              </w:rPr>
              <w:t>Modules</w:t>
            </w:r>
          </w:p>
        </w:tc>
        <w:tc>
          <w:tcPr>
            <w:tcW w:type="dxa" w:w="7143"/>
            <w:tcMar>
              <w:top w:w="60" w:type="dxa"/>
              <w:bottom w:w="60" w:type="dxa"/>
              <w:left w:w="140" w:type="dxa"/>
              <w:right w:w="140" w:type="dxa"/>
            </w:tcMar>
            <w:vAlign w:val="center"/>
          </w:tcPr>
          <w:p>
            <w:pPr>
              <w:spacing w:after="0"/>
            </w:pPr>
            <w:r>
              <w:rPr>
                <w:rFonts w:ascii="Consolas" w:hAnsi="Consolas"/>
                <w:color w:val="8E403C"/>
                <w:sz w:val="17"/>
              </w:rPr>
              <w:t>audio_capture/recorder.py</w:t>
            </w:r>
            <w:r>
              <w:rPr>
                <w:b w:val="0"/>
                <w:i w:val="0"/>
                <w:color w:val="222222"/>
                <w:sz w:val="19"/>
              </w:rPr>
              <w:t xml:space="preserve"> (720 l.) et </w:t>
            </w:r>
            <w:r>
              <w:rPr>
                <w:rFonts w:ascii="Consolas" w:hAnsi="Consolas"/>
                <w:color w:val="8E403C"/>
                <w:sz w:val="17"/>
              </w:rPr>
              <w:t>audio_capture/live_processor.py</w:t>
            </w:r>
            <w:r>
              <w:rPr>
                <w:b w:val="0"/>
                <w:i w:val="0"/>
                <w:color w:val="222222"/>
                <w:sz w:val="19"/>
              </w:rPr>
              <w:t xml:space="preserve"> (620 l.)</w:t>
            </w:r>
          </w:p>
        </w:tc>
      </w:tr>
      <w:tr>
        <w:tc>
          <w:tcPr>
            <w:tcW w:type="dxa" w:w="1928"/>
            <w:shd w:val="clear" w:color="auto" w:fill="F8EBEA"/>
            <w:tcMar>
              <w:top w:w="60" w:type="dxa"/>
              <w:bottom w:w="60" w:type="dxa"/>
              <w:left w:w="140" w:type="dxa"/>
              <w:right w:w="140" w:type="dxa"/>
            </w:tcMar>
            <w:vAlign w:val="center"/>
          </w:tcPr>
          <w:p>
            <w:pPr>
              <w:spacing w:after="0"/>
            </w:pPr>
            <w:r>
              <w:rPr>
                <w:b/>
                <w:color w:val="B2544F"/>
                <w:sz w:val="19"/>
              </w:rPr>
              <w:t>Déclenchement</w:t>
            </w:r>
          </w:p>
        </w:tc>
        <w:tc>
          <w:tcPr>
            <w:tcW w:type="dxa" w:w="7143"/>
            <w:tcMar>
              <w:top w:w="60" w:type="dxa"/>
              <w:bottom w:w="60" w:type="dxa"/>
              <w:left w:w="140" w:type="dxa"/>
              <w:right w:w="140" w:type="dxa"/>
            </w:tcMar>
            <w:vAlign w:val="center"/>
          </w:tcPr>
          <w:p>
            <w:pPr>
              <w:spacing w:after="0"/>
            </w:pPr>
            <w:r>
              <w:rPr>
                <w:rFonts w:ascii="Consolas" w:hAnsi="Consolas"/>
                <w:color w:val="8E403C"/>
                <w:sz w:val="17"/>
              </w:rPr>
              <w:t>POST /api/record/start</w:t>
            </w:r>
          </w:p>
        </w:tc>
      </w:tr>
      <w:tr>
        <w:tc>
          <w:tcPr>
            <w:tcW w:type="dxa" w:w="1928"/>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143"/>
            <w:tcMar>
              <w:top w:w="60" w:type="dxa"/>
              <w:bottom w:w="60" w:type="dxa"/>
              <w:left w:w="140" w:type="dxa"/>
              <w:right w:w="140" w:type="dxa"/>
            </w:tcMar>
            <w:vAlign w:val="center"/>
          </w:tcPr>
          <w:p>
            <w:pPr>
              <w:spacing w:after="0"/>
            </w:pPr>
            <w:r>
              <w:rPr>
                <w:b w:val="0"/>
                <w:i w:val="0"/>
                <w:color w:val="222222"/>
                <w:sz w:val="19"/>
              </w:rPr>
              <w:t xml:space="preserve">capter le son de la réunion et produire le transcript </w:t>
            </w:r>
            <w:r>
              <w:rPr>
                <w:b/>
                <w:i w:val="0"/>
                <w:color w:val="222222"/>
                <w:sz w:val="19"/>
              </w:rPr>
              <w:t>pendant</w:t>
            </w:r>
            <w:r>
              <w:rPr>
                <w:b w:val="0"/>
                <w:i w:val="0"/>
                <w:color w:val="222222"/>
                <w:sz w:val="19"/>
              </w:rPr>
              <w:t xml:space="preserve"> qu'elle se déroule</w:t>
            </w:r>
          </w:p>
        </w:tc>
      </w:tr>
    </w:tbl>
    <w:p>
      <w:pPr>
        <w:spacing w:after="200" w:before="0"/>
      </w:pPr>
    </w:p>
    <w:p>
      <w:pPr>
        <w:keepNext/>
        <w:spacing w:before="280" w:after="120"/>
      </w:pPr>
      <w:r>
        <w:rPr>
          <w:b/>
          <w:color w:val="222222"/>
          <w:sz w:val="25"/>
        </w:rPr>
        <w:t>4.1 Rôle de la brique</w:t>
      </w:r>
    </w:p>
    <w:p>
      <w:pPr>
        <w:spacing w:after="140"/>
      </w:pPr>
      <w:r>
        <w:rPr>
          <w:b w:val="0"/>
          <w:i w:val="0"/>
          <w:color w:val="222222"/>
          <w:sz w:val="21"/>
        </w:rPr>
        <w:t xml:space="preserve">C'est le chemin normal quand l'utilisateur clique sur « Enregistrer » dans l'application. Deux choses se passent </w:t>
      </w:r>
      <w:r>
        <w:rPr>
          <w:b/>
          <w:i w:val="0"/>
          <w:color w:val="222222"/>
          <w:sz w:val="21"/>
        </w:rPr>
        <w:t>simultanément</w:t>
      </w:r>
      <w:r>
        <w:rPr>
          <w:b w:val="0"/>
          <w:i w:val="0"/>
          <w:color w:val="222222"/>
          <w:sz w:val="21"/>
        </w:rPr>
        <w:t xml:space="preserve"> : l'audio est accumulé pour produire le fichier final, et il est traité au fil de l'eau pour produire le transcript.</w:t>
      </w:r>
    </w:p>
    <w:p>
      <w:pPr>
        <w:spacing w:after="140"/>
      </w:pPr>
      <w:r>
        <w:rPr>
          <w:b w:val="0"/>
          <w:i w:val="0"/>
          <w:color w:val="222222"/>
          <w:sz w:val="21"/>
        </w:rPr>
        <w:t xml:space="preserve">Au moment où l'utilisateur clique sur Stop, </w:t>
      </w:r>
      <w:r>
        <w:rPr>
          <w:b/>
          <w:i w:val="0"/>
          <w:color w:val="222222"/>
          <w:sz w:val="21"/>
        </w:rPr>
        <w:t>le transcript est déjà quasiment terminé</w:t>
      </w:r>
      <w:r>
        <w:rPr>
          <w:b w:val="0"/>
          <w:i w:val="0"/>
          <w:color w:val="222222"/>
          <w:sz w:val="21"/>
        </w:rPr>
        <w:t>. C'est toute la raison d'être de cette brique : un compte rendu disponible quelques secondes après la fin d'une réunion d'une heure, au lieu des minutes de diarisation qu'exigerait le même fichier importé (§3.8).</w:t>
      </w:r>
    </w:p>
    <w:p>
      <w:pPr>
        <w:keepNext/>
        <w:spacing w:before="280" w:after="120"/>
      </w:pPr>
      <w:r>
        <w:rPr>
          <w:b/>
          <w:color w:val="222222"/>
          <w:sz w:val="25"/>
        </w:rPr>
        <w:t>4.2 Les trois issues possibles</w:t>
      </w:r>
    </w:p>
    <w:p>
      <w:pPr>
        <w:spacing w:after="140"/>
      </w:pPr>
      <w:r>
        <w:rPr>
          <w:b w:val="0"/>
          <w:i w:val="0"/>
          <w:color w:val="222222"/>
          <w:sz w:val="21"/>
        </w:rPr>
        <w:t>L'arrêt de l'enregistrement peut se terminer de trois façons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073"/>
            <w:shd w:val="clear" w:color="auto" w:fill="B2544F"/>
            <w:tcMar>
              <w:top w:w="70" w:type="dxa"/>
              <w:bottom w:w="70" w:type="dxa"/>
              <w:left w:w="140" w:type="dxa"/>
              <w:right w:w="140" w:type="dxa"/>
            </w:tcMar>
            <w:vAlign w:val="center"/>
          </w:tcPr>
          <w:p>
            <w:pPr>
              <w:spacing w:after="0"/>
            </w:pPr>
            <w:r>
              <w:rPr>
                <w:b/>
                <w:color w:val="FFFFFF"/>
                <w:sz w:val="18"/>
              </w:rPr>
              <w:t>Issue</w:t>
            </w:r>
          </w:p>
        </w:tc>
        <w:tc>
          <w:tcPr>
            <w:tcW w:type="dxa" w:w="3110"/>
            <w:shd w:val="clear" w:color="auto" w:fill="B2544F"/>
            <w:tcMar>
              <w:top w:w="70" w:type="dxa"/>
              <w:bottom w:w="70" w:type="dxa"/>
              <w:left w:w="140" w:type="dxa"/>
              <w:right w:w="140" w:type="dxa"/>
            </w:tcMar>
            <w:vAlign w:val="center"/>
          </w:tcPr>
          <w:p>
            <w:pPr>
              <w:spacing w:after="0"/>
            </w:pPr>
            <w:r>
              <w:rPr>
                <w:b/>
                <w:color w:val="FFFFFF"/>
                <w:sz w:val="18"/>
              </w:rPr>
              <w:t>Condition</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Conséquence</w:t>
            </w:r>
          </w:p>
        </w:tc>
      </w:tr>
      <w:tr>
        <w:tc>
          <w:tcPr>
            <w:tcW w:type="dxa" w:w="2073"/>
            <w:tcMar>
              <w:top w:w="60" w:type="dxa"/>
              <w:bottom w:w="60" w:type="dxa"/>
              <w:left w:w="140" w:type="dxa"/>
              <w:right w:w="140" w:type="dxa"/>
            </w:tcMar>
            <w:vAlign w:val="top"/>
          </w:tcPr>
          <w:p>
            <w:pPr>
              <w:spacing w:after="0"/>
            </w:pPr>
            <w:r>
              <w:rPr>
                <w:b/>
                <w:i w:val="0"/>
                <w:color w:val="222222"/>
                <w:sz w:val="18"/>
              </w:rPr>
              <w:t>Succès</w:t>
            </w:r>
          </w:p>
        </w:tc>
        <w:tc>
          <w:tcPr>
            <w:tcW w:type="dxa" w:w="3110"/>
            <w:tcMar>
              <w:top w:w="60" w:type="dxa"/>
              <w:bottom w:w="60" w:type="dxa"/>
              <w:left w:w="140" w:type="dxa"/>
              <w:right w:w="140" w:type="dxa"/>
            </w:tcMar>
            <w:vAlign w:val="top"/>
          </w:tcPr>
          <w:p>
            <w:pPr>
              <w:spacing w:after="0"/>
            </w:pPr>
            <w:r>
              <w:rPr>
                <w:b w:val="0"/>
                <w:i w:val="0"/>
                <w:color w:val="222222"/>
                <w:sz w:val="18"/>
              </w:rPr>
              <w:t>le transcript a été écrit</w:t>
            </w:r>
          </w:p>
        </w:tc>
        <w:tc>
          <w:tcPr>
            <w:tcW w:type="dxa" w:w="3888"/>
            <w:tcMar>
              <w:top w:w="60" w:type="dxa"/>
              <w:bottom w:w="60" w:type="dxa"/>
              <w:left w:w="140" w:type="dxa"/>
              <w:right w:w="140" w:type="dxa"/>
            </w:tcMar>
            <w:vAlign w:val="top"/>
          </w:tcPr>
          <w:p>
            <w:pPr>
              <w:spacing w:after="0"/>
            </w:pPr>
            <w:r>
              <w:rPr>
                <w:b w:val="0"/>
                <w:i w:val="0"/>
                <w:color w:val="222222"/>
                <w:sz w:val="18"/>
              </w:rPr>
              <w:t xml:space="preserve">brique 1 </w:t>
            </w:r>
            <w:r>
              <w:rPr>
                <w:b/>
                <w:i w:val="0"/>
                <w:color w:val="222222"/>
                <w:sz w:val="18"/>
              </w:rPr>
              <w:t>court-circuitée</w:t>
            </w:r>
            <w:r>
              <w:rPr>
                <w:b w:val="0"/>
                <w:i w:val="0"/>
                <w:color w:val="222222"/>
                <w:sz w:val="18"/>
              </w:rPr>
              <w:t xml:space="preserve"> ; on enchaîne sur la normalisation et le compte rendu</w:t>
            </w:r>
          </w:p>
        </w:tc>
      </w:tr>
      <w:tr>
        <w:tc>
          <w:tcPr>
            <w:tcW w:type="dxa" w:w="2073"/>
            <w:shd w:val="clear" w:color="auto" w:fill="FCF5F4"/>
            <w:tcMar>
              <w:top w:w="60" w:type="dxa"/>
              <w:bottom w:w="60" w:type="dxa"/>
              <w:left w:w="140" w:type="dxa"/>
              <w:right w:w="140" w:type="dxa"/>
            </w:tcMar>
            <w:vAlign w:val="top"/>
          </w:tcPr>
          <w:p>
            <w:pPr>
              <w:spacing w:after="0"/>
            </w:pPr>
            <w:r>
              <w:rPr>
                <w:b/>
                <w:i w:val="0"/>
                <w:color w:val="222222"/>
                <w:sz w:val="18"/>
              </w:rPr>
              <w:t>Succès + LLM</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le LLM temps réel a aussi produit le compte rendu</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le traitement est marqué terminé immédiatement — l'utilisateur n'a rien à lancer</w:t>
            </w:r>
          </w:p>
        </w:tc>
      </w:tr>
      <w:tr>
        <w:tc>
          <w:tcPr>
            <w:tcW w:type="dxa" w:w="2073"/>
            <w:tcMar>
              <w:top w:w="60" w:type="dxa"/>
              <w:bottom w:w="60" w:type="dxa"/>
              <w:left w:w="140" w:type="dxa"/>
              <w:right w:w="140" w:type="dxa"/>
            </w:tcMar>
            <w:vAlign w:val="top"/>
          </w:tcPr>
          <w:p>
            <w:pPr>
              <w:spacing w:after="0"/>
            </w:pPr>
            <w:r>
              <w:rPr>
                <w:b/>
                <w:i w:val="0"/>
                <w:color w:val="222222"/>
                <w:sz w:val="18"/>
              </w:rPr>
              <w:t>Échec</w:t>
            </w:r>
          </w:p>
        </w:tc>
        <w:tc>
          <w:tcPr>
            <w:tcW w:type="dxa" w:w="3110"/>
            <w:tcMar>
              <w:top w:w="60" w:type="dxa"/>
              <w:bottom w:w="60" w:type="dxa"/>
              <w:left w:w="140" w:type="dxa"/>
              <w:right w:w="140" w:type="dxa"/>
            </w:tcMar>
            <w:vAlign w:val="top"/>
          </w:tcPr>
          <w:p>
            <w:pPr>
              <w:spacing w:after="0"/>
            </w:pPr>
            <w:r>
              <w:rPr>
                <w:b w:val="0"/>
                <w:i w:val="0"/>
                <w:color w:val="222222"/>
                <w:sz w:val="18"/>
              </w:rPr>
              <w:t>la finalisation échoue, rien n'est écrit</w:t>
            </w:r>
          </w:p>
        </w:tc>
        <w:tc>
          <w:tcPr>
            <w:tcW w:type="dxa" w:w="3888"/>
            <w:tcMar>
              <w:top w:w="60" w:type="dxa"/>
              <w:bottom w:w="60" w:type="dxa"/>
              <w:left w:w="140" w:type="dxa"/>
              <w:right w:w="140" w:type="dxa"/>
            </w:tcMar>
            <w:vAlign w:val="top"/>
          </w:tcPr>
          <w:p>
            <w:pPr>
              <w:spacing w:after="0"/>
            </w:pPr>
            <w:r>
              <w:rPr>
                <w:b/>
                <w:i w:val="0"/>
                <w:color w:val="222222"/>
                <w:sz w:val="18"/>
              </w:rPr>
              <w:t>repli sur la brique 1</w:t>
            </w:r>
            <w:r>
              <w:rPr>
                <w:b w:val="0"/>
                <w:i w:val="0"/>
                <w:color w:val="222222"/>
                <w:sz w:val="18"/>
              </w:rPr>
              <w:t>, en mode bootstrap + online</w:t>
            </w:r>
          </w:p>
        </w:tc>
      </w:tr>
    </w:tbl>
    <w:p>
      <w:pPr>
        <w:spacing w:after="200" w:before="0"/>
      </w:pPr>
    </w:p>
    <w:p>
      <w:pPr>
        <w:spacing w:after="140"/>
      </w:pPr>
      <w:r>
        <w:rPr>
          <w:b w:val="0"/>
          <w:i w:val="0"/>
          <w:color w:val="222222"/>
          <w:sz w:val="21"/>
        </w:rPr>
        <w:t xml:space="preserve">Le mécanisme de repli est délibérément binaire : le pipeline temps réel </w:t>
      </w:r>
      <w:r>
        <w:rPr>
          <w:b/>
          <w:i w:val="0"/>
          <w:color w:val="222222"/>
          <w:sz w:val="21"/>
        </w:rPr>
        <w:t>n'écrit rien du tout</w:t>
      </w:r>
      <w:r>
        <w:rPr>
          <w:b w:val="0"/>
          <w:i w:val="0"/>
          <w:color w:val="222222"/>
          <w:sz w:val="21"/>
        </w:rPr>
        <w:t xml:space="preserve"> en cas de problème, plutôt que d'écrire un transcript partiel. C'est ce qui permet au backend de décider par simple test d'existence de fichier (</w:t>
      </w:r>
      <w:r>
        <w:rPr>
          <w:rFonts w:ascii="Consolas" w:hAnsi="Consolas"/>
          <w:color w:val="8E403C"/>
          <w:sz w:val="19"/>
        </w:rPr>
        <w:t>backend/main.py:607</w:t>
      </w:r>
      <w:r>
        <w:rPr>
          <w:b w:val="0"/>
          <w:i w:val="0"/>
          <w:color w:val="222222"/>
          <w:sz w:val="21"/>
        </w:rPr>
        <w:t>).</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Un fichier marqueur </w:t>
            </w:r>
            <w:r>
              <w:rPr>
                <w:rFonts w:ascii="Consolas" w:hAnsi="Consolas"/>
                <w:color w:val="8E403C"/>
                <w:sz w:val="17"/>
              </w:rPr>
              <w:t>.origin.recording</w:t>
            </w:r>
            <w:r>
              <w:rPr>
                <w:b w:val="0"/>
                <w:i/>
                <w:color w:val="8E403C"/>
                <w:sz w:val="19"/>
              </w:rPr>
              <w:t xml:space="preserve"> est déposé dans le dossier de la réunion (</w:t>
            </w:r>
            <w:r>
              <w:rPr>
                <w:rFonts w:ascii="Consolas" w:hAnsi="Consolas"/>
                <w:color w:val="8E403C"/>
                <w:sz w:val="17"/>
              </w:rPr>
              <w:t>main.py:1352</w:t>
            </w:r>
            <w:r>
              <w:rPr>
                <w:b w:val="0"/>
                <w:i/>
                <w:color w:val="8E403C"/>
                <w:sz w:val="19"/>
              </w:rPr>
              <w:t>). Il sert à se souvenir, même après un redémarrage de l'application, que ce dossier vient d'un enregistrement — et donc qu'en cas de repli il faut lancer la brique 1 en mode bootstrap + online.</w:t>
            </w:r>
          </w:p>
        </w:tc>
      </w:tr>
    </w:tbl>
    <w:p>
      <w:pPr>
        <w:spacing w:after="180" w:before="0"/>
      </w:pPr>
    </w:p>
    <w:p>
      <w:pPr>
        <w:keepNext/>
        <w:spacing w:before="280" w:after="120"/>
      </w:pPr>
      <w:r>
        <w:rPr>
          <w:b/>
          <w:color w:val="222222"/>
          <w:sz w:val="25"/>
        </w:rPr>
        <w:t>4.3 Architecture — qui tourne en parallèle de quoi</w:t>
      </w:r>
    </w:p>
    <w:p>
      <w:pPr>
        <w:spacing w:after="140"/>
      </w:pPr>
      <w:r>
        <w:rPr>
          <w:b w:val="0"/>
          <w:i w:val="0"/>
          <w:color w:val="222222"/>
          <w:sz w:val="21"/>
        </w:rPr>
        <w:t>Sept threads coexistent pendant une captation.</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5 — Les sept threads d'une captation, de la carte son au transcript</w:t>
            </w:r>
          </w:p>
        </w:tc>
      </w:tr>
    </w:tbl>
    <w:p>
      <w:pPr>
        <w:spacing w:after="120" w:before="0"/>
      </w:pPr>
    </w:p>
    <w:p>
      <w:pPr>
        <w:spacing w:after="200"/>
        <w:jc w:val="center"/>
      </w:pPr>
      <w:r>
        <w:drawing>
          <wp:inline xmlns:a="http://schemas.openxmlformats.org/drawingml/2006/main" xmlns:pic="http://schemas.openxmlformats.org/drawingml/2006/picture">
            <wp:extent cx="5760000" cy="3914805"/>
            <wp:docPr id="5" name="Picture 5"/>
            <wp:cNvGraphicFramePr>
              <a:graphicFrameLocks noChangeAspect="1"/>
            </wp:cNvGraphicFramePr>
            <a:graphic>
              <a:graphicData uri="http://schemas.openxmlformats.org/drawingml/2006/picture">
                <pic:pic>
                  <pic:nvPicPr>
                    <pic:cNvPr id="0" name="s5_threads_captation.png"/>
                    <pic:cNvPicPr/>
                  </pic:nvPicPr>
                  <pic:blipFill>
                    <a:blip r:embed="rId15"/>
                    <a:stretch>
                      <a:fillRect/>
                    </a:stretch>
                  </pic:blipFill>
                  <pic:spPr>
                    <a:xfrm>
                      <a:off x="0" y="0"/>
                      <a:ext cx="5760000" cy="3914805"/>
                    </a:xfrm>
                    <a:prstGeom prst="rect"/>
                  </pic:spPr>
                </pic:pic>
              </a:graphicData>
            </a:graphic>
          </wp:inline>
        </w:drawing>
      </w:r>
    </w:p>
    <w:p>
      <w:pPr>
        <w:keepNext/>
        <w:spacing w:before="220" w:after="80"/>
      </w:pPr>
      <w:r>
        <w:rPr>
          <w:b/>
          <w:color w:val="B2544F"/>
          <w:sz w:val="21"/>
        </w:rPr>
        <w:t>Le démarrage différé — un point de conception important</w:t>
      </w:r>
    </w:p>
    <w:p>
      <w:pPr>
        <w:spacing w:after="140"/>
      </w:pPr>
      <w:r>
        <w:rPr>
          <w:b w:val="0"/>
          <w:i w:val="0"/>
          <w:color w:val="222222"/>
          <w:sz w:val="21"/>
        </w:rPr>
        <w:t xml:space="preserve">L'endpoint de démarrage lance le magnétophone </w:t>
      </w:r>
      <w:r>
        <w:rPr>
          <w:b/>
          <w:i w:val="0"/>
          <w:color w:val="222222"/>
          <w:sz w:val="21"/>
        </w:rPr>
        <w:t>immédiatement</w:t>
      </w:r>
      <w:r>
        <w:rPr>
          <w:b w:val="0"/>
          <w:i w:val="0"/>
          <w:color w:val="222222"/>
          <w:sz w:val="21"/>
        </w:rPr>
        <w:t>, mais le chargement des modèles part dans un thread de fond (</w:t>
      </w:r>
      <w:r>
        <w:rPr>
          <w:rFonts w:ascii="Consolas" w:hAnsi="Consolas"/>
          <w:color w:val="8E403C"/>
          <w:sz w:val="19"/>
        </w:rPr>
        <w:t>main.py:1294</w:t>
      </w:r>
      <w:r>
        <w:rPr>
          <w:b w:val="0"/>
          <w:i w:val="0"/>
          <w:color w:val="222222"/>
          <w:sz w:val="21"/>
        </w:rPr>
        <w:t>). La réponse HTTP revient tout de suite.</w:t>
      </w:r>
    </w:p>
    <w:p>
      <w:pPr>
        <w:spacing w:after="140"/>
      </w:pPr>
      <w:r>
        <w:rPr>
          <w:b/>
          <w:i w:val="0"/>
          <w:color w:val="222222"/>
          <w:sz w:val="21"/>
        </w:rPr>
        <w:t>Pourquoi :</w:t>
      </w:r>
      <w:r>
        <w:rPr>
          <w:b w:val="0"/>
          <w:i w:val="0"/>
          <w:color w:val="222222"/>
          <w:sz w:val="21"/>
        </w:rPr>
        <w:t xml:space="preserve"> charger les trois modèles prend </w:t>
      </w:r>
      <w:r>
        <w:rPr>
          <w:b/>
          <w:i w:val="0"/>
          <w:color w:val="222222"/>
          <w:sz w:val="21"/>
        </w:rPr>
        <w:t>15 à 20 secondes</w:t>
      </w:r>
      <w:r>
        <w:rPr>
          <w:b w:val="0"/>
          <w:i w:val="0"/>
          <w:color w:val="222222"/>
          <w:sz w:val="21"/>
        </w:rPr>
        <w:t>. Si l'on attendait, on perdrait les vingt premières secondes de la réunion — souvent le moment où l'on annonce l'ordre du jour.</w:t>
      </w:r>
    </w:p>
    <w:p>
      <w:pPr>
        <w:spacing w:after="140"/>
      </w:pPr>
      <w:r>
        <w:rPr>
          <w:b/>
          <w:i w:val="0"/>
          <w:color w:val="222222"/>
          <w:sz w:val="21"/>
        </w:rPr>
        <w:t>La solution :</w:t>
      </w:r>
      <w:r>
        <w:rPr>
          <w:b w:val="0"/>
          <w:i w:val="0"/>
          <w:color w:val="222222"/>
          <w:sz w:val="21"/>
        </w:rPr>
        <w:t xml:space="preserve"> le processeur temps réel se déclare actif dès sa construction, donc il accepte les chunks avant même que ses workers existent. Ceux-ci s'empilent dans les files et les workers les rattrapent au démarrage. La trace le dit explicitement : « la file contient N chunks audio en attente ».</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Les files sont bornées à 15 000 éléments</w:t>
            </w:r>
            <w:r>
              <w:rPr>
                <w:b w:val="0"/>
                <w:i/>
                <w:color w:val="8E403C"/>
                <w:sz w:val="19"/>
              </w:rPr>
              <w:t xml:space="preserve"> (</w:t>
            </w:r>
            <w:r>
              <w:rPr>
                <w:rFonts w:ascii="Consolas" w:hAnsi="Consolas"/>
                <w:color w:val="8E403C"/>
                <w:sz w:val="17"/>
              </w:rPr>
              <w:t>live_processor.py:56</w:t>
            </w:r>
            <w:r>
              <w:rPr>
                <w:b w:val="0"/>
                <w:i/>
                <w:color w:val="8E403C"/>
                <w:sz w:val="19"/>
              </w:rPr>
              <w:t xml:space="preserve">). Au-delà, la mise en file échoue et le chunk est </w:t>
            </w:r>
            <w:r>
              <w:rPr>
                <w:b/>
                <w:i/>
                <w:color w:val="8E403C"/>
                <w:sz w:val="19"/>
              </w:rPr>
              <w:t>silencieusement perdu</w:t>
            </w:r>
            <w:r>
              <w:rPr>
                <w:b w:val="0"/>
                <w:i/>
                <w:color w:val="8E403C"/>
                <w:sz w:val="19"/>
              </w:rPr>
              <w:t xml:space="preserve"> — l'exception est capturée sans rien journaliser. Le commentaire juste au-dessus (« ne devrait pas arriver avec une queue non bornée ») est </w:t>
            </w:r>
            <w:r>
              <w:rPr>
                <w:b/>
                <w:i/>
                <w:color w:val="8E403C"/>
                <w:sz w:val="19"/>
              </w:rPr>
              <w:t>périmé</w:t>
            </w:r>
            <w:r>
              <w:rPr>
                <w:b w:val="0"/>
                <w:i/>
                <w:color w:val="8E403C"/>
                <w:sz w:val="19"/>
              </w:rPr>
              <w:t xml:space="preserve"> : la file *est* bornée. Tant que les workers tiennent le temps réel, le cas ne se produit pas ; s'ils décrochent durablement, l'audio est perdu sans aucun signal.</w:t>
            </w:r>
          </w:p>
        </w:tc>
      </w:tr>
    </w:tbl>
    <w:p>
      <w:pPr>
        <w:spacing w:after="180" w:before="0"/>
      </w:pPr>
    </w:p>
    <w:p>
      <w:pPr>
        <w:keepNext/>
        <w:spacing w:before="280" w:after="120"/>
      </w:pPr>
      <w:r>
        <w:rPr>
          <w:b/>
          <w:color w:val="222222"/>
          <w:sz w:val="25"/>
        </w:rPr>
        <w:t>4.4 La captation</w:t>
      </w:r>
    </w:p>
    <w:p>
      <w:pPr>
        <w:keepNext/>
        <w:spacing w:before="220" w:after="80"/>
      </w:pPr>
      <w:r>
        <w:rPr>
          <w:b/>
          <w:color w:val="B2544F"/>
          <w:sz w:val="21"/>
        </w:rPr>
        <w:t>Deux sources simultanées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462"/>
            <w:shd w:val="clear" w:color="auto" w:fill="B2544F"/>
            <w:tcMar>
              <w:top w:w="70" w:type="dxa"/>
              <w:bottom w:w="70" w:type="dxa"/>
              <w:left w:w="140" w:type="dxa"/>
              <w:right w:w="140" w:type="dxa"/>
            </w:tcMar>
            <w:vAlign w:val="center"/>
          </w:tcPr>
          <w:p>
            <w:pPr>
              <w:spacing w:after="0"/>
            </w:pPr>
            <w:r>
              <w:rPr>
                <w:b/>
                <w:color w:val="FFFFFF"/>
                <w:sz w:val="18"/>
              </w:rPr>
              <w:t>Source</w:t>
            </w:r>
          </w:p>
        </w:tc>
        <w:tc>
          <w:tcPr>
            <w:tcW w:type="dxa" w:w="2721"/>
            <w:shd w:val="clear" w:color="auto" w:fill="B2544F"/>
            <w:tcMar>
              <w:top w:w="70" w:type="dxa"/>
              <w:bottom w:w="70" w:type="dxa"/>
              <w:left w:w="140" w:type="dxa"/>
              <w:right w:w="140" w:type="dxa"/>
            </w:tcMar>
            <w:vAlign w:val="center"/>
          </w:tcPr>
          <w:p>
            <w:pPr>
              <w:spacing w:after="0"/>
            </w:pPr>
            <w:r>
              <w:rPr>
                <w:b/>
                <w:color w:val="FFFFFF"/>
                <w:sz w:val="18"/>
              </w:rPr>
              <w:t>Bibliothèque</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Ce qu'elle capte</w:t>
            </w:r>
          </w:p>
        </w:tc>
      </w:tr>
      <w:tr>
        <w:tc>
          <w:tcPr>
            <w:tcW w:type="dxa" w:w="2462"/>
            <w:tcMar>
              <w:top w:w="60" w:type="dxa"/>
              <w:bottom w:w="60" w:type="dxa"/>
              <w:left w:w="140" w:type="dxa"/>
              <w:right w:w="140" w:type="dxa"/>
            </w:tcMar>
            <w:vAlign w:val="top"/>
          </w:tcPr>
          <w:p>
            <w:pPr>
              <w:spacing w:after="0"/>
            </w:pPr>
            <w:r>
              <w:rPr>
                <w:b w:val="0"/>
                <w:i w:val="0"/>
                <w:color w:val="222222"/>
                <w:sz w:val="18"/>
              </w:rPr>
              <w:t>Microphone</w:t>
            </w:r>
          </w:p>
        </w:tc>
        <w:tc>
          <w:tcPr>
            <w:tcW w:type="dxa" w:w="2721"/>
            <w:tcMar>
              <w:top w:w="60" w:type="dxa"/>
              <w:bottom w:w="60" w:type="dxa"/>
              <w:left w:w="140" w:type="dxa"/>
              <w:right w:w="140" w:type="dxa"/>
            </w:tcMar>
            <w:vAlign w:val="top"/>
          </w:tcPr>
          <w:p>
            <w:pPr>
              <w:spacing w:after="0"/>
            </w:pPr>
            <w:r>
              <w:rPr>
                <w:rFonts w:ascii="Consolas" w:hAnsi="Consolas"/>
                <w:color w:val="8E403C"/>
                <w:sz w:val="16"/>
              </w:rPr>
              <w:t>sounddevice</w:t>
            </w:r>
            <w:r>
              <w:rPr>
                <w:b w:val="0"/>
                <w:i w:val="0"/>
                <w:color w:val="222222"/>
                <w:sz w:val="18"/>
              </w:rPr>
              <w:t xml:space="preserve">, WASAPI </w:t>
            </w:r>
            <w:r>
              <w:rPr>
                <w:b/>
                <w:i w:val="0"/>
                <w:color w:val="222222"/>
                <w:sz w:val="18"/>
              </w:rPr>
              <w:t>shared</w:t>
            </w:r>
          </w:p>
        </w:tc>
        <w:tc>
          <w:tcPr>
            <w:tcW w:type="dxa" w:w="3888"/>
            <w:tcMar>
              <w:top w:w="60" w:type="dxa"/>
              <w:bottom w:w="60" w:type="dxa"/>
              <w:left w:w="140" w:type="dxa"/>
              <w:right w:w="140" w:type="dxa"/>
            </w:tcMar>
            <w:vAlign w:val="top"/>
          </w:tcPr>
          <w:p>
            <w:pPr>
              <w:spacing w:after="0"/>
            </w:pPr>
            <w:r>
              <w:rPr>
                <w:b w:val="0"/>
                <w:i w:val="0"/>
                <w:color w:val="222222"/>
                <w:sz w:val="18"/>
              </w:rPr>
              <w:t>la voix des personnes présentes dans la pièce</w:t>
            </w:r>
          </w:p>
        </w:tc>
      </w:tr>
      <w:tr>
        <w:tc>
          <w:tcPr>
            <w:tcW w:type="dxa" w:w="2462"/>
            <w:shd w:val="clear" w:color="auto" w:fill="FCF5F4"/>
            <w:tcMar>
              <w:top w:w="60" w:type="dxa"/>
              <w:bottom w:w="60" w:type="dxa"/>
              <w:left w:w="140" w:type="dxa"/>
              <w:right w:w="140" w:type="dxa"/>
            </w:tcMar>
            <w:vAlign w:val="top"/>
          </w:tcPr>
          <w:p>
            <w:pPr>
              <w:spacing w:after="0"/>
            </w:pPr>
            <w:r>
              <w:rPr>
                <w:b w:val="0"/>
                <w:i w:val="0"/>
                <w:color w:val="222222"/>
                <w:sz w:val="18"/>
              </w:rPr>
              <w:t>Sortie système (loopback)</w:t>
            </w:r>
          </w:p>
        </w:tc>
        <w:tc>
          <w:tcPr>
            <w:tcW w:type="dxa" w:w="2721"/>
            <w:shd w:val="clear" w:color="auto" w:fill="FCF5F4"/>
            <w:tcMar>
              <w:top w:w="60" w:type="dxa"/>
              <w:bottom w:w="60" w:type="dxa"/>
              <w:left w:w="140" w:type="dxa"/>
              <w:right w:w="140" w:type="dxa"/>
            </w:tcMar>
            <w:vAlign w:val="top"/>
          </w:tcPr>
          <w:p>
            <w:pPr>
              <w:spacing w:after="0"/>
            </w:pPr>
            <w:r>
              <w:rPr>
                <w:rFonts w:ascii="Consolas" w:hAnsi="Consolas"/>
                <w:color w:val="8E403C"/>
                <w:sz w:val="16"/>
              </w:rPr>
              <w:t>pyaudiowpatch</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la voix des participants distants — Teams, Zoom…</w:t>
            </w:r>
          </w:p>
        </w:tc>
      </w:tr>
    </w:tbl>
    <w:p>
      <w:pPr>
        <w:spacing w:after="200" w:before="0"/>
      </w:pPr>
    </w:p>
    <w:p>
      <w:pPr>
        <w:spacing w:after="140"/>
      </w:pPr>
      <w:r>
        <w:rPr>
          <w:b w:val="0"/>
          <w:i w:val="0"/>
          <w:color w:val="222222"/>
          <w:sz w:val="21"/>
        </w:rPr>
        <w:t xml:space="preserve">Le mode </w:t>
      </w:r>
      <w:r>
        <w:rPr>
          <w:b/>
          <w:i w:val="0"/>
          <w:color w:val="222222"/>
          <w:sz w:val="21"/>
        </w:rPr>
        <w:t>shared</w:t>
      </w:r>
      <w:r>
        <w:rPr>
          <w:b w:val="0"/>
          <w:i w:val="0"/>
          <w:color w:val="222222"/>
          <w:sz w:val="21"/>
        </w:rPr>
        <w:t xml:space="preserve"> du microphone n'est pas un détail : en mode exclusif, l'ouverture du flux prendrait la main sur le périphérique et </w:t>
      </w:r>
      <w:r>
        <w:rPr>
          <w:b/>
          <w:i w:val="0"/>
          <w:color w:val="222222"/>
          <w:sz w:val="21"/>
        </w:rPr>
        <w:t>empêcherait Teams ou Zoom de l'utiliser</w:t>
      </w:r>
      <w:r>
        <w:rPr>
          <w:b w:val="0"/>
          <w:i w:val="0"/>
          <w:color w:val="222222"/>
          <w:sz w:val="21"/>
        </w:rPr>
        <w:t>. On ne peut pas enregistrer une visioconférence dont on a volé le micro.</w:t>
      </w:r>
    </w:p>
    <w:p>
      <w:pPr>
        <w:spacing w:after="140"/>
      </w:pPr>
      <w:r>
        <w:rPr>
          <w:b w:val="0"/>
          <w:i w:val="0"/>
          <w:color w:val="222222"/>
          <w:sz w:val="21"/>
        </w:rPr>
        <w:t xml:space="preserve">Format commun : </w:t>
      </w:r>
      <w:r>
        <w:rPr>
          <w:b/>
          <w:i w:val="0"/>
          <w:color w:val="222222"/>
          <w:sz w:val="21"/>
        </w:rPr>
        <w:t>16 kHz, mono, virgule flottante</w:t>
      </w:r>
      <w:r>
        <w:rPr>
          <w:b w:val="0"/>
          <w:i w:val="0"/>
          <w:color w:val="222222"/>
          <w:sz w:val="21"/>
        </w:rPr>
        <w:t xml:space="preserve"> — celui qu'attendent les modèles de la brique 1.</w:t>
      </w:r>
    </w:p>
    <w:p>
      <w:pPr>
        <w:keepNext/>
        <w:spacing w:before="220" w:after="80"/>
      </w:pPr>
      <w:r>
        <w:rPr>
          <w:b/>
          <w:color w:val="B2544F"/>
          <w:sz w:val="21"/>
        </w:rPr>
        <w:t>Détection du loopback — trois niveaux de repli</w:t>
      </w:r>
    </w:p>
    <w:p>
      <w:pPr>
        <w:spacing w:after="60"/>
        <w:ind w:left="510" w:hanging="312"/>
      </w:pPr>
      <w:r>
        <w:rPr>
          <w:b/>
          <w:color w:val="B2544F"/>
          <w:sz w:val="21"/>
        </w:rPr>
        <w:t xml:space="preserve">1. </w:t>
      </w:r>
      <w:r>
        <w:rPr>
          <w:b/>
          <w:i w:val="0"/>
          <w:color w:val="222222"/>
          <w:sz w:val="21"/>
        </w:rPr>
        <w:t>`pyaudiowpatch`</w:t>
      </w:r>
      <w:r>
        <w:rPr>
          <w:b w:val="0"/>
          <w:i w:val="0"/>
          <w:color w:val="222222"/>
          <w:sz w:val="21"/>
        </w:rPr>
        <w:t xml:space="preserve"> — énumère les périphériques WASAPI marqués comme loopback et cherche celui qui correspond au </w:t>
      </w:r>
      <w:r>
        <w:rPr>
          <w:b/>
          <w:i w:val="0"/>
          <w:color w:val="222222"/>
          <w:sz w:val="21"/>
        </w:rPr>
        <w:t>haut-parleur par défaut</w:t>
      </w:r>
      <w:r>
        <w:rPr>
          <w:b w:val="0"/>
          <w:i w:val="0"/>
          <w:color w:val="222222"/>
          <w:sz w:val="21"/>
        </w:rPr>
        <w:t xml:space="preserve"> de Windows, par comparaison de noms. À défaut, prend le premier trouvé.</w:t>
      </w:r>
    </w:p>
    <w:p>
      <w:pPr>
        <w:spacing w:after="60"/>
        <w:ind w:left="510" w:hanging="312"/>
      </w:pPr>
      <w:r>
        <w:rPr>
          <w:b/>
          <w:color w:val="B2544F"/>
          <w:sz w:val="21"/>
        </w:rPr>
        <w:t xml:space="preserve">2. </w:t>
      </w:r>
      <w:r>
        <w:rPr>
          <w:b/>
          <w:i w:val="0"/>
          <w:color w:val="222222"/>
          <w:sz w:val="21"/>
        </w:rPr>
        <w:t>`soundcard`</w:t>
      </w:r>
      <w:r>
        <w:rPr>
          <w:b w:val="0"/>
          <w:i w:val="0"/>
          <w:color w:val="222222"/>
          <w:sz w:val="21"/>
        </w:rPr>
        <w:t xml:space="preserve"> — récupère le haut-parleur par défaut en mode loopback.</w:t>
      </w:r>
    </w:p>
    <w:p>
      <w:pPr>
        <w:spacing w:after="60"/>
        <w:ind w:left="510" w:hanging="312"/>
      </w:pPr>
      <w:r>
        <w:rPr>
          <w:b/>
          <w:color w:val="B2544F"/>
          <w:sz w:val="21"/>
        </w:rPr>
        <w:t xml:space="preserve">3. </w:t>
      </w:r>
      <w:r>
        <w:rPr>
          <w:b/>
          <w:i w:val="0"/>
          <w:color w:val="222222"/>
          <w:sz w:val="21"/>
        </w:rPr>
        <w:t>« Stereo Mix »</w:t>
      </w:r>
      <w:r>
        <w:rPr>
          <w:b w:val="0"/>
          <w:i w:val="0"/>
          <w:color w:val="222222"/>
          <w:sz w:val="21"/>
        </w:rPr>
        <w:t xml:space="preserve"> — cherche un périphérique d'entrée dont le nom contient </w:t>
      </w:r>
      <w:r>
        <w:rPr>
          <w:rFonts w:ascii="Consolas" w:hAnsi="Consolas"/>
          <w:color w:val="8E403C"/>
          <w:sz w:val="19"/>
        </w:rPr>
        <w:t>stereo mix</w:t>
      </w:r>
      <w:r>
        <w:rPr>
          <w:b w:val="0"/>
          <w:i w:val="0"/>
          <w:color w:val="222222"/>
          <w:sz w:val="21"/>
        </w:rPr>
        <w:t xml:space="preserve">, </w:t>
      </w:r>
      <w:r>
        <w:rPr>
          <w:rFonts w:ascii="Consolas" w:hAnsi="Consolas"/>
          <w:color w:val="8E403C"/>
          <w:sz w:val="19"/>
        </w:rPr>
        <w:t>mixage stéréo</w:t>
      </w:r>
      <w:r>
        <w:rPr>
          <w:b w:val="0"/>
          <w:i w:val="0"/>
          <w:color w:val="222222"/>
          <w:sz w:val="21"/>
        </w:rPr>
        <w:t xml:space="preserve"> ou </w:t>
      </w:r>
      <w:r>
        <w:rPr>
          <w:rFonts w:ascii="Consolas" w:hAnsi="Consolas"/>
          <w:color w:val="8E403C"/>
          <w:sz w:val="19"/>
        </w:rPr>
        <w:t>what u hear</w:t>
      </w:r>
      <w:r>
        <w:rPr>
          <w:b w:val="0"/>
          <w:i w:val="0"/>
          <w:color w:val="222222"/>
          <w:sz w:val="21"/>
        </w:rPr>
        <w:t xml:space="preserve">. Ce périphérique est </w:t>
      </w:r>
      <w:r>
        <w:rPr>
          <w:b/>
          <w:i w:val="0"/>
          <w:color w:val="222222"/>
          <w:sz w:val="21"/>
        </w:rPr>
        <w:t>désactivé par défaut</w:t>
      </w:r>
      <w:r>
        <w:rPr>
          <w:b w:val="0"/>
          <w:i w:val="0"/>
          <w:color w:val="222222"/>
          <w:sz w:val="21"/>
        </w:rPr>
        <w:t xml:space="preserve"> sur Windows moderne ; c'est un repli historique.</w:t>
      </w:r>
    </w:p>
    <w:p>
      <w:pPr>
        <w:spacing w:after="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Si les trois échouent : </w:t>
            </w:r>
            <w:r>
              <w:rPr>
                <w:b/>
                <w:i/>
                <w:color w:val="8E403C"/>
                <w:sz w:val="19"/>
              </w:rPr>
              <w:t>microphone seul, sans erreur visible</w:t>
            </w:r>
            <w:r>
              <w:rPr>
                <w:b w:val="0"/>
                <w:i/>
                <w:color w:val="8E403C"/>
                <w:sz w:val="19"/>
              </w:rPr>
              <w:t>. L'enregistrement d'une visioconférence se réduit alors à ce que le micro capte des haut-parleurs, ce qui ne fonctionne pas du tout au casque. L'information est exposée par une propriété du magnétophone, mais rien ne l'impose à l'utilisateur.</w:t>
            </w:r>
          </w:p>
        </w:tc>
      </w:tr>
    </w:tbl>
    <w:p>
      <w:pPr>
        <w:spacing w:after="180" w:before="0"/>
      </w:pPr>
    </w:p>
    <w:p>
      <w:pPr>
        <w:keepNext/>
        <w:spacing w:before="220" w:after="80"/>
      </w:pPr>
      <w:r>
        <w:rPr>
          <w:b/>
          <w:color w:val="B2544F"/>
          <w:sz w:val="21"/>
        </w:rPr>
        <w:t>Le ducking — pourquoi une simple addition ne marche pas</w:t>
      </w:r>
    </w:p>
    <w:p>
      <w:pPr>
        <w:spacing w:after="140"/>
      </w:pPr>
      <w:r>
        <w:rPr>
          <w:b w:val="0"/>
          <w:i w:val="0"/>
          <w:color w:val="222222"/>
          <w:sz w:val="21"/>
        </w:rPr>
        <w:t xml:space="preserve">Si l'utilisateur est sur les </w:t>
      </w:r>
      <w:r>
        <w:rPr>
          <w:b/>
          <w:i w:val="0"/>
          <w:color w:val="222222"/>
          <w:sz w:val="21"/>
        </w:rPr>
        <w:t>haut-parleurs de son portable</w:t>
      </w:r>
      <w:r>
        <w:rPr>
          <w:b w:val="0"/>
          <w:i w:val="0"/>
          <w:color w:val="222222"/>
          <w:sz w:val="21"/>
        </w:rPr>
        <w:t xml:space="preserve"> et non au casque, la voix du participant distant est captée </w:t>
      </w:r>
      <w:r>
        <w:rPr>
          <w:b/>
          <w:i w:val="0"/>
          <w:color w:val="222222"/>
          <w:sz w:val="21"/>
        </w:rPr>
        <w:t>deux fois</w:t>
      </w:r>
      <w:r>
        <w:rPr>
          <w:b w:val="0"/>
          <w:i w:val="0"/>
          <w:color w:val="222222"/>
          <w:sz w:val="21"/>
        </w:rPr>
        <w:t xml:space="preserve"> : numériquement, propre, par le loopback ; et acoustiquement, dégradée et légèrement décalée, par le microphone.</w:t>
      </w:r>
    </w:p>
    <w:p>
      <w:pPr>
        <w:spacing w:after="140"/>
      </w:pPr>
      <w:r>
        <w:rPr>
          <w:b w:val="0"/>
          <w:i w:val="0"/>
          <w:color w:val="222222"/>
          <w:sz w:val="21"/>
        </w:rPr>
        <w:t>Les additionner produit une voix doublée, avec un effet d'écho — désastreux pour la reconnaissance vocale, et pour la diarisation qui verrait deux locuteurs là où il n'y en a qu'un.</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6 — Le ducking : décision de gain fenêtre par fenêtre</w:t>
            </w:r>
          </w:p>
        </w:tc>
      </w:tr>
    </w:tbl>
    <w:p>
      <w:pPr>
        <w:spacing w:after="120" w:before="0"/>
      </w:pPr>
    </w:p>
    <w:p>
      <w:pPr>
        <w:spacing w:after="200"/>
        <w:jc w:val="center"/>
      </w:pPr>
      <w:r>
        <w:drawing>
          <wp:inline xmlns:a="http://schemas.openxmlformats.org/drawingml/2006/main" xmlns:pic="http://schemas.openxmlformats.org/drawingml/2006/picture">
            <wp:extent cx="5760000" cy="2647272"/>
            <wp:docPr id="6" name="Picture 6"/>
            <wp:cNvGraphicFramePr>
              <a:graphicFrameLocks noChangeAspect="1"/>
            </wp:cNvGraphicFramePr>
            <a:graphic>
              <a:graphicData uri="http://schemas.openxmlformats.org/drawingml/2006/picture">
                <pic:pic>
                  <pic:nvPicPr>
                    <pic:cNvPr id="0" name="s6_ducking.png"/>
                    <pic:cNvPicPr/>
                  </pic:nvPicPr>
                  <pic:blipFill>
                    <a:blip r:embed="rId16"/>
                    <a:stretch>
                      <a:fillRect/>
                    </a:stretch>
                  </pic:blipFill>
                  <pic:spPr>
                    <a:xfrm>
                      <a:off x="0" y="0"/>
                      <a:ext cx="5760000" cy="2647272"/>
                    </a:xfrm>
                    <a:prstGeom prst="rect"/>
                  </pic:spPr>
                </pic:pic>
              </a:graphicData>
            </a:graphic>
          </wp:inline>
        </w:drawing>
      </w:r>
    </w:p>
    <w:p>
      <w:pPr>
        <w:spacing w:after="140"/>
      </w:pPr>
      <w:r>
        <w:rPr>
          <w:b w:val="0"/>
          <w:i w:val="0"/>
          <w:color w:val="222222"/>
          <w:sz w:val="21"/>
        </w:rPr>
        <w:t xml:space="preserve">Le loopback garde toujours un gain de </w:t>
      </w:r>
      <w:r>
        <w:rPr>
          <w:b/>
          <w:i w:val="0"/>
          <w:color w:val="222222"/>
          <w:sz w:val="21"/>
        </w:rPr>
        <w:t>0,9</w:t>
      </w:r>
      <w:r>
        <w:rPr>
          <w:b w:val="0"/>
          <w:i w:val="0"/>
          <w:color w:val="222222"/>
          <w:sz w:val="21"/>
        </w:rPr>
        <w:t>. Le gain du microphone est lissé d'une fenêtre à l'autre pour éviter les clics audibles à chaque changement de décision.</w:t>
      </w:r>
    </w:p>
    <w:p>
      <w:pPr>
        <w:keepNext/>
        <w:spacing w:before="220" w:after="80"/>
      </w:pPr>
      <w:r>
        <w:rPr>
          <w:b/>
          <w:color w:val="B2544F"/>
          <w:sz w:val="21"/>
        </w:rPr>
        <w:t>Deux mixages, pas un seul</w:t>
      </w:r>
    </w:p>
    <w:p>
      <w:pPr>
        <w:spacing w:after="140"/>
      </w:pPr>
      <w:r>
        <w:rPr>
          <w:b w:val="0"/>
          <w:i w:val="0"/>
          <w:color w:val="222222"/>
          <w:sz w:val="21"/>
        </w:rPr>
        <w:t xml:space="preserve">C'est le point le plus subtil de la brique : le même signal est mixé </w:t>
      </w:r>
      <w:r>
        <w:rPr>
          <w:b/>
          <w:i w:val="0"/>
          <w:color w:val="222222"/>
          <w:sz w:val="21"/>
        </w:rPr>
        <w:t>deux fois, par deux codes différents</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1814"/>
            <w:shd w:val="clear" w:color="auto" w:fill="B2544F"/>
            <w:tcMar>
              <w:top w:w="70" w:type="dxa"/>
              <w:bottom w:w="70" w:type="dxa"/>
              <w:left w:w="140" w:type="dxa"/>
              <w:right w:w="140" w:type="dxa"/>
            </w:tcMar>
            <w:vAlign w:val="center"/>
          </w:tcPr>
          <w:p>
            <w:pPr>
              <w:spacing w:after="0"/>
            </w:pPr>
            <w:r>
              <w:rPr>
                <w:b/>
                <w:color w:val="FFFFFF"/>
                <w:sz w:val="18"/>
              </w:rPr>
            </w:r>
          </w:p>
        </w:tc>
        <w:tc>
          <w:tcPr>
            <w:tcW w:type="dxa" w:w="3628"/>
            <w:shd w:val="clear" w:color="auto" w:fill="B2544F"/>
            <w:tcMar>
              <w:top w:w="70" w:type="dxa"/>
              <w:bottom w:w="70" w:type="dxa"/>
              <w:left w:w="140" w:type="dxa"/>
              <w:right w:w="140" w:type="dxa"/>
            </w:tcMar>
            <w:vAlign w:val="center"/>
          </w:tcPr>
          <w:p>
            <w:pPr>
              <w:spacing w:after="0"/>
            </w:pPr>
            <w:r>
              <w:rPr>
                <w:b/>
                <w:color w:val="FFFFFF"/>
                <w:sz w:val="18"/>
              </w:rPr>
              <w:t>Mixage hors ligne</w:t>
            </w:r>
          </w:p>
        </w:tc>
        <w:tc>
          <w:tcPr>
            <w:tcW w:type="dxa" w:w="3628"/>
            <w:shd w:val="clear" w:color="auto" w:fill="B2544F"/>
            <w:tcMar>
              <w:top w:w="70" w:type="dxa"/>
              <w:bottom w:w="70" w:type="dxa"/>
              <w:left w:w="140" w:type="dxa"/>
              <w:right w:w="140" w:type="dxa"/>
            </w:tcMar>
            <w:vAlign w:val="center"/>
          </w:tcPr>
          <w:p>
            <w:pPr>
              <w:spacing w:after="0"/>
            </w:pPr>
            <w:r>
              <w:rPr>
                <w:b/>
                <w:color w:val="FFFFFF"/>
                <w:sz w:val="18"/>
              </w:rPr>
              <w:t>Mixage temps réel</w:t>
            </w:r>
          </w:p>
        </w:tc>
      </w:tr>
      <w:tr>
        <w:tc>
          <w:tcPr>
            <w:tcW w:type="dxa" w:w="1814"/>
            <w:tcMar>
              <w:top w:w="60" w:type="dxa"/>
              <w:bottom w:w="60" w:type="dxa"/>
              <w:left w:w="140" w:type="dxa"/>
              <w:right w:w="140" w:type="dxa"/>
            </w:tcMar>
            <w:vAlign w:val="top"/>
          </w:tcPr>
          <w:p>
            <w:pPr>
              <w:spacing w:after="0"/>
            </w:pPr>
            <w:r>
              <w:rPr>
                <w:b w:val="0"/>
                <w:i w:val="0"/>
                <w:color w:val="222222"/>
                <w:sz w:val="18"/>
              </w:rPr>
              <w:t>Quand</w:t>
            </w:r>
          </w:p>
        </w:tc>
        <w:tc>
          <w:tcPr>
            <w:tcW w:type="dxa" w:w="3628"/>
            <w:tcMar>
              <w:top w:w="60" w:type="dxa"/>
              <w:bottom w:w="60" w:type="dxa"/>
              <w:left w:w="140" w:type="dxa"/>
              <w:right w:w="140" w:type="dxa"/>
            </w:tcMar>
            <w:vAlign w:val="top"/>
          </w:tcPr>
          <w:p>
            <w:pPr>
              <w:spacing w:after="0"/>
            </w:pPr>
            <w:r>
              <w:rPr>
                <w:b w:val="0"/>
                <w:i w:val="0"/>
                <w:color w:val="222222"/>
                <w:sz w:val="18"/>
              </w:rPr>
              <w:t>à l'arrêt, en une passe</w:t>
            </w:r>
          </w:p>
        </w:tc>
        <w:tc>
          <w:tcPr>
            <w:tcW w:type="dxa" w:w="3628"/>
            <w:tcMar>
              <w:top w:w="60" w:type="dxa"/>
              <w:bottom w:w="60" w:type="dxa"/>
              <w:left w:w="140" w:type="dxa"/>
              <w:right w:w="140" w:type="dxa"/>
            </w:tcMar>
            <w:vAlign w:val="top"/>
          </w:tcPr>
          <w:p>
            <w:pPr>
              <w:spacing w:after="0"/>
            </w:pPr>
            <w:r>
              <w:rPr>
                <w:b w:val="0"/>
                <w:i w:val="0"/>
                <w:color w:val="222222"/>
                <w:sz w:val="18"/>
              </w:rPr>
              <w:t>en continu, toutes les 50 ms</w:t>
            </w:r>
          </w:p>
        </w:tc>
      </w:tr>
      <w:tr>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Destination</w:t>
            </w:r>
          </w:p>
        </w:tc>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audio.wav</w:t>
            </w:r>
            <w:r>
              <w:rPr>
                <w:b w:val="0"/>
                <w:i w:val="0"/>
                <w:color w:val="222222"/>
                <w:sz w:val="18"/>
              </w:rPr>
              <w:t xml:space="preserve"> — le fichier conservé</w:t>
            </w:r>
          </w:p>
        </w:tc>
        <w:tc>
          <w:tcPr>
            <w:tcW w:type="dxa" w:w="3628"/>
            <w:shd w:val="clear" w:color="auto" w:fill="FCF5F4"/>
            <w:tcMar>
              <w:top w:w="60" w:type="dxa"/>
              <w:bottom w:w="60" w:type="dxa"/>
              <w:left w:w="140" w:type="dxa"/>
              <w:right w:w="140" w:type="dxa"/>
            </w:tcMar>
            <w:vAlign w:val="top"/>
          </w:tcPr>
          <w:p>
            <w:pPr>
              <w:spacing w:after="0"/>
            </w:pPr>
            <w:r>
              <w:rPr>
                <w:b w:val="0"/>
                <w:i w:val="0"/>
                <w:color w:val="222222"/>
                <w:sz w:val="18"/>
              </w:rPr>
              <w:t>le pipeline de transcription</w:t>
            </w:r>
          </w:p>
        </w:tc>
      </w:tr>
      <w:tr>
        <w:tc>
          <w:tcPr>
            <w:tcW w:type="dxa" w:w="1814"/>
            <w:tcMar>
              <w:top w:w="60" w:type="dxa"/>
              <w:bottom w:w="60" w:type="dxa"/>
              <w:left w:w="140" w:type="dxa"/>
              <w:right w:w="140" w:type="dxa"/>
            </w:tcMar>
            <w:vAlign w:val="top"/>
          </w:tcPr>
          <w:p>
            <w:pPr>
              <w:spacing w:after="0"/>
            </w:pPr>
            <w:r>
              <w:rPr>
                <w:b w:val="0"/>
                <w:i w:val="0"/>
                <w:color w:val="222222"/>
                <w:sz w:val="18"/>
              </w:rPr>
              <w:t>Découpage</w:t>
            </w:r>
          </w:p>
        </w:tc>
        <w:tc>
          <w:tcPr>
            <w:tcW w:type="dxa" w:w="3628"/>
            <w:tcMar>
              <w:top w:w="60" w:type="dxa"/>
              <w:bottom w:w="60" w:type="dxa"/>
              <w:left w:w="140" w:type="dxa"/>
              <w:right w:w="140" w:type="dxa"/>
            </w:tcMar>
            <w:vAlign w:val="top"/>
          </w:tcPr>
          <w:p>
            <w:pPr>
              <w:spacing w:after="0"/>
            </w:pPr>
            <w:r>
              <w:rPr>
                <w:b w:val="0"/>
                <w:i w:val="0"/>
                <w:color w:val="222222"/>
                <w:sz w:val="18"/>
              </w:rPr>
              <w:t>fenêtres fixes de 120 ms</w:t>
            </w:r>
          </w:p>
        </w:tc>
        <w:tc>
          <w:tcPr>
            <w:tcW w:type="dxa" w:w="3628"/>
            <w:tcMar>
              <w:top w:w="60" w:type="dxa"/>
              <w:bottom w:w="60" w:type="dxa"/>
              <w:left w:w="140" w:type="dxa"/>
              <w:right w:w="140" w:type="dxa"/>
            </w:tcMar>
            <w:vAlign w:val="top"/>
          </w:tcPr>
          <w:p>
            <w:pPr>
              <w:spacing w:after="0"/>
            </w:pPr>
            <w:r>
              <w:rPr>
                <w:b w:val="0"/>
                <w:i w:val="0"/>
                <w:color w:val="222222"/>
                <w:sz w:val="18"/>
              </w:rPr>
              <w:t>un bloc par cycle, ≈ 50 ms, variable</w:t>
            </w:r>
          </w:p>
        </w:tc>
      </w:tr>
      <w:tr>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Ducking</w:t>
            </w:r>
          </w:p>
        </w:tc>
        <w:tc>
          <w:tcPr>
            <w:tcW w:type="dxa" w:w="3628"/>
            <w:shd w:val="clear" w:color="auto" w:fill="FCF5F4"/>
            <w:tcMar>
              <w:top w:w="60" w:type="dxa"/>
              <w:bottom w:w="60" w:type="dxa"/>
              <w:left w:w="140" w:type="dxa"/>
              <w:right w:w="140" w:type="dxa"/>
            </w:tcMar>
            <w:vAlign w:val="top"/>
          </w:tcPr>
          <w:p>
            <w:pPr>
              <w:spacing w:after="0"/>
            </w:pPr>
            <w:r>
              <w:rPr>
                <w:b w:val="0"/>
                <w:i w:val="0"/>
                <w:color w:val="222222"/>
                <w:sz w:val="18"/>
              </w:rPr>
              <w:t>gain recalculé par fenêtre</w:t>
            </w:r>
          </w:p>
        </w:tc>
        <w:tc>
          <w:tcPr>
            <w:tcW w:type="dxa" w:w="3628"/>
            <w:shd w:val="clear" w:color="auto" w:fill="FCF5F4"/>
            <w:tcMar>
              <w:top w:w="60" w:type="dxa"/>
              <w:bottom w:w="60" w:type="dxa"/>
              <w:left w:w="140" w:type="dxa"/>
              <w:right w:w="140" w:type="dxa"/>
            </w:tcMar>
            <w:vAlign w:val="top"/>
          </w:tcPr>
          <w:p>
            <w:pPr>
              <w:spacing w:after="0"/>
            </w:pPr>
            <w:r>
              <w:rPr>
                <w:b w:val="0"/>
                <w:i w:val="0"/>
                <w:color w:val="222222"/>
                <w:sz w:val="18"/>
              </w:rPr>
              <w:t>gain reporté d'un bloc à l'autre</w:t>
            </w:r>
          </w:p>
        </w:tc>
      </w:tr>
    </w:tbl>
    <w:p>
      <w:pPr>
        <w:spacing w:after="200" w:before="0"/>
      </w:pPr>
    </w:p>
    <w:p>
      <w:pPr>
        <w:spacing w:after="140"/>
      </w:pPr>
      <w:r>
        <w:rPr>
          <w:b w:val="0"/>
          <w:i w:val="0"/>
          <w:color w:val="222222"/>
          <w:sz w:val="21"/>
        </w:rPr>
        <w:t xml:space="preserve">Les six paramètres de ducking sont </w:t>
      </w:r>
      <w:r>
        <w:rPr>
          <w:b/>
          <w:i w:val="0"/>
          <w:color w:val="222222"/>
          <w:sz w:val="21"/>
        </w:rPr>
        <w:t>dupliqués</w:t>
      </w:r>
      <w:r>
        <w:rPr>
          <w:b w:val="0"/>
          <w:i w:val="0"/>
          <w:color w:val="222222"/>
          <w:sz w:val="21"/>
        </w:rPr>
        <w:t xml:space="preserve"> dans les deux fonctions. Modifier l'un sans l'autre fait diverger le fichier audio du transcript.</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w:t>
            </w:r>
            <w:r>
              <w:rPr>
                <w:b/>
                <w:i/>
                <w:color w:val="8E403C"/>
                <w:sz w:val="19"/>
              </w:rPr>
              <w:t>Les deux mixages ne recalent pas les flux de la même façon.</w:t>
            </w:r>
            <w:r>
              <w:rPr>
                <w:b w:val="0"/>
                <w:i/>
                <w:color w:val="8E403C"/>
                <w:sz w:val="19"/>
              </w:rPr>
              <w:t xml:space="preserve"> Le microphone et le loopback ne démarrent pas au même instant — le thread loopback est lancé avant l'ouverture du flux micro. L'écart est mesuré sur les horodatages des premiers blocs de chaque flux, puis :</w:t>
            </w:r>
            <w:r>
              <w:br/>
            </w:r>
            <w:r>
              <w:rPr>
                <w:b w:val="0"/>
                <w:i/>
                <w:color w:val="8E403C"/>
                <w:sz w:val="19"/>
              </w:rPr>
              <w:t xml:space="preserve">— </w:t>
            </w:r>
            <w:r>
              <w:rPr>
                <w:b/>
                <w:i/>
                <w:color w:val="8E403C"/>
                <w:sz w:val="19"/>
              </w:rPr>
              <w:t>hors ligne</w:t>
            </w:r>
            <w:r>
              <w:rPr>
                <w:b w:val="0"/>
                <w:i/>
                <w:color w:val="8E403C"/>
                <w:sz w:val="19"/>
              </w:rPr>
              <w:t xml:space="preserve">, le flux en retard est </w:t>
            </w:r>
            <w:r>
              <w:rPr>
                <w:b/>
                <w:i/>
                <w:color w:val="8E403C"/>
                <w:sz w:val="19"/>
              </w:rPr>
              <w:t>complété par des zéros</w:t>
            </w:r>
            <w:r>
              <w:rPr>
                <w:b w:val="0"/>
                <w:i/>
                <w:color w:val="8E403C"/>
                <w:sz w:val="19"/>
              </w:rPr>
              <w:t xml:space="preserve"> au début (</w:t>
            </w:r>
            <w:r>
              <w:rPr>
                <w:rFonts w:ascii="Consolas" w:hAnsi="Consolas"/>
                <w:color w:val="8E403C"/>
                <w:sz w:val="17"/>
              </w:rPr>
              <w:t>recorder.py:291</w:t>
            </w:r>
            <w:r>
              <w:rPr>
                <w:b w:val="0"/>
                <w:i/>
                <w:color w:val="8E403C"/>
                <w:sz w:val="19"/>
              </w:rPr>
              <w:t>) ;</w:t>
            </w:r>
            <w:r>
              <w:br/>
            </w:r>
            <w:r>
              <w:rPr>
                <w:b w:val="0"/>
                <w:i/>
                <w:color w:val="8E403C"/>
                <w:sz w:val="19"/>
              </w:rPr>
              <w:t xml:space="preserve">— </w:t>
            </w:r>
            <w:r>
              <w:rPr>
                <w:b/>
                <w:i/>
                <w:color w:val="8E403C"/>
                <w:sz w:val="19"/>
              </w:rPr>
              <w:t>en direct</w:t>
            </w:r>
            <w:r>
              <w:rPr>
                <w:b w:val="0"/>
                <w:i/>
                <w:color w:val="8E403C"/>
                <w:sz w:val="19"/>
              </w:rPr>
              <w:t xml:space="preserve">, le flux en avance est </w:t>
            </w:r>
            <w:r>
              <w:rPr>
                <w:b/>
                <w:i/>
                <w:color w:val="8E403C"/>
                <w:sz w:val="19"/>
              </w:rPr>
              <w:t>rogné</w:t>
            </w:r>
            <w:r>
              <w:rPr>
                <w:b w:val="0"/>
                <w:i/>
                <w:color w:val="8E403C"/>
                <w:sz w:val="19"/>
              </w:rPr>
              <w:t xml:space="preserve"> de son surplus (</w:t>
            </w:r>
            <w:r>
              <w:rPr>
                <w:rFonts w:ascii="Consolas" w:hAnsi="Consolas"/>
                <w:color w:val="8E403C"/>
                <w:sz w:val="17"/>
              </w:rPr>
              <w:t>recorder.py:638</w:t>
            </w:r>
            <w:r>
              <w:rPr>
                <w:b w:val="0"/>
                <w:i/>
                <w:color w:val="8E403C"/>
                <w:sz w:val="19"/>
              </w:rPr>
              <w:t>).</w:t>
            </w:r>
            <w:r>
              <w:br/>
            </w:r>
            <w:r>
              <w:rPr>
                <w:b w:val="0"/>
                <w:i/>
                <w:color w:val="8E403C"/>
                <w:sz w:val="19"/>
              </w:rPr>
              <w:t xml:space="preserve">Les deux opérations alignent bien le micro sur le loopback, mais </w:t>
            </w:r>
            <w:r>
              <w:rPr>
                <w:b/>
                <w:i/>
                <w:color w:val="8E403C"/>
                <w:sz w:val="19"/>
              </w:rPr>
              <w:t>ne conservent pas la même origine des temps</w:t>
            </w:r>
            <w:r>
              <w:rPr>
                <w:b w:val="0"/>
                <w:i/>
                <w:color w:val="8E403C"/>
                <w:sz w:val="19"/>
              </w:rPr>
              <w:t xml:space="preserve"> : compléter par des zéros préserve le début du flux le plus précoce, rogner le supprime. L'origine de la chronologie temps réel et celle du fichier </w:t>
            </w:r>
            <w:r>
              <w:rPr>
                <w:rFonts w:ascii="Consolas" w:hAnsi="Consolas"/>
                <w:color w:val="8E403C"/>
                <w:sz w:val="17"/>
              </w:rPr>
              <w:t>audio.wav</w:t>
            </w:r>
            <w:r>
              <w:rPr>
                <w:b w:val="0"/>
                <w:i/>
                <w:color w:val="8E403C"/>
                <w:sz w:val="19"/>
              </w:rPr>
              <w:t xml:space="preserve"> diffèrent donc de l'écart entre les deux premiers blocs.</w:t>
            </w:r>
            <w:r>
              <w:br/>
            </w:r>
            <w:r>
              <w:rPr>
                <w:b/>
                <w:i/>
                <w:color w:val="8E403C"/>
                <w:sz w:val="19"/>
              </w:rPr>
              <w:t>Conséquence à vérifier</w:t>
            </w:r>
            <w:r>
              <w:rPr>
                <w:b w:val="0"/>
                <w:i/>
                <w:color w:val="8E403C"/>
                <w:sz w:val="19"/>
              </w:rPr>
              <w:t xml:space="preserve"> — le fichier de tours de parole sert à surligner le transcript en synchronisation avec la lecture de l'audio. Un décalage systématique s'y reporterait. Ce point est </w:t>
            </w:r>
            <w:r>
              <w:rPr>
                <w:b/>
                <w:i/>
                <w:color w:val="8E403C"/>
                <w:sz w:val="19"/>
              </w:rPr>
              <w:t>déduit du code, non mesuré</w:t>
            </w:r>
            <w:r>
              <w:rPr>
                <w:b w:val="0"/>
                <w:i/>
                <w:color w:val="8E403C"/>
                <w:sz w:val="19"/>
              </w:rPr>
              <w:t xml:space="preserve"> : à confirmer sur un enregistrement réel avant de le traiter comme un défaut.</w:t>
            </w:r>
          </w:p>
        </w:tc>
      </w:tr>
    </w:tbl>
    <w:p>
      <w:pPr>
        <w:spacing w:after="180" w:before="0"/>
      </w:pPr>
    </w:p>
    <w:p>
      <w:pPr>
        <w:keepNext/>
        <w:spacing w:before="220" w:after="80"/>
      </w:pPr>
      <w:r>
        <w:rPr>
          <w:b/>
          <w:color w:val="B2544F"/>
          <w:sz w:val="21"/>
        </w:rPr>
        <w:t>Robustesse du flux micro</w:t>
      </w:r>
    </w:p>
    <w:p>
      <w:pPr>
        <w:spacing w:after="140"/>
      </w:pPr>
      <w:r>
        <w:rPr>
          <w:b w:val="0"/>
          <w:i w:val="0"/>
          <w:color w:val="222222"/>
          <w:sz w:val="21"/>
        </w:rPr>
        <w:t xml:space="preserve">Le flux est enveloppé dans une boucle de reconnexion : </w:t>
      </w:r>
      <w:r>
        <w:rPr>
          <w:b/>
          <w:i w:val="0"/>
          <w:color w:val="222222"/>
          <w:sz w:val="21"/>
        </w:rPr>
        <w:t>5 tentatives</w:t>
      </w:r>
      <w:r>
        <w:rPr>
          <w:b w:val="0"/>
          <w:i w:val="0"/>
          <w:color w:val="222222"/>
          <w:sz w:val="21"/>
        </w:rPr>
        <w:t>, délai initial de 2 s avec un facteur 1,5 plafonné à 10 s (</w:t>
      </w:r>
      <w:r>
        <w:rPr>
          <w:rFonts w:ascii="Consolas" w:hAnsi="Consolas"/>
          <w:color w:val="8E403C"/>
          <w:sz w:val="19"/>
        </w:rPr>
        <w:t>recorder.py:234</w:t>
      </w:r>
      <w:r>
        <w:rPr>
          <w:b w:val="0"/>
          <w:i w:val="0"/>
          <w:color w:val="222222"/>
          <w:sz w:val="21"/>
        </w:rPr>
        <w:t xml:space="preserve">). Cas visé : un casque Bluetooth qui se déconnecte, ou un changement de périphérique par défaut en cours de réunion. L'attente entre deux tentatives est </w:t>
      </w:r>
      <w:r>
        <w:rPr>
          <w:b/>
          <w:i w:val="0"/>
          <w:color w:val="222222"/>
          <w:sz w:val="21"/>
        </w:rPr>
        <w:t>interruptible</w:t>
      </w:r>
      <w:r>
        <w:rPr>
          <w:b w:val="0"/>
          <w:i w:val="0"/>
          <w:color w:val="222222"/>
          <w:sz w:val="21"/>
        </w:rPr>
        <w:t xml:space="preserve"> — un arrêt pendant la reconnexion n'attend pas les dix secondes.</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Une reconnexion réussie reprend la capture, mais </w:t>
            </w:r>
            <w:r>
              <w:rPr>
                <w:b/>
                <w:i/>
                <w:color w:val="8E403C"/>
                <w:sz w:val="19"/>
              </w:rPr>
              <w:t>le temps écoulé pendant la coupure n'est pas compensé</w:t>
            </w:r>
            <w:r>
              <w:rPr>
                <w:b w:val="0"/>
                <w:i/>
                <w:color w:val="8E403C"/>
                <w:sz w:val="19"/>
              </w:rPr>
              <w:t xml:space="preserve"> : les échantillons sont simplement concaténés. La chronologie de l'enregistrement se contracte donc du temps de la coupure, ce qui désaligne tout ce qui suit par rapport aux horaires réels.</w:t>
            </w:r>
          </w:p>
        </w:tc>
      </w:tr>
    </w:tbl>
    <w:p>
      <w:pPr>
        <w:spacing w:after="180" w:before="0"/>
      </w:pPr>
    </w:p>
    <w:p>
      <w:pPr>
        <w:keepNext/>
        <w:spacing w:before="220" w:after="80"/>
      </w:pPr>
      <w:r>
        <w:rPr>
          <w:b/>
          <w:color w:val="B2544F"/>
          <w:sz w:val="21"/>
        </w:rPr>
        <w:t>Le fichier produit</w:t>
      </w:r>
    </w:p>
    <w:p>
      <w:pPr>
        <w:spacing w:after="140"/>
      </w:pPr>
      <w:r>
        <w:rPr>
          <w:b w:val="0"/>
          <w:i w:val="0"/>
          <w:color w:val="222222"/>
          <w:sz w:val="21"/>
        </w:rPr>
        <w:t xml:space="preserve">L'enregistrement est écrit en </w:t>
      </w:r>
      <w:r>
        <w:rPr>
          <w:b/>
          <w:i w:val="0"/>
          <w:color w:val="222222"/>
          <w:sz w:val="21"/>
        </w:rPr>
        <w:t>WAV 16 kHz, mono, PCM 16 bits signé</w:t>
      </w:r>
      <w:r>
        <w:rPr>
          <w:b w:val="0"/>
          <w:i w:val="0"/>
          <w:color w:val="222222"/>
          <w:sz w:val="21"/>
        </w:rPr>
        <w:t xml:space="preserve">, après limitation d'amplitude. Le backend le déplace ensuite vers </w:t>
      </w:r>
      <w:r>
        <w:rPr>
          <w:rFonts w:ascii="Consolas" w:hAnsi="Consolas"/>
          <w:color w:val="8E403C"/>
          <w:sz w:val="19"/>
        </w:rPr>
        <w:t>audio.wav</w:t>
      </w:r>
      <w:r>
        <w:rPr>
          <w:b w:val="0"/>
          <w:i w:val="0"/>
          <w:color w:val="222222"/>
          <w:sz w:val="21"/>
        </w:rPr>
        <w:t xml:space="preserve"> dans le dossier de la réunion.</w:t>
      </w:r>
    </w:p>
    <w:p>
      <w:pPr>
        <w:keepNext/>
        <w:spacing w:before="280" w:after="120"/>
      </w:pPr>
      <w:r>
        <w:rPr>
          <w:b/>
          <w:color w:val="222222"/>
          <w:sz w:val="25"/>
        </w:rPr>
        <w:t>4.5 Le pipeline temps réel</w:t>
      </w:r>
    </w:p>
    <w:p>
      <w:pPr>
        <w:keepNext/>
        <w:spacing w:before="220" w:after="80"/>
      </w:pPr>
      <w:r>
        <w:rPr>
          <w:b/>
          <w:color w:val="B2544F"/>
          <w:sz w:val="21"/>
        </w:rPr>
        <w:t>Chargement des modèles</w:t>
      </w:r>
    </w:p>
    <w:p>
      <w:pPr>
        <w:spacing w:after="140"/>
      </w:pPr>
      <w:r>
        <w:rPr>
          <w:b w:val="0"/>
          <w:i w:val="0"/>
          <w:color w:val="222222"/>
          <w:sz w:val="21"/>
        </w:rPr>
        <w:t xml:space="preserve">Le démarrage précharge trois modèles et les </w:t>
      </w:r>
      <w:r>
        <w:rPr>
          <w:b/>
          <w:i w:val="0"/>
          <w:color w:val="222222"/>
          <w:sz w:val="21"/>
        </w:rPr>
        <w:t>fait tourner à vide une fois</w:t>
      </w:r>
      <w:r>
        <w:rPr>
          <w:b w:val="0"/>
          <w:i w:val="0"/>
          <w:color w:val="222222"/>
          <w:sz w:val="21"/>
        </w:rPr>
        <w:t xml:space="preserve">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Modèle</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Préchauffage</w:t>
            </w:r>
          </w:p>
        </w:tc>
      </w:tr>
      <w:tr>
        <w:tc>
          <w:tcPr>
            <w:tcW w:type="dxa" w:w="3888"/>
            <w:tcMar>
              <w:top w:w="60" w:type="dxa"/>
              <w:bottom w:w="60" w:type="dxa"/>
              <w:left w:w="140" w:type="dxa"/>
              <w:right w:w="140" w:type="dxa"/>
            </w:tcMar>
            <w:vAlign w:val="top"/>
          </w:tcPr>
          <w:p>
            <w:pPr>
              <w:spacing w:after="0"/>
            </w:pPr>
            <w:r>
              <w:rPr>
                <w:b w:val="0"/>
                <w:i w:val="0"/>
                <w:color w:val="222222"/>
                <w:sz w:val="18"/>
              </w:rPr>
              <w:t>Extracteur d'empreintes resnet34</w:t>
            </w:r>
          </w:p>
        </w:tc>
        <w:tc>
          <w:tcPr>
            <w:tcW w:type="dxa" w:w="5183"/>
            <w:tcMar>
              <w:top w:w="60" w:type="dxa"/>
              <w:bottom w:w="60" w:type="dxa"/>
              <w:left w:w="140" w:type="dxa"/>
              <w:right w:w="140" w:type="dxa"/>
            </w:tcMar>
            <w:vAlign w:val="top"/>
          </w:tcPr>
          <w:p>
            <w:pPr>
              <w:spacing w:after="0"/>
            </w:pPr>
            <w:r>
              <w:rPr>
                <w:b w:val="0"/>
                <w:i w:val="0"/>
                <w:color w:val="222222"/>
                <w:sz w:val="18"/>
              </w:rPr>
              <w:t>un vecteur de zéros de 1,2 s</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Silero VAD</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un bloc de 512 échantillons nuls</w:t>
            </w:r>
          </w:p>
        </w:tc>
      </w:tr>
      <w:tr>
        <w:tc>
          <w:tcPr>
            <w:tcW w:type="dxa" w:w="3888"/>
            <w:tcMar>
              <w:top w:w="60" w:type="dxa"/>
              <w:bottom w:w="60" w:type="dxa"/>
              <w:left w:w="140" w:type="dxa"/>
              <w:right w:w="140" w:type="dxa"/>
            </w:tcMar>
            <w:vAlign w:val="top"/>
          </w:tcPr>
          <w:p>
            <w:pPr>
              <w:spacing w:after="0"/>
            </w:pPr>
            <w:r>
              <w:rPr>
                <w:b w:val="0"/>
                <w:i w:val="0"/>
                <w:color w:val="222222"/>
                <w:sz w:val="18"/>
              </w:rPr>
              <w:t>sherpa-onnx</w:t>
            </w:r>
          </w:p>
        </w:tc>
        <w:tc>
          <w:tcPr>
            <w:tcW w:type="dxa" w:w="5183"/>
            <w:tcMar>
              <w:top w:w="60" w:type="dxa"/>
              <w:bottom w:w="60" w:type="dxa"/>
              <w:left w:w="140" w:type="dxa"/>
              <w:right w:w="140" w:type="dxa"/>
            </w:tcMar>
            <w:vAlign w:val="top"/>
          </w:tcPr>
          <w:p>
            <w:pPr>
              <w:spacing w:after="0"/>
            </w:pPr>
            <w:r>
              <w:rPr>
                <w:b w:val="0"/>
                <w:i w:val="0"/>
                <w:color w:val="222222"/>
                <w:sz w:val="18"/>
              </w:rPr>
              <w:t>chargé dans le worker de reconnaissance</w:t>
            </w:r>
          </w:p>
        </w:tc>
      </w:tr>
    </w:tbl>
    <w:p>
      <w:pPr>
        <w:spacing w:after="200" w:before="0"/>
      </w:pPr>
    </w:p>
    <w:p>
      <w:pPr>
        <w:spacing w:after="140"/>
      </w:pPr>
      <w:r>
        <w:rPr>
          <w:b w:val="0"/>
          <w:i w:val="0"/>
          <w:color w:val="222222"/>
          <w:sz w:val="21"/>
        </w:rPr>
        <w:t>Le préchauffage n'est pas décoratif : la première inférence déclenche des allocations et des optimisations de graphe qui prennent 1 à 3 secondes. Sans lui, les toutes premières fenêtres de parole seraient traitées trop lentement et la file prendrait du retard dès le départ.</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Le VAD est optionnel.</w:t>
            </w:r>
            <w:r>
              <w:rPr>
                <w:b w:val="0"/>
                <w:i/>
                <w:color w:val="8E403C"/>
                <w:sz w:val="19"/>
              </w:rPr>
              <w:t xml:space="preserve"> S'il ne charge pas, le pipeline continue avec un repli sur l'énergie du signal — dégradé mais fonctionnel (</w:t>
            </w:r>
            <w:r>
              <w:rPr>
                <w:rFonts w:ascii="Consolas" w:hAnsi="Consolas"/>
                <w:color w:val="8E403C"/>
                <w:sz w:val="17"/>
              </w:rPr>
              <w:t>live_processor.py:149</w:t>
            </w:r>
            <w:r>
              <w:rPr>
                <w:b w:val="0"/>
                <w:i/>
                <w:color w:val="8E403C"/>
                <w:sz w:val="19"/>
              </w:rPr>
              <w:t>).</w:t>
            </w:r>
          </w:p>
        </w:tc>
      </w:tr>
    </w:tbl>
    <w:p>
      <w:pPr>
        <w:spacing w:after="180" w:before="0"/>
      </w:pPr>
    </w:p>
    <w:p>
      <w:pPr>
        <w:keepNext/>
        <w:spacing w:before="220" w:after="80"/>
      </w:pPr>
      <w:r>
        <w:rPr>
          <w:b/>
          <w:color w:val="B2544F"/>
          <w:sz w:val="21"/>
        </w:rPr>
        <w:t>Le worker de reconnaissance vocale</w:t>
      </w:r>
    </w:p>
    <w:p>
      <w:pPr>
        <w:spacing w:after="140"/>
      </w:pPr>
      <w:r>
        <w:rPr>
          <w:b w:val="0"/>
          <w:i w:val="0"/>
          <w:color w:val="222222"/>
          <w:sz w:val="21"/>
        </w:rPr>
        <w:t xml:space="preserve">Même modèle et même configuration que la brique 1, à une exception près : </w:t>
      </w:r>
      <w:r>
        <w:rPr>
          <w:b/>
          <w:i w:val="0"/>
          <w:color w:val="222222"/>
          <w:sz w:val="21"/>
        </w:rPr>
        <w:t>deux threads au lieu de quatre</w:t>
      </w:r>
      <w:r>
        <w:rPr>
          <w:b w:val="0"/>
          <w:i w:val="0"/>
          <w:color w:val="222222"/>
          <w:sz w:val="21"/>
        </w:rPr>
        <w:t>, avec le commentaire « laisse du CPU aux autres workers ».</w:t>
      </w:r>
    </w:p>
    <w:p>
      <w:pPr>
        <w:spacing w:after="140"/>
      </w:pPr>
      <w:r>
        <w:rPr>
          <w:b w:val="0"/>
          <w:i w:val="0"/>
          <w:color w:val="222222"/>
          <w:sz w:val="21"/>
        </w:rPr>
        <w:t xml:space="preserve">La différence de fond est ailleurs : le worker </w:t>
      </w:r>
      <w:r>
        <w:rPr>
          <w:b/>
          <w:i w:val="0"/>
          <w:color w:val="222222"/>
          <w:sz w:val="21"/>
        </w:rPr>
        <w:t>interroge le décodeur toutes les 2 secondes</w:t>
      </w:r>
      <w:r>
        <w:rPr>
          <w:b w:val="0"/>
          <w:i w:val="0"/>
          <w:color w:val="222222"/>
          <w:sz w:val="21"/>
        </w:rPr>
        <w:t xml:space="preserve"> pour récupérer les mots déjà produits, au lieu d'attendre la fin. C'est ce qui alimente le LLM temps réel.</w:t>
      </w:r>
    </w:p>
    <w:p>
      <w:pPr>
        <w:spacing w:after="140"/>
      </w:pPr>
      <w:r>
        <w:rPr>
          <w:b w:val="0"/>
          <w:i w:val="0"/>
          <w:color w:val="222222"/>
          <w:sz w:val="21"/>
        </w:rPr>
        <w:t xml:space="preserve">À chaque interrogation, le décodeur renvoie </w:t>
      </w:r>
      <w:r>
        <w:rPr>
          <w:b/>
          <w:i w:val="0"/>
          <w:color w:val="222222"/>
          <w:sz w:val="21"/>
        </w:rPr>
        <w:t>la totalité</w:t>
      </w:r>
      <w:r>
        <w:rPr>
          <w:b w:val="0"/>
          <w:i w:val="0"/>
          <w:color w:val="222222"/>
          <w:sz w:val="21"/>
        </w:rPr>
        <w:t xml:space="preserve"> des sous-mots depuis le début ; le worker compare à un compteur pour n'émettre que les nouveaux. La liste de mots est donc </w:t>
      </w:r>
      <w:r>
        <w:rPr>
          <w:b/>
          <w:i w:val="0"/>
          <w:color w:val="222222"/>
          <w:sz w:val="21"/>
        </w:rPr>
        <w:t>remplacée</w:t>
      </w:r>
      <w:r>
        <w:rPr>
          <w:b w:val="0"/>
          <w:i w:val="0"/>
          <w:color w:val="222222"/>
          <w:sz w:val="21"/>
        </w:rPr>
        <w:t xml:space="preserve"> à chaque tour, pas complétée. À l'arrêt, 0,5 s de silence est injecté pour faire sortir le dernier token — même mécanisme qu'en différé.</w:t>
      </w:r>
    </w:p>
    <w:p>
      <w:pPr>
        <w:keepNext/>
        <w:spacing w:before="220" w:after="80"/>
      </w:pPr>
      <w:r>
        <w:rPr>
          <w:b/>
          <w:color w:val="B2544F"/>
          <w:sz w:val="21"/>
        </w:rPr>
        <w:t>Le worker d'empreintes — la différence majeure avec le mode différé</w:t>
      </w:r>
    </w:p>
    <w:p>
      <w:pPr>
        <w:spacing w:after="140"/>
      </w:pPr>
      <w:r>
        <w:rPr>
          <w:b w:val="0"/>
          <w:i w:val="0"/>
          <w:color w:val="222222"/>
          <w:sz w:val="21"/>
        </w:rPr>
        <w:t>C'est ici que le temps réel et le différé divergent vraiment.</w:t>
      </w:r>
    </w:p>
    <w:p>
      <w:pPr>
        <w:spacing w:after="140"/>
      </w:pPr>
      <w:r>
        <w:rPr>
          <w:b/>
          <w:i w:val="0"/>
          <w:color w:val="222222"/>
          <w:sz w:val="21"/>
        </w:rPr>
        <w:t>En différé (brique 1)</w:t>
      </w:r>
      <w:r>
        <w:rPr>
          <w:b w:val="0"/>
          <w:i w:val="0"/>
          <w:color w:val="222222"/>
          <w:sz w:val="21"/>
        </w:rPr>
        <w:t xml:space="preserve"> — le VAD découpe d'abord tout l'audio en zones de parole, puis on pose une fenêtre glissante </w:t>
      </w:r>
      <w:r>
        <w:rPr>
          <w:b/>
          <w:i w:val="0"/>
          <w:color w:val="222222"/>
          <w:sz w:val="21"/>
        </w:rPr>
        <w:t>à l'intérieur de chaque zone</w:t>
      </w:r>
      <w:r>
        <w:rPr>
          <w:b w:val="0"/>
          <w:i w:val="0"/>
          <w:color w:val="222222"/>
          <w:sz w:val="21"/>
        </w:rPr>
        <w:t>.</w:t>
      </w:r>
    </w:p>
    <w:p>
      <w:pPr>
        <w:spacing w:after="140"/>
      </w:pPr>
      <w:r>
        <w:rPr>
          <w:b/>
          <w:i w:val="0"/>
          <w:color w:val="222222"/>
          <w:sz w:val="21"/>
        </w:rPr>
        <w:t>En temps réel</w:t>
      </w:r>
      <w:r>
        <w:rPr>
          <w:b w:val="0"/>
          <w:i w:val="0"/>
          <w:color w:val="222222"/>
          <w:sz w:val="21"/>
        </w:rPr>
        <w:t xml:space="preserve"> — on ne peut pas attendre la fin pour segmenter. Le worker maintient un tampon, y découpe une </w:t>
      </w:r>
      <w:r>
        <w:rPr>
          <w:b/>
          <w:i w:val="0"/>
          <w:color w:val="222222"/>
          <w:sz w:val="21"/>
        </w:rPr>
        <w:t>grille fixe</w:t>
      </w:r>
      <w:r>
        <w:rPr>
          <w:b w:val="0"/>
          <w:i w:val="0"/>
          <w:color w:val="222222"/>
          <w:sz w:val="21"/>
        </w:rPr>
        <w:t xml:space="preserve"> de fenêtres de 1,2 s tous les 0,6 s, et pour chacune demande simplement : « y a-t-il de la parole là-dedans ? »</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7 — Fenêtrage en mode différé et en mode temps réel</w:t>
            </w:r>
          </w:p>
        </w:tc>
      </w:tr>
    </w:tbl>
    <w:p>
      <w:pPr>
        <w:spacing w:after="120" w:before="0"/>
      </w:pPr>
    </w:p>
    <w:p>
      <w:pPr>
        <w:spacing w:after="200"/>
        <w:jc w:val="center"/>
      </w:pPr>
      <w:r>
        <w:drawing>
          <wp:inline xmlns:a="http://schemas.openxmlformats.org/drawingml/2006/main" xmlns:pic="http://schemas.openxmlformats.org/drawingml/2006/picture">
            <wp:extent cx="5760000" cy="2418701"/>
            <wp:docPr id="7" name="Picture 7"/>
            <wp:cNvGraphicFramePr>
              <a:graphicFrameLocks noChangeAspect="1"/>
            </wp:cNvGraphicFramePr>
            <a:graphic>
              <a:graphicData uri="http://schemas.openxmlformats.org/drawingml/2006/picture">
                <pic:pic>
                  <pic:nvPicPr>
                    <pic:cNvPr id="0" name="s7_fenetrage.png"/>
                    <pic:cNvPicPr/>
                  </pic:nvPicPr>
                  <pic:blipFill>
                    <a:blip r:embed="rId17"/>
                    <a:stretch>
                      <a:fillRect/>
                    </a:stretch>
                  </pic:blipFill>
                  <pic:spPr>
                    <a:xfrm>
                      <a:off x="0" y="0"/>
                      <a:ext cx="5760000" cy="2418701"/>
                    </a:xfrm>
                    <a:prstGeom prst="rect"/>
                  </pic:spPr>
                </pic:pic>
              </a:graphicData>
            </a:graphic>
          </wp:inline>
        </w:drawing>
      </w:r>
    </w:p>
    <w:p>
      <w:pPr>
        <w:spacing w:after="140"/>
      </w:pPr>
      <w:r>
        <w:rPr>
          <w:b w:val="0"/>
          <w:i w:val="0"/>
          <w:color w:val="222222"/>
          <w:sz w:val="21"/>
        </w:rPr>
        <w:t xml:space="preserve">Le test de parole découpe la fenêtre en blocs de 512 échantillons — la taille qu'attend Silero — et renvoie vrai </w:t>
      </w:r>
      <w:r>
        <w:rPr>
          <w:b/>
          <w:i w:val="0"/>
          <w:color w:val="222222"/>
          <w:sz w:val="21"/>
        </w:rPr>
        <w:t>dès qu'un seul bloc</w:t>
      </w:r>
      <w:r>
        <w:rPr>
          <w:b w:val="0"/>
          <w:i w:val="0"/>
          <w:color w:val="222222"/>
          <w:sz w:val="21"/>
        </w:rPr>
        <w:t xml:space="preserve"> dépasse une probabilité de 0,4.</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w:t>
            </w:r>
            <w:r>
              <w:rPr>
                <w:b/>
                <w:i/>
                <w:color w:val="8E403C"/>
                <w:sz w:val="19"/>
              </w:rPr>
              <w:t>Conséquence</w:t>
            </w:r>
            <w:r>
              <w:rPr>
                <w:b w:val="0"/>
                <w:i/>
                <w:color w:val="8E403C"/>
                <w:sz w:val="19"/>
              </w:rPr>
              <w:t xml:space="preserve"> — une fenêtre temps réel peut contenir 0,2 s de parole et 1 s de silence, et produire quand même une empreinte : de mauvaise qualité, puisque l'essentiel de la fenêtre ne porte pas de voix. Le mode différé, lui, ne place ses fenêtres qu'à l'intérieur de zones déjà identifiées comme parlées.</w:t>
            </w:r>
            <w:r>
              <w:br/>
            </w:r>
            <w:r>
              <w:rPr>
                <w:b/>
                <w:i/>
                <w:color w:val="8E403C"/>
                <w:sz w:val="19"/>
              </w:rPr>
              <w:t>C'est exactement la source des empreintes bruitées</w:t>
            </w:r>
            <w:r>
              <w:rPr>
                <w:b w:val="0"/>
                <w:i/>
                <w:color w:val="8E403C"/>
                <w:sz w:val="19"/>
              </w:rPr>
              <w:t xml:space="preserve"> qui a rendu nécessaire le gel du clusterer après amorçage (§3.4, étape 5) : sans lui, ces empreintes ne ressemblaient à aucun centroïde et créaient des locuteurs fantômes en série.</w:t>
            </w:r>
          </w:p>
        </w:tc>
      </w:tr>
    </w:tbl>
    <w:p>
      <w:pPr>
        <w:spacing w:after="180" w:before="0"/>
      </w:pPr>
    </w:p>
    <w:p>
      <w:pPr>
        <w:spacing w:after="140"/>
      </w:pPr>
      <w:r>
        <w:rPr>
          <w:b w:val="0"/>
          <w:i w:val="0"/>
          <w:color w:val="222222"/>
          <w:sz w:val="21"/>
        </w:rPr>
        <w:t>En cas d'exception, le worker pose un indicateur d'erreur — ce qui suffit à faire échouer la finalisation et donc à déclencher le repli différé.</w:t>
      </w:r>
    </w:p>
    <w:p>
      <w:pPr>
        <w:keepNext/>
        <w:spacing w:before="220" w:after="80"/>
      </w:pPr>
      <w:r>
        <w:rPr>
          <w:b/>
          <w:color w:val="B2544F"/>
          <w:sz w:val="21"/>
        </w:rPr>
        <w:t>Le clustering en continu</w:t>
      </w:r>
    </w:p>
    <w:p>
      <w:pPr>
        <w:spacing w:after="140"/>
      </w:pPr>
      <w:r>
        <w:rPr>
          <w:b w:val="0"/>
          <w:i w:val="0"/>
          <w:color w:val="222222"/>
          <w:sz w:val="21"/>
        </w:rPr>
        <w:t>Chaque empreinte est passée au clusterer à état (§3.4, étape 5) :</w:t>
      </w:r>
    </w:p>
    <w:p>
      <w:pPr>
        <w:spacing w:after="60"/>
        <w:ind w:left="454" w:hanging="255"/>
      </w:pPr>
      <w:r>
        <w:rPr>
          <w:color w:val="B2544F"/>
          <w:sz w:val="14"/>
        </w:rPr>
        <w:t xml:space="preserve">● </w:t>
      </w:r>
      <w:r>
        <w:rPr>
          <w:b/>
          <w:i w:val="0"/>
          <w:color w:val="222222"/>
          <w:sz w:val="21"/>
        </w:rPr>
        <w:t>avant 1 000 empreintes</w:t>
      </w:r>
      <w:r>
        <w:rPr>
          <w:b w:val="0"/>
          <w:i w:val="0"/>
          <w:color w:val="222222"/>
          <w:sz w:val="21"/>
        </w:rPr>
        <w:t xml:space="preserve"> — environ 10 minutes de parole : mise en tampon, aucune étiquette rendue ;</w:t>
      </w:r>
    </w:p>
    <w:p>
      <w:pPr>
        <w:spacing w:after="60"/>
        <w:ind w:left="454" w:hanging="255"/>
      </w:pPr>
      <w:r>
        <w:rPr>
          <w:color w:val="B2544F"/>
          <w:sz w:val="14"/>
        </w:rPr>
        <w:t xml:space="preserve">● </w:t>
      </w:r>
      <w:r>
        <w:rPr>
          <w:b/>
          <w:i w:val="0"/>
          <w:color w:val="222222"/>
          <w:sz w:val="21"/>
        </w:rPr>
        <w:t>à la millième</w:t>
      </w:r>
      <w:r>
        <w:rPr>
          <w:b w:val="0"/>
          <w:i w:val="0"/>
          <w:color w:val="222222"/>
          <w:sz w:val="21"/>
        </w:rPr>
        <w:t xml:space="preserve"> — l'estimation se déclenche sur le lot, les centroïdes et le seuil automatique sont calculés, les étiquettes attribuées rétroactivement ;</w:t>
      </w:r>
    </w:p>
    <w:p>
      <w:pPr>
        <w:spacing w:after="60"/>
        <w:ind w:left="454" w:hanging="255"/>
      </w:pPr>
      <w:r>
        <w:rPr>
          <w:color w:val="B2544F"/>
          <w:sz w:val="14"/>
        </w:rPr>
        <w:t xml:space="preserve">● </w:t>
      </w:r>
      <w:r>
        <w:rPr>
          <w:b/>
          <w:i w:val="0"/>
          <w:color w:val="222222"/>
          <w:sz w:val="21"/>
        </w:rPr>
        <w:t>ensuite</w:t>
      </w:r>
      <w:r>
        <w:rPr>
          <w:b w:val="0"/>
          <w:i w:val="0"/>
          <w:color w:val="222222"/>
          <w:sz w:val="21"/>
        </w:rPr>
        <w:t xml:space="preserve"> — chaque empreinte est rattachée au centroïde le plus proche, sans jamais créer de nouveau locuteur.</w:t>
      </w:r>
    </w:p>
    <w:p>
      <w:pPr>
        <w:spacing w:after="80" w:before="0"/>
      </w:pPr>
    </w:p>
    <w:p>
      <w:pPr>
        <w:spacing w:after="140"/>
      </w:pPr>
      <w:r>
        <w:rPr>
          <w:b w:val="0"/>
          <w:i w:val="0"/>
          <w:color w:val="222222"/>
          <w:sz w:val="21"/>
        </w:rPr>
        <w:t>Le déclenchement est journalisé de façon très visible (</w:t>
      </w:r>
      <w:r>
        <w:rPr>
          <w:rFonts w:ascii="Consolas" w:hAnsi="Consolas"/>
          <w:color w:val="8E403C"/>
          <w:sz w:val="19"/>
        </w:rPr>
        <w:t>live_processor.py:540</w:t>
      </w:r>
      <w:r>
        <w:rPr>
          <w:b w:val="0"/>
          <w:i w:val="0"/>
          <w:color w:val="222222"/>
          <w:sz w:val="21"/>
        </w:rPr>
        <w:t xml:space="preserve">) : *« Bootstrap diarisation déclenché ! NMESC sur N empreintes → K locuteurs détectés, seuil online calibré à X. »* C'est la </w:t>
      </w:r>
      <w:r>
        <w:rPr>
          <w:b/>
          <w:i w:val="0"/>
          <w:color w:val="222222"/>
          <w:sz w:val="21"/>
        </w:rPr>
        <w:t>première trace à chercher</w:t>
      </w:r>
      <w:r>
        <w:rPr>
          <w:b w:val="0"/>
          <w:i w:val="0"/>
          <w:color w:val="222222"/>
          <w:sz w:val="21"/>
        </w:rPr>
        <w:t xml:space="preserve"> pour diagnostiquer un problème de locuteurs.</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Avant ce déclenchement, aucun mot n'a de vrai locuteur</w:t>
            </w:r>
            <w:r>
              <w:rPr>
                <w:b w:val="0"/>
                <w:i/>
                <w:color w:val="8E403C"/>
                <w:sz w:val="19"/>
              </w:rPr>
              <w:t xml:space="preserve"> — la fonction de résolution renvoie un libellé générique. Ce n'est visible que du LLM temps réel, qui consomme les tours de parole au fil de l'eau. Le transcript final, lui, est réétiqueté entièrement à la fin.</w:t>
            </w:r>
          </w:p>
        </w:tc>
      </w:tr>
    </w:tbl>
    <w:p>
      <w:pPr>
        <w:spacing w:after="180" w:before="0"/>
      </w:pPr>
    </w:p>
    <w:p>
      <w:pPr>
        <w:keepNext/>
        <w:spacing w:before="220" w:after="80"/>
      </w:pPr>
      <w:r>
        <w:rPr>
          <w:b/>
          <w:color w:val="B2544F"/>
          <w:sz w:val="21"/>
        </w:rPr>
        <w:t>La finalisation</w:t>
      </w:r>
    </w:p>
    <w:p>
      <w:pPr>
        <w:spacing w:after="140"/>
      </w:pPr>
      <w:r>
        <w:rPr>
          <w:b w:val="0"/>
          <w:i w:val="0"/>
          <w:color w:val="222222"/>
          <w:sz w:val="21"/>
        </w:rPr>
        <w:t>Séquence exécutée à l'arrêt de l'enregistrement (</w:t>
      </w:r>
      <w:r>
        <w:rPr>
          <w:rFonts w:ascii="Consolas" w:hAnsi="Consolas"/>
          <w:color w:val="8E403C"/>
          <w:sz w:val="19"/>
        </w:rPr>
        <w:t>live_processor.py:251</w:t>
      </w:r>
      <w:r>
        <w:rPr>
          <w:b w:val="0"/>
          <w:i w:val="0"/>
          <w:color w:val="222222"/>
          <w:sz w:val="21"/>
        </w:rPr>
        <w:t>) :</w:t>
      </w:r>
    </w:p>
    <w:p>
      <w:pPr>
        <w:spacing w:after="60"/>
        <w:ind w:left="510" w:hanging="312"/>
      </w:pPr>
      <w:r>
        <w:rPr>
          <w:b/>
          <w:color w:val="B2544F"/>
          <w:sz w:val="21"/>
        </w:rPr>
        <w:t xml:space="preserve">1. </w:t>
      </w:r>
      <w:r>
        <w:rPr>
          <w:b w:val="0"/>
          <w:i w:val="0"/>
          <w:color w:val="222222"/>
          <w:sz w:val="21"/>
        </w:rPr>
        <w:t>arrêt des workers, puis une sentinelle dans chaque file pour débloquer ceux qui attendent ;</w:t>
      </w:r>
    </w:p>
    <w:p>
      <w:pPr>
        <w:spacing w:after="60"/>
        <w:ind w:left="510" w:hanging="312"/>
      </w:pPr>
      <w:r>
        <w:rPr>
          <w:b/>
          <w:color w:val="B2544F"/>
          <w:sz w:val="21"/>
        </w:rPr>
        <w:t xml:space="preserve">2. </w:t>
      </w:r>
      <w:r>
        <w:rPr>
          <w:b w:val="0"/>
          <w:i w:val="0"/>
          <w:color w:val="222222"/>
          <w:sz w:val="21"/>
        </w:rPr>
        <w:t>attente de la fin des trois threads, plafonnée à 60 secondes ;</w:t>
      </w:r>
    </w:p>
    <w:p>
      <w:pPr>
        <w:spacing w:after="60"/>
        <w:ind w:left="510" w:hanging="312"/>
      </w:pPr>
      <w:r>
        <w:rPr>
          <w:b/>
          <w:color w:val="B2544F"/>
          <w:sz w:val="21"/>
        </w:rPr>
        <w:t xml:space="preserve">3. </w:t>
      </w:r>
      <w:r>
        <w:rPr>
          <w:b w:val="0"/>
          <w:i w:val="0"/>
          <w:color w:val="222222"/>
          <w:sz w:val="21"/>
        </w:rPr>
        <w:t xml:space="preserve">si un indicateur d'erreur est posé → </w:t>
      </w:r>
      <w:r>
        <w:rPr>
          <w:b/>
          <w:i w:val="0"/>
          <w:color w:val="222222"/>
          <w:sz w:val="21"/>
        </w:rPr>
        <w:t>retour en échec</w:t>
      </w:r>
      <w:r>
        <w:rPr>
          <w:b w:val="0"/>
          <w:i w:val="0"/>
          <w:color w:val="222222"/>
          <w:sz w:val="21"/>
        </w:rPr>
        <w:t>, rien n'est écrit ;</w:t>
      </w:r>
    </w:p>
    <w:p>
      <w:pPr>
        <w:spacing w:after="60"/>
        <w:ind w:left="510" w:hanging="312"/>
      </w:pPr>
      <w:r>
        <w:rPr>
          <w:b/>
          <w:color w:val="B2544F"/>
          <w:sz w:val="21"/>
        </w:rPr>
        <w:t xml:space="preserve">4. </w:t>
      </w:r>
      <w:r>
        <w:rPr>
          <w:b w:val="0"/>
          <w:i w:val="0"/>
          <w:color w:val="222222"/>
          <w:sz w:val="21"/>
        </w:rPr>
        <w:t xml:space="preserve">si le LLM temps réel est actif, il est finalisé </w:t>
      </w:r>
      <w:r>
        <w:rPr>
          <w:b/>
          <w:i w:val="0"/>
          <w:color w:val="222222"/>
          <w:sz w:val="21"/>
        </w:rPr>
        <w:t>d'abord</w:t>
      </w:r>
      <w:r>
        <w:rPr>
          <w:b w:val="0"/>
          <w:i w:val="0"/>
          <w:color w:val="222222"/>
          <w:sz w:val="21"/>
        </w:rPr>
        <w:t xml:space="preserve"> (brique 3) ;</w:t>
      </w:r>
    </w:p>
    <w:p>
      <w:pPr>
        <w:spacing w:after="60"/>
        <w:ind w:left="510" w:hanging="312"/>
      </w:pPr>
      <w:r>
        <w:rPr>
          <w:b/>
          <w:color w:val="B2544F"/>
          <w:sz w:val="21"/>
        </w:rPr>
        <w:t xml:space="preserve">5. </w:t>
      </w:r>
      <w:r>
        <w:rPr>
          <w:b w:val="0"/>
          <w:i w:val="0"/>
          <w:color w:val="222222"/>
          <w:sz w:val="21"/>
        </w:rPr>
        <w:t>clustering final — force l'amorçage si la réunion a duré moins de dix minutes et que le seuil n'a jamais été atteint ;</w:t>
      </w:r>
    </w:p>
    <w:p>
      <w:pPr>
        <w:spacing w:after="60"/>
        <w:ind w:left="510" w:hanging="312"/>
      </w:pPr>
      <w:r>
        <w:rPr>
          <w:b/>
          <w:color w:val="B2544F"/>
          <w:sz w:val="21"/>
        </w:rPr>
        <w:t xml:space="preserve">6. </w:t>
      </w:r>
      <w:r>
        <w:rPr>
          <w:b w:val="0"/>
          <w:i w:val="0"/>
          <w:color w:val="222222"/>
          <w:sz w:val="21"/>
        </w:rPr>
        <w:t>construction des segments — fusion des empreintes consécutives d'un même locuteur, avec une tolérance de 0,1 s ;</w:t>
      </w:r>
    </w:p>
    <w:p>
      <w:pPr>
        <w:spacing w:after="60"/>
        <w:ind w:left="510" w:hanging="312"/>
      </w:pPr>
      <w:r>
        <w:rPr>
          <w:b/>
          <w:color w:val="B2544F"/>
          <w:sz w:val="21"/>
        </w:rPr>
        <w:t xml:space="preserve">7. </w:t>
      </w:r>
      <w:r>
        <w:rPr>
          <w:b w:val="0"/>
          <w:i w:val="0"/>
          <w:color w:val="222222"/>
          <w:sz w:val="21"/>
        </w:rPr>
        <w:t xml:space="preserve">alignement mots ↔ locuteurs et regroupement en tours de parole — </w:t>
      </w:r>
      <w:r>
        <w:rPr>
          <w:b/>
          <w:i w:val="0"/>
          <w:color w:val="222222"/>
          <w:sz w:val="21"/>
        </w:rPr>
        <w:t>exactement les fonctions de la brique 1</w:t>
      </w:r>
      <w:r>
        <w:rPr>
          <w:b w:val="0"/>
          <w:i w:val="0"/>
          <w:color w:val="222222"/>
          <w:sz w:val="21"/>
        </w:rPr>
        <w:t xml:space="preserve"> ;</w:t>
      </w:r>
    </w:p>
    <w:p>
      <w:pPr>
        <w:spacing w:after="60"/>
        <w:ind w:left="510" w:hanging="312"/>
      </w:pPr>
      <w:r>
        <w:rPr>
          <w:b/>
          <w:color w:val="B2544F"/>
          <w:sz w:val="21"/>
        </w:rPr>
        <w:t xml:space="preserve">8. </w:t>
      </w:r>
      <w:r>
        <w:rPr>
          <w:b w:val="0"/>
          <w:i w:val="0"/>
          <w:color w:val="222222"/>
          <w:sz w:val="21"/>
        </w:rPr>
        <w:t>écriture du transcript, des mots et des tours de parole.</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Deux garde-fous notables : un désalignement entre le nombre d'étiquettes et le nombre d'empreintes est </w:t>
            </w:r>
            <w:r>
              <w:rPr>
                <w:b/>
                <w:i/>
                <w:color w:val="8E403C"/>
                <w:sz w:val="19"/>
              </w:rPr>
              <w:t>tronqué</w:t>
            </w:r>
            <w:r>
              <w:rPr>
                <w:b w:val="0"/>
                <w:i/>
                <w:color w:val="8E403C"/>
                <w:sz w:val="19"/>
              </w:rPr>
              <w:t xml:space="preserve"> plutôt que de faire échouer le traitement (</w:t>
            </w:r>
            <w:r>
              <w:rPr>
                <w:rFonts w:ascii="Consolas" w:hAnsi="Consolas"/>
                <w:color w:val="8E403C"/>
                <w:sz w:val="17"/>
              </w:rPr>
              <w:t>live_processor.py:305</w:t>
            </w:r>
            <w:r>
              <w:rPr>
                <w:b w:val="0"/>
                <w:i/>
                <w:color w:val="8E403C"/>
                <w:sz w:val="19"/>
              </w:rPr>
              <w:t>) ; et l'absence totale de segment renvoie un échec — aucune parole détectée — plutôt que d'écrire un transcript vide.</w:t>
            </w:r>
          </w:p>
        </w:tc>
      </w:tr>
    </w:tbl>
    <w:p>
      <w:pPr>
        <w:spacing w:after="180" w:before="0"/>
      </w:pPr>
    </w:p>
    <w:p>
      <w:pPr>
        <w:keepNext/>
        <w:spacing w:before="280" w:after="120"/>
      </w:pPr>
      <w:r>
        <w:rPr>
          <w:b/>
          <w:color w:val="222222"/>
          <w:sz w:val="25"/>
        </w:rPr>
        <w:t>4.6 Ce qui est partagé avec la brique 1 — et ce qui ne l'est pas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2268"/>
        <w:gridCol w:w="2268"/>
        <w:gridCol w:w="2268"/>
        <w:gridCol w:w="2268"/>
      </w:tblGrid>
      <w:tr>
        <w:trPr>
          <w:tblHeader w:val="true"/>
        </w:trPr>
        <w:tc>
          <w:tcPr>
            <w:tcW w:type="dxa" w:w="2592"/>
            <w:shd w:val="clear" w:color="auto" w:fill="B2544F"/>
            <w:tcMar>
              <w:top w:w="70" w:type="dxa"/>
              <w:bottom w:w="70" w:type="dxa"/>
              <w:left w:w="140" w:type="dxa"/>
              <w:right w:w="140" w:type="dxa"/>
            </w:tcMar>
            <w:vAlign w:val="center"/>
          </w:tcPr>
          <w:p>
            <w:pPr>
              <w:spacing w:after="0"/>
            </w:pPr>
            <w:r>
              <w:rPr>
                <w:b/>
                <w:color w:val="FFFFFF"/>
                <w:sz w:val="18"/>
              </w:rPr>
              <w:t>Élément</w:t>
            </w:r>
          </w:p>
        </w:tc>
        <w:tc>
          <w:tcPr>
            <w:tcW w:type="dxa" w:w="2462"/>
            <w:shd w:val="clear" w:color="auto" w:fill="B2544F"/>
            <w:tcMar>
              <w:top w:w="70" w:type="dxa"/>
              <w:bottom w:w="70" w:type="dxa"/>
              <w:left w:w="140" w:type="dxa"/>
              <w:right w:w="140" w:type="dxa"/>
            </w:tcMar>
            <w:vAlign w:val="center"/>
          </w:tcPr>
          <w:p>
            <w:pPr>
              <w:spacing w:after="0"/>
            </w:pPr>
            <w:r>
              <w:rPr>
                <w:b/>
                <w:color w:val="FFFFFF"/>
                <w:sz w:val="18"/>
              </w:rPr>
              <w:t>Mode différé</w:t>
            </w:r>
          </w:p>
        </w:tc>
        <w:tc>
          <w:tcPr>
            <w:tcW w:type="dxa" w:w="1944"/>
            <w:shd w:val="clear" w:color="auto" w:fill="B2544F"/>
            <w:tcMar>
              <w:top w:w="70" w:type="dxa"/>
              <w:bottom w:w="70" w:type="dxa"/>
              <w:left w:w="140" w:type="dxa"/>
              <w:right w:w="140" w:type="dxa"/>
            </w:tcMar>
            <w:vAlign w:val="center"/>
          </w:tcPr>
          <w:p>
            <w:pPr>
              <w:spacing w:after="0"/>
            </w:pPr>
            <w:r>
              <w:rPr>
                <w:b/>
                <w:color w:val="FFFFFF"/>
                <w:sz w:val="18"/>
              </w:rPr>
              <w:t>Temps réel</w:t>
            </w:r>
          </w:p>
        </w:tc>
        <w:tc>
          <w:tcPr>
            <w:tcW w:type="dxa" w:w="2073"/>
            <w:shd w:val="clear" w:color="auto" w:fill="B2544F"/>
            <w:tcMar>
              <w:top w:w="70" w:type="dxa"/>
              <w:bottom w:w="70" w:type="dxa"/>
              <w:left w:w="140" w:type="dxa"/>
              <w:right w:w="140" w:type="dxa"/>
            </w:tcMar>
            <w:vAlign w:val="center"/>
          </w:tcPr>
          <w:p>
            <w:pPr>
              <w:spacing w:after="0"/>
            </w:pPr>
            <w:r>
              <w:rPr>
                <w:b/>
                <w:color w:val="FFFFFF"/>
                <w:sz w:val="18"/>
              </w:rPr>
              <w:t>Partagé ?</w:t>
            </w:r>
          </w:p>
        </w:tc>
      </w:tr>
      <w:tr>
        <w:tc>
          <w:tcPr>
            <w:tcW w:type="dxa" w:w="2592"/>
            <w:tcMar>
              <w:top w:w="60" w:type="dxa"/>
              <w:bottom w:w="60" w:type="dxa"/>
              <w:left w:w="140" w:type="dxa"/>
              <w:right w:w="140" w:type="dxa"/>
            </w:tcMar>
            <w:vAlign w:val="top"/>
          </w:tcPr>
          <w:p>
            <w:pPr>
              <w:spacing w:after="0"/>
            </w:pPr>
            <w:r>
              <w:rPr>
                <w:b w:val="0"/>
                <w:i w:val="0"/>
                <w:color w:val="222222"/>
                <w:sz w:val="18"/>
              </w:rPr>
              <w:t>Modèle de reconnaissance</w:t>
            </w:r>
          </w:p>
        </w:tc>
        <w:tc>
          <w:tcPr>
            <w:tcW w:type="dxa" w:w="2462"/>
            <w:tcMar>
              <w:top w:w="60" w:type="dxa"/>
              <w:bottom w:w="60" w:type="dxa"/>
              <w:left w:w="140" w:type="dxa"/>
              <w:right w:w="140" w:type="dxa"/>
            </w:tcMar>
            <w:vAlign w:val="top"/>
          </w:tcPr>
          <w:p>
            <w:pPr>
              <w:spacing w:after="0"/>
            </w:pPr>
            <w:r>
              <w:rPr>
                <w:b w:val="0"/>
                <w:i w:val="0"/>
                <w:color w:val="222222"/>
                <w:sz w:val="18"/>
              </w:rPr>
              <w:t>Zipformer FR</w:t>
            </w:r>
          </w:p>
        </w:tc>
        <w:tc>
          <w:tcPr>
            <w:tcW w:type="dxa" w:w="1944"/>
            <w:tcMar>
              <w:top w:w="60" w:type="dxa"/>
              <w:bottom w:w="60" w:type="dxa"/>
              <w:left w:w="140" w:type="dxa"/>
              <w:right w:w="140" w:type="dxa"/>
            </w:tcMar>
            <w:vAlign w:val="top"/>
          </w:tcPr>
          <w:p>
            <w:pPr>
              <w:spacing w:after="0"/>
            </w:pPr>
            <w:r>
              <w:rPr>
                <w:b w:val="0"/>
                <w:i w:val="0"/>
                <w:color w:val="222222"/>
                <w:sz w:val="18"/>
              </w:rPr>
              <w:t>identique</w:t>
            </w:r>
          </w:p>
        </w:tc>
        <w:tc>
          <w:tcPr>
            <w:tcW w:type="dxa" w:w="2073"/>
            <w:tcMar>
              <w:top w:w="60" w:type="dxa"/>
              <w:bottom w:w="60" w:type="dxa"/>
              <w:left w:w="140" w:type="dxa"/>
              <w:right w:w="140" w:type="dxa"/>
            </w:tcMar>
            <w:vAlign w:val="top"/>
          </w:tcPr>
          <w:p>
            <w:pPr>
              <w:spacing w:after="0"/>
            </w:pPr>
            <w:r>
              <w:rPr>
                <w:b/>
                <w:i w:val="0"/>
                <w:color w:val="222222"/>
                <w:sz w:val="18"/>
              </w:rPr>
              <w:t>oui</w:t>
            </w:r>
            <w:r>
              <w:rPr>
                <w:b w:val="0"/>
                <w:i w:val="0"/>
                <w:color w:val="222222"/>
                <w:sz w:val="18"/>
              </w:rPr>
              <w:t xml:space="preserve"> — threads différents</w:t>
            </w:r>
          </w:p>
        </w:tc>
      </w:tr>
      <w:tr>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Reconstruction des mots</w:t>
            </w:r>
          </w:p>
        </w:tc>
        <w:tc>
          <w:tcPr>
            <w:tcW w:type="dxa" w:w="2462"/>
            <w:shd w:val="clear" w:color="auto" w:fill="FCF5F4"/>
            <w:tcMar>
              <w:top w:w="60" w:type="dxa"/>
              <w:bottom w:w="60" w:type="dxa"/>
              <w:left w:w="140" w:type="dxa"/>
              <w:right w:w="140" w:type="dxa"/>
            </w:tcMar>
            <w:vAlign w:val="top"/>
          </w:tcPr>
          <w:p>
            <w:pPr>
              <w:spacing w:after="0"/>
            </w:pPr>
            <w:r>
              <w:rPr>
                <w:rFonts w:ascii="Consolas" w:hAnsi="Consolas"/>
                <w:color w:val="8E403C"/>
                <w:sz w:val="16"/>
              </w:rPr>
              <w:t>_tokens_to_words</w:t>
            </w:r>
          </w:p>
        </w:tc>
        <w:tc>
          <w:tcPr>
            <w:tcW w:type="dxa" w:w="1944"/>
            <w:shd w:val="clear" w:color="auto" w:fill="FCF5F4"/>
            <w:tcMar>
              <w:top w:w="60" w:type="dxa"/>
              <w:bottom w:w="60" w:type="dxa"/>
              <w:left w:w="140" w:type="dxa"/>
              <w:right w:w="140" w:type="dxa"/>
            </w:tcMar>
            <w:vAlign w:val="top"/>
          </w:tcPr>
          <w:p>
            <w:pPr>
              <w:spacing w:after="0"/>
            </w:pPr>
            <w:r>
              <w:rPr>
                <w:b w:val="0"/>
                <w:i w:val="0"/>
                <w:color w:val="222222"/>
                <w:sz w:val="18"/>
              </w:rPr>
              <w:t>identique</w:t>
            </w:r>
          </w:p>
        </w:tc>
        <w:tc>
          <w:tcPr>
            <w:tcW w:type="dxa" w:w="2073"/>
            <w:shd w:val="clear" w:color="auto" w:fill="FCF5F4"/>
            <w:tcMar>
              <w:top w:w="60" w:type="dxa"/>
              <w:bottom w:w="60" w:type="dxa"/>
              <w:left w:w="140" w:type="dxa"/>
              <w:right w:w="140" w:type="dxa"/>
            </w:tcMar>
            <w:vAlign w:val="top"/>
          </w:tcPr>
          <w:p>
            <w:pPr>
              <w:spacing w:after="0"/>
            </w:pPr>
            <w:r>
              <w:rPr>
                <w:b/>
                <w:i w:val="0"/>
                <w:color w:val="222222"/>
                <w:sz w:val="18"/>
              </w:rPr>
              <w:t>oui</w:t>
            </w:r>
          </w:p>
        </w:tc>
      </w:tr>
      <w:tr>
        <w:tc>
          <w:tcPr>
            <w:tcW w:type="dxa" w:w="2592"/>
            <w:tcMar>
              <w:top w:w="60" w:type="dxa"/>
              <w:bottom w:w="60" w:type="dxa"/>
              <w:left w:w="140" w:type="dxa"/>
              <w:right w:w="140" w:type="dxa"/>
            </w:tcMar>
            <w:vAlign w:val="top"/>
          </w:tcPr>
          <w:p>
            <w:pPr>
              <w:spacing w:after="0"/>
            </w:pPr>
            <w:r>
              <w:rPr>
                <w:b w:val="0"/>
                <w:i w:val="0"/>
                <w:color w:val="222222"/>
                <w:sz w:val="18"/>
              </w:rPr>
              <w:t>Modèle d'empreinte</w:t>
            </w:r>
          </w:p>
        </w:tc>
        <w:tc>
          <w:tcPr>
            <w:tcW w:type="dxa" w:w="2462"/>
            <w:tcMar>
              <w:top w:w="60" w:type="dxa"/>
              <w:bottom w:w="60" w:type="dxa"/>
              <w:left w:w="140" w:type="dxa"/>
              <w:right w:w="140" w:type="dxa"/>
            </w:tcMar>
            <w:vAlign w:val="top"/>
          </w:tcPr>
          <w:p>
            <w:pPr>
              <w:spacing w:after="0"/>
            </w:pPr>
            <w:r>
              <w:rPr>
                <w:b w:val="0"/>
                <w:i w:val="0"/>
                <w:color w:val="222222"/>
                <w:sz w:val="18"/>
              </w:rPr>
              <w:t>resnet34</w:t>
            </w:r>
          </w:p>
        </w:tc>
        <w:tc>
          <w:tcPr>
            <w:tcW w:type="dxa" w:w="1944"/>
            <w:tcMar>
              <w:top w:w="60" w:type="dxa"/>
              <w:bottom w:w="60" w:type="dxa"/>
              <w:left w:w="140" w:type="dxa"/>
              <w:right w:w="140" w:type="dxa"/>
            </w:tcMar>
            <w:vAlign w:val="top"/>
          </w:tcPr>
          <w:p>
            <w:pPr>
              <w:spacing w:after="0"/>
            </w:pPr>
            <w:r>
              <w:rPr>
                <w:b w:val="0"/>
                <w:i w:val="0"/>
                <w:color w:val="222222"/>
                <w:sz w:val="18"/>
              </w:rPr>
              <w:t>identique</w:t>
            </w:r>
          </w:p>
        </w:tc>
        <w:tc>
          <w:tcPr>
            <w:tcW w:type="dxa" w:w="2073"/>
            <w:tcMar>
              <w:top w:w="60" w:type="dxa"/>
              <w:bottom w:w="60" w:type="dxa"/>
              <w:left w:w="140" w:type="dxa"/>
              <w:right w:w="140" w:type="dxa"/>
            </w:tcMar>
            <w:vAlign w:val="top"/>
          </w:tcPr>
          <w:p>
            <w:pPr>
              <w:spacing w:after="0"/>
            </w:pPr>
            <w:r>
              <w:rPr>
                <w:b/>
                <w:i w:val="0"/>
                <w:color w:val="222222"/>
                <w:sz w:val="18"/>
              </w:rPr>
              <w:t>oui</w:t>
            </w:r>
          </w:p>
        </w:tc>
      </w:tr>
      <w:tr>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Méthode d'extraction</w:t>
            </w:r>
          </w:p>
        </w:tc>
        <w:tc>
          <w:tcPr>
            <w:tcW w:type="dxa" w:w="2462"/>
            <w:shd w:val="clear" w:color="auto" w:fill="FCF5F4"/>
            <w:tcMar>
              <w:top w:w="60" w:type="dxa"/>
              <w:bottom w:w="60" w:type="dxa"/>
              <w:left w:w="140" w:type="dxa"/>
              <w:right w:w="140" w:type="dxa"/>
            </w:tcMar>
            <w:vAlign w:val="top"/>
          </w:tcPr>
          <w:p>
            <w:pPr>
              <w:spacing w:after="0"/>
            </w:pPr>
            <w:r>
              <w:rPr>
                <w:b w:val="0"/>
                <w:i w:val="0"/>
                <w:color w:val="222222"/>
                <w:sz w:val="18"/>
              </w:rPr>
              <w:t>fichier temporaire par fenêtre</w:t>
            </w:r>
          </w:p>
        </w:tc>
        <w:tc>
          <w:tcPr>
            <w:tcW w:type="dxa" w:w="1944"/>
            <w:shd w:val="clear" w:color="auto" w:fill="FCF5F4"/>
            <w:tcMar>
              <w:top w:w="60" w:type="dxa"/>
              <w:bottom w:w="60" w:type="dxa"/>
              <w:left w:w="140" w:type="dxa"/>
              <w:right w:w="140" w:type="dxa"/>
            </w:tcMar>
            <w:vAlign w:val="top"/>
          </w:tcPr>
          <w:p>
            <w:pPr>
              <w:spacing w:after="0"/>
            </w:pPr>
            <w:r>
              <w:rPr>
                <w:b w:val="0"/>
                <w:i w:val="0"/>
                <w:color w:val="222222"/>
                <w:sz w:val="18"/>
              </w:rPr>
              <w:t>en mémoire</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non — chemins différents</w:t>
            </w:r>
          </w:p>
        </w:tc>
      </w:tr>
      <w:tr>
        <w:tc>
          <w:tcPr>
            <w:tcW w:type="dxa" w:w="2592"/>
            <w:tcMar>
              <w:top w:w="60" w:type="dxa"/>
              <w:bottom w:w="60" w:type="dxa"/>
              <w:left w:w="140" w:type="dxa"/>
              <w:right w:w="140" w:type="dxa"/>
            </w:tcMar>
            <w:vAlign w:val="top"/>
          </w:tcPr>
          <w:p>
            <w:pPr>
              <w:spacing w:after="0"/>
            </w:pPr>
            <w:r>
              <w:rPr>
                <w:b w:val="0"/>
                <w:i w:val="0"/>
                <w:color w:val="222222"/>
                <w:sz w:val="18"/>
              </w:rPr>
              <w:t>Détection de parole</w:t>
            </w:r>
          </w:p>
        </w:tc>
        <w:tc>
          <w:tcPr>
            <w:tcW w:type="dxa" w:w="2462"/>
            <w:tcMar>
              <w:top w:w="60" w:type="dxa"/>
              <w:bottom w:w="60" w:type="dxa"/>
              <w:left w:w="140" w:type="dxa"/>
              <w:right w:w="140" w:type="dxa"/>
            </w:tcMar>
            <w:vAlign w:val="top"/>
          </w:tcPr>
          <w:p>
            <w:pPr>
              <w:spacing w:after="0"/>
            </w:pPr>
            <w:r>
              <w:rPr>
                <w:b w:val="0"/>
                <w:i w:val="0"/>
                <w:color w:val="222222"/>
                <w:sz w:val="18"/>
              </w:rPr>
              <w:t>sur tout le fichier</w:t>
            </w:r>
          </w:p>
        </w:tc>
        <w:tc>
          <w:tcPr>
            <w:tcW w:type="dxa" w:w="1944"/>
            <w:tcMar>
              <w:top w:w="60" w:type="dxa"/>
              <w:bottom w:w="60" w:type="dxa"/>
              <w:left w:w="140" w:type="dxa"/>
              <w:right w:w="140" w:type="dxa"/>
            </w:tcMar>
            <w:vAlign w:val="top"/>
          </w:tcPr>
          <w:p>
            <w:pPr>
              <w:spacing w:after="0"/>
            </w:pPr>
            <w:r>
              <w:rPr>
                <w:b w:val="0"/>
                <w:i w:val="0"/>
                <w:color w:val="222222"/>
                <w:sz w:val="18"/>
              </w:rPr>
              <w:t>par fenêtre</w:t>
            </w:r>
          </w:p>
        </w:tc>
        <w:tc>
          <w:tcPr>
            <w:tcW w:type="dxa" w:w="2073"/>
            <w:tcMar>
              <w:top w:w="60" w:type="dxa"/>
              <w:bottom w:w="60" w:type="dxa"/>
              <w:left w:w="140" w:type="dxa"/>
              <w:right w:w="140" w:type="dxa"/>
            </w:tcMar>
            <w:vAlign w:val="top"/>
          </w:tcPr>
          <w:p>
            <w:pPr>
              <w:spacing w:after="0"/>
            </w:pPr>
            <w:r>
              <w:rPr>
                <w:b/>
                <w:i w:val="0"/>
                <w:color w:val="222222"/>
                <w:sz w:val="18"/>
              </w:rPr>
              <w:t>non — réimplémenté</w:t>
            </w:r>
          </w:p>
        </w:tc>
      </w:tr>
      <w:tr>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Fenêtrage</w:t>
            </w:r>
          </w:p>
        </w:tc>
        <w:tc>
          <w:tcPr>
            <w:tcW w:type="dxa" w:w="2462"/>
            <w:shd w:val="clear" w:color="auto" w:fill="FCF5F4"/>
            <w:tcMar>
              <w:top w:w="60" w:type="dxa"/>
              <w:bottom w:w="60" w:type="dxa"/>
              <w:left w:w="140" w:type="dxa"/>
              <w:right w:w="140" w:type="dxa"/>
            </w:tcMar>
            <w:vAlign w:val="top"/>
          </w:tcPr>
          <w:p>
            <w:pPr>
              <w:spacing w:after="0"/>
            </w:pPr>
            <w:r>
              <w:rPr>
                <w:b w:val="0"/>
                <w:i w:val="0"/>
                <w:color w:val="222222"/>
                <w:sz w:val="18"/>
              </w:rPr>
              <w:t>dans les zones de parole</w:t>
            </w:r>
          </w:p>
        </w:tc>
        <w:tc>
          <w:tcPr>
            <w:tcW w:type="dxa" w:w="1944"/>
            <w:shd w:val="clear" w:color="auto" w:fill="FCF5F4"/>
            <w:tcMar>
              <w:top w:w="60" w:type="dxa"/>
              <w:bottom w:w="60" w:type="dxa"/>
              <w:left w:w="140" w:type="dxa"/>
              <w:right w:w="140" w:type="dxa"/>
            </w:tcMar>
            <w:vAlign w:val="top"/>
          </w:tcPr>
          <w:p>
            <w:pPr>
              <w:spacing w:after="0"/>
            </w:pPr>
            <w:r>
              <w:rPr>
                <w:b w:val="0"/>
                <w:i w:val="0"/>
                <w:color w:val="222222"/>
                <w:sz w:val="18"/>
              </w:rPr>
              <w:t>grille fixe</w:t>
            </w:r>
          </w:p>
        </w:tc>
        <w:tc>
          <w:tcPr>
            <w:tcW w:type="dxa" w:w="2073"/>
            <w:shd w:val="clear" w:color="auto" w:fill="FCF5F4"/>
            <w:tcMar>
              <w:top w:w="60" w:type="dxa"/>
              <w:bottom w:w="60" w:type="dxa"/>
              <w:left w:w="140" w:type="dxa"/>
              <w:right w:w="140" w:type="dxa"/>
            </w:tcMar>
            <w:vAlign w:val="top"/>
          </w:tcPr>
          <w:p>
            <w:pPr>
              <w:spacing w:after="0"/>
            </w:pPr>
            <w:r>
              <w:rPr>
                <w:b/>
                <w:i w:val="0"/>
                <w:color w:val="222222"/>
                <w:sz w:val="18"/>
              </w:rPr>
              <w:t>non — logique différente</w:t>
            </w:r>
          </w:p>
        </w:tc>
      </w:tr>
      <w:tr>
        <w:tc>
          <w:tcPr>
            <w:tcW w:type="dxa" w:w="2592"/>
            <w:tcMar>
              <w:top w:w="60" w:type="dxa"/>
              <w:bottom w:w="60" w:type="dxa"/>
              <w:left w:w="140" w:type="dxa"/>
              <w:right w:w="140" w:type="dxa"/>
            </w:tcMar>
            <w:vAlign w:val="top"/>
          </w:tcPr>
          <w:p>
            <w:pPr>
              <w:spacing w:after="0"/>
            </w:pPr>
            <w:r>
              <w:rPr>
                <w:b w:val="0"/>
                <w:i w:val="0"/>
                <w:color w:val="222222"/>
                <w:sz w:val="18"/>
              </w:rPr>
              <w:t>Clustering</w:t>
            </w:r>
          </w:p>
        </w:tc>
        <w:tc>
          <w:tcPr>
            <w:tcW w:type="dxa" w:w="2462"/>
            <w:tcMar>
              <w:top w:w="60" w:type="dxa"/>
              <w:bottom w:w="60" w:type="dxa"/>
              <w:left w:w="140" w:type="dxa"/>
              <w:right w:w="140" w:type="dxa"/>
            </w:tcMar>
            <w:vAlign w:val="top"/>
          </w:tcPr>
          <w:p>
            <w:pPr>
              <w:spacing w:after="0"/>
            </w:pPr>
            <w:r>
              <w:rPr>
                <w:b w:val="0"/>
                <w:i w:val="0"/>
                <w:color w:val="222222"/>
                <w:sz w:val="18"/>
              </w:rPr>
              <w:t>estimation batch</w:t>
            </w:r>
          </w:p>
        </w:tc>
        <w:tc>
          <w:tcPr>
            <w:tcW w:type="dxa" w:w="1944"/>
            <w:tcMar>
              <w:top w:w="60" w:type="dxa"/>
              <w:bottom w:w="60" w:type="dxa"/>
              <w:left w:w="140" w:type="dxa"/>
              <w:right w:w="140" w:type="dxa"/>
            </w:tcMar>
            <w:vAlign w:val="top"/>
          </w:tcPr>
          <w:p>
            <w:pPr>
              <w:spacing w:after="0"/>
            </w:pPr>
            <w:r>
              <w:rPr>
                <w:b w:val="0"/>
                <w:i w:val="0"/>
                <w:color w:val="222222"/>
                <w:sz w:val="18"/>
              </w:rPr>
              <w:t>clusterer à état</w:t>
            </w:r>
          </w:p>
        </w:tc>
        <w:tc>
          <w:tcPr>
            <w:tcW w:type="dxa" w:w="2073"/>
            <w:tcMar>
              <w:top w:w="60" w:type="dxa"/>
              <w:bottom w:w="60" w:type="dxa"/>
              <w:left w:w="140" w:type="dxa"/>
              <w:right w:w="140" w:type="dxa"/>
            </w:tcMar>
            <w:vAlign w:val="top"/>
          </w:tcPr>
          <w:p>
            <w:pPr>
              <w:spacing w:after="0"/>
            </w:pPr>
            <w:r>
              <w:rPr>
                <w:b w:val="0"/>
                <w:i w:val="0"/>
                <w:color w:val="222222"/>
                <w:sz w:val="18"/>
              </w:rPr>
              <w:t>même algorithme, deux implémentations</w:t>
            </w:r>
          </w:p>
        </w:tc>
      </w:tr>
      <w:tr>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Construction des segments</w:t>
            </w:r>
          </w:p>
        </w:tc>
        <w:tc>
          <w:tcPr>
            <w:tcW w:type="dxa" w:w="2462"/>
            <w:shd w:val="clear" w:color="auto" w:fill="FCF5F4"/>
            <w:tcMar>
              <w:top w:w="60" w:type="dxa"/>
              <w:bottom w:w="60" w:type="dxa"/>
              <w:left w:w="140" w:type="dxa"/>
              <w:right w:w="140" w:type="dxa"/>
            </w:tcMar>
            <w:vAlign w:val="top"/>
          </w:tcPr>
          <w:p>
            <w:pPr>
              <w:spacing w:after="0"/>
            </w:pPr>
            <w:r>
              <w:rPr>
                <w:rFonts w:ascii="Consolas" w:hAnsi="Consolas"/>
                <w:color w:val="8E403C"/>
                <w:sz w:val="16"/>
              </w:rPr>
              <w:t>build_segments</w:t>
            </w:r>
          </w:p>
        </w:tc>
        <w:tc>
          <w:tcPr>
            <w:tcW w:type="dxa" w:w="1944"/>
            <w:shd w:val="clear" w:color="auto" w:fill="FCF5F4"/>
            <w:tcMar>
              <w:top w:w="60" w:type="dxa"/>
              <w:bottom w:w="60" w:type="dxa"/>
              <w:left w:w="140" w:type="dxa"/>
              <w:right w:w="140" w:type="dxa"/>
            </w:tcMar>
            <w:vAlign w:val="top"/>
          </w:tcPr>
          <w:p>
            <w:pPr>
              <w:spacing w:after="0"/>
            </w:pPr>
            <w:r>
              <w:rPr>
                <w:b w:val="0"/>
                <w:i w:val="0"/>
                <w:color w:val="222222"/>
                <w:sz w:val="18"/>
              </w:rPr>
              <w:t>version locale</w:t>
            </w:r>
          </w:p>
        </w:tc>
        <w:tc>
          <w:tcPr>
            <w:tcW w:type="dxa" w:w="2073"/>
            <w:shd w:val="clear" w:color="auto" w:fill="FCF5F4"/>
            <w:tcMar>
              <w:top w:w="60" w:type="dxa"/>
              <w:bottom w:w="60" w:type="dxa"/>
              <w:left w:w="140" w:type="dxa"/>
              <w:right w:w="140" w:type="dxa"/>
            </w:tcMar>
            <w:vAlign w:val="top"/>
          </w:tcPr>
          <w:p>
            <w:pPr>
              <w:spacing w:after="0"/>
            </w:pPr>
            <w:r>
              <w:rPr>
                <w:b/>
                <w:i w:val="0"/>
                <w:color w:val="222222"/>
                <w:sz w:val="18"/>
              </w:rPr>
              <w:t>non — réimplémenté</w:t>
            </w:r>
          </w:p>
        </w:tc>
      </w:tr>
      <w:tr>
        <w:tc>
          <w:tcPr>
            <w:tcW w:type="dxa" w:w="2592"/>
            <w:tcMar>
              <w:top w:w="60" w:type="dxa"/>
              <w:bottom w:w="60" w:type="dxa"/>
              <w:left w:w="140" w:type="dxa"/>
              <w:right w:w="140" w:type="dxa"/>
            </w:tcMar>
            <w:vAlign w:val="top"/>
          </w:tcPr>
          <w:p>
            <w:pPr>
              <w:spacing w:after="0"/>
            </w:pPr>
            <w:r>
              <w:rPr>
                <w:b w:val="0"/>
                <w:i w:val="0"/>
                <w:color w:val="222222"/>
                <w:sz w:val="18"/>
              </w:rPr>
              <w:t>Alignement mots ↔ locuteurs</w:t>
            </w:r>
          </w:p>
        </w:tc>
        <w:tc>
          <w:tcPr>
            <w:tcW w:type="dxa" w:w="2462"/>
            <w:tcMar>
              <w:top w:w="60" w:type="dxa"/>
              <w:bottom w:w="60" w:type="dxa"/>
              <w:left w:w="140" w:type="dxa"/>
              <w:right w:w="140" w:type="dxa"/>
            </w:tcMar>
            <w:vAlign w:val="top"/>
          </w:tcPr>
          <w:p>
            <w:pPr>
              <w:spacing w:after="0"/>
            </w:pPr>
            <w:r>
              <w:rPr>
                <w:b w:val="0"/>
                <w:i w:val="0"/>
                <w:color w:val="222222"/>
                <w:sz w:val="18"/>
              </w:rPr>
              <w:t>midpoint</w:t>
            </w:r>
          </w:p>
        </w:tc>
        <w:tc>
          <w:tcPr>
            <w:tcW w:type="dxa" w:w="1944"/>
            <w:tcMar>
              <w:top w:w="60" w:type="dxa"/>
              <w:bottom w:w="60" w:type="dxa"/>
              <w:left w:w="140" w:type="dxa"/>
              <w:right w:w="140" w:type="dxa"/>
            </w:tcMar>
            <w:vAlign w:val="top"/>
          </w:tcPr>
          <w:p>
            <w:pPr>
              <w:spacing w:after="0"/>
            </w:pPr>
            <w:r>
              <w:rPr>
                <w:b w:val="0"/>
                <w:i w:val="0"/>
                <w:color w:val="222222"/>
                <w:sz w:val="18"/>
              </w:rPr>
              <w:t>identique</w:t>
            </w:r>
          </w:p>
        </w:tc>
        <w:tc>
          <w:tcPr>
            <w:tcW w:type="dxa" w:w="2073"/>
            <w:tcMar>
              <w:top w:w="60" w:type="dxa"/>
              <w:bottom w:w="60" w:type="dxa"/>
              <w:left w:w="140" w:type="dxa"/>
              <w:right w:w="140" w:type="dxa"/>
            </w:tcMar>
            <w:vAlign w:val="top"/>
          </w:tcPr>
          <w:p>
            <w:pPr>
              <w:spacing w:after="0"/>
            </w:pPr>
            <w:r>
              <w:rPr>
                <w:b/>
                <w:i w:val="0"/>
                <w:color w:val="222222"/>
                <w:sz w:val="18"/>
              </w:rPr>
              <w:t>oui</w:t>
            </w:r>
          </w:p>
        </w:tc>
      </w:tr>
      <w:tr>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Format de sortie</w:t>
            </w:r>
          </w:p>
        </w:tc>
        <w:tc>
          <w:tcPr>
            <w:tcW w:type="dxa" w:w="2462"/>
            <w:shd w:val="clear" w:color="auto" w:fill="FCF5F4"/>
            <w:tcMar>
              <w:top w:w="60" w:type="dxa"/>
              <w:bottom w:w="60" w:type="dxa"/>
              <w:left w:w="140" w:type="dxa"/>
              <w:right w:w="140" w:type="dxa"/>
            </w:tcMar>
            <w:vAlign w:val="top"/>
          </w:tcPr>
          <w:p>
            <w:pPr>
              <w:spacing w:after="0"/>
            </w:pPr>
            <w:r>
              <w:rPr>
                <w:b w:val="0"/>
                <w:i w:val="0"/>
                <w:color w:val="222222"/>
                <w:sz w:val="18"/>
              </w:rPr>
              <w:t>identique</w:t>
            </w:r>
          </w:p>
        </w:tc>
        <w:tc>
          <w:tcPr>
            <w:tcW w:type="dxa" w:w="1944"/>
            <w:shd w:val="clear" w:color="auto" w:fill="FCF5F4"/>
            <w:tcMar>
              <w:top w:w="60" w:type="dxa"/>
              <w:bottom w:w="60" w:type="dxa"/>
              <w:left w:w="140" w:type="dxa"/>
              <w:right w:w="140" w:type="dxa"/>
            </w:tcMar>
            <w:vAlign w:val="top"/>
          </w:tcPr>
          <w:p>
            <w:pPr>
              <w:spacing w:after="0"/>
            </w:pPr>
            <w:r>
              <w:rPr>
                <w:b w:val="0"/>
                <w:i w:val="0"/>
                <w:color w:val="222222"/>
                <w:sz w:val="18"/>
              </w:rPr>
              <w:t>identique</w:t>
            </w:r>
          </w:p>
        </w:tc>
        <w:tc>
          <w:tcPr>
            <w:tcW w:type="dxa" w:w="2073"/>
            <w:shd w:val="clear" w:color="auto" w:fill="FCF5F4"/>
            <w:tcMar>
              <w:top w:w="60" w:type="dxa"/>
              <w:bottom w:w="60" w:type="dxa"/>
              <w:left w:w="140" w:type="dxa"/>
              <w:right w:w="140" w:type="dxa"/>
            </w:tcMar>
            <w:vAlign w:val="top"/>
          </w:tcPr>
          <w:p>
            <w:pPr>
              <w:spacing w:after="0"/>
            </w:pPr>
            <w:r>
              <w:rPr>
                <w:b/>
                <w:i w:val="0"/>
                <w:color w:val="222222"/>
                <w:sz w:val="18"/>
              </w:rPr>
              <w:t>oui</w:t>
            </w:r>
          </w:p>
        </w:tc>
      </w:tr>
    </w:tbl>
    <w:p>
      <w:pPr>
        <w:spacing w:after="20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Trois éléments sont réimplémentés</w:t>
            </w:r>
            <w:r>
              <w:rPr>
                <w:b w:val="0"/>
                <w:i/>
                <w:color w:val="8E403C"/>
                <w:sz w:val="19"/>
              </w:rPr>
              <w:t xml:space="preserve"> — détection de parole, fenêtrage, construction des segments — et deux partagent un algorithme via deux implémentations distinctes. Aucun test ne vérifie qu'ils restent cohérents. Une correction appliquée d'un seul côté produit deux transcripts différents pour le même audio, selon qu'il a été enregistré ou importé.</w:t>
            </w:r>
          </w:p>
        </w:tc>
      </w:tr>
    </w:tbl>
    <w:p>
      <w:pPr>
        <w:spacing w:after="180" w:before="0"/>
      </w:pPr>
    </w:p>
    <w:p>
      <w:pPr>
        <w:keepNext/>
        <w:spacing w:before="280" w:after="120"/>
      </w:pPr>
      <w:r>
        <w:rPr>
          <w:b/>
          <w:color w:val="222222"/>
          <w:sz w:val="25"/>
        </w:rPr>
        <w:t>4.7 Point de branchement vers le LLM temps réel</w:t>
      </w:r>
    </w:p>
    <w:p>
      <w:pPr>
        <w:spacing w:after="140"/>
      </w:pPr>
      <w:r>
        <w:rPr>
          <w:b w:val="0"/>
          <w:i w:val="0"/>
          <w:color w:val="222222"/>
          <w:sz w:val="21"/>
        </w:rPr>
        <w:t>Un seul crochet, piloté par un champ du corps de la requête de démarrage. Il relève de la brique « Génération de compte rendu ».</w:t>
      </w:r>
    </w:p>
    <w:p>
      <w:pPr>
        <w:spacing w:after="140"/>
      </w:pPr>
      <w:r>
        <w:rPr>
          <w:b w:val="0"/>
          <w:i w:val="0"/>
          <w:color w:val="222222"/>
          <w:sz w:val="21"/>
        </w:rPr>
        <w:t xml:space="preserve">Techniquement optionnel, il est en pratique </w:t>
      </w:r>
      <w:r>
        <w:rPr>
          <w:b/>
          <w:i w:val="0"/>
          <w:color w:val="222222"/>
          <w:sz w:val="21"/>
        </w:rPr>
        <w:t>toujours activé</w:t>
      </w:r>
      <w:r>
        <w:rPr>
          <w:b w:val="0"/>
          <w:i w:val="0"/>
          <w:color w:val="222222"/>
          <w:sz w:val="21"/>
        </w:rPr>
        <w:t xml:space="preserve"> : les trois points d'entrée qui démarrent un enregistrement — le bouton du panneau principal, la fenêtre de la barre des tâches, et le raccourci Electron — l'activent tous.</w:t>
      </w:r>
    </w:p>
    <w:p>
      <w:pPr>
        <w:spacing w:after="140"/>
      </w:pPr>
      <w:r>
        <w:rPr>
          <w:b w:val="0"/>
          <w:i w:val="0"/>
          <w:color w:val="222222"/>
          <w:sz w:val="21"/>
        </w:rPr>
        <w:t>Sous cette condition unique, trois objets sont instanciés d'un bloc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Objet</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TurnBuilder</w:t>
            </w:r>
          </w:p>
        </w:tc>
        <w:tc>
          <w:tcPr>
            <w:tcW w:type="dxa" w:w="6220"/>
            <w:tcMar>
              <w:top w:w="60" w:type="dxa"/>
              <w:bottom w:w="60" w:type="dxa"/>
              <w:left w:w="140" w:type="dxa"/>
              <w:right w:w="140" w:type="dxa"/>
            </w:tcMar>
            <w:vAlign w:val="top"/>
          </w:tcPr>
          <w:p>
            <w:pPr>
              <w:spacing w:after="0"/>
            </w:pPr>
            <w:r>
              <w:rPr>
                <w:b w:val="0"/>
                <w:i w:val="0"/>
                <w:color w:val="222222"/>
                <w:sz w:val="18"/>
              </w:rPr>
              <w:t>assemble les mots décodés en tours de parole, au fil de l'eau</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StreamingTopicChunker</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détecte les ruptures de sujet par embeddings et ferme des blocs thématiques</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LiveLLMWorker</w:t>
            </w:r>
          </w:p>
        </w:tc>
        <w:tc>
          <w:tcPr>
            <w:tcW w:type="dxa" w:w="6220"/>
            <w:tcMar>
              <w:top w:w="60" w:type="dxa"/>
              <w:bottom w:w="60" w:type="dxa"/>
              <w:left w:w="140" w:type="dxa"/>
              <w:right w:w="140" w:type="dxa"/>
            </w:tcMar>
            <w:vAlign w:val="top"/>
          </w:tcPr>
          <w:p>
            <w:pPr>
              <w:spacing w:after="0"/>
            </w:pPr>
            <w:r>
              <w:rPr>
                <w:b w:val="0"/>
                <w:i w:val="0"/>
                <w:color w:val="222222"/>
                <w:sz w:val="18"/>
              </w:rPr>
              <w:t>extrait chaque bloc fermé via le serveur de langue local</w:t>
            </w:r>
          </w:p>
        </w:tc>
      </w:tr>
    </w:tbl>
    <w:p>
      <w:pPr>
        <w:spacing w:after="200" w:before="0"/>
      </w:pPr>
    </w:p>
    <w:p>
      <w:pPr>
        <w:spacing w:after="140"/>
      </w:pPr>
      <w:r>
        <w:rPr>
          <w:b w:val="0"/>
          <w:i w:val="0"/>
          <w:color w:val="222222"/>
          <w:sz w:val="21"/>
        </w:rPr>
        <w:t xml:space="preserve">Si l'un d'eux échoue à s'initialiser, les trois sont abandonnés et la captation continue </w:t>
      </w:r>
      <w:r>
        <w:rPr>
          <w:b/>
          <w:i w:val="0"/>
          <w:color w:val="222222"/>
          <w:sz w:val="21"/>
        </w:rPr>
        <w:t>sans compte rendu progressif</w:t>
      </w:r>
      <w:r>
        <w:rPr>
          <w:b w:val="0"/>
          <w:i w:val="0"/>
          <w:color w:val="222222"/>
          <w:sz w:val="21"/>
        </w:rPr>
        <w:t>. La transcription et la diarisation temps réel, elles, ne dépendent de rien de tout cela et restent toujours actives : c'est le cœur de cette brique, et il est volontairement léger.</w:t>
      </w:r>
    </w:p>
    <w:p>
      <w:pPr>
        <w:keepNext/>
        <w:spacing w:before="280" w:after="120"/>
      </w:pPr>
      <w:r>
        <w:rPr>
          <w:b/>
          <w:color w:val="222222"/>
          <w:sz w:val="25"/>
        </w:rPr>
        <w:t>4.8 Configuration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SAMPLE_RATE        = 16 000</w:t>
            </w:r>
            <w:r>
              <w:br/>
            </w:r>
            <w:r>
              <w:rPr>
                <w:rFonts w:ascii="Consolas" w:hAnsi="Consolas"/>
                <w:color w:val="E8E8E8"/>
                <w:sz w:val="17"/>
              </w:rPr>
              <w:t>EMBED_WIN_S        = 1.2      # fenêtre d'empreinte — identique au mode différé</w:t>
            </w:r>
            <w:r>
              <w:br/>
            </w:r>
            <w:r>
              <w:rPr>
                <w:rFonts w:ascii="Consolas" w:hAnsi="Consolas"/>
                <w:color w:val="E8E8E8"/>
                <w:sz w:val="17"/>
              </w:rPr>
              <w:t>EMBED_HOP_S        = 0.6      # pas — identique au mode différé</w:t>
            </w:r>
            <w:r>
              <w:br/>
            </w:r>
            <w:r>
              <w:rPr>
                <w:rFonts w:ascii="Consolas" w:hAnsi="Consolas"/>
                <w:color w:val="E8E8E8"/>
                <w:sz w:val="17"/>
              </w:rPr>
              <w:t>VAD_CHUNK_SAMPLES  = 512      # taille de bloc exigée par Silero</w:t>
            </w:r>
            <w:r>
              <w:br/>
            </w:r>
            <w:r>
              <w:rPr>
                <w:rFonts w:ascii="Consolas" w:hAnsi="Consolas"/>
                <w:color w:val="E8E8E8"/>
                <w:sz w:val="17"/>
              </w:rPr>
              <w:t>BOOTSTRAP_SIZE     = 1000     # environ 10 min à un pas de 0,6 s</w:t>
            </w:r>
            <w:r>
              <w:br/>
            </w:r>
            <w:r>
              <w:rPr>
                <w:rFonts w:ascii="Consolas" w:hAnsi="Consolas"/>
                <w:color w:val="E8E8E8"/>
                <w:sz w:val="17"/>
              </w:rPr>
              <w:t xml:space="preserve"> </w:t>
            </w:r>
            <w:r>
              <w:br/>
            </w:r>
            <w:r>
              <w:rPr>
                <w:rFonts w:ascii="Consolas" w:hAnsi="Consolas"/>
                <w:color w:val="E8E8E8"/>
                <w:sz w:val="17"/>
              </w:rPr>
              <w:t>BLOCK_SIZE         = 1 024    # taille de bloc du flux micro</w:t>
            </w:r>
          </w:p>
        </w:tc>
      </w:tr>
    </w:tbl>
    <w:p>
      <w:pPr>
        <w:spacing w:after="180" w:before="0"/>
      </w:pPr>
    </w:p>
    <w:p>
      <w:pPr>
        <w:spacing w:after="140"/>
      </w:pPr>
      <w:r>
        <w:rPr>
          <w:b w:val="0"/>
          <w:i w:val="0"/>
          <w:color w:val="222222"/>
          <w:sz w:val="21"/>
        </w:rPr>
        <w:t>Paramètres de ducking, dupliqués dans les deux fonctions de mixage : seuil d'activité du système 0,015 ; gain micro normal 0,8 ; gain micro étouffé 0,08 ; rapport de bascule 1,6 ; gain système 0,9 ; lissage 0,25.</w:t>
      </w:r>
    </w:p>
    <w:p>
      <w:pPr>
        <w:spacing w:after="140"/>
      </w:pPr>
      <w:r>
        <w:rPr>
          <w:b w:val="0"/>
          <w:i w:val="0"/>
          <w:color w:val="222222"/>
          <w:sz w:val="21"/>
        </w:rPr>
        <w:t>Rien n'est exposé dans l'interface : tout ajustement passe par le code.</w:t>
      </w:r>
    </w:p>
    <w:p>
      <w:pPr>
        <w:keepNext/>
        <w:spacing w:before="280" w:after="120"/>
      </w:pPr>
      <w:r>
        <w:rPr>
          <w:b/>
          <w:color w:val="222222"/>
          <w:sz w:val="25"/>
        </w:rPr>
        <w:t>4.9 API et fichiers produits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POST /api/record/start</w:t>
            </w:r>
          </w:p>
        </w:tc>
        <w:tc>
          <w:tcPr>
            <w:tcW w:type="dxa" w:w="5961"/>
            <w:tcMar>
              <w:top w:w="60" w:type="dxa"/>
              <w:bottom w:w="60" w:type="dxa"/>
              <w:left w:w="140" w:type="dxa"/>
              <w:right w:w="140" w:type="dxa"/>
            </w:tcMar>
            <w:vAlign w:val="top"/>
          </w:tcPr>
          <w:p>
            <w:pPr>
              <w:spacing w:after="0"/>
            </w:pPr>
            <w:r>
              <w:rPr>
                <w:b w:val="0"/>
                <w:i w:val="0"/>
                <w:color w:val="222222"/>
                <w:sz w:val="18"/>
              </w:rPr>
              <w:t>démarre captation et pipeline temps réel. Corps optionnel : réunion d'agenda, activation du LLM, participants, entreprises, contexte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POST /api/record/stop</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arrête, assemble, crée le traitement</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GET /api/record/status</w:t>
            </w:r>
          </w:p>
        </w:tc>
        <w:tc>
          <w:tcPr>
            <w:tcW w:type="dxa" w:w="5961"/>
            <w:tcMar>
              <w:top w:w="60" w:type="dxa"/>
              <w:bottom w:w="60" w:type="dxa"/>
              <w:left w:w="140" w:type="dxa"/>
              <w:right w:w="140" w:type="dxa"/>
            </w:tcMar>
            <w:vAlign w:val="top"/>
          </w:tcPr>
          <w:p>
            <w:pPr>
              <w:spacing w:after="0"/>
            </w:pPr>
            <w:r>
              <w:rPr>
                <w:b w:val="0"/>
                <w:i w:val="0"/>
                <w:color w:val="222222"/>
                <w:sz w:val="18"/>
              </w:rPr>
              <w:t>resynchronise l'interface — bouton et chronomètre — si l'utilisateur a changé de page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POST /api/record/cancel</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réinitialise un enregistrement fantôme, backend coincé après un arrêt raté</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Un seul enregistrement à la fois : le magnétophone et le processeur temps réel sont des variables </w:t>
            </w:r>
            <w:r>
              <w:rPr>
                <w:b/>
                <w:i/>
                <w:color w:val="8E403C"/>
                <w:sz w:val="19"/>
              </w:rPr>
              <w:t>globales</w:t>
            </w:r>
            <w:r>
              <w:rPr>
                <w:b w:val="0"/>
                <w:i/>
                <w:color w:val="8E403C"/>
                <w:sz w:val="19"/>
              </w:rPr>
              <w:t xml:space="preserve"> du module backend. Le démarrage réinitialise automatiquement un état précédent resté coincé plutôt que de renvoyer une erreur.</w:t>
            </w:r>
          </w:p>
        </w:tc>
      </w:tr>
    </w:tbl>
    <w:p>
      <w:pPr>
        <w:spacing w:after="180" w:before="0"/>
      </w:pP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592"/>
            <w:shd w:val="clear" w:color="auto" w:fill="B2544F"/>
            <w:tcMar>
              <w:top w:w="70" w:type="dxa"/>
              <w:bottom w:w="70" w:type="dxa"/>
              <w:left w:w="140" w:type="dxa"/>
              <w:right w:w="140" w:type="dxa"/>
            </w:tcMar>
            <w:vAlign w:val="center"/>
          </w:tcPr>
          <w:p>
            <w:pPr>
              <w:spacing w:after="0"/>
            </w:pPr>
            <w:r>
              <w:rPr>
                <w:b/>
                <w:color w:val="FFFFFF"/>
                <w:sz w:val="18"/>
              </w:rPr>
              <w:t>Fichier</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Écrit par</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Consommé par</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audio.wav</w:t>
            </w:r>
          </w:p>
        </w:tc>
        <w:tc>
          <w:tcPr>
            <w:tcW w:type="dxa" w:w="2592"/>
            <w:tcMar>
              <w:top w:w="60" w:type="dxa"/>
              <w:bottom w:w="60" w:type="dxa"/>
              <w:left w:w="140" w:type="dxa"/>
              <w:right w:w="140" w:type="dxa"/>
            </w:tcMar>
            <w:vAlign w:val="top"/>
          </w:tcPr>
          <w:p>
            <w:pPr>
              <w:spacing w:after="0"/>
            </w:pPr>
            <w:r>
              <w:rPr>
                <w:b w:val="0"/>
                <w:i w:val="0"/>
                <w:color w:val="222222"/>
                <w:sz w:val="18"/>
              </w:rPr>
              <w:t>l'arrêt — mixage hors ligne</w:t>
            </w:r>
          </w:p>
        </w:tc>
        <w:tc>
          <w:tcPr>
            <w:tcW w:type="dxa" w:w="3888"/>
            <w:tcMar>
              <w:top w:w="60" w:type="dxa"/>
              <w:bottom w:w="60" w:type="dxa"/>
              <w:left w:w="140" w:type="dxa"/>
              <w:right w:w="140" w:type="dxa"/>
            </w:tcMar>
            <w:vAlign w:val="top"/>
          </w:tcPr>
          <w:p>
            <w:pPr>
              <w:spacing w:after="0"/>
            </w:pPr>
            <w:r>
              <w:rPr>
                <w:b w:val="0"/>
                <w:i w:val="0"/>
                <w:color w:val="222222"/>
                <w:sz w:val="18"/>
              </w:rPr>
              <w:t>lecteur audio de l'application, et brique 1 en cas de repli</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transcript.txt</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la finalisation</w:t>
            </w:r>
          </w:p>
        </w:tc>
        <w:tc>
          <w:tcPr>
            <w:tcW w:type="dxa" w:w="3888"/>
            <w:shd w:val="clear" w:color="auto" w:fill="FCF5F4"/>
            <w:tcMar>
              <w:top w:w="60" w:type="dxa"/>
              <w:bottom w:w="60" w:type="dxa"/>
              <w:left w:w="140" w:type="dxa"/>
              <w:right w:w="140" w:type="dxa"/>
            </w:tcMar>
            <w:vAlign w:val="top"/>
          </w:tcPr>
          <w:p>
            <w:pPr>
              <w:spacing w:after="0"/>
            </w:pPr>
            <w:r>
              <w:rPr>
                <w:b/>
                <w:i w:val="0"/>
                <w:color w:val="222222"/>
                <w:sz w:val="18"/>
              </w:rPr>
              <w:t>normalisation → compte rendu</w:t>
            </w:r>
            <w:r>
              <w:rPr>
                <w:b w:val="0"/>
                <w:i w:val="0"/>
                <w:color w:val="222222"/>
                <w:sz w:val="18"/>
              </w:rPr>
              <w:t>, et signal de court-circuit</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turns.json</w:t>
            </w:r>
          </w:p>
        </w:tc>
        <w:tc>
          <w:tcPr>
            <w:tcW w:type="dxa" w:w="2592"/>
            <w:tcMar>
              <w:top w:w="60" w:type="dxa"/>
              <w:bottom w:w="60" w:type="dxa"/>
              <w:left w:w="140" w:type="dxa"/>
              <w:right w:w="140" w:type="dxa"/>
            </w:tcMar>
            <w:vAlign w:val="top"/>
          </w:tcPr>
          <w:p>
            <w:pPr>
              <w:spacing w:after="0"/>
            </w:pPr>
            <w:r>
              <w:rPr>
                <w:b w:val="0"/>
                <w:i w:val="0"/>
                <w:color w:val="222222"/>
                <w:sz w:val="18"/>
              </w:rPr>
              <w:t>la finalisation</w:t>
            </w:r>
          </w:p>
        </w:tc>
        <w:tc>
          <w:tcPr>
            <w:tcW w:type="dxa" w:w="3888"/>
            <w:tcMar>
              <w:top w:w="60" w:type="dxa"/>
              <w:bottom w:w="60" w:type="dxa"/>
              <w:left w:w="140" w:type="dxa"/>
              <w:right w:w="140" w:type="dxa"/>
            </w:tcMar>
            <w:vAlign w:val="top"/>
          </w:tcPr>
          <w:p>
            <w:pPr>
              <w:spacing w:after="0"/>
            </w:pPr>
            <w:r>
              <w:rPr>
                <w:b w:val="0"/>
                <w:i w:val="0"/>
                <w:color w:val="222222"/>
                <w:sz w:val="18"/>
              </w:rPr>
              <w:t>vue Transcript synchronisée à l'audio</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words.json</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la finalisation</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débogage</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.origin.recording</w:t>
            </w:r>
          </w:p>
        </w:tc>
        <w:tc>
          <w:tcPr>
            <w:tcW w:type="dxa" w:w="2592"/>
            <w:tcMar>
              <w:top w:w="60" w:type="dxa"/>
              <w:bottom w:w="60" w:type="dxa"/>
              <w:left w:w="140" w:type="dxa"/>
              <w:right w:w="140" w:type="dxa"/>
            </w:tcMar>
            <w:vAlign w:val="top"/>
          </w:tcPr>
          <w:p>
            <w:pPr>
              <w:spacing w:after="0"/>
            </w:pPr>
            <w:r>
              <w:rPr>
                <w:b w:val="0"/>
                <w:i w:val="0"/>
                <w:color w:val="222222"/>
                <w:sz w:val="18"/>
              </w:rPr>
              <w:t>l'arrêt</w:t>
            </w:r>
          </w:p>
        </w:tc>
        <w:tc>
          <w:tcPr>
            <w:tcW w:type="dxa" w:w="3888"/>
            <w:tcMar>
              <w:top w:w="60" w:type="dxa"/>
              <w:bottom w:w="60" w:type="dxa"/>
              <w:left w:w="140" w:type="dxa"/>
              <w:right w:w="140" w:type="dxa"/>
            </w:tcMar>
            <w:vAlign w:val="top"/>
          </w:tcPr>
          <w:p>
            <w:pPr>
              <w:spacing w:after="0"/>
            </w:pPr>
            <w:r>
              <w:rPr>
                <w:b w:val="0"/>
                <w:i w:val="0"/>
                <w:color w:val="222222"/>
                <w:sz w:val="18"/>
              </w:rPr>
              <w:t>mémorise l'origine pour le repli différé</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.calendar_event.json</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l'arrêt, si réunion liée</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rattachement à l'agenda</w:t>
            </w:r>
          </w:p>
        </w:tc>
      </w:tr>
    </w:tbl>
    <w:p>
      <w:pPr>
        <w:spacing w:after="200" w:before="0"/>
      </w:pPr>
    </w:p>
    <w:p>
      <w:pPr>
        <w:keepNext/>
        <w:spacing w:before="280" w:after="120"/>
      </w:pPr>
      <w:r>
        <w:rPr>
          <w:b/>
          <w:color w:val="222222"/>
          <w:sz w:val="25"/>
        </w:rPr>
        <w:t>4.10 Limites connues</w:t>
      </w:r>
    </w:p>
    <w:p>
      <w:pPr>
        <w:keepNext/>
        <w:spacing w:before="220" w:after="80"/>
      </w:pPr>
      <w:r>
        <w:rPr>
          <w:b/>
          <w:color w:val="B2544F"/>
          <w:sz w:val="21"/>
        </w:rPr>
        <w:t>Pas de loopback = visioconférence inexploitable</w:t>
      </w:r>
    </w:p>
    <w:p>
      <w:pPr>
        <w:spacing w:after="140"/>
      </w:pPr>
      <w:r>
        <w:rPr>
          <w:b w:val="0"/>
          <w:i w:val="0"/>
          <w:color w:val="222222"/>
          <w:sz w:val="21"/>
        </w:rPr>
        <w:t xml:space="preserve">Si les trois méthodes de détection échouent, l'enregistrement se poursuit </w:t>
      </w:r>
      <w:r>
        <w:rPr>
          <w:b/>
          <w:i w:val="0"/>
          <w:color w:val="222222"/>
          <w:sz w:val="21"/>
        </w:rPr>
        <w:t>sans erreur visible</w:t>
      </w:r>
      <w:r>
        <w:rPr>
          <w:b w:val="0"/>
          <w:i w:val="0"/>
          <w:color w:val="222222"/>
          <w:sz w:val="21"/>
        </w:rPr>
        <w:t>, en microphone seul. Sur une visioconférence au casque, les participants distants sont alors totalement absents du transcript.</w:t>
      </w:r>
    </w:p>
    <w:p>
      <w:pPr>
        <w:keepNext/>
        <w:spacing w:before="220" w:after="80"/>
      </w:pPr>
      <w:r>
        <w:rPr>
          <w:b/>
          <w:color w:val="B2544F"/>
          <w:sz w:val="21"/>
        </w:rPr>
        <w:t>Origine des temps entre le fichier audio et le transcript</w:t>
      </w:r>
    </w:p>
    <w:p>
      <w:pPr>
        <w:spacing w:after="140"/>
      </w:pPr>
      <w:r>
        <w:rPr>
          <w:b w:val="0"/>
          <w:i w:val="0"/>
          <w:color w:val="222222"/>
          <w:sz w:val="21"/>
        </w:rPr>
        <w:t xml:space="preserve">Voir §4.4. Point </w:t>
      </w:r>
      <w:r>
        <w:rPr>
          <w:b/>
          <w:i w:val="0"/>
          <w:color w:val="222222"/>
          <w:sz w:val="21"/>
        </w:rPr>
        <w:t>déduit du code, non mesuré</w:t>
      </w:r>
      <w:r>
        <w:rPr>
          <w:b w:val="0"/>
          <w:i w:val="0"/>
          <w:color w:val="222222"/>
          <w:sz w:val="21"/>
        </w:rPr>
        <w:t xml:space="preserve"> — à confirmer avant d'agir.</w:t>
      </w:r>
    </w:p>
    <w:p>
      <w:pPr>
        <w:keepNext/>
        <w:spacing w:before="220" w:after="80"/>
      </w:pPr>
      <w:r>
        <w:rPr>
          <w:b/>
          <w:color w:val="B2544F"/>
          <w:sz w:val="21"/>
        </w:rPr>
        <w:t>Perte silencieuse d'audio si les files saturent</w:t>
      </w:r>
    </w:p>
    <w:p>
      <w:pPr>
        <w:spacing w:after="140"/>
      </w:pPr>
      <w:r>
        <w:rPr>
          <w:b w:val="0"/>
          <w:i w:val="0"/>
          <w:color w:val="222222"/>
          <w:sz w:val="21"/>
        </w:rPr>
        <w:t>Voir §4.3. Aucune journalisation quand un chunk est abandonné.</w:t>
      </w:r>
    </w:p>
    <w:p>
      <w:pPr>
        <w:keepNext/>
        <w:spacing w:before="220" w:after="80"/>
      </w:pPr>
      <w:r>
        <w:rPr>
          <w:b/>
          <w:color w:val="B2544F"/>
          <w:sz w:val="21"/>
        </w:rPr>
        <w:t>Coût de la résolution de locuteur</w:t>
      </w:r>
    </w:p>
    <w:p>
      <w:pPr>
        <w:spacing w:after="140"/>
      </w:pPr>
      <w:r>
        <w:rPr>
          <w:b w:val="0"/>
          <w:i w:val="0"/>
          <w:color w:val="222222"/>
          <w:sz w:val="21"/>
        </w:rPr>
        <w:t xml:space="preserve">La fonction qui associe un locuteur à un instant fait un </w:t>
      </w:r>
      <w:r>
        <w:rPr>
          <w:b/>
          <w:i w:val="0"/>
          <w:color w:val="222222"/>
          <w:sz w:val="21"/>
        </w:rPr>
        <w:t>parcours linéaire complet</w:t>
      </w:r>
      <w:r>
        <w:rPr>
          <w:b w:val="0"/>
          <w:i w:val="0"/>
          <w:color w:val="222222"/>
          <w:sz w:val="21"/>
        </w:rPr>
        <w:t xml:space="preserve"> de toutes les empreintes, pour chaque mot, à chaque interrogation de 2 secondes (</w:t>
      </w:r>
      <w:r>
        <w:rPr>
          <w:rFonts w:ascii="Consolas" w:hAnsi="Consolas"/>
          <w:color w:val="8E403C"/>
          <w:sz w:val="19"/>
        </w:rPr>
        <w:t>live_processor.py:444</w:t>
      </w:r>
      <w:r>
        <w:rPr>
          <w:b w:val="0"/>
          <w:i w:val="0"/>
          <w:color w:val="222222"/>
          <w:sz w:val="21"/>
        </w:rPr>
        <w:t>). Le commentaire annonce une « recherche dichotomique grossière » ; le code est une boucle exhaustive. Le coût croît avec le carré de la durée de la réunion.</w:t>
      </w:r>
    </w:p>
    <w:p>
      <w:pPr>
        <w:spacing w:after="140"/>
      </w:pPr>
      <w:r>
        <w:rPr>
          <w:b w:val="0"/>
          <w:i w:val="0"/>
          <w:color w:val="222222"/>
          <w:sz w:val="21"/>
        </w:rPr>
        <w:t>Comme l'application active toujours le LLM temps réel, cette fonction tourne à chaque captation — l'atténuation théorique ne joue jamais en pratique.</w:t>
      </w:r>
    </w:p>
    <w:p>
      <w:pPr>
        <w:keepNext/>
        <w:spacing w:before="220" w:after="80"/>
      </w:pPr>
      <w:r>
        <w:rPr>
          <w:b/>
          <w:color w:val="B2544F"/>
          <w:sz w:val="21"/>
        </w:rPr>
        <w:t>Paramètres de ducking dupliqués</w:t>
      </w:r>
    </w:p>
    <w:p>
      <w:pPr>
        <w:spacing w:after="140"/>
      </w:pPr>
      <w:r>
        <w:rPr>
          <w:b w:val="0"/>
          <w:i w:val="0"/>
          <w:color w:val="222222"/>
          <w:sz w:val="21"/>
        </w:rPr>
        <w:t>Voir §4.4. Six constantes présentes en double.</w:t>
      </w:r>
    </w:p>
    <w:p>
      <w:pPr>
        <w:keepNext/>
        <w:spacing w:before="220" w:after="80"/>
      </w:pPr>
      <w:r>
        <w:rPr>
          <w:b/>
          <w:color w:val="B2544F"/>
          <w:sz w:val="21"/>
        </w:rPr>
        <w:t>Perte de temps sur reconnexion micro</w:t>
      </w:r>
    </w:p>
    <w:p>
      <w:pPr>
        <w:spacing w:after="140"/>
      </w:pPr>
      <w:r>
        <w:rPr>
          <w:b w:val="0"/>
          <w:i w:val="0"/>
          <w:color w:val="222222"/>
          <w:sz w:val="21"/>
        </w:rPr>
        <w:t>Voir §4.4. Une coupure contracte la chronologie.</w:t>
      </w:r>
    </w:p>
    <w:p>
      <w:pPr>
        <w:keepNext/>
        <w:spacing w:before="220" w:after="80"/>
      </w:pPr>
      <w:r>
        <w:rPr>
          <w:b/>
          <w:color w:val="B2544F"/>
          <w:sz w:val="21"/>
        </w:rPr>
        <w:t>Le premier quart d'heure n'a pas de locuteurs</w:t>
      </w:r>
    </w:p>
    <w:p>
      <w:pPr>
        <w:spacing w:after="140"/>
      </w:pPr>
      <w:r>
        <w:rPr>
          <w:b w:val="0"/>
          <w:i w:val="0"/>
          <w:color w:val="222222"/>
          <w:sz w:val="21"/>
        </w:rPr>
        <w:t>Tant que l'amorçage n'a pas eu lieu — 1 000 empreintes, environ 10 minutes de parole effective — les tours de parole transmis au LLM temps réel portent un libellé générique. Sans effet sur le transcript final, qui est réétiqueté à la fin, mais le compte rendu progressif est rédigé « à l'aveugle » sur qui dit quoi pendant toute la première partie de la réunion.</w:t>
      </w:r>
    </w:p>
    <w:p>
      <w:pPr>
        <w:keepNext/>
        <w:spacing w:before="220" w:after="80"/>
      </w:pPr>
      <w:r>
        <w:rPr>
          <w:b/>
          <w:color w:val="B2544F"/>
          <w:sz w:val="21"/>
        </w:rPr>
        <w:t>Aucun test automatisé</w:t>
      </w:r>
    </w:p>
    <w:p>
      <w:pPr>
        <w:spacing w:after="140"/>
      </w:pPr>
      <w:r>
        <w:rPr>
          <w:b w:val="0"/>
          <w:i w:val="0"/>
          <w:color w:val="222222"/>
          <w:sz w:val="21"/>
        </w:rPr>
        <w:t>Comme la brique 1. La vérification passe par une captation réelle et la lecture des traces.</w:t>
      </w:r>
    </w:p>
    <w:p>
      <w:pPr>
        <w:keepNext/>
        <w:spacing w:before="280" w:after="120"/>
      </w:pPr>
      <w:r>
        <w:rPr>
          <w:b/>
          <w:color w:val="222222"/>
          <w:sz w:val="25"/>
        </w:rPr>
        <w:t>4.11 Vérifier une captation</w:t>
      </w:r>
    </w:p>
    <w:p>
      <w:pPr>
        <w:spacing w:after="140"/>
      </w:pPr>
      <w:r>
        <w:rPr>
          <w:b w:val="0"/>
          <w:i w:val="0"/>
          <w:color w:val="222222"/>
          <w:sz w:val="21"/>
        </w:rPr>
        <w:t>Le pipeline se pilote par l'API, pas en ligne de commande. Backend lancé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curl -X POST http://127.0.0.1:8000/api/record/start</w:t>
            </w:r>
            <w:r>
              <w:br/>
            </w:r>
            <w:r>
              <w:rPr>
                <w:rFonts w:ascii="Consolas" w:hAnsi="Consolas"/>
                <w:color w:val="E8E8E8"/>
                <w:sz w:val="17"/>
              </w:rPr>
              <w:t>curl        http://127.0.0.1:8000/api/record/status</w:t>
            </w:r>
            <w:r>
              <w:br/>
            </w:r>
            <w:r>
              <w:rPr>
                <w:rFonts w:ascii="Consolas" w:hAnsi="Consolas"/>
                <w:color w:val="E8E8E8"/>
                <w:sz w:val="17"/>
              </w:rPr>
              <w:t>curl -X POST http://127.0.0.1:8000/api/record/stop</w:t>
            </w:r>
          </w:p>
        </w:tc>
      </w:tr>
    </w:tbl>
    <w:p>
      <w:pPr>
        <w:spacing w:after="180" w:before="0"/>
      </w:pPr>
    </w:p>
    <w:p>
      <w:pPr>
        <w:keepNext/>
        <w:spacing w:before="220" w:after="80"/>
      </w:pPr>
      <w:r>
        <w:rPr>
          <w:b/>
          <w:color w:val="B2544F"/>
          <w:sz w:val="21"/>
        </w:rPr>
        <w:t>Les traces à suivre, dans l'ordre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406"/>
            <w:shd w:val="clear" w:color="auto" w:fill="B2544F"/>
            <w:tcMar>
              <w:top w:w="70" w:type="dxa"/>
              <w:bottom w:w="70" w:type="dxa"/>
              <w:left w:w="140" w:type="dxa"/>
              <w:right w:w="140" w:type="dxa"/>
            </w:tcMar>
            <w:vAlign w:val="center"/>
          </w:tcPr>
          <w:p>
            <w:pPr>
              <w:spacing w:after="0"/>
            </w:pPr>
            <w:r>
              <w:rPr>
                <w:b/>
                <w:color w:val="FFFFFF"/>
                <w:sz w:val="18"/>
              </w:rPr>
              <w:t>Trace</w:t>
            </w:r>
          </w:p>
        </w:tc>
        <w:tc>
          <w:tcPr>
            <w:tcW w:type="dxa" w:w="4665"/>
            <w:shd w:val="clear" w:color="auto" w:fill="B2544F"/>
            <w:tcMar>
              <w:top w:w="70" w:type="dxa"/>
              <w:bottom w:w="70" w:type="dxa"/>
              <w:left w:w="140" w:type="dxa"/>
              <w:right w:w="140" w:type="dxa"/>
            </w:tcMar>
            <w:vAlign w:val="center"/>
          </w:tcPr>
          <w:p>
            <w:pPr>
              <w:spacing w:after="0"/>
            </w:pPr>
            <w:r>
              <w:rPr>
                <w:b/>
                <w:color w:val="FFFFFF"/>
                <w:sz w:val="18"/>
              </w:rPr>
              <w:t>Signification</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Loopback pyaudiowpatch (défaut) : [i] &lt;nom&gt;</w:t>
            </w:r>
          </w:p>
        </w:tc>
        <w:tc>
          <w:tcPr>
            <w:tcW w:type="dxa" w:w="4665"/>
            <w:tcMar>
              <w:top w:w="60" w:type="dxa"/>
              <w:bottom w:w="60" w:type="dxa"/>
              <w:left w:w="140" w:type="dxa"/>
              <w:right w:w="140" w:type="dxa"/>
            </w:tcMar>
            <w:vAlign w:val="top"/>
          </w:tcPr>
          <w:p>
            <w:pPr>
              <w:spacing w:after="0"/>
            </w:pPr>
            <w:r>
              <w:rPr>
                <w:b w:val="0"/>
                <w:i w:val="0"/>
                <w:color w:val="222222"/>
                <w:sz w:val="18"/>
              </w:rPr>
              <w:t>le son système est capté</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Loopback non disponible — microphone seul</w:t>
            </w:r>
          </w:p>
        </w:tc>
        <w:tc>
          <w:tcPr>
            <w:tcW w:type="dxa" w:w="4665"/>
            <w:shd w:val="clear" w:color="auto" w:fill="FCF5F4"/>
            <w:tcMar>
              <w:top w:w="60" w:type="dxa"/>
              <w:bottom w:w="60" w:type="dxa"/>
              <w:left w:w="140" w:type="dxa"/>
              <w:right w:w="140" w:type="dxa"/>
            </w:tcMar>
            <w:vAlign w:val="top"/>
          </w:tcPr>
          <w:p>
            <w:pPr>
              <w:spacing w:after="0"/>
            </w:pPr>
            <w:r>
              <w:rPr>
                <w:b/>
                <w:i w:val="0"/>
                <w:color w:val="222222"/>
                <w:sz w:val="18"/>
              </w:rPr>
              <w:t>visioconférence inexploitable</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Micro ouvert en WASAPI shared mode</w:t>
            </w:r>
          </w:p>
        </w:tc>
        <w:tc>
          <w:tcPr>
            <w:tcW w:type="dxa" w:w="4665"/>
            <w:tcMar>
              <w:top w:w="60" w:type="dxa"/>
              <w:bottom w:w="60" w:type="dxa"/>
              <w:left w:w="140" w:type="dxa"/>
              <w:right w:w="140" w:type="dxa"/>
            </w:tcMar>
            <w:vAlign w:val="top"/>
          </w:tcPr>
          <w:p>
            <w:pPr>
              <w:spacing w:after="0"/>
            </w:pPr>
            <w:r>
              <w:rPr>
                <w:b w:val="0"/>
                <w:i w:val="0"/>
                <w:color w:val="222222"/>
                <w:sz w:val="18"/>
              </w:rPr>
              <w:t>coexistence avec Teams et Zoom assurée</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Pipeline live prête en Xs — la file contient N chunks en attente</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workers démarrés ; N mesure le retard initial</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N embeddings extraits, clusterer en bootstrap (N/1000)</w:t>
            </w:r>
          </w:p>
        </w:tc>
        <w:tc>
          <w:tcPr>
            <w:tcW w:type="dxa" w:w="4665"/>
            <w:tcMar>
              <w:top w:w="60" w:type="dxa"/>
              <w:bottom w:w="60" w:type="dxa"/>
              <w:left w:w="140" w:type="dxa"/>
              <w:right w:w="140" w:type="dxa"/>
            </w:tcMar>
            <w:vAlign w:val="top"/>
          </w:tcPr>
          <w:p>
            <w:pPr>
              <w:spacing w:after="0"/>
            </w:pPr>
            <w:r>
              <w:rPr>
                <w:b w:val="0"/>
                <w:i w:val="0"/>
                <w:color w:val="222222"/>
                <w:sz w:val="18"/>
              </w:rPr>
              <w:t>progression vers l'amorçage, toutes les 30 s</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Bootstrap diarisation déclenché !</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les locuteurs sont identifiés à partir d'ici</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N mots décodés, file audio = M chunks en attente</w:t>
            </w:r>
          </w:p>
        </w:tc>
        <w:tc>
          <w:tcPr>
            <w:tcW w:type="dxa" w:w="4665"/>
            <w:tcMar>
              <w:top w:w="60" w:type="dxa"/>
              <w:bottom w:w="60" w:type="dxa"/>
              <w:left w:w="140" w:type="dxa"/>
              <w:right w:w="140" w:type="dxa"/>
            </w:tcMar>
            <w:vAlign w:val="top"/>
          </w:tcPr>
          <w:p>
            <w:pPr>
              <w:spacing w:after="0"/>
            </w:pPr>
            <w:r>
              <w:rPr>
                <w:b/>
                <w:i w:val="0"/>
                <w:color w:val="222222"/>
                <w:sz w:val="18"/>
              </w:rPr>
              <w:t>si M croît continûment</w:t>
            </w:r>
            <w:r>
              <w:rPr>
                <w:b w:val="0"/>
                <w:i w:val="0"/>
                <w:color w:val="222222"/>
                <w:sz w:val="18"/>
              </w:rPr>
              <w:t>, la reconnaissance décroche du temps réel</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transcript.txt écrit : N mots, N turns, K locuteurs</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mode temps réel réussi</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Pas de transcript live — diar batch tournera au lancement</w:t>
            </w:r>
          </w:p>
        </w:tc>
        <w:tc>
          <w:tcPr>
            <w:tcW w:type="dxa" w:w="4665"/>
            <w:tcMar>
              <w:top w:w="60" w:type="dxa"/>
              <w:bottom w:w="60" w:type="dxa"/>
              <w:left w:w="140" w:type="dxa"/>
              <w:right w:w="140" w:type="dxa"/>
            </w:tcMar>
            <w:vAlign w:val="top"/>
          </w:tcPr>
          <w:p>
            <w:pPr>
              <w:spacing w:after="0"/>
            </w:pPr>
            <w:r>
              <w:rPr>
                <w:b/>
                <w:i w:val="0"/>
                <w:color w:val="222222"/>
                <w:sz w:val="18"/>
              </w:rPr>
              <w:t>repli déclenché</w:t>
            </w:r>
          </w:p>
        </w:tc>
      </w:tr>
    </w:tbl>
    <w:p>
      <w:pPr>
        <w:spacing w:after="200" w:before="0"/>
      </w:pPr>
    </w:p>
    <w:p>
      <w:pPr>
        <w:keepNext/>
        <w:spacing w:before="220" w:after="80"/>
      </w:pPr>
      <w:r>
        <w:rPr>
          <w:b/>
          <w:color w:val="B2544F"/>
          <w:sz w:val="21"/>
        </w:rPr>
        <w:t>Points de contrôle</w:t>
      </w:r>
    </w:p>
    <w:p>
      <w:pPr>
        <w:spacing w:after="60"/>
        <w:ind w:left="454" w:hanging="255"/>
      </w:pPr>
      <w:r>
        <w:rPr>
          <w:color w:val="B2544F"/>
          <w:sz w:val="14"/>
        </w:rPr>
        <w:t xml:space="preserve">● </w:t>
      </w:r>
      <w:r>
        <w:rPr>
          <w:b w:val="0"/>
          <w:i w:val="0"/>
          <w:color w:val="222222"/>
          <w:sz w:val="21"/>
        </w:rPr>
        <w:t xml:space="preserve">Une file qui grandit sans redescendre est </w:t>
      </w:r>
      <w:r>
        <w:rPr>
          <w:b/>
          <w:i w:val="0"/>
          <w:color w:val="222222"/>
          <w:sz w:val="21"/>
        </w:rPr>
        <w:t>le signal d'alerte principal</w:t>
      </w:r>
      <w:r>
        <w:rPr>
          <w:b w:val="0"/>
          <w:i w:val="0"/>
          <w:color w:val="222222"/>
          <w:sz w:val="21"/>
        </w:rPr>
        <w:t xml:space="preserve"> : les workers ne tiennent pas le temps réel et l'audio finira par être perdu.</w:t>
      </w:r>
    </w:p>
    <w:p>
      <w:pPr>
        <w:spacing w:after="60"/>
        <w:ind w:left="454" w:hanging="255"/>
      </w:pPr>
      <w:r>
        <w:rPr>
          <w:color w:val="B2544F"/>
          <w:sz w:val="14"/>
        </w:rPr>
        <w:t xml:space="preserve">● </w:t>
      </w:r>
      <w:r>
        <w:rPr>
          <w:b w:val="0"/>
          <w:i w:val="0"/>
          <w:color w:val="222222"/>
          <w:sz w:val="21"/>
        </w:rPr>
        <w:t>Un amorçage qui ne se déclenche jamais sur une réunion de plus de quinze minutes indique que le VAD rejette presque tout — micro muet, ou mauvais périphérique.</w:t>
      </w:r>
    </w:p>
    <w:p>
      <w:pPr>
        <w:spacing w:after="60"/>
        <w:ind w:left="454" w:hanging="255"/>
      </w:pPr>
      <w:r>
        <w:rPr>
          <w:color w:val="B2544F"/>
          <w:sz w:val="14"/>
        </w:rPr>
        <w:t xml:space="preserve">● </w:t>
      </w:r>
      <w:r>
        <w:rPr>
          <w:b w:val="0"/>
          <w:i w:val="0"/>
          <w:color w:val="222222"/>
          <w:sz w:val="21"/>
        </w:rPr>
        <w:t>Un nombre de locuteurs très supérieur au nombre réel de participants signalerait un gel qui n'a pas joué son rôle ; très inférieur, un amorçage fait pendant un monologue d'introduction.</w:t>
      </w:r>
    </w:p>
    <w:p>
      <w:pPr>
        <w:spacing w:after="80" w:before="0"/>
      </w:pPr>
    </w:p>
    <w:p>
      <w:pPr>
        <w:keepNext/>
        <w:spacing w:before="280" w:after="120"/>
      </w:pPr>
      <w:r>
        <w:rPr>
          <w:b/>
          <w:color w:val="222222"/>
          <w:sz w:val="25"/>
        </w:rPr>
        <w:t>4.12 Résumé pour une reprise</w:t>
      </w:r>
    </w:p>
    <w:p>
      <w:pPr>
        <w:spacing w:after="60"/>
        <w:ind w:left="510" w:hanging="312"/>
      </w:pPr>
      <w:r>
        <w:rPr>
          <w:b/>
          <w:color w:val="B2544F"/>
          <w:sz w:val="21"/>
        </w:rPr>
        <w:t xml:space="preserve">1. </w:t>
      </w:r>
      <w:r>
        <w:rPr>
          <w:b w:val="0"/>
          <w:i w:val="0"/>
          <w:color w:val="222222"/>
          <w:sz w:val="21"/>
        </w:rPr>
        <w:t xml:space="preserve">Deux sources captées en parallèle — microphone en </w:t>
      </w:r>
      <w:r>
        <w:rPr>
          <w:b/>
          <w:i w:val="0"/>
          <w:color w:val="222222"/>
          <w:sz w:val="21"/>
        </w:rPr>
        <w:t>WASAPI shared</w:t>
      </w:r>
      <w:r>
        <w:rPr>
          <w:b w:val="0"/>
          <w:i w:val="0"/>
          <w:color w:val="222222"/>
          <w:sz w:val="21"/>
        </w:rPr>
        <w:t>, pour ne pas voler le périphérique à Teams, et son système par loopback avec deux niveaux de repli.</w:t>
      </w:r>
    </w:p>
    <w:p>
      <w:pPr>
        <w:spacing w:after="60"/>
        <w:ind w:left="510" w:hanging="312"/>
      </w:pPr>
      <w:r>
        <w:rPr>
          <w:b/>
          <w:color w:val="B2544F"/>
          <w:sz w:val="21"/>
        </w:rPr>
        <w:t xml:space="preserve">2. </w:t>
      </w:r>
      <w:r>
        <w:rPr>
          <w:b w:val="0"/>
          <w:i w:val="0"/>
          <w:color w:val="222222"/>
          <w:sz w:val="21"/>
        </w:rPr>
        <w:t xml:space="preserve">Le </w:t>
      </w:r>
      <w:r>
        <w:rPr>
          <w:b/>
          <w:i w:val="0"/>
          <w:color w:val="222222"/>
          <w:sz w:val="21"/>
        </w:rPr>
        <w:t>ducking</w:t>
      </w:r>
      <w:r>
        <w:rPr>
          <w:b w:val="0"/>
          <w:i w:val="0"/>
          <w:color w:val="222222"/>
          <w:sz w:val="21"/>
        </w:rPr>
        <w:t xml:space="preserve"> est indispensable dès que l'utilisateur n'est pas au casque : sans lui, la voix du distant est doublée et la diarisation invente un locuteur.</w:t>
      </w:r>
    </w:p>
    <w:p>
      <w:pPr>
        <w:spacing w:after="60"/>
        <w:ind w:left="510" w:hanging="312"/>
      </w:pPr>
      <w:r>
        <w:rPr>
          <w:b/>
          <w:color w:val="B2544F"/>
          <w:sz w:val="21"/>
        </w:rPr>
        <w:t xml:space="preserve">3. </w:t>
      </w:r>
      <w:r>
        <w:rPr>
          <w:b w:val="0"/>
          <w:i w:val="0"/>
          <w:color w:val="222222"/>
          <w:sz w:val="21"/>
        </w:rPr>
        <w:t xml:space="preserve">Le même signal est mixé </w:t>
      </w:r>
      <w:r>
        <w:rPr>
          <w:b/>
          <w:i w:val="0"/>
          <w:color w:val="222222"/>
          <w:sz w:val="21"/>
        </w:rPr>
        <w:t>deux fois par deux codes différents</w:t>
      </w:r>
      <w:r>
        <w:rPr>
          <w:b w:val="0"/>
          <w:i w:val="0"/>
          <w:color w:val="222222"/>
          <w:sz w:val="21"/>
        </w:rPr>
        <w:t xml:space="preserve"> — un pour le fichier, un pour le temps réel — avec des paramètres dupliqués et un recalage temporel qui ne préserve pas la même origine des temps (§4.4).</w:t>
      </w:r>
    </w:p>
    <w:p>
      <w:pPr>
        <w:spacing w:after="60"/>
        <w:ind w:left="510" w:hanging="312"/>
      </w:pPr>
      <w:r>
        <w:rPr>
          <w:b/>
          <w:color w:val="B2544F"/>
          <w:sz w:val="21"/>
        </w:rPr>
        <w:t xml:space="preserve">4. </w:t>
      </w:r>
      <w:r>
        <w:rPr>
          <w:b w:val="0"/>
          <w:i w:val="0"/>
          <w:color w:val="222222"/>
          <w:sz w:val="21"/>
        </w:rPr>
        <w:t xml:space="preserve">Le magnétophone démarre </w:t>
      </w:r>
      <w:r>
        <w:rPr>
          <w:b/>
          <w:i w:val="0"/>
          <w:color w:val="222222"/>
          <w:sz w:val="21"/>
        </w:rPr>
        <w:t>avant</w:t>
      </w:r>
      <w:r>
        <w:rPr>
          <w:b w:val="0"/>
          <w:i w:val="0"/>
          <w:color w:val="222222"/>
          <w:sz w:val="21"/>
        </w:rPr>
        <w:t xml:space="preserve"> que les modèles soient chargés ; les chunks s'empilent dans des files bornées et les workers les rattrapent.</w:t>
      </w:r>
    </w:p>
    <w:p>
      <w:pPr>
        <w:spacing w:after="60"/>
        <w:ind w:left="510" w:hanging="312"/>
      </w:pPr>
      <w:r>
        <w:rPr>
          <w:b/>
          <w:color w:val="B2544F"/>
          <w:sz w:val="21"/>
        </w:rPr>
        <w:t xml:space="preserve">5. </w:t>
      </w:r>
      <w:r>
        <w:rPr>
          <w:b w:val="0"/>
          <w:i w:val="0"/>
          <w:color w:val="222222"/>
          <w:sz w:val="21"/>
        </w:rPr>
        <w:t xml:space="preserve">Le fenêtrage temps réel est une </w:t>
      </w:r>
      <w:r>
        <w:rPr>
          <w:b/>
          <w:i w:val="0"/>
          <w:color w:val="222222"/>
          <w:sz w:val="21"/>
        </w:rPr>
        <w:t>grille fixe filtrée par le VAD</w:t>
      </w:r>
      <w:r>
        <w:rPr>
          <w:b w:val="0"/>
          <w:i w:val="0"/>
          <w:color w:val="222222"/>
          <w:sz w:val="21"/>
        </w:rPr>
        <w:t>, là où le mode différé fenêtre à l'intérieur des zones de parole. C'est la raison d'être du gel du clusterer de la brique 1.</w:t>
      </w:r>
    </w:p>
    <w:p>
      <w:pPr>
        <w:spacing w:after="60"/>
        <w:ind w:left="510" w:hanging="312"/>
      </w:pPr>
      <w:r>
        <w:rPr>
          <w:b/>
          <w:color w:val="B2544F"/>
          <w:sz w:val="21"/>
        </w:rPr>
        <w:t xml:space="preserve">6. </w:t>
      </w:r>
      <w:r>
        <w:rPr>
          <w:b w:val="0"/>
          <w:i w:val="0"/>
          <w:color w:val="222222"/>
          <w:sz w:val="21"/>
        </w:rPr>
        <w:t xml:space="preserve">Le repli est </w:t>
      </w:r>
      <w:r>
        <w:rPr>
          <w:b/>
          <w:i w:val="0"/>
          <w:color w:val="222222"/>
          <w:sz w:val="21"/>
        </w:rPr>
        <w:t>binaire</w:t>
      </w:r>
      <w:r>
        <w:rPr>
          <w:b w:val="0"/>
          <w:i w:val="0"/>
          <w:color w:val="222222"/>
          <w:sz w:val="21"/>
        </w:rPr>
        <w:t xml:space="preserve"> : en cas de problème, rien n'est écrit et le backend relance toute la brique 1.</w:t>
      </w:r>
    </w:p>
    <w:p>
      <w:pPr>
        <w:spacing w:after="60"/>
        <w:ind w:left="510" w:hanging="312"/>
      </w:pPr>
      <w:r>
        <w:rPr>
          <w:b/>
          <w:color w:val="B2544F"/>
          <w:sz w:val="21"/>
        </w:rPr>
        <w:t xml:space="preserve">7. </w:t>
      </w:r>
      <w:r>
        <w:rPr>
          <w:b w:val="0"/>
          <w:i w:val="0"/>
          <w:color w:val="222222"/>
          <w:sz w:val="21"/>
        </w:rPr>
        <w:t xml:space="preserve">Trois éléments sont </w:t>
      </w:r>
      <w:r>
        <w:rPr>
          <w:b/>
          <w:i w:val="0"/>
          <w:color w:val="222222"/>
          <w:sz w:val="21"/>
        </w:rPr>
        <w:t>réimplémentés</w:t>
      </w:r>
      <w:r>
        <w:rPr>
          <w:b w:val="0"/>
          <w:i w:val="0"/>
          <w:color w:val="222222"/>
          <w:sz w:val="21"/>
        </w:rPr>
        <w:t xml:space="preserve"> par rapport à la brique 1, sans test pour garantir leur cohérence.</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chantier si l'on doit fiabiliser</w:t>
            </w:r>
            <w:r>
              <w:rPr>
                <w:b w:val="0"/>
                <w:i/>
                <w:color w:val="8E403C"/>
                <w:sz w:val="19"/>
              </w:rPr>
              <w:t xml:space="preserve"> — mesurer l'écart d'origine des temps entre le fichier audio et les tours de parole (§4.4). C'est le seul point qui, s'il se confirme, dégrade une fonctionnalité visible par l'utilisateur : le surlignage du transcript pendant la lecture.</w:t>
            </w:r>
          </w:p>
        </w:tc>
      </w:tr>
    </w:tbl>
    <w:p>
      <w:pPr>
        <w:spacing w:after="180" w:before="0"/>
      </w:pPr>
    </w:p>
    <w:p>
      <w:r>
        <w:br w:type="page"/>
      </w:r>
    </w:p>
    <w:p>
      <w:pPr>
        <w:keepNext/>
        <w:spacing w:before="400" w:after="200"/>
        <w:pBdr>
          <w:bottom w:val="single" w:sz="10" w:color="B2544F" w:space="5"/>
        </w:pBdr>
      </w:pPr>
      <w:r>
        <w:rPr>
          <w:b/>
          <w:color w:val="B2544F"/>
          <w:sz w:val="34"/>
        </w:rPr>
        <w:t>5. Brique 3 — Génération du compte rendu</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381"/>
            <w:shd w:val="clear" w:color="auto" w:fill="F8EBEA"/>
            <w:tcMar>
              <w:top w:w="60" w:type="dxa"/>
              <w:bottom w:w="60" w:type="dxa"/>
              <w:left w:w="140" w:type="dxa"/>
              <w:right w:w="140" w:type="dxa"/>
            </w:tcMar>
            <w:vAlign w:val="center"/>
          </w:tcPr>
          <w:p>
            <w:pPr>
              <w:spacing w:after="0"/>
            </w:pPr>
            <w:r>
              <w:rPr>
                <w:b/>
                <w:color w:val="B2544F"/>
                <w:sz w:val="19"/>
              </w:rPr>
              <w:t>Socle et moteur local</w:t>
            </w:r>
          </w:p>
        </w:tc>
        <w:tc>
          <w:tcPr>
            <w:tcW w:type="dxa" w:w="6690"/>
            <w:tcMar>
              <w:top w:w="60" w:type="dxa"/>
              <w:bottom w:w="60" w:type="dxa"/>
              <w:left w:w="140" w:type="dxa"/>
              <w:right w:w="140" w:type="dxa"/>
            </w:tcMar>
            <w:vAlign w:val="center"/>
          </w:tcPr>
          <w:p>
            <w:pPr>
              <w:spacing w:after="0"/>
            </w:pPr>
            <w:r>
              <w:rPr>
                <w:rFonts w:ascii="Consolas" w:hAnsi="Consolas"/>
                <w:color w:val="8E403C"/>
                <w:sz w:val="17"/>
              </w:rPr>
              <w:t>meeting_minutes_pipeline.py</w:t>
            </w:r>
          </w:p>
        </w:tc>
      </w:tr>
      <w:tr>
        <w:tc>
          <w:tcPr>
            <w:tcW w:type="dxa" w:w="2381"/>
            <w:shd w:val="clear" w:color="auto" w:fill="F8EBEA"/>
            <w:tcMar>
              <w:top w:w="60" w:type="dxa"/>
              <w:bottom w:w="60" w:type="dxa"/>
              <w:left w:w="140" w:type="dxa"/>
              <w:right w:w="140" w:type="dxa"/>
            </w:tcMar>
            <w:vAlign w:val="center"/>
          </w:tcPr>
          <w:p>
            <w:pPr>
              <w:spacing w:after="0"/>
            </w:pPr>
            <w:r>
              <w:rPr>
                <w:b/>
                <w:color w:val="B2544F"/>
                <w:sz w:val="19"/>
              </w:rPr>
              <w:t>Variante temps réel</w:t>
            </w:r>
          </w:p>
        </w:tc>
        <w:tc>
          <w:tcPr>
            <w:tcW w:type="dxa" w:w="6690"/>
            <w:tcMar>
              <w:top w:w="60" w:type="dxa"/>
              <w:bottom w:w="60" w:type="dxa"/>
              <w:left w:w="140" w:type="dxa"/>
              <w:right w:w="140" w:type="dxa"/>
            </w:tcMar>
            <w:vAlign w:val="center"/>
          </w:tcPr>
          <w:p>
            <w:pPr>
              <w:spacing w:after="0"/>
            </w:pPr>
            <w:r>
              <w:rPr>
                <w:rFonts w:ascii="Consolas" w:hAnsi="Consolas"/>
                <w:color w:val="8E403C"/>
                <w:sz w:val="17"/>
              </w:rPr>
              <w:t>audio_capture/live_llm.py</w:t>
            </w:r>
          </w:p>
        </w:tc>
      </w:tr>
      <w:tr>
        <w:tc>
          <w:tcPr>
            <w:tcW w:type="dxa" w:w="2381"/>
            <w:shd w:val="clear" w:color="auto" w:fill="F8EBEA"/>
            <w:tcMar>
              <w:top w:w="60" w:type="dxa"/>
              <w:bottom w:w="60" w:type="dxa"/>
              <w:left w:w="140" w:type="dxa"/>
              <w:right w:w="140" w:type="dxa"/>
            </w:tcMar>
            <w:vAlign w:val="center"/>
          </w:tcPr>
          <w:p>
            <w:pPr>
              <w:spacing w:after="0"/>
            </w:pPr>
            <w:r>
              <w:rPr>
                <w:b/>
                <w:color w:val="B2544F"/>
                <w:sz w:val="19"/>
              </w:rPr>
              <w:t>Moteur API</w:t>
            </w:r>
          </w:p>
        </w:tc>
        <w:tc>
          <w:tcPr>
            <w:tcW w:type="dxa" w:w="6690"/>
            <w:tcMar>
              <w:top w:w="60" w:type="dxa"/>
              <w:bottom w:w="60" w:type="dxa"/>
              <w:left w:w="140" w:type="dxa"/>
              <w:right w:w="140" w:type="dxa"/>
            </w:tcMar>
            <w:vAlign w:val="center"/>
          </w:tcPr>
          <w:p>
            <w:pPr>
              <w:spacing w:after="0"/>
            </w:pPr>
            <w:r>
              <w:rPr>
                <w:rFonts w:ascii="Consolas" w:hAnsi="Consolas"/>
                <w:color w:val="8E403C"/>
                <w:sz w:val="17"/>
              </w:rPr>
              <w:t>mistral_minutes.py</w:t>
            </w:r>
          </w:p>
        </w:tc>
      </w:tr>
      <w:tr>
        <w:tc>
          <w:tcPr>
            <w:tcW w:type="dxa" w:w="2381"/>
            <w:shd w:val="clear" w:color="auto" w:fill="F8EBEA"/>
            <w:tcMar>
              <w:top w:w="60" w:type="dxa"/>
              <w:bottom w:w="60" w:type="dxa"/>
              <w:left w:w="140" w:type="dxa"/>
              <w:right w:w="140" w:type="dxa"/>
            </w:tcMar>
            <w:vAlign w:val="center"/>
          </w:tcPr>
          <w:p>
            <w:pPr>
              <w:spacing w:after="0"/>
            </w:pPr>
            <w:r>
              <w:rPr>
                <w:b/>
                <w:color w:val="B2544F"/>
                <w:sz w:val="19"/>
              </w:rPr>
              <w:t>Prétraitement</w:t>
            </w:r>
          </w:p>
        </w:tc>
        <w:tc>
          <w:tcPr>
            <w:tcW w:type="dxa" w:w="6690"/>
            <w:tcMar>
              <w:top w:w="60" w:type="dxa"/>
              <w:bottom w:w="60" w:type="dxa"/>
              <w:left w:w="140" w:type="dxa"/>
              <w:right w:w="140" w:type="dxa"/>
            </w:tcMar>
            <w:vAlign w:val="center"/>
          </w:tcPr>
          <w:p>
            <w:pPr>
              <w:spacing w:after="0"/>
            </w:pPr>
            <w:r>
              <w:rPr>
                <w:rFonts w:ascii="Consolas" w:hAnsi="Consolas"/>
                <w:color w:val="8E403C"/>
                <w:sz w:val="17"/>
              </w:rPr>
              <w:t>normalize_transcript.py</w:t>
            </w:r>
          </w:p>
        </w:tc>
      </w:tr>
      <w:tr>
        <w:tc>
          <w:tcPr>
            <w:tcW w:type="dxa" w:w="2381"/>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6690"/>
            <w:tcMar>
              <w:top w:w="60" w:type="dxa"/>
              <w:bottom w:w="60" w:type="dxa"/>
              <w:left w:w="140" w:type="dxa"/>
              <w:right w:w="140" w:type="dxa"/>
            </w:tcMar>
            <w:vAlign w:val="center"/>
          </w:tcPr>
          <w:p>
            <w:pPr>
              <w:spacing w:after="0"/>
            </w:pPr>
            <w:r>
              <w:rPr>
                <w:b w:val="0"/>
                <w:i w:val="0"/>
                <w:color w:val="222222"/>
                <w:sz w:val="19"/>
              </w:rPr>
              <w:t>transformer un transcript attribué par locuteur en compte rendu de réunion structuré</w:t>
            </w:r>
          </w:p>
        </w:tc>
      </w:tr>
    </w:tbl>
    <w:p>
      <w:pPr>
        <w:spacing w:after="200" w:before="0"/>
      </w:pPr>
    </w:p>
    <w:p>
      <w:pPr>
        <w:keepNext/>
        <w:spacing w:before="280" w:after="120"/>
      </w:pPr>
      <w:r>
        <w:rPr>
          <w:b/>
          <w:color w:val="222222"/>
          <w:sz w:val="25"/>
        </w:rPr>
        <w:t>5.1 Les trois moteurs</w:t>
      </w:r>
    </w:p>
    <w:p>
      <w:pPr>
        <w:spacing w:after="140"/>
      </w:pPr>
      <w:r>
        <w:rPr>
          <w:b w:val="0"/>
          <w:i w:val="0"/>
          <w:color w:val="222222"/>
          <w:sz w:val="21"/>
        </w:rPr>
        <w:t xml:space="preserve">Il y a </w:t>
      </w:r>
      <w:r>
        <w:rPr>
          <w:b/>
          <w:i w:val="0"/>
          <w:color w:val="222222"/>
          <w:sz w:val="21"/>
        </w:rPr>
        <w:t>un seul format de sortie</w:t>
      </w:r>
      <w:r>
        <w:rPr>
          <w:b w:val="0"/>
          <w:i w:val="0"/>
          <w:color w:val="222222"/>
          <w:sz w:val="21"/>
        </w:rPr>
        <w:t xml:space="preserve"> — </w:t>
      </w:r>
      <w:r>
        <w:rPr>
          <w:rFonts w:ascii="Consolas" w:hAnsi="Consolas"/>
          <w:color w:val="8E403C"/>
          <w:sz w:val="19"/>
        </w:rPr>
        <w:t>compte_rendu.md</w:t>
      </w:r>
      <w:r>
        <w:rPr>
          <w:b w:val="0"/>
          <w:i w:val="0"/>
          <w:color w:val="222222"/>
          <w:sz w:val="21"/>
        </w:rPr>
        <w:t xml:space="preserve"> — produit par trois chemins différents selon le contexte.</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8 — Les trois moteurs de compte rendu et leur point de convergence</w:t>
            </w:r>
          </w:p>
        </w:tc>
      </w:tr>
    </w:tbl>
    <w:p>
      <w:pPr>
        <w:spacing w:after="120" w:before="0"/>
      </w:pPr>
    </w:p>
    <w:p>
      <w:pPr>
        <w:spacing w:after="200"/>
        <w:jc w:val="center"/>
      </w:pPr>
      <w:r>
        <w:drawing>
          <wp:inline xmlns:a="http://schemas.openxmlformats.org/drawingml/2006/main" xmlns:pic="http://schemas.openxmlformats.org/drawingml/2006/picture">
            <wp:extent cx="5760000" cy="3569870"/>
            <wp:docPr id="8" name="Picture 8"/>
            <wp:cNvGraphicFramePr>
              <a:graphicFrameLocks noChangeAspect="1"/>
            </wp:cNvGraphicFramePr>
            <a:graphic>
              <a:graphicData uri="http://schemas.openxmlformats.org/drawingml/2006/picture">
                <pic:pic>
                  <pic:nvPicPr>
                    <pic:cNvPr id="0" name="s8_trois_moteurs.png"/>
                    <pic:cNvPicPr/>
                  </pic:nvPicPr>
                  <pic:blipFill>
                    <a:blip r:embed="rId18"/>
                    <a:stretch>
                      <a:fillRect/>
                    </a:stretch>
                  </pic:blipFill>
                  <pic:spPr>
                    <a:xfrm>
                      <a:off x="0" y="0"/>
                      <a:ext cx="5760000" cy="3569870"/>
                    </a:xfrm>
                    <a:prstGeom prst="rect"/>
                  </pic:spPr>
                </pic:pic>
              </a:graphicData>
            </a:graphic>
          </wp:inline>
        </w:drawing>
      </w:r>
    </w:p>
    <w:p>
      <w:pPr>
        <w:spacing w:after="140"/>
      </w:pPr>
      <w:r>
        <w:rPr>
          <w:b/>
          <w:i w:val="0"/>
          <w:color w:val="222222"/>
          <w:sz w:val="21"/>
        </w:rPr>
        <w:t>Le point à retenir : les deux chemins locaux partagent le même code.</w:t>
      </w:r>
      <w:r>
        <w:rPr>
          <w:b w:val="0"/>
          <w:i w:val="0"/>
          <w:color w:val="222222"/>
          <w:sz w:val="21"/>
        </w:rPr>
        <w:t xml:space="preserve"> La variante temps réel ne réimplémente ni les prompts, ni les appels au modèle, ni l'assemblage — elle appelle les mêmes fonctions que le moteur différé. Seul le </w:t>
      </w:r>
      <w:r>
        <w:rPr>
          <w:b/>
          <w:i w:val="0"/>
          <w:color w:val="222222"/>
          <w:sz w:val="21"/>
        </w:rPr>
        <w:t>découpage en blocs</w:t>
      </w:r>
      <w:r>
        <w:rPr>
          <w:b w:val="0"/>
          <w:i w:val="0"/>
          <w:color w:val="222222"/>
          <w:sz w:val="21"/>
        </w:rPr>
        <w:t xml:space="preserve"> est réécrit, parce qu'il doit fonctionner en flux (§5.5).</w:t>
      </w:r>
    </w:p>
    <w:p>
      <w:pPr>
        <w:spacing w:after="140"/>
      </w:pPr>
      <w:r>
        <w:rPr>
          <w:b w:val="0"/>
          <w:i w:val="0"/>
          <w:color w:val="222222"/>
          <w:sz w:val="21"/>
        </w:rPr>
        <w:t>Le moteur Mistral, lui, est complètement indépendant : aucune ligne partagée, aucun découpage, un seul appel API (§5.6).</w:t>
      </w:r>
    </w:p>
    <w:p>
      <w:pPr>
        <w:keepNext/>
        <w:spacing w:before="220" w:after="80"/>
      </w:pPr>
      <w:r>
        <w:rPr>
          <w:b/>
          <w:color w:val="B2544F"/>
          <w:sz w:val="21"/>
        </w:rPr>
        <w:t>Qui déclenche quoi</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Contexte</w:t>
            </w:r>
          </w:p>
        </w:tc>
        <w:tc>
          <w:tcPr>
            <w:tcW w:type="dxa" w:w="2073"/>
            <w:shd w:val="clear" w:color="auto" w:fill="B2544F"/>
            <w:tcMar>
              <w:top w:w="70" w:type="dxa"/>
              <w:bottom w:w="70" w:type="dxa"/>
              <w:left w:w="140" w:type="dxa"/>
              <w:right w:w="140" w:type="dxa"/>
            </w:tcMar>
            <w:vAlign w:val="center"/>
          </w:tcPr>
          <w:p>
            <w:pPr>
              <w:spacing w:after="0"/>
            </w:pPr>
            <w:r>
              <w:rPr>
                <w:b/>
                <w:color w:val="FFFFFF"/>
                <w:sz w:val="18"/>
              </w:rPr>
              <w:t>Moteur</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Quand le compte rendu est prêt</w:t>
            </w:r>
          </w:p>
        </w:tc>
      </w:tr>
      <w:tr>
        <w:tc>
          <w:tcPr>
            <w:tcW w:type="dxa" w:w="3110"/>
            <w:tcMar>
              <w:top w:w="60" w:type="dxa"/>
              <w:bottom w:w="60" w:type="dxa"/>
              <w:left w:w="140" w:type="dxa"/>
              <w:right w:w="140" w:type="dxa"/>
            </w:tcMar>
            <w:vAlign w:val="top"/>
          </w:tcPr>
          <w:p>
            <w:pPr>
              <w:spacing w:after="0"/>
            </w:pPr>
            <w:r>
              <w:rPr>
                <w:b w:val="0"/>
                <w:i w:val="0"/>
                <w:color w:val="222222"/>
                <w:sz w:val="18"/>
              </w:rPr>
              <w:t>Enregistrement dans l'application</w:t>
            </w:r>
          </w:p>
        </w:tc>
        <w:tc>
          <w:tcPr>
            <w:tcW w:type="dxa" w:w="2073"/>
            <w:tcMar>
              <w:top w:w="60" w:type="dxa"/>
              <w:bottom w:w="60" w:type="dxa"/>
              <w:left w:w="140" w:type="dxa"/>
              <w:right w:w="140" w:type="dxa"/>
            </w:tcMar>
            <w:vAlign w:val="top"/>
          </w:tcPr>
          <w:p>
            <w:pPr>
              <w:spacing w:after="0"/>
            </w:pPr>
            <w:r>
              <w:rPr>
                <w:b/>
                <w:i w:val="0"/>
                <w:color w:val="222222"/>
                <w:sz w:val="18"/>
              </w:rPr>
              <w:t>live local</w:t>
            </w:r>
          </w:p>
        </w:tc>
        <w:tc>
          <w:tcPr>
            <w:tcW w:type="dxa" w:w="3888"/>
            <w:tcMar>
              <w:top w:w="60" w:type="dxa"/>
              <w:bottom w:w="60" w:type="dxa"/>
              <w:left w:w="140" w:type="dxa"/>
              <w:right w:w="140" w:type="dxa"/>
            </w:tcMar>
            <w:vAlign w:val="top"/>
          </w:tcPr>
          <w:p>
            <w:pPr>
              <w:spacing w:after="0"/>
            </w:pPr>
            <w:r>
              <w:rPr>
                <w:b/>
                <w:i w:val="0"/>
                <w:color w:val="222222"/>
                <w:sz w:val="18"/>
              </w:rPr>
              <w:t>au clic sur Stop</w:t>
            </w:r>
            <w:r>
              <w:rPr>
                <w:b w:val="0"/>
                <w:i w:val="0"/>
                <w:color w:val="222222"/>
                <w:sz w:val="18"/>
              </w:rPr>
              <w:t xml:space="preserve"> — le traitement est marqué terminé, l'utilisateur n'a rien à lancer</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Audio importé, ou repli d'enregistrement</w:t>
            </w:r>
          </w:p>
        </w:tc>
        <w:tc>
          <w:tcPr>
            <w:tcW w:type="dxa" w:w="2073"/>
            <w:shd w:val="clear" w:color="auto" w:fill="FCF5F4"/>
            <w:tcMar>
              <w:top w:w="60" w:type="dxa"/>
              <w:bottom w:w="60" w:type="dxa"/>
              <w:left w:w="140" w:type="dxa"/>
              <w:right w:w="140" w:type="dxa"/>
            </w:tcMar>
            <w:vAlign w:val="top"/>
          </w:tcPr>
          <w:p>
            <w:pPr>
              <w:spacing w:after="0"/>
            </w:pPr>
            <w:r>
              <w:rPr>
                <w:b/>
                <w:i w:val="0"/>
                <w:color w:val="222222"/>
                <w:sz w:val="18"/>
              </w:rPr>
              <w:t>batch local</w:t>
            </w:r>
            <w:r>
              <w:rPr>
                <w:b w:val="0"/>
                <w:i w:val="0"/>
                <w:color w:val="222222"/>
                <w:sz w:val="18"/>
              </w:rPr>
              <w:t xml:space="preserve"> (défaut)</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après plusieurs dizaines de minutes</w:t>
            </w:r>
          </w:p>
        </w:tc>
      </w:tr>
      <w:tr>
        <w:tc>
          <w:tcPr>
            <w:tcW w:type="dxa" w:w="3110"/>
            <w:tcMar>
              <w:top w:w="60" w:type="dxa"/>
              <w:bottom w:w="60" w:type="dxa"/>
              <w:left w:w="140" w:type="dxa"/>
              <w:right w:w="140" w:type="dxa"/>
            </w:tcMar>
            <w:vAlign w:val="top"/>
          </w:tcPr>
          <w:p>
            <w:pPr>
              <w:spacing w:after="0"/>
            </w:pPr>
            <w:r>
              <w:rPr>
                <w:b w:val="0"/>
                <w:i w:val="0"/>
                <w:color w:val="222222"/>
                <w:sz w:val="18"/>
              </w:rPr>
              <w:t>Idem, si l'utilisateur choisit Mistral</w:t>
            </w:r>
          </w:p>
        </w:tc>
        <w:tc>
          <w:tcPr>
            <w:tcW w:type="dxa" w:w="2073"/>
            <w:tcMar>
              <w:top w:w="60" w:type="dxa"/>
              <w:bottom w:w="60" w:type="dxa"/>
              <w:left w:w="140" w:type="dxa"/>
              <w:right w:w="140" w:type="dxa"/>
            </w:tcMar>
            <w:vAlign w:val="top"/>
          </w:tcPr>
          <w:p>
            <w:pPr>
              <w:spacing w:after="0"/>
            </w:pPr>
            <w:r>
              <w:rPr>
                <w:b/>
                <w:i w:val="0"/>
                <w:color w:val="222222"/>
                <w:sz w:val="18"/>
              </w:rPr>
              <w:t>batch Mistral</w:t>
            </w:r>
          </w:p>
        </w:tc>
        <w:tc>
          <w:tcPr>
            <w:tcW w:type="dxa" w:w="3888"/>
            <w:tcMar>
              <w:top w:w="60" w:type="dxa"/>
              <w:bottom w:w="60" w:type="dxa"/>
              <w:left w:w="140" w:type="dxa"/>
              <w:right w:w="140" w:type="dxa"/>
            </w:tcMar>
            <w:vAlign w:val="top"/>
          </w:tcPr>
          <w:p>
            <w:pPr>
              <w:spacing w:after="0"/>
            </w:pPr>
            <w:r>
              <w:rPr>
                <w:b w:val="0"/>
                <w:i w:val="0"/>
                <w:color w:val="222222"/>
                <w:sz w:val="18"/>
              </w:rPr>
              <w:t>le temps d'un appel API</w:t>
            </w:r>
          </w:p>
        </w:tc>
      </w:tr>
    </w:tbl>
    <w:p>
      <w:pPr>
        <w:spacing w:after="200" w:before="0"/>
      </w:pPr>
    </w:p>
    <w:p>
      <w:pPr>
        <w:spacing w:after="140"/>
      </w:pPr>
      <w:r>
        <w:rPr>
          <w:b w:val="0"/>
          <w:i w:val="0"/>
          <w:color w:val="222222"/>
          <w:sz w:val="21"/>
        </w:rPr>
        <w:t xml:space="preserve">Le choix entre local et Mistral vient d'un sélecteur du panneau de traitement, dont la valeur par défaut est </w:t>
      </w:r>
      <w:r>
        <w:rPr>
          <w:b/>
          <w:i w:val="0"/>
          <w:color w:val="222222"/>
          <w:sz w:val="21"/>
        </w:rPr>
        <w:t>local</w:t>
      </w:r>
      <w:r>
        <w:rPr>
          <w:b w:val="0"/>
          <w:i w:val="0"/>
          <w:color w:val="222222"/>
          <w:sz w:val="21"/>
        </w:rPr>
        <w:t>. Il transite par le corps de la requête de lancement, que le backend traduit en nom de sous-commande (</w:t>
      </w:r>
      <w:r>
        <w:rPr>
          <w:rFonts w:ascii="Consolas" w:hAnsi="Consolas"/>
          <w:color w:val="8E403C"/>
          <w:sz w:val="19"/>
        </w:rPr>
        <w:t>backend/main.py:673</w:t>
      </w:r>
      <w:r>
        <w:rPr>
          <w:b w:val="0"/>
          <w:i w:val="0"/>
          <w:color w:val="222222"/>
          <w:sz w:val="21"/>
        </w:rPr>
        <w:t>).</w:t>
      </w:r>
    </w:p>
    <w:p>
      <w:pPr>
        <w:keepNext/>
        <w:spacing w:before="280" w:after="120"/>
      </w:pPr>
      <w:r>
        <w:rPr>
          <w:b/>
          <w:color w:val="222222"/>
          <w:sz w:val="25"/>
        </w:rPr>
        <w:t>5.2 La chaîne après réunion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transcript.txt                       (brique 1 ou 2)</w:t>
            </w:r>
            <w:r>
              <w:br/>
            </w:r>
            <w:r>
              <w:rPr>
                <w:rFonts w:ascii="Consolas" w:hAnsi="Consolas"/>
                <w:color w:val="E8E8E8"/>
                <w:sz w:val="17"/>
              </w:rPr>
              <w:t xml:space="preserve">   │</w:t>
            </w:r>
            <w:r>
              <w:br/>
            </w:r>
            <w:r>
              <w:rPr>
                <w:rFonts w:ascii="Consolas" w:hAnsi="Consolas"/>
                <w:color w:val="E8E8E8"/>
                <w:sz w:val="17"/>
              </w:rPr>
              <w:t xml:space="preserve">   ├─► backend.exe normalize  ─────► transcript.normalized.txt</w:t>
            </w:r>
            <w:r>
              <w:br/>
            </w:r>
            <w:r>
              <w:rPr>
                <w:rFonts w:ascii="Consolas" w:hAnsi="Consolas"/>
                <w:color w:val="E8E8E8"/>
                <w:sz w:val="17"/>
              </w:rPr>
              <w:t xml:space="preserve">   │</w:t>
            </w:r>
            <w:r>
              <w:br/>
            </w:r>
            <w:r>
              <w:rPr>
                <w:rFonts w:ascii="Consolas" w:hAnsi="Consolas"/>
                <w:color w:val="E8E8E8"/>
                <w:sz w:val="17"/>
              </w:rPr>
              <w:t xml:space="preserve">   └─► backend.exe minutes | mistral-minutes  ─────► compte_rendu.md</w:t>
            </w:r>
            <w:r>
              <w:br/>
            </w:r>
            <w:r>
              <w:rPr>
                <w:rFonts w:ascii="Consolas" w:hAnsi="Consolas"/>
                <w:color w:val="E8E8E8"/>
                <w:sz w:val="17"/>
              </w:rPr>
              <w:t xml:space="preserve">          arguments     : --transcript --output [--participants] [--entreprises]</w:t>
            </w:r>
            <w:r>
              <w:br/>
            </w:r>
            <w:r>
              <w:rPr>
                <w:rFonts w:ascii="Consolas" w:hAnsi="Consolas"/>
                <w:color w:val="E8E8E8"/>
                <w:sz w:val="17"/>
              </w:rPr>
              <w:t xml:space="preserve">          environnement : MEETING_CONTEXT / MEETING_PARTICIPANTS / MEETING_ENTREPRISES</w:t>
            </w:r>
            <w:r>
              <w:br/>
            </w:r>
            <w:r>
              <w:rPr>
                <w:rFonts w:ascii="Consolas" w:hAnsi="Consolas"/>
                <w:color w:val="E8E8E8"/>
                <w:sz w:val="17"/>
              </w:rPr>
              <w:t xml:space="preserve">                          MISTRAL_API_KEY  (mode mistral uniquement)</w:t>
            </w:r>
          </w:p>
        </w:tc>
      </w:tr>
    </w:tbl>
    <w:p>
      <w:pPr>
        <w:spacing w:after="1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Participants et entreprises sont transmis deux fois</w:t>
            </w:r>
            <w:r>
              <w:rPr>
                <w:b w:val="0"/>
                <w:i/>
                <w:color w:val="8E403C"/>
                <w:sz w:val="19"/>
              </w:rPr>
              <w:t xml:space="preserve"> — en argument </w:t>
            </w:r>
            <w:r>
              <w:rPr>
                <w:b/>
                <w:i/>
                <w:color w:val="8E403C"/>
                <w:sz w:val="19"/>
              </w:rPr>
              <w:t>et</w:t>
            </w:r>
            <w:r>
              <w:rPr>
                <w:b w:val="0"/>
                <w:i/>
                <w:color w:val="8E403C"/>
                <w:sz w:val="19"/>
              </w:rPr>
              <w:t xml:space="preserve"> en variable d'environnement. Ce n'est pas une redondance : l'argument est lu par le point d'entrée du moteur et passé à la résolution des locuteurs ; la variable d'environnement est lue bien plus bas, par les fonctions qui construisent les prompts et qui n'ont pas accès aux arguments de la ligne de commande. Le </w:t>
            </w:r>
            <w:r>
              <w:rPr>
                <w:b/>
                <w:i/>
                <w:color w:val="8E403C"/>
                <w:sz w:val="19"/>
              </w:rPr>
              <w:t>contexte libre</w:t>
            </w:r>
            <w:r>
              <w:rPr>
                <w:b w:val="0"/>
                <w:i/>
                <w:color w:val="8E403C"/>
                <w:sz w:val="19"/>
              </w:rPr>
              <w:t>, lui, ne passe que par l'environnement.</w:t>
            </w:r>
          </w:p>
        </w:tc>
      </w:tr>
    </w:tbl>
    <w:p>
      <w:pPr>
        <w:spacing w:after="180" w:before="0"/>
      </w:pPr>
    </w:p>
    <w:p>
      <w:pPr>
        <w:spacing w:after="140"/>
      </w:pPr>
      <w:r>
        <w:rPr>
          <w:b w:val="0"/>
          <w:i w:val="0"/>
          <w:color w:val="222222"/>
          <w:sz w:val="21"/>
        </w:rPr>
        <w:t xml:space="preserve">La clé Mistral est injectée depuis les paramètres de l'application uniquement quand le mode correspondant est retenu. Le backend vérifie sa présence </w:t>
      </w:r>
      <w:r>
        <w:rPr>
          <w:b/>
          <w:i w:val="0"/>
          <w:color w:val="222222"/>
          <w:sz w:val="21"/>
        </w:rPr>
        <w:t>avant</w:t>
      </w:r>
      <w:r>
        <w:rPr>
          <w:b w:val="0"/>
          <w:i w:val="0"/>
          <w:color w:val="222222"/>
          <w:sz w:val="21"/>
        </w:rPr>
        <w:t xml:space="preserve"> de lancer le sous-processus et fait échouer le traitement avec un message explicite (</w:t>
      </w:r>
      <w:r>
        <w:rPr>
          <w:rFonts w:ascii="Consolas" w:hAnsi="Consolas"/>
          <w:color w:val="8E403C"/>
          <w:sz w:val="19"/>
        </w:rPr>
        <w:t>main.py:679</w:t>
      </w:r>
      <w:r>
        <w:rPr>
          <w:b w:val="0"/>
          <w:i w:val="0"/>
          <w:color w:val="222222"/>
          <w:sz w:val="21"/>
        </w:rPr>
        <w:t>).</w:t>
      </w:r>
    </w:p>
    <w:p>
      <w:pPr>
        <w:keepNext/>
        <w:spacing w:before="220" w:after="80"/>
      </w:pPr>
      <w:r>
        <w:rPr>
          <w:b/>
          <w:color w:val="B2544F"/>
          <w:sz w:val="21"/>
        </w:rPr>
        <w:t>La normalisation du transcript</w:t>
      </w:r>
    </w:p>
    <w:p>
      <w:pPr>
        <w:spacing w:after="140"/>
      </w:pPr>
      <w:r>
        <w:rPr>
          <w:b w:val="0"/>
          <w:i w:val="0"/>
          <w:color w:val="222222"/>
          <w:sz w:val="21"/>
        </w:rPr>
        <w:t xml:space="preserve">Une seule chose, mais elle compte : </w:t>
      </w:r>
      <w:r>
        <w:rPr>
          <w:b/>
          <w:i w:val="0"/>
          <w:color w:val="222222"/>
          <w:sz w:val="21"/>
        </w:rPr>
        <w:t>une ligne = une phrase</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535"/>
            <w:shd w:val="clear" w:color="auto" w:fill="B2544F"/>
            <w:tcMar>
              <w:top w:w="70" w:type="dxa"/>
              <w:bottom w:w="70" w:type="dxa"/>
              <w:left w:w="140" w:type="dxa"/>
              <w:right w:w="140" w:type="dxa"/>
            </w:tcMar>
            <w:vAlign w:val="center"/>
          </w:tcPr>
          <w:p>
            <w:pPr>
              <w:spacing w:after="0"/>
            </w:pPr>
            <w:r>
              <w:rPr>
                <w:b/>
                <w:color w:val="FFFFFF"/>
                <w:sz w:val="18"/>
              </w:rPr>
              <w:t>Entrée</w:t>
            </w:r>
          </w:p>
        </w:tc>
        <w:tc>
          <w:tcPr>
            <w:tcW w:type="dxa" w:w="4535"/>
            <w:shd w:val="clear" w:color="auto" w:fill="B2544F"/>
            <w:tcMar>
              <w:top w:w="70" w:type="dxa"/>
              <w:bottom w:w="70" w:type="dxa"/>
              <w:left w:w="140" w:type="dxa"/>
              <w:right w:w="140" w:type="dxa"/>
            </w:tcMar>
            <w:vAlign w:val="center"/>
          </w:tcPr>
          <w:p>
            <w:pPr>
              <w:spacing w:after="0"/>
            </w:pPr>
            <w:r>
              <w:rPr>
                <w:b/>
                <w:color w:val="FFFFFF"/>
                <w:sz w:val="18"/>
              </w:rPr>
              <w:t>Sortie</w:t>
            </w:r>
          </w:p>
        </w:tc>
      </w:tr>
      <w:tr>
        <w:tc>
          <w:tcPr>
            <w:tcW w:type="dxa" w:w="4535"/>
            <w:tcMar>
              <w:top w:w="60" w:type="dxa"/>
              <w:bottom w:w="60" w:type="dxa"/>
              <w:left w:w="140" w:type="dxa"/>
              <w:right w:w="140" w:type="dxa"/>
            </w:tcMar>
            <w:vAlign w:val="top"/>
          </w:tcPr>
          <w:p>
            <w:pPr>
              <w:spacing w:after="0"/>
            </w:pPr>
            <w:r>
              <w:rPr>
                <w:rFonts w:ascii="Consolas" w:hAnsi="Consolas"/>
                <w:color w:val="8E403C"/>
                <w:sz w:val="16"/>
              </w:rPr>
              <w:t>[00:03.20 - 00:11.45]  SPEAKER_00 : bonjour à tous. On commence par le point deux.</w:t>
            </w:r>
          </w:p>
        </w:tc>
        <w:tc>
          <w:tcPr>
            <w:tcW w:type="dxa" w:w="4535"/>
            <w:tcMar>
              <w:top w:w="60" w:type="dxa"/>
              <w:bottom w:w="60" w:type="dxa"/>
              <w:left w:w="140" w:type="dxa"/>
              <w:right w:w="140" w:type="dxa"/>
            </w:tcMar>
            <w:vAlign w:val="top"/>
          </w:tcPr>
          <w:p>
            <w:pPr>
              <w:spacing w:after="0"/>
            </w:pPr>
            <w:r>
              <w:br/>
            </w:r>
            <w:r>
              <w:rPr>
                <w:rFonts w:ascii="Consolas" w:hAnsi="Consolas"/>
                <w:color w:val="8E403C"/>
                <w:sz w:val="16"/>
              </w:rPr>
              <w:t>SPEAKER_00: bonjour à tous.</w:t>
            </w:r>
            <w:r>
              <w:br/>
            </w:r>
            <w:r>
              <w:rPr>
                <w:rFonts w:ascii="Consolas" w:hAnsi="Consolas"/>
                <w:color w:val="8E403C"/>
                <w:sz w:val="16"/>
              </w:rPr>
              <w:t>SPEAKER_00: On commence par le point deux.</w:t>
            </w:r>
          </w:p>
        </w:tc>
      </w:tr>
    </w:tbl>
    <w:p>
      <w:pPr>
        <w:spacing w:after="200" w:before="0"/>
      </w:pPr>
    </w:p>
    <w:p>
      <w:pPr>
        <w:spacing w:after="60"/>
        <w:ind w:left="454" w:hanging="255"/>
      </w:pPr>
      <w:r>
        <w:rPr>
          <w:color w:val="B2544F"/>
          <w:sz w:val="14"/>
        </w:rPr>
        <w:t xml:space="preserve">● </w:t>
      </w:r>
      <w:r>
        <w:rPr>
          <w:b/>
          <w:i w:val="0"/>
          <w:color w:val="222222"/>
          <w:sz w:val="21"/>
        </w:rPr>
        <w:t>Les horodatages sont supprimés</w:t>
      </w:r>
      <w:r>
        <w:rPr>
          <w:b w:val="0"/>
          <w:i w:val="0"/>
          <w:color w:val="222222"/>
          <w:sz w:val="21"/>
        </w:rPr>
        <w:t xml:space="preserve"> — le commentaire du code l'assume : « ignorés pour économiser des tokens ». Le compte rendu ne contient donc aucun horaire, et le modèle n'a aucune notion de durée.</w:t>
      </w:r>
    </w:p>
    <w:p>
      <w:pPr>
        <w:spacing w:after="60"/>
        <w:ind w:left="454" w:hanging="255"/>
      </w:pPr>
      <w:r>
        <w:rPr>
          <w:color w:val="B2544F"/>
          <w:sz w:val="14"/>
        </w:rPr>
        <w:t xml:space="preserve">● </w:t>
      </w:r>
      <w:r>
        <w:rPr>
          <w:b w:val="0"/>
          <w:i w:val="0"/>
          <w:color w:val="222222"/>
          <w:sz w:val="21"/>
        </w:rPr>
        <w:t>Le découpage en phrases protège les abréviations françaises courantes (</w:t>
      </w:r>
      <w:r>
        <w:rPr>
          <w:rFonts w:ascii="Consolas" w:hAnsi="Consolas"/>
          <w:color w:val="8E403C"/>
          <w:sz w:val="19"/>
        </w:rPr>
        <w:t>M.</w:t>
      </w:r>
      <w:r>
        <w:rPr>
          <w:b w:val="0"/>
          <w:i w:val="0"/>
          <w:color w:val="222222"/>
          <w:sz w:val="21"/>
        </w:rPr>
        <w:t xml:space="preserve">, </w:t>
      </w:r>
      <w:r>
        <w:rPr>
          <w:rFonts w:ascii="Consolas" w:hAnsi="Consolas"/>
          <w:color w:val="8E403C"/>
          <w:sz w:val="19"/>
        </w:rPr>
        <w:t>Mme.</w:t>
      </w:r>
      <w:r>
        <w:rPr>
          <w:b w:val="0"/>
          <w:i w:val="0"/>
          <w:color w:val="222222"/>
          <w:sz w:val="21"/>
        </w:rPr>
        <w:t xml:space="preserve">, </w:t>
      </w:r>
      <w:r>
        <w:rPr>
          <w:rFonts w:ascii="Consolas" w:hAnsi="Consolas"/>
          <w:color w:val="8E403C"/>
          <w:sz w:val="19"/>
        </w:rPr>
        <w:t>cf.</w:t>
      </w:r>
      <w:r>
        <w:rPr>
          <w:b w:val="0"/>
          <w:i w:val="0"/>
          <w:color w:val="222222"/>
          <w:sz w:val="21"/>
        </w:rPr>
        <w:t xml:space="preserve">, </w:t>
      </w:r>
      <w:r>
        <w:rPr>
          <w:rFonts w:ascii="Consolas" w:hAnsi="Consolas"/>
          <w:color w:val="8E403C"/>
          <w:sz w:val="19"/>
        </w:rPr>
        <w:t>etc.</w:t>
      </w:r>
      <w:r>
        <w:rPr>
          <w:b w:val="0"/>
          <w:i w:val="0"/>
          <w:color w:val="222222"/>
          <w:sz w:val="21"/>
        </w:rPr>
        <w:t xml:space="preserve">, </w:t>
      </w:r>
      <w:r>
        <w:rPr>
          <w:rFonts w:ascii="Consolas" w:hAnsi="Consolas"/>
          <w:color w:val="8E403C"/>
          <w:sz w:val="19"/>
        </w:rPr>
        <w:t>env.</w:t>
      </w:r>
      <w:r>
        <w:rPr>
          <w:b w:val="0"/>
          <w:i w:val="0"/>
          <w:color w:val="222222"/>
          <w:sz w:val="21"/>
        </w:rPr>
        <w:t>…) pour ne pas couper dessus.</w:t>
      </w:r>
    </w:p>
    <w:p>
      <w:pPr>
        <w:spacing w:after="60"/>
        <w:ind w:left="454" w:hanging="255"/>
      </w:pPr>
      <w:r>
        <w:rPr>
          <w:color w:val="B2544F"/>
          <w:sz w:val="14"/>
        </w:rPr>
        <w:t xml:space="preserve">● </w:t>
      </w:r>
      <w:r>
        <w:rPr>
          <w:b w:val="0"/>
          <w:i w:val="0"/>
          <w:color w:val="222222"/>
          <w:sz w:val="21"/>
        </w:rPr>
        <w:t xml:space="preserve">Un </w:t>
      </w:r>
      <w:r>
        <w:rPr>
          <w:b/>
          <w:i w:val="0"/>
          <w:color w:val="222222"/>
          <w:sz w:val="21"/>
        </w:rPr>
        <w:t>découpage dur à 300 caractères</w:t>
      </w:r>
      <w:r>
        <w:rPr>
          <w:b w:val="0"/>
          <w:i w:val="0"/>
          <w:color w:val="222222"/>
          <w:sz w:val="21"/>
        </w:rPr>
        <w:t xml:space="preserve"> s'applique aux phrases trop longues — cas fréquent en reconnaissance vocale, où une absence de ponctuation produit des « phrases » de plusieurs lignes.</w:t>
      </w:r>
    </w:p>
    <w:p>
      <w:pPr>
        <w:spacing w:after="80" w:before="0"/>
      </w:pPr>
    </w:p>
    <w:p>
      <w:pPr>
        <w:spacing w:after="140"/>
      </w:pPr>
      <w:r>
        <w:rPr>
          <w:b w:val="0"/>
          <w:i w:val="0"/>
          <w:color w:val="222222"/>
          <w:sz w:val="21"/>
        </w:rPr>
        <w:t>Cette granularité par phrase est ce qui rend le découpage sémantique exploitable : les fenêtres portent sur 3 phrases, pas sur 3 tours de parole de longueur arbitraire.</w:t>
      </w:r>
    </w:p>
    <w:p>
      <w:pPr>
        <w:keepNext/>
        <w:spacing w:before="280" w:after="120"/>
      </w:pPr>
      <w:r>
        <w:rPr>
          <w:b/>
          <w:color w:val="222222"/>
          <w:sz w:val="25"/>
        </w:rPr>
        <w:t>5.3 Le socle partagé</w:t>
      </w:r>
    </w:p>
    <w:p>
      <w:pPr>
        <w:spacing w:after="140"/>
      </w:pPr>
      <w:r>
        <w:rPr>
          <w:b w:val="0"/>
          <w:i w:val="0"/>
          <w:color w:val="222222"/>
          <w:sz w:val="21"/>
        </w:rPr>
        <w:t xml:space="preserve">Le fichier </w:t>
      </w:r>
      <w:r>
        <w:rPr>
          <w:rFonts w:ascii="Consolas" w:hAnsi="Consolas"/>
          <w:color w:val="8E403C"/>
          <w:sz w:val="19"/>
        </w:rPr>
        <w:t>meeting_minutes_pipeline.py</w:t>
      </w:r>
      <w:r>
        <w:rPr>
          <w:b w:val="0"/>
          <w:i w:val="0"/>
          <w:color w:val="222222"/>
          <w:sz w:val="21"/>
        </w:rPr>
        <w:t xml:space="preserve"> joue deux rôles : </w:t>
      </w:r>
      <w:r>
        <w:rPr>
          <w:b/>
          <w:i w:val="0"/>
          <w:color w:val="222222"/>
          <w:sz w:val="21"/>
        </w:rPr>
        <w:t>moteur local après réunion</w:t>
      </w:r>
      <w:r>
        <w:rPr>
          <w:b w:val="0"/>
          <w:i w:val="0"/>
          <w:color w:val="222222"/>
          <w:sz w:val="21"/>
        </w:rPr>
        <w:t xml:space="preserve">, et </w:t>
      </w:r>
      <w:r>
        <w:rPr>
          <w:b/>
          <w:i w:val="0"/>
          <w:color w:val="222222"/>
          <w:sz w:val="21"/>
        </w:rPr>
        <w:t>bibliothèque</w:t>
      </w:r>
      <w:r>
        <w:rPr>
          <w:b w:val="0"/>
          <w:i w:val="0"/>
          <w:color w:val="222222"/>
          <w:sz w:val="21"/>
        </w:rPr>
        <w:t xml:space="preserve"> dont la variante temps réel consomme presque tout.</w:t>
      </w:r>
    </w:p>
    <w:p>
      <w:pPr>
        <w:keepNext/>
        <w:spacing w:before="220" w:after="80"/>
      </w:pPr>
      <w:r>
        <w:rPr>
          <w:b/>
          <w:color w:val="B2544F"/>
          <w:sz w:val="21"/>
        </w:rPr>
        <w:t>Configuration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 Découpage sémantique</w:t>
            </w:r>
            <w:r>
              <w:br/>
            </w:r>
            <w:r>
              <w:rPr>
                <w:rFonts w:ascii="Consolas" w:hAnsi="Consolas"/>
                <w:color w:val="E8E8E8"/>
                <w:sz w:val="17"/>
              </w:rPr>
              <w:t>embedding_model          = "all-MiniLM-L6-v2"</w:t>
            </w:r>
            <w:r>
              <w:br/>
            </w:r>
            <w:r>
              <w:rPr>
                <w:rFonts w:ascii="Consolas" w:hAnsi="Consolas"/>
                <w:color w:val="E8E8E8"/>
                <w:sz w:val="17"/>
              </w:rPr>
              <w:t>boundary_window_size     = 3        # phrases par fenêtre</w:t>
            </w:r>
            <w:r>
              <w:br/>
            </w:r>
            <w:r>
              <w:rPr>
                <w:rFonts w:ascii="Consolas" w:hAnsi="Consolas"/>
                <w:color w:val="E8E8E8"/>
                <w:sz w:val="17"/>
              </w:rPr>
              <w:t>boundary_smoothing_sigma = 2.0      # lissage de la courbe de similarité</w:t>
            </w:r>
            <w:r>
              <w:br/>
            </w:r>
            <w:r>
              <w:rPr>
                <w:rFonts w:ascii="Consolas" w:hAnsi="Consolas"/>
                <w:color w:val="E8E8E8"/>
                <w:sz w:val="17"/>
              </w:rPr>
              <w:t>boundary_percentile      = 5.0      # seuil : les 5 % de similarités les plus basses</w:t>
            </w:r>
            <w:r>
              <w:br/>
            </w:r>
            <w:r>
              <w:rPr>
                <w:rFonts w:ascii="Consolas" w:hAnsi="Consolas"/>
                <w:color w:val="E8E8E8"/>
                <w:sz w:val="17"/>
              </w:rPr>
              <w:t>boundary_min_distance    = 10       # écart minimal entre deux frontières</w:t>
            </w:r>
            <w:r>
              <w:br/>
            </w:r>
            <w:r>
              <w:rPr>
                <w:rFonts w:ascii="Consolas" w:hAnsi="Consolas"/>
                <w:color w:val="E8E8E8"/>
                <w:sz w:val="17"/>
              </w:rPr>
              <w:t>max_chunk_chars          = 15000    # au-delà → re-découpage récursif</w:t>
            </w:r>
            <w:r>
              <w:br/>
            </w:r>
            <w:r>
              <w:rPr>
                <w:rFonts w:ascii="Consolas" w:hAnsi="Consolas"/>
                <w:color w:val="E8E8E8"/>
                <w:sz w:val="17"/>
              </w:rPr>
              <w:t xml:space="preserve"> </w:t>
            </w:r>
            <w:r>
              <w:br/>
            </w:r>
            <w:r>
              <w:rPr>
                <w:rFonts w:ascii="Consolas" w:hAnsi="Consolas"/>
                <w:color w:val="E8E8E8"/>
                <w:sz w:val="17"/>
              </w:rPr>
              <w:t># Modèle de langue local</w:t>
            </w:r>
            <w:r>
              <w:br/>
            </w:r>
            <w:r>
              <w:rPr>
                <w:rFonts w:ascii="Consolas" w:hAnsi="Consolas"/>
                <w:color w:val="E8E8E8"/>
                <w:sz w:val="17"/>
              </w:rPr>
              <w:t>llm_model_path      = Ministral 3B Instruct — quantifié Q4_K_M</w:t>
            </w:r>
            <w:r>
              <w:br/>
            </w:r>
            <w:r>
              <w:rPr>
                <w:rFonts w:ascii="Consolas" w:hAnsi="Consolas"/>
                <w:color w:val="E8E8E8"/>
                <w:sz w:val="17"/>
              </w:rPr>
              <w:t>llm_n_ctx           = 16384         # contexte total, réparti entre les slots</w:t>
            </w:r>
            <w:r>
              <w:br/>
            </w:r>
            <w:r>
              <w:rPr>
                <w:rFonts w:ascii="Consolas" w:hAnsi="Consolas"/>
                <w:color w:val="E8E8E8"/>
                <w:sz w:val="17"/>
              </w:rPr>
              <w:t>llm_n_threads       = 6</w:t>
            </w:r>
            <w:r>
              <w:br/>
            </w:r>
            <w:r>
              <w:rPr>
                <w:rFonts w:ascii="Consolas" w:hAnsi="Consolas"/>
                <w:color w:val="E8E8E8"/>
                <w:sz w:val="17"/>
              </w:rPr>
              <w:t>llm_n_gpu_layers    = 0             # processeur uniquement</w:t>
            </w:r>
            <w:r>
              <w:br/>
            </w:r>
            <w:r>
              <w:rPr>
                <w:rFonts w:ascii="Consolas" w:hAnsi="Consolas"/>
                <w:color w:val="E8E8E8"/>
                <w:sz w:val="17"/>
              </w:rPr>
              <w:t>llm_temperature     = 0.2</w:t>
            </w:r>
            <w:r>
              <w:br/>
            </w:r>
            <w:r>
              <w:rPr>
                <w:rFonts w:ascii="Consolas" w:hAnsi="Consolas"/>
                <w:color w:val="E8E8E8"/>
                <w:sz w:val="17"/>
              </w:rPr>
              <w:t>llm_repeat_penalty  = 1.1</w:t>
            </w:r>
            <w:r>
              <w:br/>
            </w:r>
            <w:r>
              <w:rPr>
                <w:rFonts w:ascii="Consolas" w:hAnsi="Consolas"/>
                <w:color w:val="E8E8E8"/>
                <w:sz w:val="17"/>
              </w:rPr>
              <w:t>llm_kv_cache_type   = "q8_0"        # cache d'attention quantifié</w:t>
            </w:r>
            <w:r>
              <w:br/>
            </w:r>
            <w:r>
              <w:rPr>
                <w:rFonts w:ascii="Consolas" w:hAnsi="Consolas"/>
                <w:color w:val="E8E8E8"/>
                <w:sz w:val="17"/>
              </w:rPr>
              <w:t>llm_server_port     = 8765</w:t>
            </w:r>
            <w:r>
              <w:br/>
            </w:r>
            <w:r>
              <w:rPr>
                <w:rFonts w:ascii="Consolas" w:hAnsi="Consolas"/>
                <w:color w:val="E8E8E8"/>
                <w:sz w:val="17"/>
              </w:rPr>
              <w:t>llm_server_startup_timeout = 86400  # 24 h — autant dire aucune limite</w:t>
            </w:r>
            <w:r>
              <w:br/>
            </w:r>
            <w:r>
              <w:rPr>
                <w:rFonts w:ascii="Consolas" w:hAnsi="Consolas"/>
                <w:color w:val="E8E8E8"/>
                <w:sz w:val="17"/>
              </w:rPr>
              <w:t>llm_section_timeout        = 86400</w:t>
            </w:r>
            <w:r>
              <w:br/>
            </w:r>
            <w:r>
              <w:rPr>
                <w:rFonts w:ascii="Consolas" w:hAnsi="Consolas"/>
                <w:color w:val="E8E8E8"/>
                <w:sz w:val="17"/>
              </w:rPr>
              <w:t xml:space="preserve"> </w:t>
            </w:r>
            <w:r>
              <w:br/>
            </w:r>
            <w:r>
              <w:rPr>
                <w:rFonts w:ascii="Consolas" w:hAnsi="Consolas"/>
                <w:color w:val="E8E8E8"/>
                <w:sz w:val="17"/>
              </w:rPr>
              <w:t>plan_attack_mode = "perchunk"</w:t>
            </w:r>
          </w:p>
        </w:tc>
      </w:tr>
    </w:tbl>
    <w:p>
      <w:pPr>
        <w:spacing w:after="1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Les deux temporisations à 86 400 secondes ne sont pas un oubli : sur un portable en processeur seul, un bloc peut prendre plusieurs minutes, et une limite mal calibrée ferait échouer un traitement qui aurait fini par aboutir. Le parti pris est de </w:t>
            </w:r>
            <w:r>
              <w:rPr>
                <w:b/>
                <w:i/>
                <w:color w:val="8E403C"/>
                <w:sz w:val="19"/>
              </w:rPr>
              <w:t>ne jamais abandonner</w:t>
            </w:r>
            <w:r>
              <w:rPr>
                <w:b w:val="0"/>
                <w:i/>
                <w:color w:val="8E403C"/>
                <w:sz w:val="19"/>
              </w:rPr>
              <w:t>.</w:t>
            </w:r>
          </w:p>
        </w:tc>
      </w:tr>
    </w:tbl>
    <w:p>
      <w:pPr>
        <w:spacing w:after="180" w:before="0"/>
      </w:pPr>
    </w:p>
    <w:p>
      <w:pPr>
        <w:keepNext/>
        <w:spacing w:before="220" w:after="80"/>
      </w:pPr>
      <w:r>
        <w:rPr>
          <w:b/>
          <w:color w:val="B2544F"/>
          <w:sz w:val="21"/>
        </w:rPr>
        <w:t>Le découpage sémantique</w:t>
      </w:r>
    </w:p>
    <w:p>
      <w:pPr>
        <w:spacing w:after="140"/>
      </w:pPr>
      <w:r>
        <w:rPr>
          <w:b w:val="0"/>
          <w:i w:val="0"/>
          <w:color w:val="222222"/>
          <w:sz w:val="21"/>
        </w:rPr>
        <w:t>C'est ce qui décide du plan du compte rendu : chaque bloc deviendra un « sujet abordé ».</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9 — Du transcript aux blocs thématiques par chute de similarité</w:t>
            </w:r>
          </w:p>
        </w:tc>
      </w:tr>
    </w:tbl>
    <w:p>
      <w:pPr>
        <w:spacing w:after="120" w:before="0"/>
      </w:pPr>
    </w:p>
    <w:p>
      <w:pPr>
        <w:spacing w:after="200"/>
        <w:jc w:val="center"/>
      </w:pPr>
      <w:r>
        <w:drawing>
          <wp:inline xmlns:a="http://schemas.openxmlformats.org/drawingml/2006/main" xmlns:pic="http://schemas.openxmlformats.org/drawingml/2006/picture">
            <wp:extent cx="5760000" cy="2880000"/>
            <wp:docPr id="9" name="Picture 9"/>
            <wp:cNvGraphicFramePr>
              <a:graphicFrameLocks noChangeAspect="1"/>
            </wp:cNvGraphicFramePr>
            <a:graphic>
              <a:graphicData uri="http://schemas.openxmlformats.org/drawingml/2006/picture">
                <pic:pic>
                  <pic:nvPicPr>
                    <pic:cNvPr id="0" name="s9_decoupage_semantique.png"/>
                    <pic:cNvPicPr/>
                  </pic:nvPicPr>
                  <pic:blipFill>
                    <a:blip r:embed="rId19"/>
                    <a:stretch>
                      <a:fillRect/>
                    </a:stretch>
                  </pic:blipFill>
                  <pic:spPr>
                    <a:xfrm>
                      <a:off x="0" y="0"/>
                      <a:ext cx="5760000" cy="2880000"/>
                    </a:xfrm>
                    <a:prstGeom prst="rect"/>
                  </pic:spPr>
                </pic:pic>
              </a:graphicData>
            </a:graphic>
          </wp:inline>
        </w:drawing>
      </w:r>
    </w:p>
    <w:p>
      <w:pPr>
        <w:spacing w:after="140"/>
      </w:pPr>
      <w:r>
        <w:rPr>
          <w:b w:val="0"/>
          <w:i w:val="0"/>
          <w:color w:val="222222"/>
          <w:sz w:val="21"/>
        </w:rPr>
        <w:t xml:space="preserve">L'intuition : deux passages consécutifs qui parlent du même sujet ont des vecteurs proches. Une </w:t>
      </w:r>
      <w:r>
        <w:rPr>
          <w:b/>
          <w:i w:val="0"/>
          <w:color w:val="222222"/>
          <w:sz w:val="21"/>
        </w:rPr>
        <w:t>chute</w:t>
      </w:r>
      <w:r>
        <w:rPr>
          <w:b w:val="0"/>
          <w:i w:val="0"/>
          <w:color w:val="222222"/>
          <w:sz w:val="21"/>
        </w:rPr>
        <w:t xml:space="preserve"> de similarité signale un changement de sujet. Le lissage évite de réagir aux micro-variations, le seuil au percentile s'adapte automatiquement à chaque réunion, et la distance minimale empêche de hacher la réunion en micro-sections.</w:t>
      </w:r>
    </w:p>
    <w:p>
      <w:pPr>
        <w:spacing w:after="140"/>
      </w:pPr>
      <w:r>
        <w:rPr>
          <w:b w:val="0"/>
          <w:i w:val="0"/>
          <w:color w:val="222222"/>
          <w:sz w:val="21"/>
        </w:rPr>
        <w:t xml:space="preserve">Le garde-fou des 15 000 caractères est structurel : au-delà, un bloc ne tient plus dans la fenêtre de contexte du modèle. Le re-découpage est </w:t>
      </w:r>
      <w:r>
        <w:rPr>
          <w:b/>
          <w:i w:val="0"/>
          <w:color w:val="222222"/>
          <w:sz w:val="21"/>
        </w:rPr>
        <w:t>récursif</w:t>
      </w:r>
      <w:r>
        <w:rPr>
          <w:b w:val="0"/>
          <w:i w:val="0"/>
          <w:color w:val="222222"/>
          <w:sz w:val="21"/>
        </w:rPr>
        <w:t xml:space="preserve"> — on ré-analyse le bloc trop gros, on coupe à sa vallée la plus profonde, et on recommence sur chaque moitié tant que c'est nécessaire.</w:t>
      </w:r>
    </w:p>
    <w:p>
      <w:pPr>
        <w:keepNext/>
        <w:spacing w:before="220" w:after="80"/>
      </w:pPr>
      <w:r>
        <w:rPr>
          <w:b/>
          <w:color w:val="B2544F"/>
          <w:sz w:val="21"/>
        </w:rPr>
        <w:t>Le serveur de modèle local</w:t>
      </w:r>
    </w:p>
    <w:p>
      <w:pPr>
        <w:spacing w:after="140"/>
      </w:pPr>
      <w:r>
        <w:rPr>
          <w:b w:val="0"/>
          <w:i w:val="0"/>
          <w:color w:val="222222"/>
          <w:sz w:val="21"/>
        </w:rPr>
        <w:t xml:space="preserve">Le démarrage lance </w:t>
      </w:r>
      <w:r>
        <w:rPr>
          <w:rFonts w:ascii="Consolas" w:hAnsi="Consolas"/>
          <w:color w:val="8E403C"/>
          <w:sz w:val="19"/>
        </w:rPr>
        <w:t>llama-server.exe</w:t>
      </w:r>
      <w:r>
        <w:rPr>
          <w:b w:val="0"/>
          <w:i w:val="0"/>
          <w:color w:val="222222"/>
          <w:sz w:val="21"/>
        </w:rPr>
        <w:t xml:space="preserve"> et attend que sa sonde de santé réponde. Options retenues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--ctx-size 16384      --parallel N        --flash-attn on</w:t>
            </w:r>
            <w:r>
              <w:br/>
            </w:r>
            <w:r>
              <w:rPr>
                <w:rFonts w:ascii="Consolas" w:hAnsi="Consolas"/>
                <w:color w:val="E8E8E8"/>
                <w:sz w:val="17"/>
              </w:rPr>
              <w:t>--cache-ram 0         --cache-type-k q8_0 --cache-type-v q8_0</w:t>
            </w:r>
            <w:r>
              <w:br/>
            </w:r>
            <w:r>
              <w:rPr>
                <w:rFonts w:ascii="Consolas" w:hAnsi="Consolas"/>
                <w:color w:val="E8E8E8"/>
                <w:sz w:val="17"/>
              </w:rPr>
              <w:t>--batch-size 4096     --ubatch-size 1024  --threads 6</w:t>
            </w:r>
            <w:r>
              <w:br/>
            </w:r>
            <w:r>
              <w:rPr>
                <w:rFonts w:ascii="Consolas" w:hAnsi="Consolas"/>
                <w:color w:val="E8E8E8"/>
                <w:sz w:val="17"/>
              </w:rPr>
              <w:t>--log-disable</w:t>
            </w:r>
          </w:p>
        </w:tc>
      </w:tr>
    </w:tbl>
    <w:p>
      <w:pPr>
        <w:spacing w:after="180" w:before="0"/>
      </w:pPr>
    </w:p>
    <w:p>
      <w:pPr>
        <w:spacing w:after="140"/>
      </w:pPr>
      <w:r>
        <w:rPr>
          <w:b w:val="0"/>
          <w:i w:val="0"/>
          <w:color w:val="222222"/>
          <w:sz w:val="21"/>
        </w:rPr>
        <w:t xml:space="preserve">Le contexte total est </w:t>
      </w:r>
      <w:r>
        <w:rPr>
          <w:b/>
          <w:i w:val="0"/>
          <w:color w:val="222222"/>
          <w:sz w:val="21"/>
        </w:rPr>
        <w:t>constant</w:t>
      </w:r>
      <w:r>
        <w:rPr>
          <w:b w:val="0"/>
          <w:i w:val="0"/>
          <w:color w:val="222222"/>
          <w:sz w:val="21"/>
        </w:rPr>
        <w:t xml:space="preserve"> quel que soit le nombre de slots : le serveur le découpe en parts égales. Augmenter le parallélisme ne coûte donc pas de mémoire, tant que chaque bloc tient dans sa part.</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L'option de cache mémoire est explicitement désactivée</w:t>
            </w:r>
            <w:r>
              <w:rPr>
                <w:b w:val="0"/>
                <w:i/>
                <w:color w:val="8E403C"/>
                <w:sz w:val="19"/>
              </w:rPr>
              <w:t xml:space="preserve"> pour corriger une fuite. La valeur par défaut de certaines variantes du serveur est de 8 Gio de cache de prompt en mémoire hôte, ce qui </w:t>
            </w:r>
            <w:r>
              <w:rPr>
                <w:b/>
                <w:i/>
                <w:color w:val="8E403C"/>
                <w:sz w:val="19"/>
              </w:rPr>
              <w:t>saturait la mémoire après une dizaine de blocs et provoquait un arrêt silencieux du processus par Windows</w:t>
            </w:r>
            <w:r>
              <w:rPr>
                <w:b w:val="0"/>
                <w:i/>
                <w:color w:val="8E403C"/>
                <w:sz w:val="19"/>
              </w:rPr>
              <w:t>. Le cache de préfixe par slot, lui, reste actif — c'est celui qui fait le travail utile, puisque les trois appels d'un même bloc partagent leur préfixe.</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Une optimisation de décodage a été retirée après mesure</w:t>
            </w:r>
            <w:r>
              <w:rPr>
                <w:b w:val="0"/>
                <w:i/>
                <w:color w:val="8E403C"/>
                <w:sz w:val="19"/>
              </w:rPr>
              <w:t>, pas par oubli : régression de 5 % sur l'appel de résumé — sortie courte et reformulée, taux d'acceptation trop bas pour rentabiliser la passe de vérification — et effet neutre sur les deux autres appels.</w:t>
            </w:r>
          </w:p>
        </w:tc>
      </w:tr>
    </w:tbl>
    <w:p>
      <w:pPr>
        <w:spacing w:after="180" w:before="0"/>
      </w:pPr>
    </w:p>
    <w:p>
      <w:pPr>
        <w:keepNext/>
        <w:spacing w:before="220" w:after="80"/>
      </w:pPr>
      <w:r>
        <w:rPr>
          <w:b/>
          <w:color w:val="B2544F"/>
          <w:sz w:val="21"/>
        </w:rPr>
        <w:t>Les prompts et les entités figées</w:t>
      </w:r>
    </w:p>
    <w:p>
      <w:pPr>
        <w:spacing w:after="140"/>
      </w:pPr>
      <w:r>
        <w:rPr>
          <w:b w:val="0"/>
          <w:i w:val="0"/>
          <w:color w:val="222222"/>
          <w:sz w:val="21"/>
        </w:rPr>
        <w:t>Le prompt système est construit dynamiquement. Sa colonne vertébrale est un ensemble de règles de non-invention :</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*Ne mentionne QUE ce qui est EXPLICITEMENT dit — n'invente JAMAIS d'informations, décisions, actions, chiffres, dates, échéances — ne développe JAMAIS un sigle.*</w:t>
            </w:r>
          </w:p>
        </w:tc>
      </w:tr>
    </w:tbl>
    <w:p>
      <w:pPr>
        <w:spacing w:after="180" w:before="0"/>
      </w:pPr>
    </w:p>
    <w:p>
      <w:pPr>
        <w:spacing w:after="140"/>
      </w:pPr>
      <w:r>
        <w:rPr>
          <w:b w:val="0"/>
          <w:i w:val="0"/>
          <w:color w:val="222222"/>
          <w:sz w:val="21"/>
        </w:rPr>
        <w:t xml:space="preserve">Par-dessus, si l'utilisateur a saisi des participants ou des entreprises, un bloc </w:t>
      </w:r>
      <w:r>
        <w:rPr>
          <w:b/>
          <w:i w:val="0"/>
          <w:color w:val="222222"/>
          <w:sz w:val="21"/>
        </w:rPr>
        <w:t>entités figées</w:t>
      </w:r>
      <w:r>
        <w:rPr>
          <w:b w:val="0"/>
          <w:i w:val="0"/>
          <w:color w:val="222222"/>
          <w:sz w:val="21"/>
        </w:rPr>
        <w:t xml:space="preserve"> est ajouté :</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*Les listes ci-dessous sont la vérité. Le transcript contient des erreurs phonétiques sur les noms propres : corrige-les silencieusement vers la forme EXACTE de la liste. Si un nom ne correspond à AUCUN élément de la liste, ne le cite pas.*</w:t>
            </w:r>
          </w:p>
        </w:tc>
      </w:tr>
    </w:tbl>
    <w:p>
      <w:pPr>
        <w:spacing w:after="180" w:before="0"/>
      </w:pPr>
    </w:p>
    <w:p>
      <w:pPr>
        <w:spacing w:after="140"/>
      </w:pPr>
      <w:r>
        <w:rPr>
          <w:b w:val="0"/>
          <w:i w:val="0"/>
          <w:color w:val="222222"/>
          <w:sz w:val="21"/>
        </w:rPr>
        <w:t>C'est la réponse au problème central du couple reconnaissance vocale + modèle de langue : la transcription écrit les noms propres phonétiquement, et un modèle à qui l'on ne dit rien reproduit l'erreur, voire l'aggrave en la « corrigeant » vers un nom plausible mais faux.</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Ce bloc est répété </w:t>
            </w:r>
            <w:r>
              <w:rPr>
                <w:b/>
                <w:i/>
                <w:color w:val="8E403C"/>
                <w:sz w:val="19"/>
              </w:rPr>
              <w:t>deux fois</w:t>
            </w:r>
            <w:r>
              <w:rPr>
                <w:b w:val="0"/>
                <w:i/>
                <w:color w:val="8E403C"/>
                <w:sz w:val="19"/>
              </w:rPr>
              <w:t xml:space="preserve"> : dans le prompt système, et à nouveau à la </w:t>
            </w:r>
            <w:r>
              <w:rPr>
                <w:b/>
                <w:i/>
                <w:color w:val="8E403C"/>
                <w:sz w:val="19"/>
              </w:rPr>
              <w:t>fin du prompt utilisateur</w:t>
            </w:r>
            <w:r>
              <w:rPr>
                <w:b w:val="0"/>
                <w:i/>
                <w:color w:val="8E403C"/>
                <w:sz w:val="19"/>
              </w:rPr>
              <w:t>. C'est un ancrage délibéré aux deux extrémités du contexte — les modèles de petite taille perdent l'information placée au milieu.</w:t>
            </w:r>
          </w:p>
        </w:tc>
      </w:tr>
    </w:tbl>
    <w:p>
      <w:pPr>
        <w:spacing w:after="180" w:before="0"/>
      </w:pPr>
    </w:p>
    <w:p>
      <w:pPr>
        <w:keepNext/>
        <w:spacing w:before="220" w:after="80"/>
      </w:pPr>
      <w:r>
        <w:rPr>
          <w:b/>
          <w:color w:val="B2544F"/>
          <w:sz w:val="21"/>
        </w:rPr>
        <w:t>Les appels au modèle et le JSON contraint</w:t>
      </w:r>
    </w:p>
    <w:p>
      <w:pPr>
        <w:spacing w:after="140"/>
      </w:pPr>
      <w:r>
        <w:rPr>
          <w:b w:val="0"/>
          <w:i w:val="0"/>
          <w:color w:val="222222"/>
          <w:sz w:val="21"/>
        </w:rPr>
        <w:t>Tous les appels passent par une fonction unique, en HTTP sur l'API compatible du serveur local : température 0,2, pénalité de répétition 1,1, plus une liste de séquences d'arrêt.</w:t>
      </w:r>
    </w:p>
    <w:p>
      <w:pPr>
        <w:spacing w:after="140"/>
      </w:pPr>
      <w:r>
        <w:rPr>
          <w:b/>
          <w:i w:val="0"/>
          <w:color w:val="222222"/>
          <w:sz w:val="21"/>
        </w:rPr>
        <w:t>Le point important</w:t>
      </w:r>
      <w:r>
        <w:rPr>
          <w:b w:val="0"/>
          <w:i w:val="0"/>
          <w:color w:val="222222"/>
          <w:sz w:val="21"/>
        </w:rPr>
        <w:t xml:space="preserve"> : quand un schéma JSON est fourni, il est passé en mode strict. Le décodage est alors </w:t>
      </w:r>
      <w:r>
        <w:rPr>
          <w:b/>
          <w:i w:val="0"/>
          <w:color w:val="222222"/>
          <w:sz w:val="21"/>
        </w:rPr>
        <w:t>contraint au niveau des tokens</w:t>
      </w:r>
      <w:r>
        <w:rPr>
          <w:b w:val="0"/>
          <w:i w:val="0"/>
          <w:color w:val="222222"/>
          <w:sz w:val="21"/>
        </w:rPr>
        <w:t xml:space="preserve"> — le modèle ne *peut pas* produire du JSON invalide.</w:t>
      </w:r>
    </w:p>
    <w:p>
      <w:pPr>
        <w:spacing w:after="140"/>
      </w:pPr>
      <w:r>
        <w:rPr>
          <w:b w:val="0"/>
          <w:i w:val="0"/>
          <w:color w:val="222222"/>
          <w:sz w:val="21"/>
        </w:rPr>
        <w:t>C'est ce qui rend le pipeline fiable avec un modèle de 3 milliards de paramètres : on ne demande pas au modèle de bien se tenir, on l'en empêche structurellement. Le plafond de 2 items par bloc dans le plan d'attaque, par exemple, est imposé par la grammaire du schéma, pas par une instruction en français.</w:t>
      </w:r>
    </w:p>
    <w:p>
      <w:pPr>
        <w:keepNext/>
        <w:spacing w:before="220" w:after="80"/>
      </w:pPr>
      <w:r>
        <w:rPr>
          <w:b/>
          <w:color w:val="B2544F"/>
          <w:sz w:val="21"/>
        </w:rPr>
        <w:t>Du bloc au compte rendu</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10 — Trois appels par bloc, puis un assemblage entièrement déterministe</w:t>
            </w:r>
          </w:p>
        </w:tc>
      </w:tr>
    </w:tbl>
    <w:p>
      <w:pPr>
        <w:spacing w:after="120" w:before="0"/>
      </w:pPr>
    </w:p>
    <w:p>
      <w:pPr>
        <w:spacing w:after="200"/>
        <w:jc w:val="center"/>
      </w:pPr>
      <w:r>
        <w:drawing>
          <wp:inline xmlns:a="http://schemas.openxmlformats.org/drawingml/2006/main" xmlns:pic="http://schemas.openxmlformats.org/drawingml/2006/picture">
            <wp:extent cx="5760000" cy="3108571"/>
            <wp:docPr id="10" name="Picture 10"/>
            <wp:cNvGraphicFramePr>
              <a:graphicFrameLocks noChangeAspect="1"/>
            </wp:cNvGraphicFramePr>
            <a:graphic>
              <a:graphicData uri="http://schemas.openxmlformats.org/drawingml/2006/picture">
                <pic:pic>
                  <pic:nvPicPr>
                    <pic:cNvPr id="0" name="s10_chunk_vers_cr.png"/>
                    <pic:cNvPicPr/>
                  </pic:nvPicPr>
                  <pic:blipFill>
                    <a:blip r:embed="rId20"/>
                    <a:stretch>
                      <a:fillRect/>
                    </a:stretch>
                  </pic:blipFill>
                  <pic:spPr>
                    <a:xfrm>
                      <a:off x="0" y="0"/>
                      <a:ext cx="5760000" cy="3108571"/>
                    </a:xfrm>
                    <a:prstGeom prst="rect"/>
                  </pic:spPr>
                </pic:pic>
              </a:graphicData>
            </a:graphic>
          </wp:inline>
        </w:drawing>
      </w:r>
    </w:p>
    <w:p>
      <w:pPr>
        <w:spacing w:after="140"/>
      </w:pPr>
      <w:r>
        <w:rPr>
          <w:b w:val="0"/>
          <w:i w:val="0"/>
          <w:color w:val="222222"/>
          <w:sz w:val="21"/>
        </w:rPr>
        <w:t xml:space="preserve">Pour </w:t>
      </w:r>
      <w:r>
        <w:rPr>
          <w:b/>
          <w:i w:val="0"/>
          <w:color w:val="222222"/>
          <w:sz w:val="21"/>
        </w:rPr>
        <w:t>chaque bloc</w:t>
      </w:r>
      <w:r>
        <w:rPr>
          <w:b w:val="0"/>
          <w:i w:val="0"/>
          <w:color w:val="222222"/>
          <w:sz w:val="21"/>
        </w:rPr>
        <w:t>, trois appels dans le mode par défaut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778"/>
            <w:shd w:val="clear" w:color="auto" w:fill="B2544F"/>
            <w:tcMar>
              <w:top w:w="70" w:type="dxa"/>
              <w:bottom w:w="70" w:type="dxa"/>
              <w:left w:w="140" w:type="dxa"/>
              <w:right w:w="140" w:type="dxa"/>
            </w:tcMar>
            <w:vAlign w:val="center"/>
          </w:tcPr>
          <w:p>
            <w:pPr>
              <w:spacing w:after="0"/>
            </w:pPr>
            <w:r>
              <w:rPr>
                <w:b/>
                <w:color w:val="FFFFFF"/>
                <w:sz w:val="18"/>
              </w:rPr>
              <w:t>#</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Appel</w:t>
            </w:r>
          </w:p>
        </w:tc>
        <w:tc>
          <w:tcPr>
            <w:tcW w:type="dxa" w:w="5702"/>
            <w:shd w:val="clear" w:color="auto" w:fill="B2544F"/>
            <w:tcMar>
              <w:top w:w="70" w:type="dxa"/>
              <w:bottom w:w="70" w:type="dxa"/>
              <w:left w:w="140" w:type="dxa"/>
              <w:right w:w="140" w:type="dxa"/>
            </w:tcMar>
            <w:vAlign w:val="center"/>
          </w:tcPr>
          <w:p>
            <w:pPr>
              <w:spacing w:after="0"/>
            </w:pPr>
            <w:r>
              <w:rPr>
                <w:b/>
                <w:color w:val="FFFFFF"/>
                <w:sz w:val="18"/>
              </w:rPr>
              <w:t>Produit</w:t>
            </w:r>
          </w:p>
        </w:tc>
      </w:tr>
      <w:tr>
        <w:tc>
          <w:tcPr>
            <w:tcW w:type="dxa" w:w="778"/>
            <w:tcMar>
              <w:top w:w="60" w:type="dxa"/>
              <w:bottom w:w="60" w:type="dxa"/>
              <w:left w:w="140" w:type="dxa"/>
              <w:right w:w="140" w:type="dxa"/>
            </w:tcMar>
            <w:vAlign w:val="top"/>
          </w:tcPr>
          <w:p>
            <w:pPr>
              <w:spacing w:after="0"/>
            </w:pPr>
            <w:r>
              <w:rPr>
                <w:b w:val="0"/>
                <w:i w:val="0"/>
                <w:color w:val="222222"/>
                <w:sz w:val="18"/>
              </w:rPr>
              <w:t>1</w:t>
            </w:r>
          </w:p>
        </w:tc>
        <w:tc>
          <w:tcPr>
            <w:tcW w:type="dxa" w:w="2592"/>
            <w:tcMar>
              <w:top w:w="60" w:type="dxa"/>
              <w:bottom w:w="60" w:type="dxa"/>
              <w:left w:w="140" w:type="dxa"/>
              <w:right w:w="140" w:type="dxa"/>
            </w:tcMar>
            <w:vAlign w:val="top"/>
          </w:tcPr>
          <w:p>
            <w:pPr>
              <w:spacing w:after="0"/>
            </w:pPr>
            <w:r>
              <w:rPr>
                <w:b w:val="0"/>
                <w:i w:val="0"/>
                <w:color w:val="222222"/>
                <w:sz w:val="18"/>
              </w:rPr>
              <w:t>RÉSUMÉ</w:t>
            </w:r>
          </w:p>
        </w:tc>
        <w:tc>
          <w:tcPr>
            <w:tcW w:type="dxa" w:w="5702"/>
            <w:tcMar>
              <w:top w:w="60" w:type="dxa"/>
              <w:bottom w:w="60" w:type="dxa"/>
              <w:left w:w="140" w:type="dxa"/>
              <w:right w:w="140" w:type="dxa"/>
            </w:tcMar>
            <w:vAlign w:val="top"/>
          </w:tcPr>
          <w:p>
            <w:pPr>
              <w:spacing w:after="0"/>
            </w:pPr>
            <w:r>
              <w:rPr>
                <w:b w:val="0"/>
                <w:i w:val="0"/>
                <w:color w:val="222222"/>
                <w:sz w:val="18"/>
              </w:rPr>
              <w:t>titre, contexte, points-clés</w:t>
            </w:r>
          </w:p>
        </w:tc>
      </w:tr>
      <w:tr>
        <w:tc>
          <w:tcPr>
            <w:tcW w:type="dxa" w:w="778"/>
            <w:shd w:val="clear" w:color="auto" w:fill="FCF5F4"/>
            <w:tcMar>
              <w:top w:w="60" w:type="dxa"/>
              <w:bottom w:w="60" w:type="dxa"/>
              <w:left w:w="140" w:type="dxa"/>
              <w:right w:w="140" w:type="dxa"/>
            </w:tcMar>
            <w:vAlign w:val="top"/>
          </w:tcPr>
          <w:p>
            <w:pPr>
              <w:spacing w:after="0"/>
            </w:pPr>
            <w:r>
              <w:rPr>
                <w:b w:val="0"/>
                <w:i w:val="0"/>
                <w:color w:val="222222"/>
                <w:sz w:val="18"/>
              </w:rPr>
              <w:t>2</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EXTRACTION</w:t>
            </w:r>
          </w:p>
        </w:tc>
        <w:tc>
          <w:tcPr>
            <w:tcW w:type="dxa" w:w="5702"/>
            <w:shd w:val="clear" w:color="auto" w:fill="FCF5F4"/>
            <w:tcMar>
              <w:top w:w="60" w:type="dxa"/>
              <w:bottom w:w="60" w:type="dxa"/>
              <w:left w:w="140" w:type="dxa"/>
              <w:right w:w="140" w:type="dxa"/>
            </w:tcMar>
            <w:vAlign w:val="top"/>
          </w:tcPr>
          <w:p>
            <w:pPr>
              <w:spacing w:after="0"/>
            </w:pPr>
            <w:r>
              <w:rPr>
                <w:b w:val="0"/>
                <w:i w:val="0"/>
                <w:color w:val="222222"/>
                <w:sz w:val="18"/>
              </w:rPr>
              <w:t>décisions actées</w:t>
            </w:r>
          </w:p>
        </w:tc>
      </w:tr>
      <w:tr>
        <w:tc>
          <w:tcPr>
            <w:tcW w:type="dxa" w:w="778"/>
            <w:tcMar>
              <w:top w:w="60" w:type="dxa"/>
              <w:bottom w:w="60" w:type="dxa"/>
              <w:left w:w="140" w:type="dxa"/>
              <w:right w:w="140" w:type="dxa"/>
            </w:tcMar>
            <w:vAlign w:val="top"/>
          </w:tcPr>
          <w:p>
            <w:pPr>
              <w:spacing w:after="0"/>
            </w:pPr>
            <w:r>
              <w:rPr>
                <w:b w:val="0"/>
                <w:i w:val="0"/>
                <w:color w:val="222222"/>
                <w:sz w:val="18"/>
              </w:rPr>
              <w:t>3</w:t>
            </w:r>
          </w:p>
        </w:tc>
        <w:tc>
          <w:tcPr>
            <w:tcW w:type="dxa" w:w="2592"/>
            <w:tcMar>
              <w:top w:w="60" w:type="dxa"/>
              <w:bottom w:w="60" w:type="dxa"/>
              <w:left w:w="140" w:type="dxa"/>
              <w:right w:w="140" w:type="dxa"/>
            </w:tcMar>
            <w:vAlign w:val="top"/>
          </w:tcPr>
          <w:p>
            <w:pPr>
              <w:spacing w:after="0"/>
            </w:pPr>
            <w:r>
              <w:rPr>
                <w:b w:val="0"/>
                <w:i w:val="0"/>
                <w:color w:val="222222"/>
                <w:sz w:val="18"/>
              </w:rPr>
              <w:t>PLAN</w:t>
            </w:r>
          </w:p>
        </w:tc>
        <w:tc>
          <w:tcPr>
            <w:tcW w:type="dxa" w:w="5702"/>
            <w:tcMar>
              <w:top w:w="60" w:type="dxa"/>
              <w:bottom w:w="60" w:type="dxa"/>
              <w:left w:w="140" w:type="dxa"/>
              <w:right w:w="140" w:type="dxa"/>
            </w:tcMar>
            <w:vAlign w:val="top"/>
          </w:tcPr>
          <w:p>
            <w:pPr>
              <w:spacing w:after="0"/>
            </w:pPr>
            <w:r>
              <w:rPr>
                <w:b w:val="0"/>
                <w:i w:val="0"/>
                <w:color w:val="222222"/>
                <w:sz w:val="18"/>
              </w:rPr>
              <w:t>0 à 2 items d'action</w:t>
            </w:r>
          </w:p>
        </w:tc>
      </w:tr>
    </w:tbl>
    <w:p>
      <w:pPr>
        <w:spacing w:after="200" w:before="0"/>
      </w:pPr>
    </w:p>
    <w:p>
      <w:pPr>
        <w:spacing w:after="140"/>
      </w:pPr>
      <w:r>
        <w:rPr>
          <w:b w:val="0"/>
          <w:i w:val="0"/>
          <w:color w:val="222222"/>
          <w:sz w:val="21"/>
        </w:rPr>
        <w:t>Le troisième appel distingue deux natures d'items :</w:t>
      </w:r>
    </w:p>
    <w:p>
      <w:pPr>
        <w:spacing w:after="60"/>
        <w:ind w:left="454" w:hanging="255"/>
      </w:pPr>
      <w:r>
        <w:rPr>
          <w:color w:val="B2544F"/>
          <w:sz w:val="14"/>
        </w:rPr>
        <w:t xml:space="preserve">● </w:t>
      </w:r>
      <w:r>
        <w:rPr>
          <w:b/>
          <w:i w:val="0"/>
          <w:color w:val="222222"/>
          <w:sz w:val="21"/>
        </w:rPr>
        <w:t>engagement</w:t>
      </w:r>
      <w:r>
        <w:rPr>
          <w:b w:val="0"/>
          <w:i w:val="0"/>
          <w:color w:val="222222"/>
          <w:sz w:val="21"/>
        </w:rPr>
        <w:t xml:space="preserve"> — quelqu'un s'est explicitement engagé. Responsable et échéance sont repris tels quels, avec un filet : un responsable de la forme </w:t>
      </w:r>
      <w:r>
        <w:rPr>
          <w:rFonts w:ascii="Consolas" w:hAnsi="Consolas"/>
          <w:color w:val="8E403C"/>
          <w:sz w:val="19"/>
        </w:rPr>
        <w:t>SPEAKER_07</w:t>
      </w:r>
      <w:r>
        <w:rPr>
          <w:b w:val="0"/>
          <w:i w:val="0"/>
          <w:color w:val="222222"/>
          <w:sz w:val="21"/>
        </w:rPr>
        <w:t xml:space="preserve"> est remplacé par un tiret, le modèle ayant recopié une étiquette de diarisation au lieu d'un nom ;</w:t>
      </w:r>
    </w:p>
    <w:p>
      <w:pPr>
        <w:spacing w:after="60"/>
        <w:ind w:left="454" w:hanging="255"/>
      </w:pPr>
      <w:r>
        <w:rPr>
          <w:color w:val="B2544F"/>
          <w:sz w:val="14"/>
        </w:rPr>
        <w:t xml:space="preserve">● </w:t>
      </w:r>
      <w:r>
        <w:rPr>
          <w:b/>
          <w:i w:val="0"/>
          <w:color w:val="222222"/>
          <w:sz w:val="21"/>
        </w:rPr>
        <w:t>suggestion</w:t>
      </w:r>
      <w:r>
        <w:rPr>
          <w:b w:val="0"/>
          <w:i w:val="0"/>
          <w:color w:val="222222"/>
          <w:sz w:val="21"/>
        </w:rPr>
        <w:t xml:space="preserve"> — recommandation déduite. Responsable et échéance sont </w:t>
      </w:r>
      <w:r>
        <w:rPr>
          <w:b/>
          <w:i w:val="0"/>
          <w:color w:val="222222"/>
          <w:sz w:val="21"/>
        </w:rPr>
        <w:t>forcés</w:t>
      </w:r>
      <w:r>
        <w:rPr>
          <w:b w:val="0"/>
          <w:i w:val="0"/>
          <w:color w:val="222222"/>
          <w:sz w:val="21"/>
        </w:rPr>
        <w:t xml:space="preserve"> au tiret, pour qu'on ne puisse jamais présenter une recommandation comme un engagement pris.</w:t>
      </w:r>
    </w:p>
    <w:p>
      <w:pPr>
        <w:spacing w:after="80" w:before="0"/>
      </w:pPr>
    </w:p>
    <w:p>
      <w:pPr>
        <w:keepNext/>
        <w:spacing w:before="220" w:after="80"/>
      </w:pPr>
      <w:r>
        <w:rPr>
          <w:b/>
          <w:color w:val="B2544F"/>
          <w:sz w:val="21"/>
        </w:rPr>
        <w:t>Résolution des locuteurs</w:t>
      </w:r>
    </w:p>
    <w:p>
      <w:pPr>
        <w:spacing w:after="140"/>
      </w:pPr>
      <w:r>
        <w:rPr>
          <w:b w:val="0"/>
          <w:i w:val="0"/>
          <w:color w:val="222222"/>
          <w:sz w:val="21"/>
        </w:rPr>
        <w:t xml:space="preserve">Un appel dédié envoie les </w:t>
      </w:r>
      <w:r>
        <w:rPr>
          <w:b/>
          <w:i w:val="0"/>
          <w:color w:val="222222"/>
          <w:sz w:val="21"/>
        </w:rPr>
        <w:t>80 premières lignes</w:t>
      </w:r>
      <w:r>
        <w:rPr>
          <w:b w:val="0"/>
          <w:i w:val="0"/>
          <w:color w:val="222222"/>
          <w:sz w:val="21"/>
        </w:rPr>
        <w:t xml:space="preserve"> du transcript au modèle avec la liste des participants, et lui demande d'associer chaque étiquette </w:t>
      </w:r>
      <w:r>
        <w:rPr>
          <w:rFonts w:ascii="Consolas" w:hAnsi="Consolas"/>
          <w:color w:val="8E403C"/>
          <w:sz w:val="19"/>
        </w:rPr>
        <w:t>SPEAKER_XX</w:t>
      </w:r>
      <w:r>
        <w:rPr>
          <w:b w:val="0"/>
          <w:i w:val="0"/>
          <w:color w:val="222222"/>
          <w:sz w:val="21"/>
        </w:rPr>
        <w:t xml:space="preserve"> à un nom et une entreprise (</w:t>
      </w:r>
      <w:r>
        <w:rPr>
          <w:rFonts w:ascii="Consolas" w:hAnsi="Consolas"/>
          <w:color w:val="8E403C"/>
          <w:sz w:val="19"/>
        </w:rPr>
        <w:t>meeting_minutes_pipeline.py:1185</w:t>
      </w:r>
      <w:r>
        <w:rPr>
          <w:b w:val="0"/>
          <w:i w:val="0"/>
          <w:color w:val="222222"/>
          <w:sz w:val="21"/>
        </w:rPr>
        <w:t>).</w:t>
      </w:r>
    </w:p>
    <w:p>
      <w:pPr>
        <w:spacing w:after="140"/>
      </w:pPr>
      <w:r>
        <w:rPr>
          <w:b w:val="0"/>
          <w:i w:val="0"/>
          <w:color w:val="222222"/>
          <w:sz w:val="21"/>
        </w:rPr>
        <w:t xml:space="preserve">Le pari : une réunion professionnelle commence par un tour de table. C'est ce qui permet de remplacer les étiquettes anonymes par de vrais noms dans tout le compte rendu. N'est exécuté </w:t>
      </w:r>
      <w:r>
        <w:rPr>
          <w:b/>
          <w:i w:val="0"/>
          <w:color w:val="222222"/>
          <w:sz w:val="21"/>
        </w:rPr>
        <w:t>que si</w:t>
      </w:r>
      <w:r>
        <w:rPr>
          <w:b w:val="0"/>
          <w:i w:val="0"/>
          <w:color w:val="222222"/>
          <w:sz w:val="21"/>
        </w:rPr>
        <w:t xml:space="preserve"> l'utilisateur a saisi des participants.</w:t>
      </w:r>
    </w:p>
    <w:p>
      <w:pPr>
        <w:keepNext/>
        <w:spacing w:before="220" w:after="80"/>
      </w:pPr>
      <w:r>
        <w:rPr>
          <w:b/>
          <w:color w:val="B2544F"/>
          <w:sz w:val="21"/>
        </w:rPr>
        <w:t>L'assemblage — entièrement déterministe</w:t>
      </w:r>
    </w:p>
    <w:p>
      <w:pPr>
        <w:spacing w:after="140"/>
      </w:pPr>
      <w:r>
        <w:rPr>
          <w:b w:val="0"/>
          <w:i w:val="0"/>
          <w:color w:val="222222"/>
          <w:sz w:val="21"/>
        </w:rPr>
        <w:t xml:space="preserve">La fonction d'assemblage ne fait </w:t>
      </w:r>
      <w:r>
        <w:rPr>
          <w:b/>
          <w:i w:val="0"/>
          <w:color w:val="222222"/>
          <w:sz w:val="21"/>
        </w:rPr>
        <w:t>aucun appel au modèle</w:t>
      </w:r>
      <w:r>
        <w:rPr>
          <w:b w:val="0"/>
          <w:i w:val="0"/>
          <w:color w:val="222222"/>
          <w:sz w:val="21"/>
        </w:rPr>
        <w:t>. Elle compose le markdown à partir des structures JSON déjà produites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 Compte rendu de réunion</w:t>
            </w:r>
            <w:r>
              <w:br/>
            </w:r>
            <w:r>
              <w:rPr>
                <w:rFonts w:ascii="Consolas" w:hAnsi="Consolas"/>
                <w:color w:val="E8E8E8"/>
                <w:sz w:val="17"/>
              </w:rPr>
              <w:t>## 1. Participants        &lt;- seulement si les locuteurs ont été résolus</w:t>
            </w:r>
            <w:r>
              <w:br/>
            </w:r>
            <w:r>
              <w:rPr>
                <w:rFonts w:ascii="Consolas" w:hAnsi="Consolas"/>
                <w:color w:val="E8E8E8"/>
                <w:sz w:val="17"/>
              </w:rPr>
              <w:t>## 2. Résumé              &lt;- 1 appel LLM</w:t>
            </w:r>
            <w:r>
              <w:br/>
            </w:r>
            <w:r>
              <w:rPr>
                <w:rFonts w:ascii="Consolas" w:hAnsi="Consolas"/>
                <w:color w:val="E8E8E8"/>
                <w:sz w:val="17"/>
              </w:rPr>
              <w:t>## 3. Sujets abordés      &lt;- une sous-section par bloc</w:t>
            </w:r>
            <w:r>
              <w:br/>
            </w:r>
            <w:r>
              <w:rPr>
                <w:rFonts w:ascii="Consolas" w:hAnsi="Consolas"/>
                <w:color w:val="E8E8E8"/>
                <w:sz w:val="17"/>
              </w:rPr>
              <w:t>## 4. Décisions           &lt;- tableau, agrégation de tous les blocs</w:t>
            </w:r>
            <w:r>
              <w:br/>
            </w:r>
            <w:r>
              <w:rPr>
                <w:rFonts w:ascii="Consolas" w:hAnsi="Consolas"/>
                <w:color w:val="E8E8E8"/>
                <w:sz w:val="17"/>
              </w:rPr>
              <w:t>## 5. Plan d'attaque      &lt;- tableau, engagements puis suggestions</w:t>
            </w:r>
          </w:p>
        </w:tc>
      </w:tr>
    </w:tbl>
    <w:p>
      <w:pPr>
        <w:spacing w:after="180" w:before="0"/>
      </w:pPr>
    </w:p>
    <w:p>
      <w:pPr>
        <w:spacing w:after="140"/>
      </w:pPr>
      <w:r>
        <w:rPr>
          <w:b w:val="0"/>
          <w:i w:val="0"/>
          <w:color w:val="222222"/>
          <w:sz w:val="21"/>
        </w:rPr>
        <w:t>La numérotation est gérée par un compteur qui n'avance que sur les sections réellement émises : sans participants, « Résumé » devient la section 1 et non la 2.</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La structure du document ne dépend jamais du modèle de langue.</w:t>
            </w:r>
            <w:r>
              <w:rPr>
                <w:b w:val="0"/>
                <w:i/>
                <w:color w:val="8E403C"/>
                <w:sz w:val="19"/>
              </w:rPr>
              <w:t xml:space="preserve"> Le modèle remplit des cases ; le squelette, les tableaux, la numérotation et l'échappement des barres verticales sont du code. Un modèle de 3 milliards de paramètres ne peut donc pas casser la mise en forme. C'est la décision d'architecture la plus structurante de cette brique.</w:t>
            </w:r>
          </w:p>
        </w:tc>
      </w:tr>
    </w:tbl>
    <w:p>
      <w:pPr>
        <w:spacing w:after="180" w:before="0"/>
      </w:pPr>
    </w:p>
    <w:p>
      <w:pPr>
        <w:keepNext/>
        <w:spacing w:before="280" w:after="120"/>
      </w:pPr>
      <w:r>
        <w:rPr>
          <w:b/>
          <w:color w:val="222222"/>
          <w:sz w:val="25"/>
        </w:rPr>
        <w:t>5.4 Le moteur local après réunion</w:t>
      </w:r>
    </w:p>
    <w:p>
      <w:pPr>
        <w:spacing w:after="140"/>
      </w:pPr>
      <w:r>
        <w:rPr>
          <w:b w:val="0"/>
          <w:i w:val="0"/>
          <w:color w:val="222222"/>
          <w:sz w:val="21"/>
        </w:rPr>
        <w:t>Huit étapes, chronométrées individuellement.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648"/>
            <w:shd w:val="clear" w:color="auto" w:fill="B2544F"/>
            <w:tcMar>
              <w:top w:w="70" w:type="dxa"/>
              <w:bottom w:w="70" w:type="dxa"/>
              <w:left w:w="140" w:type="dxa"/>
              <w:right w:w="140" w:type="dxa"/>
            </w:tcMar>
            <w:vAlign w:val="center"/>
          </w:tcPr>
          <w:p>
            <w:pPr>
              <w:spacing w:after="0"/>
            </w:pPr>
            <w:r>
              <w:rPr>
                <w:b/>
                <w:color w:val="FFFFFF"/>
                <w:sz w:val="18"/>
              </w:rPr>
              <w:t>#</w:t>
            </w:r>
          </w:p>
        </w:tc>
        <w:tc>
          <w:tcPr>
            <w:tcW w:type="dxa" w:w="5831"/>
            <w:shd w:val="clear" w:color="auto" w:fill="B2544F"/>
            <w:tcMar>
              <w:top w:w="70" w:type="dxa"/>
              <w:bottom w:w="70" w:type="dxa"/>
              <w:left w:w="140" w:type="dxa"/>
              <w:right w:w="140" w:type="dxa"/>
            </w:tcMar>
            <w:vAlign w:val="center"/>
          </w:tcPr>
          <w:p>
            <w:pPr>
              <w:spacing w:after="0"/>
            </w:pPr>
            <w:r>
              <w:rPr>
                <w:b/>
                <w:color w:val="FFFFFF"/>
                <w:sz w:val="18"/>
              </w:rPr>
              <w:t>Étape</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Appels au modèle</w:t>
            </w:r>
          </w:p>
        </w:tc>
      </w:tr>
      <w:tr>
        <w:tc>
          <w:tcPr>
            <w:tcW w:type="dxa" w:w="648"/>
            <w:tcMar>
              <w:top w:w="60" w:type="dxa"/>
              <w:bottom w:w="60" w:type="dxa"/>
              <w:left w:w="140" w:type="dxa"/>
              <w:right w:w="140" w:type="dxa"/>
            </w:tcMar>
            <w:vAlign w:val="top"/>
          </w:tcPr>
          <w:p>
            <w:pPr>
              <w:spacing w:after="0"/>
            </w:pPr>
            <w:r>
              <w:rPr>
                <w:b w:val="0"/>
                <w:i w:val="0"/>
                <w:color w:val="222222"/>
                <w:sz w:val="18"/>
              </w:rPr>
              <w:t>0</w:t>
            </w:r>
          </w:p>
        </w:tc>
        <w:tc>
          <w:tcPr>
            <w:tcW w:type="dxa" w:w="5831"/>
            <w:tcMar>
              <w:top w:w="60" w:type="dxa"/>
              <w:bottom w:w="60" w:type="dxa"/>
              <w:left w:w="140" w:type="dxa"/>
              <w:right w:w="140" w:type="dxa"/>
            </w:tcMar>
            <w:vAlign w:val="top"/>
          </w:tcPr>
          <w:p>
            <w:pPr>
              <w:spacing w:after="0"/>
            </w:pPr>
            <w:r>
              <w:rPr>
                <w:b w:val="0"/>
                <w:i w:val="0"/>
                <w:color w:val="222222"/>
                <w:sz w:val="18"/>
              </w:rPr>
              <w:t>chargement du transcript</w:t>
            </w:r>
          </w:p>
        </w:tc>
        <w:tc>
          <w:tcPr>
            <w:tcW w:type="dxa" w:w="2592"/>
            <w:tcMar>
              <w:top w:w="60" w:type="dxa"/>
              <w:bottom w:w="60" w:type="dxa"/>
              <w:left w:w="140" w:type="dxa"/>
              <w:right w:w="140" w:type="dxa"/>
            </w:tcMar>
            <w:vAlign w:val="top"/>
          </w:tcPr>
          <w:p>
            <w:pPr>
              <w:spacing w:after="0"/>
            </w:pPr>
            <w:r>
              <w:rPr>
                <w:b w:val="0"/>
                <w:i w:val="0"/>
                <w:color w:val="222222"/>
                <w:sz w:val="18"/>
              </w:rPr>
              <w:t>—</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0b</w:t>
            </w:r>
          </w:p>
        </w:tc>
        <w:tc>
          <w:tcPr>
            <w:tcW w:type="dxa" w:w="5831"/>
            <w:shd w:val="clear" w:color="auto" w:fill="FCF5F4"/>
            <w:tcMar>
              <w:top w:w="60" w:type="dxa"/>
              <w:bottom w:w="60" w:type="dxa"/>
              <w:left w:w="140" w:type="dxa"/>
              <w:right w:w="140" w:type="dxa"/>
            </w:tcMar>
            <w:vAlign w:val="top"/>
          </w:tcPr>
          <w:p>
            <w:pPr>
              <w:spacing w:after="0"/>
            </w:pPr>
            <w:r>
              <w:rPr>
                <w:b w:val="0"/>
                <w:i w:val="0"/>
                <w:color w:val="222222"/>
                <w:sz w:val="18"/>
              </w:rPr>
              <w:t>résolution des locuteurs (si participants saisis)</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1</w:t>
            </w:r>
          </w:p>
        </w:tc>
      </w:tr>
      <w:tr>
        <w:tc>
          <w:tcPr>
            <w:tcW w:type="dxa" w:w="648"/>
            <w:tcMar>
              <w:top w:w="60" w:type="dxa"/>
              <w:bottom w:w="60" w:type="dxa"/>
              <w:left w:w="140" w:type="dxa"/>
              <w:right w:w="140" w:type="dxa"/>
            </w:tcMar>
            <w:vAlign w:val="top"/>
          </w:tcPr>
          <w:p>
            <w:pPr>
              <w:spacing w:after="0"/>
            </w:pPr>
            <w:r>
              <w:rPr>
                <w:b w:val="0"/>
                <w:i w:val="0"/>
                <w:color w:val="222222"/>
                <w:sz w:val="18"/>
              </w:rPr>
              <w:t>1</w:t>
            </w:r>
          </w:p>
        </w:tc>
        <w:tc>
          <w:tcPr>
            <w:tcW w:type="dxa" w:w="5831"/>
            <w:tcMar>
              <w:top w:w="60" w:type="dxa"/>
              <w:bottom w:w="60" w:type="dxa"/>
              <w:left w:w="140" w:type="dxa"/>
              <w:right w:w="140" w:type="dxa"/>
            </w:tcMar>
            <w:vAlign w:val="top"/>
          </w:tcPr>
          <w:p>
            <w:pPr>
              <w:spacing w:after="0"/>
            </w:pPr>
            <w:r>
              <w:rPr>
                <w:b w:val="0"/>
                <w:i w:val="0"/>
                <w:color w:val="222222"/>
                <w:sz w:val="18"/>
              </w:rPr>
              <w:t>fenêtres glissantes</w:t>
            </w:r>
          </w:p>
        </w:tc>
        <w:tc>
          <w:tcPr>
            <w:tcW w:type="dxa" w:w="2592"/>
            <w:tcMar>
              <w:top w:w="60" w:type="dxa"/>
              <w:bottom w:w="60" w:type="dxa"/>
              <w:left w:w="140" w:type="dxa"/>
              <w:right w:w="140" w:type="dxa"/>
            </w:tcMar>
            <w:vAlign w:val="top"/>
          </w:tcPr>
          <w:p>
            <w:pPr>
              <w:spacing w:after="0"/>
            </w:pPr>
            <w:r>
              <w:rPr>
                <w:b w:val="0"/>
                <w:i w:val="0"/>
                <w:color w:val="222222"/>
                <w:sz w:val="18"/>
              </w:rPr>
              <w:t>—</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2</w:t>
            </w:r>
          </w:p>
        </w:tc>
        <w:tc>
          <w:tcPr>
            <w:tcW w:type="dxa" w:w="5831"/>
            <w:shd w:val="clear" w:color="auto" w:fill="FCF5F4"/>
            <w:tcMar>
              <w:top w:w="60" w:type="dxa"/>
              <w:bottom w:w="60" w:type="dxa"/>
              <w:left w:w="140" w:type="dxa"/>
              <w:right w:w="140" w:type="dxa"/>
            </w:tcMar>
            <w:vAlign w:val="top"/>
          </w:tcPr>
          <w:p>
            <w:pPr>
              <w:spacing w:after="0"/>
            </w:pPr>
            <w:r>
              <w:rPr>
                <w:b w:val="0"/>
                <w:i w:val="0"/>
                <w:color w:val="222222"/>
                <w:sz w:val="18"/>
              </w:rPr>
              <w:t>vecteurs MiniLM</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w:t>
            </w:r>
          </w:p>
        </w:tc>
      </w:tr>
      <w:tr>
        <w:tc>
          <w:tcPr>
            <w:tcW w:type="dxa" w:w="648"/>
            <w:tcMar>
              <w:top w:w="60" w:type="dxa"/>
              <w:bottom w:w="60" w:type="dxa"/>
              <w:left w:w="140" w:type="dxa"/>
              <w:right w:w="140" w:type="dxa"/>
            </w:tcMar>
            <w:vAlign w:val="top"/>
          </w:tcPr>
          <w:p>
            <w:pPr>
              <w:spacing w:after="0"/>
            </w:pPr>
            <w:r>
              <w:rPr>
                <w:b w:val="0"/>
                <w:i w:val="0"/>
                <w:color w:val="222222"/>
                <w:sz w:val="18"/>
              </w:rPr>
              <w:t>3</w:t>
            </w:r>
          </w:p>
        </w:tc>
        <w:tc>
          <w:tcPr>
            <w:tcW w:type="dxa" w:w="5831"/>
            <w:tcMar>
              <w:top w:w="60" w:type="dxa"/>
              <w:bottom w:w="60" w:type="dxa"/>
              <w:left w:w="140" w:type="dxa"/>
              <w:right w:w="140" w:type="dxa"/>
            </w:tcMar>
            <w:vAlign w:val="top"/>
          </w:tcPr>
          <w:p>
            <w:pPr>
              <w:spacing w:after="0"/>
            </w:pPr>
            <w:r>
              <w:rPr>
                <w:b w:val="0"/>
                <w:i w:val="0"/>
                <w:color w:val="222222"/>
                <w:sz w:val="18"/>
              </w:rPr>
              <w:t>détection des frontières</w:t>
            </w:r>
          </w:p>
        </w:tc>
        <w:tc>
          <w:tcPr>
            <w:tcW w:type="dxa" w:w="2592"/>
            <w:tcMar>
              <w:top w:w="60" w:type="dxa"/>
              <w:bottom w:w="60" w:type="dxa"/>
              <w:left w:w="140" w:type="dxa"/>
              <w:right w:w="140" w:type="dxa"/>
            </w:tcMar>
            <w:vAlign w:val="top"/>
          </w:tcPr>
          <w:p>
            <w:pPr>
              <w:spacing w:after="0"/>
            </w:pPr>
            <w:r>
              <w:rPr>
                <w:b w:val="0"/>
                <w:i w:val="0"/>
                <w:color w:val="222222"/>
                <w:sz w:val="18"/>
              </w:rPr>
              <w:t>—</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4</w:t>
            </w:r>
          </w:p>
        </w:tc>
        <w:tc>
          <w:tcPr>
            <w:tcW w:type="dxa" w:w="5831"/>
            <w:shd w:val="clear" w:color="auto" w:fill="FCF5F4"/>
            <w:tcMar>
              <w:top w:w="60" w:type="dxa"/>
              <w:bottom w:w="60" w:type="dxa"/>
              <w:left w:w="140" w:type="dxa"/>
              <w:right w:w="140" w:type="dxa"/>
            </w:tcMar>
            <w:vAlign w:val="top"/>
          </w:tcPr>
          <w:p>
            <w:pPr>
              <w:spacing w:after="0"/>
            </w:pPr>
            <w:r>
              <w:rPr>
                <w:b w:val="0"/>
                <w:i w:val="0"/>
                <w:color w:val="222222"/>
                <w:sz w:val="18"/>
              </w:rPr>
              <w:t>construction des blocs</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w:t>
            </w:r>
          </w:p>
        </w:tc>
      </w:tr>
      <w:tr>
        <w:tc>
          <w:tcPr>
            <w:tcW w:type="dxa" w:w="648"/>
            <w:tcMar>
              <w:top w:w="60" w:type="dxa"/>
              <w:bottom w:w="60" w:type="dxa"/>
              <w:left w:w="140" w:type="dxa"/>
              <w:right w:w="140" w:type="dxa"/>
            </w:tcMar>
            <w:vAlign w:val="top"/>
          </w:tcPr>
          <w:p>
            <w:pPr>
              <w:spacing w:after="0"/>
            </w:pPr>
            <w:r>
              <w:rPr>
                <w:b w:val="0"/>
                <w:i w:val="0"/>
                <w:color w:val="222222"/>
                <w:sz w:val="18"/>
              </w:rPr>
              <w:t>5</w:t>
            </w:r>
          </w:p>
        </w:tc>
        <w:tc>
          <w:tcPr>
            <w:tcW w:type="dxa" w:w="5831"/>
            <w:tcMar>
              <w:top w:w="60" w:type="dxa"/>
              <w:bottom w:w="60" w:type="dxa"/>
              <w:left w:w="140" w:type="dxa"/>
              <w:right w:w="140" w:type="dxa"/>
            </w:tcMar>
            <w:vAlign w:val="top"/>
          </w:tcPr>
          <w:p>
            <w:pPr>
              <w:spacing w:after="0"/>
            </w:pPr>
            <w:r>
              <w:rPr>
                <w:b/>
                <w:i w:val="0"/>
                <w:color w:val="222222"/>
                <w:sz w:val="18"/>
              </w:rPr>
              <w:t>génération des sections</w:t>
            </w:r>
          </w:p>
        </w:tc>
        <w:tc>
          <w:tcPr>
            <w:tcW w:type="dxa" w:w="2592"/>
            <w:tcMar>
              <w:top w:w="60" w:type="dxa"/>
              <w:bottom w:w="60" w:type="dxa"/>
              <w:left w:w="140" w:type="dxa"/>
              <w:right w:w="140" w:type="dxa"/>
            </w:tcMar>
            <w:vAlign w:val="top"/>
          </w:tcPr>
          <w:p>
            <w:pPr>
              <w:spacing w:after="0"/>
            </w:pPr>
            <w:r>
              <w:rPr>
                <w:b/>
                <w:i w:val="0"/>
                <w:color w:val="222222"/>
                <w:sz w:val="18"/>
              </w:rPr>
              <w:t>3 × nombre de blocs</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6</w:t>
            </w:r>
          </w:p>
        </w:tc>
        <w:tc>
          <w:tcPr>
            <w:tcW w:type="dxa" w:w="5831"/>
            <w:shd w:val="clear" w:color="auto" w:fill="FCF5F4"/>
            <w:tcMar>
              <w:top w:w="60" w:type="dxa"/>
              <w:bottom w:w="60" w:type="dxa"/>
              <w:left w:w="140" w:type="dxa"/>
              <w:right w:w="140" w:type="dxa"/>
            </w:tcMar>
            <w:vAlign w:val="top"/>
          </w:tcPr>
          <w:p>
            <w:pPr>
              <w:spacing w:after="0"/>
            </w:pPr>
            <w:r>
              <w:rPr>
                <w:b w:val="0"/>
                <w:i w:val="0"/>
                <w:color w:val="222222"/>
                <w:sz w:val="18"/>
              </w:rPr>
              <w:t>résumé exécutif</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1</w:t>
            </w:r>
          </w:p>
        </w:tc>
      </w:tr>
      <w:tr>
        <w:tc>
          <w:tcPr>
            <w:tcW w:type="dxa" w:w="648"/>
            <w:tcMar>
              <w:top w:w="60" w:type="dxa"/>
              <w:bottom w:w="60" w:type="dxa"/>
              <w:left w:w="140" w:type="dxa"/>
              <w:right w:w="140" w:type="dxa"/>
            </w:tcMar>
            <w:vAlign w:val="top"/>
          </w:tcPr>
          <w:p>
            <w:pPr>
              <w:spacing w:after="0"/>
            </w:pPr>
            <w:r>
              <w:rPr>
                <w:b w:val="0"/>
                <w:i w:val="0"/>
                <w:color w:val="222222"/>
                <w:sz w:val="18"/>
              </w:rPr>
              <w:t>7</w:t>
            </w:r>
          </w:p>
        </w:tc>
        <w:tc>
          <w:tcPr>
            <w:tcW w:type="dxa" w:w="5831"/>
            <w:tcMar>
              <w:top w:w="60" w:type="dxa"/>
              <w:bottom w:w="60" w:type="dxa"/>
              <w:left w:w="140" w:type="dxa"/>
              <w:right w:w="140" w:type="dxa"/>
            </w:tcMar>
            <w:vAlign w:val="top"/>
          </w:tcPr>
          <w:p>
            <w:pPr>
              <w:spacing w:after="0"/>
            </w:pPr>
            <w:r>
              <w:rPr>
                <w:b w:val="0"/>
                <w:i w:val="0"/>
                <w:color w:val="222222"/>
                <w:sz w:val="18"/>
              </w:rPr>
              <w:t>plan d'attaque</w:t>
            </w:r>
          </w:p>
        </w:tc>
        <w:tc>
          <w:tcPr>
            <w:tcW w:type="dxa" w:w="2592"/>
            <w:tcMar>
              <w:top w:w="60" w:type="dxa"/>
              <w:bottom w:w="60" w:type="dxa"/>
              <w:left w:w="140" w:type="dxa"/>
              <w:right w:w="140" w:type="dxa"/>
            </w:tcMar>
            <w:vAlign w:val="top"/>
          </w:tcPr>
          <w:p>
            <w:pPr>
              <w:spacing w:after="0"/>
            </w:pPr>
            <w:r>
              <w:rPr>
                <w:b w:val="0"/>
                <w:i w:val="0"/>
                <w:color w:val="222222"/>
                <w:sz w:val="18"/>
              </w:rPr>
              <w:t>0 en mode par défaut</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8</w:t>
            </w:r>
          </w:p>
        </w:tc>
        <w:tc>
          <w:tcPr>
            <w:tcW w:type="dxa" w:w="5831"/>
            <w:shd w:val="clear" w:color="auto" w:fill="FCF5F4"/>
            <w:tcMar>
              <w:top w:w="60" w:type="dxa"/>
              <w:bottom w:w="60" w:type="dxa"/>
              <w:left w:w="140" w:type="dxa"/>
              <w:right w:w="140" w:type="dxa"/>
            </w:tcMar>
            <w:vAlign w:val="top"/>
          </w:tcPr>
          <w:p>
            <w:pPr>
              <w:spacing w:after="0"/>
            </w:pPr>
            <w:r>
              <w:rPr>
                <w:b w:val="0"/>
                <w:i w:val="0"/>
                <w:color w:val="222222"/>
                <w:sz w:val="18"/>
              </w:rPr>
              <w:t>assemblage markdown</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w:t>
            </w:r>
          </w:p>
        </w:tc>
      </w:tr>
    </w:tbl>
    <w:p>
      <w:pPr>
        <w:spacing w:after="200" w:before="0"/>
      </w:pPr>
    </w:p>
    <w:p>
      <w:pPr>
        <w:spacing w:after="140"/>
      </w:pPr>
      <w:r>
        <w:rPr>
          <w:b w:val="0"/>
          <w:i w:val="0"/>
          <w:color w:val="222222"/>
          <w:sz w:val="21"/>
        </w:rPr>
        <w:t xml:space="preserve">Total en configuration par défaut : </w:t>
      </w:r>
      <w:r>
        <w:rPr>
          <w:b/>
          <w:i w:val="0"/>
          <w:color w:val="222222"/>
          <w:sz w:val="21"/>
        </w:rPr>
        <w:t>3 × nombre de blocs + 1</w:t>
      </w:r>
      <w:r>
        <w:rPr>
          <w:b w:val="0"/>
          <w:i w:val="0"/>
          <w:color w:val="222222"/>
          <w:sz w:val="21"/>
        </w:rPr>
        <w:t xml:space="preserve">, plus 1 si les locuteurs sont résolus. Une réunion découpée en 8 blocs demande donc environ </w:t>
      </w:r>
      <w:r>
        <w:rPr>
          <w:b/>
          <w:i w:val="0"/>
          <w:color w:val="222222"/>
          <w:sz w:val="21"/>
        </w:rPr>
        <w:t>26 appels</w:t>
      </w:r>
      <w:r>
        <w:rPr>
          <w:b w:val="0"/>
          <w:i w:val="0"/>
          <w:color w:val="222222"/>
          <w:sz w:val="21"/>
        </w:rPr>
        <w:t xml:space="preserve"> au modèle local.</w:t>
      </w:r>
    </w:p>
    <w:p>
      <w:pPr>
        <w:spacing w:after="140"/>
      </w:pPr>
      <w:r>
        <w:rPr>
          <w:b/>
          <w:i w:val="0"/>
          <w:color w:val="222222"/>
          <w:sz w:val="21"/>
        </w:rPr>
        <w:t>Ces appels sont séquentiels.</w:t>
      </w:r>
      <w:r>
        <w:rPr>
          <w:b w:val="0"/>
          <w:i w:val="0"/>
          <w:color w:val="222222"/>
          <w:sz w:val="21"/>
        </w:rPr>
        <w:t xml:space="preserve"> L'option de parallélisation vaut 1 par défaut et le backend ne la passe jamais. Justification mesurée et documentée : sur processeur, l'inférence est limitée par la bande passante mémoire, pas par le nombre de cœurs, et le banc d'essai cité dans l'aide de l'option ne montre aucun gain au-delà d'un slot.</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Un cache de sections existe et peut surprendre.</w:t>
            </w:r>
            <w:r>
              <w:rPr>
                <w:b w:val="0"/>
                <w:i/>
                <w:color w:val="8E403C"/>
                <w:sz w:val="19"/>
              </w:rPr>
              <w:t xml:space="preserve"> L'étape 5 écrit un fichier de sections à côté de la sortie, et </w:t>
            </w:r>
            <w:r>
              <w:rPr>
                <w:b/>
                <w:i/>
                <w:color w:val="8E403C"/>
                <w:sz w:val="19"/>
              </w:rPr>
              <w:t>le relit s'il existe</w:t>
            </w:r>
            <w:r>
              <w:rPr>
                <w:b w:val="0"/>
                <w:i/>
                <w:color w:val="8E403C"/>
                <w:sz w:val="19"/>
              </w:rPr>
              <w:t xml:space="preserve"> (</w:t>
            </w:r>
            <w:r>
              <w:rPr>
                <w:rFonts w:ascii="Consolas" w:hAnsi="Consolas"/>
                <w:color w:val="8E403C"/>
                <w:sz w:val="17"/>
              </w:rPr>
              <w:t>meeting_minutes_pipeline.py:1542</w:t>
            </w:r>
            <w:r>
              <w:rPr>
                <w:b w:val="0"/>
                <w:i/>
                <w:color w:val="8E403C"/>
                <w:sz w:val="19"/>
              </w:rPr>
              <w:t xml:space="preserve">). Relancer un traitement sur le même dossier réutilise donc les sections précédentes sans rappeler le modèle — pratique pour itérer sur l'assemblage, </w:t>
            </w:r>
            <w:r>
              <w:rPr>
                <w:b/>
                <w:i/>
                <w:color w:val="8E403C"/>
                <w:sz w:val="19"/>
              </w:rPr>
              <w:t>piégeux si l'on croit tester une modification de prompt</w:t>
            </w:r>
            <w:r>
              <w:rPr>
                <w:b w:val="0"/>
                <w:i/>
                <w:color w:val="8E403C"/>
                <w:sz w:val="19"/>
              </w:rPr>
              <w:t>. Le paramètre qui le désactive existe mais n'est pas exposé par le backend.</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 serveur de modèle est démarré deux fois</w:t>
            </w:r>
            <w:r>
              <w:rPr>
                <w:b w:val="0"/>
                <w:i/>
                <w:color w:val="8E403C"/>
                <w:sz w:val="19"/>
              </w:rPr>
              <w:t xml:space="preserve"> quand la résolution des locuteurs tourne : une première fois avec un seul slot pour cette résolution, puis de nouveau avec le nombre de slots calculé — et le démarrage commence par tuer ce qui écoute sur le port. On paie donc deux chargements du modèle.</w:t>
            </w:r>
          </w:p>
        </w:tc>
      </w:tr>
    </w:tbl>
    <w:p>
      <w:pPr>
        <w:spacing w:after="180" w:before="0"/>
      </w:pPr>
    </w:p>
    <w:p>
      <w:pPr>
        <w:spacing w:after="140"/>
      </w:pPr>
      <w:r>
        <w:rPr>
          <w:b w:val="0"/>
          <w:i w:val="0"/>
          <w:color w:val="222222"/>
          <w:sz w:val="21"/>
        </w:rPr>
        <w:t>Deux fichiers de débogage sont écrits à côté du compte rendu : un récapitulatif d'assemblage (nombre de sections, de décisions, d'engagements) et un fichier de métriques (durées par étape, mémoire, nombre d'appels).</w:t>
      </w:r>
    </w:p>
    <w:p>
      <w:pPr>
        <w:keepNext/>
        <w:spacing w:before="280" w:after="120"/>
      </w:pPr>
      <w:r>
        <w:rPr>
          <w:b/>
          <w:color w:val="222222"/>
          <w:sz w:val="25"/>
        </w:rPr>
        <w:t>5.5 Le moteur temps réel</w:t>
      </w:r>
    </w:p>
    <w:p>
      <w:pPr>
        <w:spacing w:after="140"/>
      </w:pPr>
      <w:r>
        <w:rPr>
          <w:b w:val="0"/>
          <w:i w:val="0"/>
          <w:color w:val="222222"/>
          <w:sz w:val="21"/>
        </w:rPr>
        <w:t>Même destination, contrainte inverse : on ne dispose jamais de la totalité du texte.</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mots décodés par la reconnaissance vocale (brique 2, toutes les 2 s)</w:t>
            </w:r>
            <w:r>
              <w:br/>
            </w:r>
            <w:r>
              <w:rPr>
                <w:rFonts w:ascii="Consolas" w:hAnsi="Consolas"/>
                <w:color w:val="E8E8E8"/>
                <w:sz w:val="17"/>
              </w:rPr>
              <w:t xml:space="preserve">   │</w:t>
            </w:r>
            <w:r>
              <w:br/>
            </w:r>
            <w:r>
              <w:rPr>
                <w:rFonts w:ascii="Consolas" w:hAnsi="Consolas"/>
                <w:color w:val="E8E8E8"/>
                <w:sz w:val="17"/>
              </w:rPr>
              <w:t xml:space="preserve">   ├─ TurnBuilder                 assemble les mots en tours de parole</w:t>
            </w:r>
            <w:r>
              <w:br/>
            </w:r>
            <w:r>
              <w:rPr>
                <w:rFonts w:ascii="Consolas" w:hAnsi="Consolas"/>
                <w:color w:val="E8E8E8"/>
                <w:sz w:val="17"/>
              </w:rPr>
              <w:t xml:space="preserve">   ├─ découpage en phrases        même granularité que la normalisation différée</w:t>
            </w:r>
            <w:r>
              <w:br/>
            </w:r>
            <w:r>
              <w:rPr>
                <w:rFonts w:ascii="Consolas" w:hAnsi="Consolas"/>
                <w:color w:val="E8E8E8"/>
                <w:sz w:val="17"/>
              </w:rPr>
              <w:t xml:space="preserve">   │</w:t>
            </w:r>
            <w:r>
              <w:br/>
            </w:r>
            <w:r>
              <w:rPr>
                <w:rFonts w:ascii="Consolas" w:hAnsi="Consolas"/>
                <w:color w:val="E8E8E8"/>
                <w:sz w:val="17"/>
              </w:rPr>
              <w:t xml:space="preserve">   ├─ StreamingTopicChunker       détection de frontières EN FLUX</w:t>
            </w:r>
            <w:r>
              <w:br/>
            </w:r>
            <w:r>
              <w:rPr>
                <w:rFonts w:ascii="Consolas" w:hAnsi="Consolas"/>
                <w:color w:val="E8E8E8"/>
                <w:sz w:val="17"/>
              </w:rPr>
              <w:t xml:space="preserve">   │     └─ à chaque bloc fermé → envoi au worker</w:t>
            </w:r>
            <w:r>
              <w:br/>
            </w:r>
            <w:r>
              <w:rPr>
                <w:rFonts w:ascii="Consolas" w:hAnsi="Consolas"/>
                <w:color w:val="E8E8E8"/>
                <w:sz w:val="17"/>
              </w:rPr>
              <w:t xml:space="preserve">   │</w:t>
            </w:r>
            <w:r>
              <w:br/>
            </w:r>
            <w:r>
              <w:rPr>
                <w:rFonts w:ascii="Consolas" w:hAnsi="Consolas"/>
                <w:color w:val="E8E8E8"/>
                <w:sz w:val="17"/>
              </w:rPr>
              <w:t xml:space="preserve">   └─ LiveLLMWorker               pool de slots sur le serveur local</w:t>
            </w:r>
            <w:r>
              <w:br/>
            </w:r>
            <w:r>
              <w:rPr>
                <w:rFonts w:ascii="Consolas" w:hAnsi="Consolas"/>
                <w:color w:val="E8E8E8"/>
                <w:sz w:val="17"/>
              </w:rPr>
              <w:t xml:space="preserve">         └─ generate_section_json(bloc)   &lt;- LA MÊME fonction que le différé</w:t>
            </w:r>
            <w:r>
              <w:br/>
            </w:r>
            <w:r>
              <w:rPr>
                <w:rFonts w:ascii="Consolas" w:hAnsi="Consolas"/>
                <w:color w:val="E8E8E8"/>
                <w:sz w:val="17"/>
              </w:rPr>
              <w:t xml:space="preserve"> </w:t>
            </w:r>
            <w:r>
              <w:br/>
            </w:r>
            <w:r>
              <w:rPr>
                <w:rFonts w:ascii="Consolas" w:hAnsi="Consolas"/>
                <w:color w:val="E8E8E8"/>
                <w:sz w:val="17"/>
              </w:rPr>
              <w:t>au clic sur Stop → finalisation</w:t>
            </w:r>
            <w:r>
              <w:br/>
            </w:r>
            <w:r>
              <w:rPr>
                <w:rFonts w:ascii="Consolas" w:hAnsi="Consolas"/>
                <w:color w:val="E8E8E8"/>
                <w:sz w:val="17"/>
              </w:rPr>
              <w:t xml:space="preserve">   résumé exécutif + plan d'attaque + assemblage   &lt;- les mêmes fonctions</w:t>
            </w:r>
            <w:r>
              <w:br/>
            </w:r>
            <w:r>
              <w:rPr>
                <w:rFonts w:ascii="Consolas" w:hAnsi="Consolas"/>
                <w:color w:val="E8E8E8"/>
                <w:sz w:val="17"/>
              </w:rPr>
              <w:t xml:space="preserve">   → compte_rendu.md</w:t>
            </w:r>
          </w:p>
        </w:tc>
      </w:tr>
    </w:tbl>
    <w:p>
      <w:pPr>
        <w:spacing w:after="180" w:before="0"/>
      </w:pPr>
    </w:p>
    <w:p>
      <w:pPr>
        <w:keepNext/>
        <w:spacing w:before="220" w:after="80"/>
      </w:pPr>
      <w:r>
        <w:rPr>
          <w:b/>
          <w:color w:val="B2544F"/>
          <w:sz w:val="21"/>
        </w:rPr>
        <w:t>Le chunker en flux — la vraie difficulté</w:t>
      </w:r>
    </w:p>
    <w:p>
      <w:pPr>
        <w:spacing w:after="140"/>
      </w:pPr>
      <w:r>
        <w:rPr>
          <w:b w:val="0"/>
          <w:i w:val="0"/>
          <w:color w:val="222222"/>
          <w:sz w:val="21"/>
        </w:rPr>
        <w:t xml:space="preserve">Le mode différé calcule un seuil </w:t>
      </w:r>
      <w:r>
        <w:rPr>
          <w:b/>
          <w:i w:val="0"/>
          <w:color w:val="222222"/>
          <w:sz w:val="21"/>
        </w:rPr>
        <w:t>global</w:t>
      </w:r>
      <w:r>
        <w:rPr>
          <w:b w:val="0"/>
          <w:i w:val="0"/>
          <w:color w:val="222222"/>
          <w:sz w:val="21"/>
        </w:rPr>
        <w:t xml:space="preserve"> — le percentile de toutes les similarités — ce qui suppose de connaître toute la réunion. En direct, c'est impossible : il faut décider maintenant, sans savoir ce qui vient.</w:t>
      </w:r>
    </w:p>
    <w:p>
      <w:pPr>
        <w:spacing w:after="140"/>
      </w:pPr>
      <w:r>
        <w:rPr>
          <w:b w:val="0"/>
          <w:i w:val="0"/>
          <w:color w:val="222222"/>
          <w:sz w:val="21"/>
        </w:rPr>
        <w:t>Le seuil global est donc remplacé par trois mécanismes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592"/>
            <w:shd w:val="clear" w:color="auto" w:fill="B2544F"/>
            <w:tcMar>
              <w:top w:w="70" w:type="dxa"/>
              <w:bottom w:w="70" w:type="dxa"/>
              <w:left w:w="140" w:type="dxa"/>
              <w:right w:w="140" w:type="dxa"/>
            </w:tcMar>
            <w:vAlign w:val="center"/>
          </w:tcPr>
          <w:p>
            <w:pPr>
              <w:spacing w:after="0"/>
            </w:pPr>
            <w:r>
              <w:rPr>
                <w:b/>
                <w:color w:val="FFFFFF"/>
                <w:sz w:val="18"/>
              </w:rPr>
              <w:t>Paramètre</w:t>
            </w:r>
          </w:p>
        </w:tc>
        <w:tc>
          <w:tcPr>
            <w:tcW w:type="dxa" w:w="1296"/>
            <w:shd w:val="clear" w:color="auto" w:fill="B2544F"/>
            <w:tcMar>
              <w:top w:w="70" w:type="dxa"/>
              <w:bottom w:w="70" w:type="dxa"/>
              <w:left w:w="140" w:type="dxa"/>
              <w:right w:w="140" w:type="dxa"/>
            </w:tcMar>
            <w:vAlign w:val="center"/>
          </w:tcPr>
          <w:p>
            <w:pPr>
              <w:spacing w:after="0"/>
            </w:pPr>
            <w:r>
              <w:rPr>
                <w:b/>
                <w:color w:val="FFFFFF"/>
                <w:sz w:val="18"/>
              </w:rPr>
              <w:t>Valeur</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window_size</w:t>
            </w:r>
          </w:p>
        </w:tc>
        <w:tc>
          <w:tcPr>
            <w:tcW w:type="dxa" w:w="1296"/>
            <w:tcMar>
              <w:top w:w="60" w:type="dxa"/>
              <w:bottom w:w="60" w:type="dxa"/>
              <w:left w:w="140" w:type="dxa"/>
              <w:right w:w="140" w:type="dxa"/>
            </w:tcMar>
            <w:vAlign w:val="top"/>
          </w:tcPr>
          <w:p>
            <w:pPr>
              <w:spacing w:after="0"/>
            </w:pPr>
            <w:r>
              <w:rPr>
                <w:b w:val="0"/>
                <w:i w:val="0"/>
                <w:color w:val="222222"/>
                <w:sz w:val="18"/>
              </w:rPr>
              <w:t>3</w:t>
            </w:r>
          </w:p>
        </w:tc>
        <w:tc>
          <w:tcPr>
            <w:tcW w:type="dxa" w:w="5183"/>
            <w:tcMar>
              <w:top w:w="60" w:type="dxa"/>
              <w:bottom w:w="60" w:type="dxa"/>
              <w:left w:w="140" w:type="dxa"/>
              <w:right w:w="140" w:type="dxa"/>
            </w:tcMar>
            <w:vAlign w:val="top"/>
          </w:tcPr>
          <w:p>
            <w:pPr>
              <w:spacing w:after="0"/>
            </w:pPr>
            <w:r>
              <w:rPr>
                <w:b w:val="0"/>
                <w:i w:val="0"/>
                <w:color w:val="222222"/>
                <w:sz w:val="18"/>
              </w:rPr>
              <w:t>identique au mode différé</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smoothing_sigma</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2,0</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 xml:space="preserve">identique, mais lissage </w:t>
            </w:r>
            <w:r>
              <w:rPr>
                <w:b/>
                <w:i w:val="0"/>
                <w:color w:val="222222"/>
                <w:sz w:val="18"/>
              </w:rPr>
              <w:t>causal</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rolling_n</w:t>
            </w:r>
          </w:p>
        </w:tc>
        <w:tc>
          <w:tcPr>
            <w:tcW w:type="dxa" w:w="1296"/>
            <w:tcMar>
              <w:top w:w="60" w:type="dxa"/>
              <w:bottom w:w="60" w:type="dxa"/>
              <w:left w:w="140" w:type="dxa"/>
              <w:right w:w="140" w:type="dxa"/>
            </w:tcMar>
            <w:vAlign w:val="top"/>
          </w:tcPr>
          <w:p>
            <w:pPr>
              <w:spacing w:after="0"/>
            </w:pPr>
            <w:r>
              <w:rPr>
                <w:b w:val="0"/>
                <w:i w:val="0"/>
                <w:color w:val="222222"/>
                <w:sz w:val="18"/>
              </w:rPr>
              <w:t>20</w:t>
            </w:r>
          </w:p>
        </w:tc>
        <w:tc>
          <w:tcPr>
            <w:tcW w:type="dxa" w:w="5183"/>
            <w:tcMar>
              <w:top w:w="60" w:type="dxa"/>
              <w:bottom w:w="60" w:type="dxa"/>
              <w:left w:w="140" w:type="dxa"/>
              <w:right w:w="140" w:type="dxa"/>
            </w:tcMar>
            <w:vAlign w:val="top"/>
          </w:tcPr>
          <w:p>
            <w:pPr>
              <w:spacing w:after="0"/>
            </w:pPr>
            <w:r>
              <w:rPr>
                <w:b w:val="0"/>
                <w:i w:val="0"/>
                <w:color w:val="222222"/>
                <w:sz w:val="18"/>
              </w:rPr>
              <w:t>seuil calculé sur les 20 dernières similarités seulement</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k_sigma</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2,0</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seuil = moyenne − 2 × écart-type de cette fenêtre</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confirm_delay</w:t>
            </w:r>
          </w:p>
        </w:tc>
        <w:tc>
          <w:tcPr>
            <w:tcW w:type="dxa" w:w="1296"/>
            <w:tcMar>
              <w:top w:w="60" w:type="dxa"/>
              <w:bottom w:w="60" w:type="dxa"/>
              <w:left w:w="140" w:type="dxa"/>
              <w:right w:w="140" w:type="dxa"/>
            </w:tcMar>
            <w:vAlign w:val="top"/>
          </w:tcPr>
          <w:p>
            <w:pPr>
              <w:spacing w:after="0"/>
            </w:pPr>
            <w:r>
              <w:rPr>
                <w:b w:val="0"/>
                <w:i w:val="0"/>
                <w:color w:val="222222"/>
                <w:sz w:val="18"/>
              </w:rPr>
              <w:t>5</w:t>
            </w:r>
          </w:p>
        </w:tc>
        <w:tc>
          <w:tcPr>
            <w:tcW w:type="dxa" w:w="5183"/>
            <w:tcMar>
              <w:top w:w="60" w:type="dxa"/>
              <w:bottom w:w="60" w:type="dxa"/>
              <w:left w:w="140" w:type="dxa"/>
              <w:right w:w="140" w:type="dxa"/>
            </w:tcMar>
            <w:vAlign w:val="top"/>
          </w:tcPr>
          <w:p>
            <w:pPr>
              <w:spacing w:after="0"/>
            </w:pPr>
            <w:r>
              <w:rPr>
                <w:b w:val="0"/>
                <w:i w:val="0"/>
                <w:color w:val="222222"/>
                <w:sz w:val="18"/>
              </w:rPr>
              <w:t>un creux doit tenir 5 fenêtres avant d'être validé</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min_chunk_turns</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10</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pas de bloc de moins de 10 phrases</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max_chunk_chars</w:t>
            </w:r>
          </w:p>
        </w:tc>
        <w:tc>
          <w:tcPr>
            <w:tcW w:type="dxa" w:w="1296"/>
            <w:tcMar>
              <w:top w:w="60" w:type="dxa"/>
              <w:bottom w:w="60" w:type="dxa"/>
              <w:left w:w="140" w:type="dxa"/>
              <w:right w:w="140" w:type="dxa"/>
            </w:tcMar>
            <w:vAlign w:val="top"/>
          </w:tcPr>
          <w:p>
            <w:pPr>
              <w:spacing w:after="0"/>
            </w:pPr>
            <w:r>
              <w:rPr>
                <w:b w:val="0"/>
                <w:i w:val="0"/>
                <w:color w:val="222222"/>
                <w:sz w:val="18"/>
              </w:rPr>
              <w:t>15 000</w:t>
            </w:r>
          </w:p>
        </w:tc>
        <w:tc>
          <w:tcPr>
            <w:tcW w:type="dxa" w:w="5183"/>
            <w:tcMar>
              <w:top w:w="60" w:type="dxa"/>
              <w:bottom w:w="60" w:type="dxa"/>
              <w:left w:w="140" w:type="dxa"/>
              <w:right w:w="140" w:type="dxa"/>
            </w:tcMar>
            <w:vAlign w:val="top"/>
          </w:tcPr>
          <w:p>
            <w:pPr>
              <w:spacing w:after="0"/>
            </w:pPr>
            <w:r>
              <w:rPr>
                <w:b w:val="0"/>
                <w:i w:val="0"/>
                <w:color w:val="222222"/>
                <w:sz w:val="18"/>
              </w:rPr>
              <w:t>identique au mode différé</w:t>
            </w:r>
          </w:p>
        </w:tc>
      </w:tr>
    </w:tbl>
    <w:p>
      <w:pPr>
        <w:spacing w:after="200" w:before="0"/>
      </w:pP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recent    = similarités_lissées[-20:]</w:t>
            </w:r>
            <w:r>
              <w:br/>
            </w:r>
            <w:r>
              <w:rPr>
                <w:rFonts w:ascii="Consolas" w:hAnsi="Consolas"/>
                <w:color w:val="E8E8E8"/>
                <w:sz w:val="17"/>
              </w:rPr>
              <w:t>seuil     = recent.moyenne() - 2.0 * recent.écart_type()</w:t>
            </w:r>
            <w:r>
              <w:br/>
            </w:r>
            <w:r>
              <w:rPr>
                <w:rFonts w:ascii="Consolas" w:hAnsi="Consolas"/>
                <w:color w:val="E8E8E8"/>
                <w:sz w:val="17"/>
              </w:rPr>
              <w:t>si dernière_similarité &lt; seuil  →  candidat de frontière</w:t>
            </w:r>
          </w:p>
        </w:tc>
      </w:tr>
    </w:tbl>
    <w:p>
      <w:pPr>
        <w:spacing w:after="180" w:before="0"/>
      </w:pPr>
    </w:p>
    <w:p>
      <w:pPr>
        <w:spacing w:after="140"/>
      </w:pPr>
      <w:r>
        <w:rPr>
          <w:b w:val="0"/>
          <w:i w:val="0"/>
          <w:color w:val="222222"/>
          <w:sz w:val="21"/>
        </w:rPr>
        <w:t xml:space="preserve">Le délai de confirmation est la contrepartie de l'irréversibilité : </w:t>
      </w:r>
      <w:r>
        <w:rPr>
          <w:b/>
          <w:i w:val="0"/>
          <w:color w:val="222222"/>
          <w:sz w:val="21"/>
        </w:rPr>
        <w:t>un bloc émis est parti au modèle, on ne peut plus revenir dessus</w:t>
      </w:r>
      <w:r>
        <w:rPr>
          <w:b w:val="0"/>
          <w:i w:val="0"/>
          <w:color w:val="222222"/>
          <w:sz w:val="21"/>
        </w:rPr>
        <w:t>. Le mode différé peut réviser ses frontières autant qu'il veut avant de découper ; le temps réel doit attendre d'être sûr.</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Aucune frontière ne peut être détectée avant 20 similarités accumulées</w:t>
            </w:r>
            <w:r>
              <w:rPr>
                <w:b w:val="0"/>
                <w:i/>
                <w:color w:val="8E403C"/>
                <w:sz w:val="19"/>
              </w:rPr>
              <w:t xml:space="preserve"> — la détection sort immédiatement en deçà. À 3 phrases par fenêtre, cela représente les 22 premières phrases de la réunion. Combiné au minimum de 10 phrases par bloc et au délai de confirmation de 5 fenêtres, le premier bloc ne peut donc pas être fermé tôt : le modèle reste inactif pendant le début de la réunion.</w:t>
            </w:r>
          </w:p>
        </w:tc>
      </w:tr>
    </w:tbl>
    <w:p>
      <w:pPr>
        <w:spacing w:after="180" w:before="0"/>
      </w:pPr>
    </w:p>
    <w:p>
      <w:pPr>
        <w:spacing w:after="140"/>
      </w:pPr>
      <w:r>
        <w:rPr>
          <w:b w:val="0"/>
          <w:i w:val="0"/>
          <w:color w:val="222222"/>
          <w:sz w:val="21"/>
        </w:rPr>
        <w:t xml:space="preserve">Le garde-fou de taille traite le cas du sujet unique qui s'éternise : plutôt que d'attendre la fin — ce qui laisserait le modèle inactif pendant toute la réunion puis lui donnerait tout d'un coup — on force la fermeture. Et on la force </w:t>
      </w:r>
      <w:r>
        <w:rPr>
          <w:b/>
          <w:i w:val="0"/>
          <w:color w:val="222222"/>
          <w:sz w:val="21"/>
        </w:rPr>
        <w:t>à la vallée sémantique la plus profonde parmi les candidats en attente</w:t>
      </w:r>
      <w:r>
        <w:rPr>
          <w:b w:val="0"/>
          <w:i w:val="0"/>
          <w:color w:val="222222"/>
          <w:sz w:val="21"/>
        </w:rPr>
        <w:t>, pas au tour de parole courant : c'est l'équivalent en flux du re-découpage récursif du mode différé.</w:t>
      </w:r>
    </w:p>
    <w:p>
      <w:pPr>
        <w:keepNext/>
        <w:spacing w:before="220" w:after="80"/>
      </w:pPr>
      <w:r>
        <w:rPr>
          <w:b/>
          <w:color w:val="B2544F"/>
          <w:sz w:val="21"/>
        </w:rPr>
        <w:t>Le worker</w:t>
      </w:r>
    </w:p>
    <w:p>
      <w:pPr>
        <w:spacing w:after="140"/>
      </w:pPr>
      <w:r>
        <w:rPr>
          <w:b w:val="0"/>
          <w:i w:val="0"/>
          <w:color w:val="222222"/>
          <w:sz w:val="21"/>
        </w:rPr>
        <w:t xml:space="preserve">Les blocs fermés sont consommés depuis une file et soumis à un pool de threads, dont la taille vaut </w:t>
      </w:r>
      <w:r>
        <w:rPr>
          <w:b/>
          <w:i w:val="0"/>
          <w:color w:val="222222"/>
          <w:sz w:val="21"/>
        </w:rPr>
        <w:t>1</w:t>
      </w:r>
      <w:r>
        <w:rPr>
          <w:b w:val="0"/>
          <w:i w:val="0"/>
          <w:color w:val="222222"/>
          <w:sz w:val="21"/>
        </w:rPr>
        <w:t xml:space="preserve"> par défaut.</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 choix séquentiel est documenté et mesuré : sur processeur, l'inférence est limitée par la bande passante mémoire, pas par le nombre de cœurs. Le commentaire cite un banc d'essai montrant </w:t>
            </w:r>
            <w:r>
              <w:rPr>
                <w:b/>
                <w:i/>
                <w:color w:val="8E403C"/>
                <w:sz w:val="19"/>
              </w:rPr>
              <w:t>environ 0 % de gain</w:t>
            </w:r>
            <w:r>
              <w:rPr>
                <w:b w:val="0"/>
                <w:i/>
                <w:color w:val="8E403C"/>
                <w:sz w:val="19"/>
              </w:rPr>
              <w:t xml:space="preserve"> entre deux slots et le séquentiel. Un récapitulatif de parallélisme est journalisé à la fin pour vérifier ce qui s'est réellement passé.</w:t>
            </w:r>
          </w:p>
        </w:tc>
      </w:tr>
    </w:tbl>
    <w:p>
      <w:pPr>
        <w:spacing w:after="180" w:before="0"/>
      </w:pPr>
    </w:p>
    <w:p>
      <w:pPr>
        <w:spacing w:after="140"/>
      </w:pPr>
      <w:r>
        <w:rPr>
          <w:b w:val="0"/>
          <w:i w:val="0"/>
          <w:color w:val="222222"/>
          <w:sz w:val="21"/>
        </w:rPr>
        <w:t>Les sections peuvent se terminer dans le désordre ; la finalisation les retrie par instant de début avant le résumé et le plan d'attaque, qui attendent un ordre chronologique. Le serveur de modèle est arrêté dans un bloc de nettoyage, quelle que soit l'issue.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 compte rendu produit en temps réel n'a jamais de section « Participants ».</w:t>
            </w:r>
            <w:r>
              <w:rPr>
                <w:b w:val="0"/>
                <w:i/>
                <w:color w:val="8E403C"/>
                <w:sz w:val="19"/>
              </w:rPr>
              <w:t xml:space="preserve"> La finalisation appelle l'assemblage sans mapping de locuteurs (</w:t>
            </w:r>
            <w:r>
              <w:rPr>
                <w:rFonts w:ascii="Consolas" w:hAnsi="Consolas"/>
                <w:color w:val="8E403C"/>
                <w:sz w:val="17"/>
              </w:rPr>
              <w:t>live_llm.py:684</w:t>
            </w:r>
            <w:r>
              <w:rPr>
                <w:b w:val="0"/>
                <w:i/>
                <w:color w:val="8E403C"/>
                <w:sz w:val="19"/>
              </w:rPr>
              <w:t>), alors que le mode différé le résout dès que l'utilisateur a saisi des participants. Les sujets peuvent en outre citer une étiquette générique pour tout ce qui a été traité avant l'amorçage de la diarisation — soit les dix premières minutes environ (§4.5).</w:t>
            </w:r>
          </w:p>
        </w:tc>
      </w:tr>
    </w:tbl>
    <w:p>
      <w:pPr>
        <w:spacing w:after="180" w:before="0"/>
      </w:pPr>
    </w:p>
    <w:p>
      <w:pPr>
        <w:keepNext/>
        <w:spacing w:before="280" w:after="120"/>
      </w:pPr>
      <w:r>
        <w:rPr>
          <w:b/>
          <w:color w:val="222222"/>
          <w:sz w:val="25"/>
        </w:rPr>
        <w:t>5.6 Le moteur Mistral</w:t>
      </w:r>
    </w:p>
    <w:p>
      <w:pPr>
        <w:spacing w:after="140"/>
      </w:pPr>
      <w:r>
        <w:rPr>
          <w:b w:val="0"/>
          <w:i w:val="0"/>
          <w:color w:val="222222"/>
          <w:sz w:val="21"/>
        </w:rPr>
        <w:t xml:space="preserve">L'exact opposé du moteur local : </w:t>
      </w:r>
      <w:r>
        <w:rPr>
          <w:b/>
          <w:i w:val="0"/>
          <w:color w:val="222222"/>
          <w:sz w:val="21"/>
        </w:rPr>
        <w:t>un seul appel API, tout le transcript d'un coup.</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041"/>
            <w:shd w:val="clear" w:color="auto" w:fill="F8EBEA"/>
            <w:tcMar>
              <w:top w:w="60" w:type="dxa"/>
              <w:bottom w:w="60" w:type="dxa"/>
              <w:left w:w="140" w:type="dxa"/>
              <w:right w:w="140" w:type="dxa"/>
            </w:tcMar>
            <w:vAlign w:val="center"/>
          </w:tcPr>
          <w:p>
            <w:pPr>
              <w:spacing w:after="0"/>
            </w:pPr>
            <w:r>
              <w:rPr>
                <w:b/>
                <w:color w:val="B2544F"/>
                <w:sz w:val="19"/>
              </w:rPr>
              <w:t>Modèle</w:t>
            </w:r>
          </w:p>
        </w:tc>
        <w:tc>
          <w:tcPr>
            <w:tcW w:type="dxa" w:w="7030"/>
            <w:tcMar>
              <w:top w:w="60" w:type="dxa"/>
              <w:bottom w:w="60" w:type="dxa"/>
              <w:left w:w="140" w:type="dxa"/>
              <w:right w:w="140" w:type="dxa"/>
            </w:tcMar>
            <w:vAlign w:val="center"/>
          </w:tcPr>
          <w:p>
            <w:pPr>
              <w:spacing w:after="0"/>
            </w:pPr>
            <w:r>
              <w:rPr>
                <w:rFonts w:ascii="Consolas" w:hAnsi="Consolas"/>
                <w:color w:val="8E403C"/>
                <w:sz w:val="17"/>
              </w:rPr>
              <w:t>mistral-large-latest</w:t>
            </w:r>
            <w:r>
              <w:rPr>
                <w:b w:val="0"/>
                <w:i w:val="0"/>
                <w:color w:val="222222"/>
                <w:sz w:val="19"/>
              </w:rPr>
              <w:t xml:space="preserve"> — surchargeable par variable d'environnement</w:t>
            </w:r>
          </w:p>
        </w:tc>
      </w:tr>
      <w:tr>
        <w:tc>
          <w:tcPr>
            <w:tcW w:type="dxa" w:w="2041"/>
            <w:shd w:val="clear" w:color="auto" w:fill="F8EBEA"/>
            <w:tcMar>
              <w:top w:w="60" w:type="dxa"/>
              <w:bottom w:w="60" w:type="dxa"/>
              <w:left w:w="140" w:type="dxa"/>
              <w:right w:w="140" w:type="dxa"/>
            </w:tcMar>
            <w:vAlign w:val="center"/>
          </w:tcPr>
          <w:p>
            <w:pPr>
              <w:spacing w:after="0"/>
            </w:pPr>
            <w:r>
              <w:rPr>
                <w:b/>
                <w:color w:val="B2544F"/>
                <w:sz w:val="19"/>
              </w:rPr>
              <w:t>Température</w:t>
            </w:r>
          </w:p>
        </w:tc>
        <w:tc>
          <w:tcPr>
            <w:tcW w:type="dxa" w:w="7030"/>
            <w:tcMar>
              <w:top w:w="60" w:type="dxa"/>
              <w:bottom w:w="60" w:type="dxa"/>
              <w:left w:w="140" w:type="dxa"/>
              <w:right w:w="140" w:type="dxa"/>
            </w:tcMar>
            <w:vAlign w:val="center"/>
          </w:tcPr>
          <w:p>
            <w:pPr>
              <w:spacing w:after="0"/>
            </w:pPr>
            <w:r>
              <w:rPr>
                <w:b w:val="0"/>
                <w:i w:val="0"/>
                <w:color w:val="222222"/>
                <w:sz w:val="19"/>
              </w:rPr>
              <w:t>0,2</w:t>
            </w:r>
          </w:p>
        </w:tc>
      </w:tr>
      <w:tr>
        <w:tc>
          <w:tcPr>
            <w:tcW w:type="dxa" w:w="2041"/>
            <w:shd w:val="clear" w:color="auto" w:fill="F8EBEA"/>
            <w:tcMar>
              <w:top w:w="60" w:type="dxa"/>
              <w:bottom w:w="60" w:type="dxa"/>
              <w:left w:w="140" w:type="dxa"/>
              <w:right w:w="140" w:type="dxa"/>
            </w:tcMar>
            <w:vAlign w:val="center"/>
          </w:tcPr>
          <w:p>
            <w:pPr>
              <w:spacing w:after="0"/>
            </w:pPr>
            <w:r>
              <w:rPr>
                <w:b/>
                <w:color w:val="B2544F"/>
                <w:sz w:val="19"/>
              </w:rPr>
              <w:t>Temporisation</w:t>
            </w:r>
          </w:p>
        </w:tc>
        <w:tc>
          <w:tcPr>
            <w:tcW w:type="dxa" w:w="7030"/>
            <w:tcMar>
              <w:top w:w="60" w:type="dxa"/>
              <w:bottom w:w="60" w:type="dxa"/>
              <w:left w:w="140" w:type="dxa"/>
              <w:right w:w="140" w:type="dxa"/>
            </w:tcMar>
            <w:vAlign w:val="center"/>
          </w:tcPr>
          <w:p>
            <w:pPr>
              <w:spacing w:after="0"/>
            </w:pPr>
            <w:r>
              <w:rPr>
                <w:b w:val="0"/>
                <w:i w:val="0"/>
                <w:color w:val="222222"/>
                <w:sz w:val="19"/>
              </w:rPr>
              <w:t>300 s</w:t>
            </w:r>
          </w:p>
        </w:tc>
      </w:tr>
      <w:tr>
        <w:tc>
          <w:tcPr>
            <w:tcW w:type="dxa" w:w="2041"/>
            <w:shd w:val="clear" w:color="auto" w:fill="F8EBEA"/>
            <w:tcMar>
              <w:top w:w="60" w:type="dxa"/>
              <w:bottom w:w="60" w:type="dxa"/>
              <w:left w:w="140" w:type="dxa"/>
              <w:right w:w="140" w:type="dxa"/>
            </w:tcMar>
            <w:vAlign w:val="center"/>
          </w:tcPr>
          <w:p>
            <w:pPr>
              <w:spacing w:after="0"/>
            </w:pPr>
            <w:r>
              <w:rPr>
                <w:b/>
                <w:color w:val="B2544F"/>
                <w:sz w:val="19"/>
              </w:rPr>
              <w:t>Découpage</w:t>
            </w:r>
          </w:p>
        </w:tc>
        <w:tc>
          <w:tcPr>
            <w:tcW w:type="dxa" w:w="7030"/>
            <w:tcMar>
              <w:top w:w="60" w:type="dxa"/>
              <w:bottom w:w="60" w:type="dxa"/>
              <w:left w:w="140" w:type="dxa"/>
              <w:right w:w="140" w:type="dxa"/>
            </w:tcMar>
            <w:vAlign w:val="center"/>
          </w:tcPr>
          <w:p>
            <w:pPr>
              <w:spacing w:after="0"/>
            </w:pPr>
            <w:r>
              <w:rPr>
                <w:b/>
                <w:i w:val="0"/>
                <w:color w:val="222222"/>
                <w:sz w:val="19"/>
              </w:rPr>
              <w:t>aucun</w:t>
            </w:r>
          </w:p>
        </w:tc>
      </w:tr>
      <w:tr>
        <w:tc>
          <w:tcPr>
            <w:tcW w:type="dxa" w:w="2041"/>
            <w:shd w:val="clear" w:color="auto" w:fill="F8EBEA"/>
            <w:tcMar>
              <w:top w:w="60" w:type="dxa"/>
              <w:bottom w:w="60" w:type="dxa"/>
              <w:left w:w="140" w:type="dxa"/>
              <w:right w:w="140" w:type="dxa"/>
            </w:tcMar>
            <w:vAlign w:val="center"/>
          </w:tcPr>
          <w:p>
            <w:pPr>
              <w:spacing w:after="0"/>
            </w:pPr>
            <w:r>
              <w:rPr>
                <w:b/>
                <w:color w:val="B2544F"/>
                <w:sz w:val="19"/>
              </w:rPr>
              <w:t>Dépendances</w:t>
            </w:r>
          </w:p>
        </w:tc>
        <w:tc>
          <w:tcPr>
            <w:tcW w:type="dxa" w:w="7030"/>
            <w:tcMar>
              <w:top w:w="60" w:type="dxa"/>
              <w:bottom w:w="60" w:type="dxa"/>
              <w:left w:w="140" w:type="dxa"/>
              <w:right w:w="140" w:type="dxa"/>
            </w:tcMar>
            <w:vAlign w:val="center"/>
          </w:tcPr>
          <w:p>
            <w:pPr>
              <w:spacing w:after="0"/>
            </w:pPr>
            <w:r>
              <w:rPr>
                <w:b w:val="0"/>
                <w:i w:val="0"/>
                <w:color w:val="222222"/>
                <w:sz w:val="19"/>
              </w:rPr>
              <w:t>bibliothèque standard uniquement — aucun import du socle</w:t>
            </w:r>
          </w:p>
        </w:tc>
      </w:tr>
    </w:tbl>
    <w:p>
      <w:pPr>
        <w:spacing w:after="200" w:before="0"/>
      </w:pPr>
    </w:p>
    <w:p>
      <w:pPr>
        <w:spacing w:after="140"/>
      </w:pPr>
      <w:r>
        <w:rPr>
          <w:b w:val="0"/>
          <w:i w:val="0"/>
          <w:color w:val="222222"/>
          <w:sz w:val="21"/>
        </w:rPr>
        <w:t xml:space="preserve">Le plan du document n'est pas assemblé par du code : il est </w:t>
      </w:r>
      <w:r>
        <w:rPr>
          <w:b/>
          <w:i w:val="0"/>
          <w:color w:val="222222"/>
          <w:sz w:val="21"/>
        </w:rPr>
        <w:t>dicté au modèle</w:t>
      </w:r>
      <w:r>
        <w:rPr>
          <w:b w:val="0"/>
          <w:i w:val="0"/>
          <w:color w:val="222222"/>
          <w:sz w:val="21"/>
        </w:rPr>
        <w:t xml:space="preserve"> dans le prompt utilisateur, section par section, avec les nombres attendus — 3 à 8 sujets, 2 à 6 points par sujet, 4 à 10 items de plan dont 2 à 4 recommandations.</w:t>
      </w:r>
    </w:p>
    <w:p>
      <w:pPr>
        <w:spacing w:after="140"/>
      </w:pPr>
      <w:r>
        <w:rPr>
          <w:b w:val="0"/>
          <w:i w:val="0"/>
          <w:color w:val="222222"/>
          <w:sz w:val="21"/>
        </w:rPr>
        <w:t>Les règles de non-invention et le bloc d'entités figées sont repris, dans une formulation plus développée que la version locale : le budget de contexte n'est pas un problème ici.</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Une particularité qui a demandé un correctif : la réponse est débarrassée des délimiteurs de bloc de code que le modèle place fréquemment autour de son markdown pour « l'isoler ». Sans cela, tout le compte rendu arrivait dans l'éditeur comme un unique bloc en chasse fixe.</w:t>
            </w:r>
          </w:p>
        </w:tc>
      </w:tr>
    </w:tbl>
    <w:p>
      <w:pPr>
        <w:spacing w:after="180" w:before="0"/>
      </w:pPr>
    </w:p>
    <w:p>
      <w:pPr>
        <w:keepNext/>
        <w:spacing w:before="280" w:after="120"/>
      </w:pPr>
      <w:r>
        <w:rPr>
          <w:b/>
          <w:color w:val="222222"/>
          <w:sz w:val="25"/>
        </w:rPr>
        <w:t>5.7 Les trois moteurs en regard</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2268"/>
        <w:gridCol w:w="2268"/>
        <w:gridCol w:w="2268"/>
        <w:gridCol w:w="2268"/>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r>
          </w:p>
        </w:tc>
        <w:tc>
          <w:tcPr>
            <w:tcW w:type="dxa" w:w="2203"/>
            <w:shd w:val="clear" w:color="auto" w:fill="B2544F"/>
            <w:tcMar>
              <w:top w:w="70" w:type="dxa"/>
              <w:bottom w:w="70" w:type="dxa"/>
              <w:left w:w="140" w:type="dxa"/>
              <w:right w:w="140" w:type="dxa"/>
            </w:tcMar>
            <w:vAlign w:val="center"/>
          </w:tcPr>
          <w:p>
            <w:pPr>
              <w:spacing w:after="0"/>
            </w:pPr>
            <w:r>
              <w:rPr>
                <w:b/>
                <w:color w:val="FFFFFF"/>
                <w:sz w:val="18"/>
              </w:rPr>
              <w:t>Live local</w:t>
            </w:r>
          </w:p>
        </w:tc>
        <w:tc>
          <w:tcPr>
            <w:tcW w:type="dxa" w:w="2333"/>
            <w:shd w:val="clear" w:color="auto" w:fill="B2544F"/>
            <w:tcMar>
              <w:top w:w="70" w:type="dxa"/>
              <w:bottom w:w="70" w:type="dxa"/>
              <w:left w:w="140" w:type="dxa"/>
              <w:right w:w="140" w:type="dxa"/>
            </w:tcMar>
            <w:vAlign w:val="center"/>
          </w:tcPr>
          <w:p>
            <w:pPr>
              <w:spacing w:after="0"/>
            </w:pPr>
            <w:r>
              <w:rPr>
                <w:b/>
                <w:color w:val="FFFFFF"/>
                <w:sz w:val="18"/>
              </w:rPr>
              <w:t>Batch local</w:t>
            </w:r>
          </w:p>
        </w:tc>
        <w:tc>
          <w:tcPr>
            <w:tcW w:type="dxa" w:w="2203"/>
            <w:shd w:val="clear" w:color="auto" w:fill="B2544F"/>
            <w:tcMar>
              <w:top w:w="70" w:type="dxa"/>
              <w:bottom w:w="70" w:type="dxa"/>
              <w:left w:w="140" w:type="dxa"/>
              <w:right w:w="140" w:type="dxa"/>
            </w:tcMar>
            <w:vAlign w:val="center"/>
          </w:tcPr>
          <w:p>
            <w:pPr>
              <w:spacing w:after="0"/>
            </w:pPr>
            <w:r>
              <w:rPr>
                <w:b/>
                <w:color w:val="FFFFFF"/>
                <w:sz w:val="18"/>
              </w:rPr>
              <w:t>Batch Mistral</w:t>
            </w:r>
          </w:p>
        </w:tc>
      </w:tr>
      <w:tr>
        <w:tc>
          <w:tcPr>
            <w:tcW w:type="dxa" w:w="2333"/>
            <w:tcMar>
              <w:top w:w="60" w:type="dxa"/>
              <w:bottom w:w="60" w:type="dxa"/>
              <w:left w:w="140" w:type="dxa"/>
              <w:right w:w="140" w:type="dxa"/>
            </w:tcMar>
            <w:vAlign w:val="top"/>
          </w:tcPr>
          <w:p>
            <w:pPr>
              <w:spacing w:after="0"/>
            </w:pPr>
            <w:r>
              <w:rPr>
                <w:b w:val="0"/>
                <w:i w:val="0"/>
                <w:color w:val="222222"/>
                <w:sz w:val="18"/>
              </w:rPr>
              <w:t>Modèle</w:t>
            </w:r>
          </w:p>
        </w:tc>
        <w:tc>
          <w:tcPr>
            <w:tcW w:type="dxa" w:w="2203"/>
            <w:tcMar>
              <w:top w:w="60" w:type="dxa"/>
              <w:bottom w:w="60" w:type="dxa"/>
              <w:left w:w="140" w:type="dxa"/>
              <w:right w:w="140" w:type="dxa"/>
            </w:tcMar>
            <w:vAlign w:val="top"/>
          </w:tcPr>
          <w:p>
            <w:pPr>
              <w:spacing w:after="0"/>
            </w:pPr>
            <w:r>
              <w:rPr>
                <w:b w:val="0"/>
                <w:i w:val="0"/>
                <w:color w:val="222222"/>
                <w:sz w:val="18"/>
              </w:rPr>
              <w:t>Ministral 3B Q4</w:t>
            </w:r>
          </w:p>
        </w:tc>
        <w:tc>
          <w:tcPr>
            <w:tcW w:type="dxa" w:w="2333"/>
            <w:tcMar>
              <w:top w:w="60" w:type="dxa"/>
              <w:bottom w:w="60" w:type="dxa"/>
              <w:left w:w="140" w:type="dxa"/>
              <w:right w:w="140" w:type="dxa"/>
            </w:tcMar>
            <w:vAlign w:val="top"/>
          </w:tcPr>
          <w:p>
            <w:pPr>
              <w:spacing w:after="0"/>
            </w:pPr>
            <w:r>
              <w:rPr>
                <w:b w:val="0"/>
                <w:i w:val="0"/>
                <w:color w:val="222222"/>
                <w:sz w:val="18"/>
              </w:rPr>
              <w:t>Ministral 3B Q4</w:t>
            </w:r>
          </w:p>
        </w:tc>
        <w:tc>
          <w:tcPr>
            <w:tcW w:type="dxa" w:w="2203"/>
            <w:tcMar>
              <w:top w:w="60" w:type="dxa"/>
              <w:bottom w:w="60" w:type="dxa"/>
              <w:left w:w="140" w:type="dxa"/>
              <w:right w:w="140" w:type="dxa"/>
            </w:tcMar>
            <w:vAlign w:val="top"/>
          </w:tcPr>
          <w:p>
            <w:pPr>
              <w:spacing w:after="0"/>
            </w:pPr>
            <w:r>
              <w:rPr>
                <w:b w:val="0"/>
                <w:i w:val="0"/>
                <w:color w:val="222222"/>
                <w:sz w:val="18"/>
              </w:rPr>
              <w:t>mistral-large-latest</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Exécution</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processeur local</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processeur local</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API distante</w:t>
            </w:r>
          </w:p>
        </w:tc>
      </w:tr>
      <w:tr>
        <w:tc>
          <w:tcPr>
            <w:tcW w:type="dxa" w:w="2333"/>
            <w:tcMar>
              <w:top w:w="60" w:type="dxa"/>
              <w:bottom w:w="60" w:type="dxa"/>
              <w:left w:w="140" w:type="dxa"/>
              <w:right w:w="140" w:type="dxa"/>
            </w:tcMar>
            <w:vAlign w:val="top"/>
          </w:tcPr>
          <w:p>
            <w:pPr>
              <w:spacing w:after="0"/>
            </w:pPr>
            <w:r>
              <w:rPr>
                <w:b w:val="0"/>
                <w:i w:val="0"/>
                <w:color w:val="222222"/>
                <w:sz w:val="18"/>
              </w:rPr>
              <w:t>Découpage</w:t>
            </w:r>
          </w:p>
        </w:tc>
        <w:tc>
          <w:tcPr>
            <w:tcW w:type="dxa" w:w="2203"/>
            <w:tcMar>
              <w:top w:w="60" w:type="dxa"/>
              <w:bottom w:w="60" w:type="dxa"/>
              <w:left w:w="140" w:type="dxa"/>
              <w:right w:w="140" w:type="dxa"/>
            </w:tcMar>
            <w:vAlign w:val="top"/>
          </w:tcPr>
          <w:p>
            <w:pPr>
              <w:spacing w:after="0"/>
            </w:pPr>
            <w:r>
              <w:rPr>
                <w:b w:val="0"/>
                <w:i w:val="0"/>
                <w:color w:val="222222"/>
                <w:sz w:val="18"/>
              </w:rPr>
              <w:t>flux causal</w:t>
            </w:r>
          </w:p>
        </w:tc>
        <w:tc>
          <w:tcPr>
            <w:tcW w:type="dxa" w:w="2333"/>
            <w:tcMar>
              <w:top w:w="60" w:type="dxa"/>
              <w:bottom w:w="60" w:type="dxa"/>
              <w:left w:w="140" w:type="dxa"/>
              <w:right w:w="140" w:type="dxa"/>
            </w:tcMar>
            <w:vAlign w:val="top"/>
          </w:tcPr>
          <w:p>
            <w:pPr>
              <w:spacing w:after="0"/>
            </w:pPr>
            <w:r>
              <w:rPr>
                <w:b w:val="0"/>
                <w:i w:val="0"/>
                <w:color w:val="222222"/>
                <w:sz w:val="18"/>
              </w:rPr>
              <w:t>global, percentile</w:t>
            </w:r>
          </w:p>
        </w:tc>
        <w:tc>
          <w:tcPr>
            <w:tcW w:type="dxa" w:w="2203"/>
            <w:tcMar>
              <w:top w:w="60" w:type="dxa"/>
              <w:bottom w:w="60" w:type="dxa"/>
              <w:left w:w="140" w:type="dxa"/>
              <w:right w:w="140" w:type="dxa"/>
            </w:tcMar>
            <w:vAlign w:val="top"/>
          </w:tcPr>
          <w:p>
            <w:pPr>
              <w:spacing w:after="0"/>
            </w:pPr>
            <w:r>
              <w:rPr>
                <w:b/>
                <w:i w:val="0"/>
                <w:color w:val="222222"/>
                <w:sz w:val="18"/>
              </w:rPr>
              <w:t>aucun</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Vecteurs MiniLM</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oui</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oui</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w:t>
            </w:r>
          </w:p>
        </w:tc>
      </w:tr>
      <w:tr>
        <w:tc>
          <w:tcPr>
            <w:tcW w:type="dxa" w:w="2333"/>
            <w:tcMar>
              <w:top w:w="60" w:type="dxa"/>
              <w:bottom w:w="60" w:type="dxa"/>
              <w:left w:w="140" w:type="dxa"/>
              <w:right w:w="140" w:type="dxa"/>
            </w:tcMar>
            <w:vAlign w:val="top"/>
          </w:tcPr>
          <w:p>
            <w:pPr>
              <w:spacing w:after="0"/>
            </w:pPr>
            <w:r>
              <w:rPr>
                <w:b w:val="0"/>
                <w:i w:val="0"/>
                <w:color w:val="222222"/>
                <w:sz w:val="18"/>
              </w:rPr>
              <w:t>Appels au modèle</w:t>
            </w:r>
          </w:p>
        </w:tc>
        <w:tc>
          <w:tcPr>
            <w:tcW w:type="dxa" w:w="2203"/>
            <w:tcMar>
              <w:top w:w="60" w:type="dxa"/>
              <w:bottom w:w="60" w:type="dxa"/>
              <w:left w:w="140" w:type="dxa"/>
              <w:right w:w="140" w:type="dxa"/>
            </w:tcMar>
            <w:vAlign w:val="top"/>
          </w:tcPr>
          <w:p>
            <w:pPr>
              <w:spacing w:after="0"/>
            </w:pPr>
            <w:r>
              <w:rPr>
                <w:b w:val="0"/>
                <w:i w:val="0"/>
                <w:color w:val="222222"/>
                <w:sz w:val="18"/>
              </w:rPr>
              <w:t>3 / bloc + 1</w:t>
            </w:r>
          </w:p>
        </w:tc>
        <w:tc>
          <w:tcPr>
            <w:tcW w:type="dxa" w:w="2333"/>
            <w:tcMar>
              <w:top w:w="60" w:type="dxa"/>
              <w:bottom w:w="60" w:type="dxa"/>
              <w:left w:w="140" w:type="dxa"/>
              <w:right w:w="140" w:type="dxa"/>
            </w:tcMar>
            <w:vAlign w:val="top"/>
          </w:tcPr>
          <w:p>
            <w:pPr>
              <w:spacing w:after="0"/>
            </w:pPr>
            <w:r>
              <w:rPr>
                <w:b w:val="0"/>
                <w:i w:val="0"/>
                <w:color w:val="222222"/>
                <w:sz w:val="18"/>
              </w:rPr>
              <w:t>3 / bloc + 1 (+1)</w:t>
            </w:r>
          </w:p>
        </w:tc>
        <w:tc>
          <w:tcPr>
            <w:tcW w:type="dxa" w:w="2203"/>
            <w:tcMar>
              <w:top w:w="60" w:type="dxa"/>
              <w:bottom w:w="60" w:type="dxa"/>
              <w:left w:w="140" w:type="dxa"/>
              <w:right w:w="140" w:type="dxa"/>
            </w:tcMar>
            <w:vAlign w:val="top"/>
          </w:tcPr>
          <w:p>
            <w:pPr>
              <w:spacing w:after="0"/>
            </w:pPr>
            <w:r>
              <w:rPr>
                <w:b/>
                <w:i w:val="0"/>
                <w:color w:val="222222"/>
                <w:sz w:val="18"/>
              </w:rPr>
              <w:t>1</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Structure du document</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code déterministe</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code déterministe</w:t>
            </w:r>
          </w:p>
        </w:tc>
        <w:tc>
          <w:tcPr>
            <w:tcW w:type="dxa" w:w="2203"/>
            <w:shd w:val="clear" w:color="auto" w:fill="FCF5F4"/>
            <w:tcMar>
              <w:top w:w="60" w:type="dxa"/>
              <w:bottom w:w="60" w:type="dxa"/>
              <w:left w:w="140" w:type="dxa"/>
              <w:right w:w="140" w:type="dxa"/>
            </w:tcMar>
            <w:vAlign w:val="top"/>
          </w:tcPr>
          <w:p>
            <w:pPr>
              <w:spacing w:after="0"/>
            </w:pPr>
            <w:r>
              <w:rPr>
                <w:b/>
                <w:i w:val="0"/>
                <w:color w:val="222222"/>
                <w:sz w:val="18"/>
              </w:rPr>
              <w:t>dictée au modèle</w:t>
            </w:r>
          </w:p>
        </w:tc>
      </w:tr>
      <w:tr>
        <w:tc>
          <w:tcPr>
            <w:tcW w:type="dxa" w:w="2333"/>
            <w:tcMar>
              <w:top w:w="60" w:type="dxa"/>
              <w:bottom w:w="60" w:type="dxa"/>
              <w:left w:w="140" w:type="dxa"/>
              <w:right w:w="140" w:type="dxa"/>
            </w:tcMar>
            <w:vAlign w:val="top"/>
          </w:tcPr>
          <w:p>
            <w:pPr>
              <w:spacing w:after="0"/>
            </w:pPr>
            <w:r>
              <w:rPr>
                <w:b w:val="0"/>
                <w:i w:val="0"/>
                <w:color w:val="222222"/>
                <w:sz w:val="18"/>
              </w:rPr>
              <w:t>JSON contraint</w:t>
            </w:r>
          </w:p>
        </w:tc>
        <w:tc>
          <w:tcPr>
            <w:tcW w:type="dxa" w:w="2203"/>
            <w:tcMar>
              <w:top w:w="60" w:type="dxa"/>
              <w:bottom w:w="60" w:type="dxa"/>
              <w:left w:w="140" w:type="dxa"/>
              <w:right w:w="140" w:type="dxa"/>
            </w:tcMar>
            <w:vAlign w:val="top"/>
          </w:tcPr>
          <w:p>
            <w:pPr>
              <w:spacing w:after="0"/>
            </w:pPr>
            <w:r>
              <w:rPr>
                <w:b w:val="0"/>
                <w:i w:val="0"/>
                <w:color w:val="222222"/>
                <w:sz w:val="18"/>
              </w:rPr>
              <w:t>oui</w:t>
            </w:r>
          </w:p>
        </w:tc>
        <w:tc>
          <w:tcPr>
            <w:tcW w:type="dxa" w:w="2333"/>
            <w:tcMar>
              <w:top w:w="60" w:type="dxa"/>
              <w:bottom w:w="60" w:type="dxa"/>
              <w:left w:w="140" w:type="dxa"/>
              <w:right w:w="140" w:type="dxa"/>
            </w:tcMar>
            <w:vAlign w:val="top"/>
          </w:tcPr>
          <w:p>
            <w:pPr>
              <w:spacing w:after="0"/>
            </w:pPr>
            <w:r>
              <w:rPr>
                <w:b w:val="0"/>
                <w:i w:val="0"/>
                <w:color w:val="222222"/>
                <w:sz w:val="18"/>
              </w:rPr>
              <w:t>oui</w:t>
            </w:r>
          </w:p>
        </w:tc>
        <w:tc>
          <w:tcPr>
            <w:tcW w:type="dxa" w:w="2203"/>
            <w:tcMar>
              <w:top w:w="60" w:type="dxa"/>
              <w:bottom w:w="60" w:type="dxa"/>
              <w:left w:w="140" w:type="dxa"/>
              <w:right w:w="140" w:type="dxa"/>
            </w:tcMar>
            <w:vAlign w:val="top"/>
          </w:tcPr>
          <w:p>
            <w:pPr>
              <w:spacing w:after="0"/>
            </w:pPr>
            <w:r>
              <w:rPr>
                <w:b w:val="0"/>
                <w:i w:val="0"/>
                <w:color w:val="222222"/>
                <w:sz w:val="18"/>
              </w:rPr>
              <w:t>non</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Section Participants</w:t>
            </w:r>
          </w:p>
        </w:tc>
        <w:tc>
          <w:tcPr>
            <w:tcW w:type="dxa" w:w="2203"/>
            <w:shd w:val="clear" w:color="auto" w:fill="FCF5F4"/>
            <w:tcMar>
              <w:top w:w="60" w:type="dxa"/>
              <w:bottom w:w="60" w:type="dxa"/>
              <w:left w:w="140" w:type="dxa"/>
              <w:right w:w="140" w:type="dxa"/>
            </w:tcMar>
            <w:vAlign w:val="top"/>
          </w:tcPr>
          <w:p>
            <w:pPr>
              <w:spacing w:after="0"/>
            </w:pPr>
            <w:r>
              <w:rPr>
                <w:b/>
                <w:i w:val="0"/>
                <w:color w:val="222222"/>
                <w:sz w:val="18"/>
              </w:rPr>
              <w:t>jamais</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si participants saisis</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via le prompt</w:t>
            </w:r>
          </w:p>
        </w:tc>
      </w:tr>
      <w:tr>
        <w:tc>
          <w:tcPr>
            <w:tcW w:type="dxa" w:w="2333"/>
            <w:tcMar>
              <w:top w:w="60" w:type="dxa"/>
              <w:bottom w:w="60" w:type="dxa"/>
              <w:left w:w="140" w:type="dxa"/>
              <w:right w:w="140" w:type="dxa"/>
            </w:tcMar>
            <w:vAlign w:val="top"/>
          </w:tcPr>
          <w:p>
            <w:pPr>
              <w:spacing w:after="0"/>
            </w:pPr>
            <w:r>
              <w:rPr>
                <w:b w:val="0"/>
                <w:i w:val="0"/>
                <w:color w:val="222222"/>
                <w:sz w:val="18"/>
              </w:rPr>
              <w:t>Connexion requise</w:t>
            </w:r>
          </w:p>
        </w:tc>
        <w:tc>
          <w:tcPr>
            <w:tcW w:type="dxa" w:w="2203"/>
            <w:tcMar>
              <w:top w:w="60" w:type="dxa"/>
              <w:bottom w:w="60" w:type="dxa"/>
              <w:left w:w="140" w:type="dxa"/>
              <w:right w:w="140" w:type="dxa"/>
            </w:tcMar>
            <w:vAlign w:val="top"/>
          </w:tcPr>
          <w:p>
            <w:pPr>
              <w:spacing w:after="0"/>
            </w:pPr>
            <w:r>
              <w:rPr>
                <w:b w:val="0"/>
                <w:i w:val="0"/>
                <w:color w:val="222222"/>
                <w:sz w:val="18"/>
              </w:rPr>
              <w:t>non</w:t>
            </w:r>
          </w:p>
        </w:tc>
        <w:tc>
          <w:tcPr>
            <w:tcW w:type="dxa" w:w="2333"/>
            <w:tcMar>
              <w:top w:w="60" w:type="dxa"/>
              <w:bottom w:w="60" w:type="dxa"/>
              <w:left w:w="140" w:type="dxa"/>
              <w:right w:w="140" w:type="dxa"/>
            </w:tcMar>
            <w:vAlign w:val="top"/>
          </w:tcPr>
          <w:p>
            <w:pPr>
              <w:spacing w:after="0"/>
            </w:pPr>
            <w:r>
              <w:rPr>
                <w:b w:val="0"/>
                <w:i w:val="0"/>
                <w:color w:val="222222"/>
                <w:sz w:val="18"/>
              </w:rPr>
              <w:t>non</w:t>
            </w:r>
          </w:p>
        </w:tc>
        <w:tc>
          <w:tcPr>
            <w:tcW w:type="dxa" w:w="2203"/>
            <w:tcMar>
              <w:top w:w="60" w:type="dxa"/>
              <w:bottom w:w="60" w:type="dxa"/>
              <w:left w:w="140" w:type="dxa"/>
              <w:right w:w="140" w:type="dxa"/>
            </w:tcMar>
            <w:vAlign w:val="top"/>
          </w:tcPr>
          <w:p>
            <w:pPr>
              <w:spacing w:after="0"/>
            </w:pPr>
            <w:r>
              <w:rPr>
                <w:b/>
                <w:i w:val="0"/>
                <w:color w:val="222222"/>
                <w:sz w:val="18"/>
              </w:rPr>
              <w:t>oui</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Latence perçue</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quasi nulle</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dizaines de minutes</w:t>
            </w:r>
          </w:p>
        </w:tc>
        <w:tc>
          <w:tcPr>
            <w:tcW w:type="dxa" w:w="2203"/>
            <w:shd w:val="clear" w:color="auto" w:fill="FCF5F4"/>
            <w:tcMar>
              <w:top w:w="60" w:type="dxa"/>
              <w:bottom w:w="60" w:type="dxa"/>
              <w:left w:w="140" w:type="dxa"/>
              <w:right w:w="140" w:type="dxa"/>
            </w:tcMar>
            <w:vAlign w:val="top"/>
          </w:tcPr>
          <w:p>
            <w:pPr>
              <w:spacing w:after="0"/>
            </w:pPr>
            <w:r>
              <w:rPr>
                <w:b w:val="0"/>
                <w:i w:val="0"/>
                <w:color w:val="222222"/>
                <w:sz w:val="18"/>
              </w:rPr>
              <w:t>un appel</w:t>
            </w:r>
          </w:p>
        </w:tc>
      </w:tr>
    </w:tbl>
    <w:p>
      <w:pPr>
        <w:spacing w:after="200" w:before="0"/>
      </w:pPr>
    </w:p>
    <w:p>
      <w:pPr>
        <w:spacing w:after="140"/>
      </w:pPr>
      <w:r>
        <w:rPr>
          <w:b w:val="0"/>
          <w:i w:val="0"/>
          <w:color w:val="222222"/>
          <w:sz w:val="21"/>
        </w:rPr>
        <w:t>Les deux colonnes locales partagent tout sauf la première ligne de traitement. La colonne Mistral ne partage rien.</w:t>
      </w:r>
    </w:p>
    <w:p>
      <w:pPr>
        <w:keepNext/>
        <w:spacing w:before="280" w:after="120"/>
      </w:pPr>
      <w:r>
        <w:rPr>
          <w:b/>
          <w:color w:val="222222"/>
          <w:sz w:val="25"/>
        </w:rPr>
        <w:t>5.8 Fichiers produits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369"/>
            <w:shd w:val="clear" w:color="auto" w:fill="B2544F"/>
            <w:tcMar>
              <w:top w:w="70" w:type="dxa"/>
              <w:bottom w:w="70" w:type="dxa"/>
              <w:left w:w="140" w:type="dxa"/>
              <w:right w:w="140" w:type="dxa"/>
            </w:tcMar>
            <w:vAlign w:val="center"/>
          </w:tcPr>
          <w:p>
            <w:pPr>
              <w:spacing w:after="0"/>
            </w:pPr>
            <w:r>
              <w:rPr>
                <w:b/>
                <w:color w:val="FFFFFF"/>
                <w:sz w:val="18"/>
              </w:rPr>
              <w:t>Fichier</w:t>
            </w:r>
          </w:p>
        </w:tc>
        <w:tc>
          <w:tcPr>
            <w:tcW w:type="dxa" w:w="2333"/>
            <w:shd w:val="clear" w:color="auto" w:fill="B2544F"/>
            <w:tcMar>
              <w:top w:w="70" w:type="dxa"/>
              <w:bottom w:w="70" w:type="dxa"/>
              <w:left w:w="140" w:type="dxa"/>
              <w:right w:w="140" w:type="dxa"/>
            </w:tcMar>
            <w:vAlign w:val="center"/>
          </w:tcPr>
          <w:p>
            <w:pPr>
              <w:spacing w:after="0"/>
            </w:pPr>
            <w:r>
              <w:rPr>
                <w:b/>
                <w:color w:val="FFFFFF"/>
                <w:sz w:val="18"/>
              </w:rPr>
              <w:t>Écrit par</w:t>
            </w:r>
          </w:p>
        </w:tc>
        <w:tc>
          <w:tcPr>
            <w:tcW w:type="dxa" w:w="3369"/>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369"/>
            <w:tcMar>
              <w:top w:w="60" w:type="dxa"/>
              <w:bottom w:w="60" w:type="dxa"/>
              <w:left w:w="140" w:type="dxa"/>
              <w:right w:w="140" w:type="dxa"/>
            </w:tcMar>
            <w:vAlign w:val="top"/>
          </w:tcPr>
          <w:p>
            <w:pPr>
              <w:spacing w:after="0"/>
            </w:pPr>
            <w:r>
              <w:rPr>
                <w:rFonts w:ascii="Consolas" w:hAnsi="Consolas"/>
                <w:color w:val="8E403C"/>
                <w:sz w:val="16"/>
              </w:rPr>
              <w:t>compte_rendu.md</w:t>
            </w:r>
          </w:p>
        </w:tc>
        <w:tc>
          <w:tcPr>
            <w:tcW w:type="dxa" w:w="2333"/>
            <w:tcMar>
              <w:top w:w="60" w:type="dxa"/>
              <w:bottom w:w="60" w:type="dxa"/>
              <w:left w:w="140" w:type="dxa"/>
              <w:right w:w="140" w:type="dxa"/>
            </w:tcMar>
            <w:vAlign w:val="top"/>
          </w:tcPr>
          <w:p>
            <w:pPr>
              <w:spacing w:after="0"/>
            </w:pPr>
            <w:r>
              <w:rPr>
                <w:b w:val="0"/>
                <w:i w:val="0"/>
                <w:color w:val="222222"/>
                <w:sz w:val="18"/>
              </w:rPr>
              <w:t>les trois moteurs</w:t>
            </w:r>
          </w:p>
        </w:tc>
        <w:tc>
          <w:tcPr>
            <w:tcW w:type="dxa" w:w="3369"/>
            <w:tcMar>
              <w:top w:w="60" w:type="dxa"/>
              <w:bottom w:w="60" w:type="dxa"/>
              <w:left w:w="140" w:type="dxa"/>
              <w:right w:w="140" w:type="dxa"/>
            </w:tcMar>
            <w:vAlign w:val="top"/>
          </w:tcPr>
          <w:p>
            <w:pPr>
              <w:spacing w:after="0"/>
            </w:pPr>
            <w:r>
              <w:rPr>
                <w:b/>
                <w:i w:val="0"/>
                <w:color w:val="222222"/>
                <w:sz w:val="18"/>
              </w:rPr>
              <w:t>le livrable</w:t>
            </w:r>
          </w:p>
        </w:tc>
      </w:tr>
      <w:tr>
        <w:tc>
          <w:tcPr>
            <w:tcW w:type="dxa" w:w="3369"/>
            <w:shd w:val="clear" w:color="auto" w:fill="FCF5F4"/>
            <w:tcMar>
              <w:top w:w="60" w:type="dxa"/>
              <w:bottom w:w="60" w:type="dxa"/>
              <w:left w:w="140" w:type="dxa"/>
              <w:right w:w="140" w:type="dxa"/>
            </w:tcMar>
            <w:vAlign w:val="top"/>
          </w:tcPr>
          <w:p>
            <w:pPr>
              <w:spacing w:after="0"/>
            </w:pPr>
            <w:r>
              <w:rPr>
                <w:rFonts w:ascii="Consolas" w:hAnsi="Consolas"/>
                <w:color w:val="8E403C"/>
                <w:sz w:val="16"/>
              </w:rPr>
              <w:t>transcript.normalized.txt</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la normalisation</w:t>
            </w:r>
          </w:p>
        </w:tc>
        <w:tc>
          <w:tcPr>
            <w:tcW w:type="dxa" w:w="3369"/>
            <w:shd w:val="clear" w:color="auto" w:fill="FCF5F4"/>
            <w:tcMar>
              <w:top w:w="60" w:type="dxa"/>
              <w:bottom w:w="60" w:type="dxa"/>
              <w:left w:w="140" w:type="dxa"/>
              <w:right w:w="140" w:type="dxa"/>
            </w:tcMar>
            <w:vAlign w:val="top"/>
          </w:tcPr>
          <w:p>
            <w:pPr>
              <w:spacing w:after="0"/>
            </w:pPr>
            <w:r>
              <w:rPr>
                <w:b w:val="0"/>
                <w:i w:val="0"/>
                <w:color w:val="222222"/>
                <w:sz w:val="18"/>
              </w:rPr>
              <w:t>entrée des moteurs différés</w:t>
            </w:r>
          </w:p>
        </w:tc>
      </w:tr>
      <w:tr>
        <w:tc>
          <w:tcPr>
            <w:tcW w:type="dxa" w:w="3369"/>
            <w:tcMar>
              <w:top w:w="60" w:type="dxa"/>
              <w:bottom w:w="60" w:type="dxa"/>
              <w:left w:w="140" w:type="dxa"/>
              <w:right w:w="140" w:type="dxa"/>
            </w:tcMar>
            <w:vAlign w:val="top"/>
          </w:tcPr>
          <w:p>
            <w:pPr>
              <w:spacing w:after="0"/>
            </w:pPr>
            <w:r>
              <w:rPr>
                <w:rFonts w:ascii="Consolas" w:hAnsi="Consolas"/>
                <w:color w:val="8E403C"/>
                <w:sz w:val="16"/>
              </w:rPr>
              <w:t>compte_rendu.sections.json</w:t>
            </w:r>
          </w:p>
        </w:tc>
        <w:tc>
          <w:tcPr>
            <w:tcW w:type="dxa" w:w="2333"/>
            <w:tcMar>
              <w:top w:w="60" w:type="dxa"/>
              <w:bottom w:w="60" w:type="dxa"/>
              <w:left w:w="140" w:type="dxa"/>
              <w:right w:w="140" w:type="dxa"/>
            </w:tcMar>
            <w:vAlign w:val="top"/>
          </w:tcPr>
          <w:p>
            <w:pPr>
              <w:spacing w:after="0"/>
            </w:pPr>
            <w:r>
              <w:rPr>
                <w:b w:val="0"/>
                <w:i w:val="0"/>
                <w:color w:val="222222"/>
                <w:sz w:val="18"/>
              </w:rPr>
              <w:t>batch local</w:t>
            </w:r>
          </w:p>
        </w:tc>
        <w:tc>
          <w:tcPr>
            <w:tcW w:type="dxa" w:w="3369"/>
            <w:tcMar>
              <w:top w:w="60" w:type="dxa"/>
              <w:bottom w:w="60" w:type="dxa"/>
              <w:left w:w="140" w:type="dxa"/>
              <w:right w:w="140" w:type="dxa"/>
            </w:tcMar>
            <w:vAlign w:val="top"/>
          </w:tcPr>
          <w:p>
            <w:pPr>
              <w:spacing w:after="0"/>
            </w:pPr>
            <w:r>
              <w:rPr>
                <w:b/>
                <w:i w:val="0"/>
                <w:color w:val="222222"/>
                <w:sz w:val="18"/>
              </w:rPr>
              <w:t>cache</w:t>
            </w:r>
            <w:r>
              <w:rPr>
                <w:b w:val="0"/>
                <w:i w:val="0"/>
                <w:color w:val="222222"/>
                <w:sz w:val="18"/>
              </w:rPr>
              <w:t xml:space="preserve"> des sections (§5.4)</w:t>
            </w:r>
          </w:p>
        </w:tc>
      </w:tr>
      <w:tr>
        <w:tc>
          <w:tcPr>
            <w:tcW w:type="dxa" w:w="3369"/>
            <w:shd w:val="clear" w:color="auto" w:fill="FCF5F4"/>
            <w:tcMar>
              <w:top w:w="60" w:type="dxa"/>
              <w:bottom w:w="60" w:type="dxa"/>
              <w:left w:w="140" w:type="dxa"/>
              <w:right w:w="140" w:type="dxa"/>
            </w:tcMar>
            <w:vAlign w:val="top"/>
          </w:tcPr>
          <w:p>
            <w:pPr>
              <w:spacing w:after="0"/>
            </w:pPr>
            <w:r>
              <w:rPr>
                <w:rFonts w:ascii="Consolas" w:hAnsi="Consolas"/>
                <w:color w:val="8E403C"/>
                <w:sz w:val="16"/>
              </w:rPr>
              <w:t>compte_rendu.assembly.json</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batch local</w:t>
            </w:r>
          </w:p>
        </w:tc>
        <w:tc>
          <w:tcPr>
            <w:tcW w:type="dxa" w:w="3369"/>
            <w:shd w:val="clear" w:color="auto" w:fill="FCF5F4"/>
            <w:tcMar>
              <w:top w:w="60" w:type="dxa"/>
              <w:bottom w:w="60" w:type="dxa"/>
              <w:left w:w="140" w:type="dxa"/>
              <w:right w:w="140" w:type="dxa"/>
            </w:tcMar>
            <w:vAlign w:val="top"/>
          </w:tcPr>
          <w:p>
            <w:pPr>
              <w:spacing w:after="0"/>
            </w:pPr>
            <w:r>
              <w:rPr>
                <w:b w:val="0"/>
                <w:i w:val="0"/>
                <w:color w:val="222222"/>
                <w:sz w:val="18"/>
              </w:rPr>
              <w:t>débogage — comptes de sections</w:t>
            </w:r>
          </w:p>
        </w:tc>
      </w:tr>
      <w:tr>
        <w:tc>
          <w:tcPr>
            <w:tcW w:type="dxa" w:w="3369"/>
            <w:tcMar>
              <w:top w:w="60" w:type="dxa"/>
              <w:bottom w:w="60" w:type="dxa"/>
              <w:left w:w="140" w:type="dxa"/>
              <w:right w:w="140" w:type="dxa"/>
            </w:tcMar>
            <w:vAlign w:val="top"/>
          </w:tcPr>
          <w:p>
            <w:pPr>
              <w:spacing w:after="0"/>
            </w:pPr>
            <w:r>
              <w:rPr>
                <w:rFonts w:ascii="Consolas" w:hAnsi="Consolas"/>
                <w:color w:val="8E403C"/>
                <w:sz w:val="16"/>
              </w:rPr>
              <w:t>compte_rendu.metrics.json</w:t>
            </w:r>
          </w:p>
        </w:tc>
        <w:tc>
          <w:tcPr>
            <w:tcW w:type="dxa" w:w="2333"/>
            <w:tcMar>
              <w:top w:w="60" w:type="dxa"/>
              <w:bottom w:w="60" w:type="dxa"/>
              <w:left w:w="140" w:type="dxa"/>
              <w:right w:w="140" w:type="dxa"/>
            </w:tcMar>
            <w:vAlign w:val="top"/>
          </w:tcPr>
          <w:p>
            <w:pPr>
              <w:spacing w:after="0"/>
            </w:pPr>
            <w:r>
              <w:rPr>
                <w:b w:val="0"/>
                <w:i w:val="0"/>
                <w:color w:val="222222"/>
                <w:sz w:val="18"/>
              </w:rPr>
              <w:t>batch local</w:t>
            </w:r>
          </w:p>
        </w:tc>
        <w:tc>
          <w:tcPr>
            <w:tcW w:type="dxa" w:w="3369"/>
            <w:tcMar>
              <w:top w:w="60" w:type="dxa"/>
              <w:bottom w:w="60" w:type="dxa"/>
              <w:left w:w="140" w:type="dxa"/>
              <w:right w:w="140" w:type="dxa"/>
            </w:tcMar>
            <w:vAlign w:val="top"/>
          </w:tcPr>
          <w:p>
            <w:pPr>
              <w:spacing w:after="0"/>
            </w:pPr>
            <w:r>
              <w:rPr>
                <w:b w:val="0"/>
                <w:i w:val="0"/>
                <w:color w:val="222222"/>
                <w:sz w:val="18"/>
              </w:rPr>
              <w:t>durées par étape, mémoire, appels</w:t>
            </w:r>
          </w:p>
        </w:tc>
      </w:tr>
    </w:tbl>
    <w:p>
      <w:pPr>
        <w:spacing w:after="200" w:before="0"/>
      </w:pPr>
    </w:p>
    <w:p>
      <w:pPr>
        <w:keepNext/>
        <w:spacing w:before="280" w:after="120"/>
      </w:pPr>
      <w:r>
        <w:rPr>
          <w:b/>
          <w:color w:val="222222"/>
          <w:sz w:val="25"/>
        </w:rPr>
        <w:t>5.9 Limites connues</w:t>
      </w:r>
    </w:p>
    <w:p>
      <w:pPr>
        <w:keepNext/>
        <w:spacing w:before="220" w:after="80"/>
      </w:pPr>
      <w:r>
        <w:rPr>
          <w:b/>
          <w:color w:val="B2544F"/>
          <w:sz w:val="21"/>
        </w:rPr>
        <w:t>Le compte rendu n'a aucune notion du temps</w:t>
      </w:r>
    </w:p>
    <w:p>
      <w:pPr>
        <w:spacing w:after="140"/>
      </w:pPr>
      <w:r>
        <w:rPr>
          <w:b w:val="0"/>
          <w:i w:val="0"/>
          <w:color w:val="222222"/>
          <w:sz w:val="21"/>
        </w:rPr>
        <w:t>La normalisation supprime les horodatages pour économiser des tokens. Aucun moteur ne peut donc situer un sujet dans la réunion, ni indiquer une durée. Les instants circulent bien dans les structures internes — ils servent à trier les sections — mais ne parviennent jamais au modèle.</w:t>
      </w:r>
    </w:p>
    <w:p>
      <w:pPr>
        <w:keepNext/>
        <w:spacing w:before="220" w:after="80"/>
      </w:pPr>
      <w:r>
        <w:rPr>
          <w:b/>
          <w:color w:val="B2544F"/>
          <w:sz w:val="21"/>
        </w:rPr>
        <w:t>Le cache de sections est invisible</w:t>
      </w:r>
    </w:p>
    <w:p>
      <w:pPr>
        <w:spacing w:after="140"/>
      </w:pPr>
      <w:r>
        <w:rPr>
          <w:b w:val="0"/>
          <w:i w:val="0"/>
          <w:color w:val="222222"/>
          <w:sz w:val="21"/>
        </w:rPr>
        <w:t xml:space="preserve">Voir §5.4. Une modification de prompt sans suppression du fichier de cache n'a </w:t>
      </w:r>
      <w:r>
        <w:rPr>
          <w:b/>
          <w:i w:val="0"/>
          <w:color w:val="222222"/>
          <w:sz w:val="21"/>
        </w:rPr>
        <w:t>aucun effet, silencieusement</w:t>
      </w:r>
      <w:r>
        <w:rPr>
          <w:b w:val="0"/>
          <w:i w:val="0"/>
          <w:color w:val="222222"/>
          <w:sz w:val="21"/>
        </w:rPr>
        <w:t>. C'est le premier piège pour qui reprend cette brique.</w:t>
      </w:r>
    </w:p>
    <w:p>
      <w:pPr>
        <w:keepNext/>
        <w:spacing w:before="220" w:after="80"/>
      </w:pPr>
      <w:r>
        <w:rPr>
          <w:b/>
          <w:color w:val="B2544F"/>
          <w:sz w:val="21"/>
        </w:rPr>
        <w:t>Double démarrage du serveur de modèle</w:t>
      </w:r>
    </w:p>
    <w:p>
      <w:pPr>
        <w:spacing w:after="140"/>
      </w:pPr>
      <w:r>
        <w:rPr>
          <w:b w:val="0"/>
          <w:i w:val="0"/>
          <w:color w:val="222222"/>
          <w:sz w:val="21"/>
        </w:rPr>
        <w:t>Voir §5.4. Deux chargements du modèle quand les locuteurs sont résolus.</w:t>
      </w:r>
    </w:p>
    <w:p>
      <w:pPr>
        <w:keepNext/>
        <w:spacing w:before="220" w:after="80"/>
      </w:pPr>
      <w:r>
        <w:rPr>
          <w:b/>
          <w:color w:val="B2544F"/>
          <w:sz w:val="21"/>
        </w:rPr>
        <w:t>Le temps réel ne nomme pas les participants</w:t>
      </w:r>
    </w:p>
    <w:p>
      <w:pPr>
        <w:spacing w:after="140"/>
      </w:pPr>
      <w:r>
        <w:rPr>
          <w:b w:val="0"/>
          <w:i w:val="0"/>
          <w:color w:val="222222"/>
          <w:sz w:val="21"/>
        </w:rPr>
        <w:t>Voir §5.5.</w:t>
      </w:r>
    </w:p>
    <w:p>
      <w:pPr>
        <w:keepNext/>
        <w:spacing w:before="220" w:after="80"/>
      </w:pPr>
      <w:r>
        <w:rPr>
          <w:b/>
          <w:color w:val="B2544F"/>
          <w:sz w:val="21"/>
        </w:rPr>
        <w:t>Aucune temporisation effective en local</w:t>
      </w:r>
    </w:p>
    <w:p>
      <w:pPr>
        <w:spacing w:after="140"/>
      </w:pPr>
      <w:r>
        <w:rPr>
          <w:b w:val="0"/>
          <w:i w:val="0"/>
          <w:color w:val="222222"/>
          <w:sz w:val="21"/>
        </w:rPr>
        <w:t>Un bloc qui part en boucle bloque le traitement une journée entière. Le choix est assumé (§5.3), mais rien ne détecte ni ne signale une génération anormalement longue.</w:t>
      </w:r>
    </w:p>
    <w:p>
      <w:pPr>
        <w:keepNext/>
        <w:spacing w:before="220" w:after="80"/>
      </w:pPr>
      <w:r>
        <w:rPr>
          <w:b/>
          <w:color w:val="B2544F"/>
          <w:sz w:val="21"/>
        </w:rPr>
        <w:t>Le moteur Mistral n'a aucun garde-fou structurel</w:t>
      </w:r>
    </w:p>
    <w:p>
      <w:pPr>
        <w:spacing w:after="140"/>
      </w:pPr>
      <w:r>
        <w:rPr>
          <w:b w:val="0"/>
          <w:i w:val="0"/>
          <w:color w:val="222222"/>
          <w:sz w:val="21"/>
        </w:rPr>
        <w:t>Pas de JSON contraint, pas d'assemblage déterministe : si le modèle s'écarte du plan demandé, le markdown produit s'en écarte aussi. Le seul filet est le retrait du bloc de code englobant. En contrepartie, le modèle est bien plus capable — le compromis est cohérent.</w:t>
      </w:r>
    </w:p>
    <w:p>
      <w:pPr>
        <w:keepNext/>
        <w:spacing w:before="220" w:after="80"/>
      </w:pPr>
      <w:r>
        <w:rPr>
          <w:b/>
          <w:color w:val="B2544F"/>
          <w:sz w:val="21"/>
        </w:rPr>
        <w:t>Aucun test automatisé</w:t>
      </w:r>
    </w:p>
    <w:p>
      <w:pPr>
        <w:spacing w:after="140"/>
      </w:pPr>
      <w:r>
        <w:rPr>
          <w:b w:val="0"/>
          <w:i w:val="0"/>
          <w:color w:val="222222"/>
          <w:sz w:val="21"/>
        </w:rPr>
        <w:t>Comme les briques 1 et 2.</w:t>
      </w:r>
    </w:p>
    <w:p>
      <w:pPr>
        <w:keepNext/>
        <w:spacing w:before="280" w:after="120"/>
      </w:pPr>
      <w:r>
        <w:rPr>
          <w:b/>
          <w:color w:val="222222"/>
          <w:sz w:val="25"/>
        </w:rPr>
        <w:t>5.10 Vérifier le fonctionnement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 xml:space="preserve"> </w:t>
            </w:r>
            <w:r>
              <w:br/>
            </w:r>
            <w:r>
              <w:rPr>
                <w:rFonts w:ascii="Consolas" w:hAnsi="Consolas"/>
                <w:color w:val="E8E8E8"/>
                <w:sz w:val="17"/>
              </w:rPr>
              <w:t># normalisation seule</w:t>
            </w:r>
            <w:r>
              <w:br/>
            </w:r>
            <w:r>
              <w:rPr>
                <w:rFonts w:ascii="Consolas" w:hAnsi="Consolas"/>
                <w:color w:val="E8E8E8"/>
                <w:sz w:val="17"/>
              </w:rPr>
              <w:t>python -m backend.run_app normalize transcript.txt transcript.normalized.txt</w:t>
            </w:r>
            <w:r>
              <w:br/>
            </w:r>
            <w:r>
              <w:rPr>
                <w:rFonts w:ascii="Consolas" w:hAnsi="Consolas"/>
                <w:color w:val="E8E8E8"/>
                <w:sz w:val="17"/>
              </w:rPr>
              <w:t xml:space="preserve"> </w:t>
            </w:r>
            <w:r>
              <w:br/>
            </w:r>
            <w:r>
              <w:rPr>
                <w:rFonts w:ascii="Consolas" w:hAnsi="Consolas"/>
                <w:color w:val="E8E8E8"/>
                <w:sz w:val="17"/>
              </w:rPr>
              <w:t># moteur local (défaut)</w:t>
            </w:r>
            <w:r>
              <w:br/>
            </w:r>
            <w:r>
              <w:rPr>
                <w:rFonts w:ascii="Consolas" w:hAnsi="Consolas"/>
                <w:color w:val="E8E8E8"/>
                <w:sz w:val="17"/>
              </w:rPr>
              <w:t>$env:MEETING_PARTICIPANTS = "Marie Dupont, Jean Martin"</w:t>
            </w:r>
            <w:r>
              <w:br/>
            </w:r>
            <w:r>
              <w:rPr>
                <w:rFonts w:ascii="Consolas" w:hAnsi="Consolas"/>
                <w:color w:val="E8E8E8"/>
                <w:sz w:val="17"/>
              </w:rPr>
              <w:t>$env:MEETING_ENTREPRISES  = "Yele Consulting, RTE"</w:t>
            </w:r>
            <w:r>
              <w:br/>
            </w:r>
            <w:r>
              <w:rPr>
                <w:rFonts w:ascii="Consolas" w:hAnsi="Consolas"/>
                <w:color w:val="E8E8E8"/>
                <w:sz w:val="17"/>
              </w:rPr>
              <w:t>python -m backend.run_app minutes --transcript transcript.normalized.txt `</w:t>
            </w:r>
            <w:r>
              <w:br/>
            </w:r>
            <w:r>
              <w:rPr>
                <w:rFonts w:ascii="Consolas" w:hAnsi="Consolas"/>
                <w:color w:val="E8E8E8"/>
                <w:sz w:val="17"/>
              </w:rPr>
              <w:t xml:space="preserve">                                  --output compte_rendu.md</w:t>
            </w:r>
            <w:r>
              <w:br/>
            </w:r>
            <w:r>
              <w:rPr>
                <w:rFonts w:ascii="Consolas" w:hAnsi="Consolas"/>
                <w:color w:val="E8E8E8"/>
                <w:sz w:val="17"/>
              </w:rPr>
              <w:t xml:space="preserve"> </w:t>
            </w:r>
            <w:r>
              <w:br/>
            </w:r>
            <w:r>
              <w:rPr>
                <w:rFonts w:ascii="Consolas" w:hAnsi="Consolas"/>
                <w:color w:val="E8E8E8"/>
                <w:sz w:val="17"/>
              </w:rPr>
              <w:t># moteur Mistral</w:t>
            </w:r>
            <w:r>
              <w:br/>
            </w:r>
            <w:r>
              <w:rPr>
                <w:rFonts w:ascii="Consolas" w:hAnsi="Consolas"/>
                <w:color w:val="E8E8E8"/>
                <w:sz w:val="17"/>
              </w:rPr>
              <w:t>$env:MISTRAL_API_KEY = "..."</w:t>
            </w:r>
            <w:r>
              <w:br/>
            </w:r>
            <w:r>
              <w:rPr>
                <w:rFonts w:ascii="Consolas" w:hAnsi="Consolas"/>
                <w:color w:val="E8E8E8"/>
                <w:sz w:val="17"/>
              </w:rPr>
              <w:t>python -m backend.run_app mistral-minutes --transcript transcript.normalized.txt `</w:t>
            </w:r>
            <w:r>
              <w:br/>
            </w:r>
            <w:r>
              <w:rPr>
                <w:rFonts w:ascii="Consolas" w:hAnsi="Consolas"/>
                <w:color w:val="E8E8E8"/>
                <w:sz w:val="17"/>
              </w:rPr>
              <w:t xml:space="preserve">                                          --output compte_rendu_mistral.md</w:t>
            </w:r>
          </w:p>
        </w:tc>
      </w:tr>
    </w:tbl>
    <w:p>
      <w:pPr>
        <w:spacing w:after="180" w:before="0"/>
      </w:pPr>
    </w:p>
    <w:p>
      <w:pPr>
        <w:keepNext/>
        <w:spacing w:before="220" w:after="80"/>
      </w:pPr>
      <w:r>
        <w:rPr>
          <w:b/>
          <w:color w:val="B2544F"/>
          <w:sz w:val="21"/>
        </w:rPr>
        <w:t>Points de contrôle</w:t>
      </w:r>
    </w:p>
    <w:p>
      <w:pPr>
        <w:spacing w:after="60"/>
        <w:ind w:left="454" w:hanging="255"/>
      </w:pPr>
      <w:r>
        <w:rPr>
          <w:color w:val="B2544F"/>
          <w:sz w:val="14"/>
        </w:rPr>
        <w:t xml:space="preserve">● </w:t>
      </w:r>
      <w:r>
        <w:rPr>
          <w:rFonts w:ascii="Consolas" w:hAnsi="Consolas"/>
          <w:color w:val="8E403C"/>
          <w:sz w:val="19"/>
        </w:rPr>
        <w:t>N chunks thématiques créés</w:t>
      </w:r>
      <w:r>
        <w:rPr>
          <w:b w:val="0"/>
          <w:i w:val="0"/>
          <w:color w:val="222222"/>
          <w:sz w:val="21"/>
        </w:rPr>
        <w:t xml:space="preserve"> — moins de 3 blocs sur une réunion d'une heure signale un découpage qui n'a pas fonctionné : transcript trop court, ou similarités trop uniformes. Plus de 15, un hachage excessif.</w:t>
      </w:r>
    </w:p>
    <w:p>
      <w:pPr>
        <w:spacing w:after="60"/>
        <w:ind w:left="454" w:hanging="255"/>
      </w:pPr>
      <w:r>
        <w:rPr>
          <w:color w:val="B2544F"/>
          <w:sz w:val="14"/>
        </w:rPr>
        <w:t xml:space="preserve">● </w:t>
      </w:r>
      <w:r>
        <w:rPr>
          <w:b w:val="0"/>
          <w:i w:val="0"/>
          <w:color w:val="222222"/>
          <w:sz w:val="21"/>
        </w:rPr>
        <w:t xml:space="preserve">Chaque bloc doit journaliser </w:t>
      </w:r>
      <w:r>
        <w:rPr>
          <w:b/>
          <w:i w:val="0"/>
          <w:color w:val="222222"/>
          <w:sz w:val="21"/>
        </w:rPr>
        <w:t>résumé</w:t>
      </w:r>
      <w:r>
        <w:rPr>
          <w:b w:val="0"/>
          <w:i w:val="0"/>
          <w:color w:val="222222"/>
          <w:sz w:val="21"/>
        </w:rPr>
        <w:t xml:space="preserve">, </w:t>
      </w:r>
      <w:r>
        <w:rPr>
          <w:b/>
          <w:i w:val="0"/>
          <w:color w:val="222222"/>
          <w:sz w:val="21"/>
        </w:rPr>
        <w:t>extraction</w:t>
      </w:r>
      <w:r>
        <w:rPr>
          <w:b w:val="0"/>
          <w:i w:val="0"/>
          <w:color w:val="222222"/>
          <w:sz w:val="21"/>
        </w:rPr>
        <w:t xml:space="preserve"> et </w:t>
      </w:r>
      <w:r>
        <w:rPr>
          <w:b/>
          <w:i w:val="0"/>
          <w:color w:val="222222"/>
          <w:sz w:val="21"/>
        </w:rPr>
        <w:t>plan</w:t>
      </w:r>
      <w:r>
        <w:rPr>
          <w:b w:val="0"/>
          <w:i w:val="0"/>
          <w:color w:val="222222"/>
          <w:sz w:val="21"/>
        </w:rPr>
        <w:t xml:space="preserve"> en mode par défaut. Deux seulement signifie que l'autre mode de plan est actif.</w:t>
      </w:r>
    </w:p>
    <w:p>
      <w:pPr>
        <w:spacing w:after="60"/>
        <w:ind w:left="454" w:hanging="255"/>
      </w:pPr>
      <w:r>
        <w:rPr>
          <w:color w:val="B2544F"/>
          <w:sz w:val="14"/>
        </w:rPr>
        <w:t xml:space="preserve">● </w:t>
      </w:r>
      <w:r>
        <w:rPr>
          <w:rFonts w:ascii="Consolas" w:hAnsi="Consolas"/>
          <w:color w:val="8E403C"/>
          <w:sz w:val="19"/>
        </w:rPr>
        <w:t>Plan d'attaque (perchunk) : N items assemblés … sans appel LLM final</w:t>
      </w:r>
      <w:r>
        <w:rPr>
          <w:b w:val="0"/>
          <w:i w:val="0"/>
          <w:color w:val="222222"/>
          <w:sz w:val="21"/>
        </w:rPr>
        <w:t xml:space="preserve"> — confirme le chemin déterministe.</w:t>
      </w:r>
    </w:p>
    <w:p>
      <w:pPr>
        <w:spacing w:after="60"/>
        <w:ind w:left="454" w:hanging="255"/>
      </w:pPr>
      <w:r>
        <w:rPr>
          <w:color w:val="B2544F"/>
          <w:sz w:val="14"/>
        </w:rPr>
        <w:t xml:space="preserve">● </w:t>
      </w:r>
      <w:r>
        <w:rPr>
          <w:b/>
          <w:i w:val="0"/>
          <w:color w:val="222222"/>
          <w:sz w:val="21"/>
        </w:rPr>
        <w:t>Avant de tester une modification de prompt, supprimer le fichier de cache des sections</w:t>
      </w:r>
      <w:r>
        <w:rPr>
          <w:b w:val="0"/>
          <w:i w:val="0"/>
          <w:color w:val="222222"/>
          <w:sz w:val="21"/>
        </w:rPr>
        <w:t xml:space="preserve"> (§5.9).</w:t>
      </w:r>
    </w:p>
    <w:p>
      <w:pPr>
        <w:spacing w:after="60"/>
        <w:ind w:left="454" w:hanging="255"/>
      </w:pPr>
      <w:r>
        <w:rPr>
          <w:color w:val="B2544F"/>
          <w:sz w:val="14"/>
        </w:rPr>
        <w:t xml:space="preserve">● </w:t>
      </w:r>
      <w:r>
        <w:rPr>
          <w:b w:val="0"/>
          <w:i w:val="0"/>
          <w:color w:val="222222"/>
          <w:sz w:val="21"/>
        </w:rPr>
        <w:t>Côté temps réel, chercher la fermeture d'un bloc par le chunker puis son traitement par le worker. Un chunker qui ne ferme jamais rien produit un compte rendu vide au clic sur Stop.</w:t>
      </w:r>
    </w:p>
    <w:p>
      <w:pPr>
        <w:spacing w:after="80" w:before="0"/>
      </w:pPr>
    </w:p>
    <w:p>
      <w:pPr>
        <w:keepNext/>
        <w:spacing w:before="280" w:after="120"/>
      </w:pPr>
      <w:r>
        <w:rPr>
          <w:b/>
          <w:color w:val="222222"/>
          <w:sz w:val="25"/>
        </w:rPr>
        <w:t>5.11 Résumé pour une reprise</w:t>
      </w:r>
    </w:p>
    <w:p>
      <w:pPr>
        <w:spacing w:after="60"/>
        <w:ind w:left="510" w:hanging="312"/>
      </w:pPr>
      <w:r>
        <w:rPr>
          <w:b/>
          <w:color w:val="B2544F"/>
          <w:sz w:val="21"/>
        </w:rPr>
        <w:t xml:space="preserve">1. </w:t>
      </w:r>
      <w:r>
        <w:rPr>
          <w:b w:val="0"/>
          <w:i w:val="0"/>
          <w:color w:val="222222"/>
          <w:sz w:val="21"/>
        </w:rPr>
        <w:t xml:space="preserve">Trois chemins, un seul livrable : </w:t>
      </w:r>
      <w:r>
        <w:rPr>
          <w:b/>
          <w:i w:val="0"/>
          <w:color w:val="222222"/>
          <w:sz w:val="21"/>
        </w:rPr>
        <w:t>live local</w:t>
      </w:r>
      <w:r>
        <w:rPr>
          <w:b w:val="0"/>
          <w:i w:val="0"/>
          <w:color w:val="222222"/>
          <w:sz w:val="21"/>
        </w:rPr>
        <w:t xml:space="preserve">, </w:t>
      </w:r>
      <w:r>
        <w:rPr>
          <w:b/>
          <w:i w:val="0"/>
          <w:color w:val="222222"/>
          <w:sz w:val="21"/>
        </w:rPr>
        <w:t>batch local</w:t>
      </w:r>
      <w:r>
        <w:rPr>
          <w:b w:val="0"/>
          <w:i w:val="0"/>
          <w:color w:val="222222"/>
          <w:sz w:val="21"/>
        </w:rPr>
        <w:t xml:space="preserve">, </w:t>
      </w:r>
      <w:r>
        <w:rPr>
          <w:b/>
          <w:i w:val="0"/>
          <w:color w:val="222222"/>
          <w:sz w:val="21"/>
        </w:rPr>
        <w:t>batch Mistral</w:t>
      </w:r>
      <w:r>
        <w:rPr>
          <w:b w:val="0"/>
          <w:i w:val="0"/>
          <w:color w:val="222222"/>
          <w:sz w:val="21"/>
        </w:rPr>
        <w:t>.</w:t>
      </w:r>
    </w:p>
    <w:p>
      <w:pPr>
        <w:spacing w:after="60"/>
        <w:ind w:left="510" w:hanging="312"/>
      </w:pPr>
      <w:r>
        <w:rPr>
          <w:b/>
          <w:color w:val="B2544F"/>
          <w:sz w:val="21"/>
        </w:rPr>
        <w:t xml:space="preserve">2. </w:t>
      </w:r>
      <w:r>
        <w:rPr>
          <w:b w:val="0"/>
          <w:i w:val="0"/>
          <w:color w:val="222222"/>
          <w:sz w:val="21"/>
        </w:rPr>
        <w:t xml:space="preserve">Les deux chemins locaux </w:t>
      </w:r>
      <w:r>
        <w:rPr>
          <w:b/>
          <w:i w:val="0"/>
          <w:color w:val="222222"/>
          <w:sz w:val="21"/>
        </w:rPr>
        <w:t>partagent tout</w:t>
      </w:r>
      <w:r>
        <w:rPr>
          <w:b w:val="0"/>
          <w:i w:val="0"/>
          <w:color w:val="222222"/>
          <w:sz w:val="21"/>
        </w:rPr>
        <w:t xml:space="preserve"> sauf le découpage — mêmes prompts, mêmes appels, même assemblage. Une modification de prompt affecte les deux.</w:t>
      </w:r>
    </w:p>
    <w:p>
      <w:pPr>
        <w:spacing w:after="60"/>
        <w:ind w:left="510" w:hanging="312"/>
      </w:pPr>
      <w:r>
        <w:rPr>
          <w:b/>
          <w:color w:val="B2544F"/>
          <w:sz w:val="21"/>
        </w:rPr>
        <w:t xml:space="preserve">3. </w:t>
      </w:r>
      <w:r>
        <w:rPr>
          <w:b/>
          <w:i w:val="0"/>
          <w:color w:val="222222"/>
          <w:sz w:val="21"/>
        </w:rPr>
        <w:t>La structure du document est du code, pas du modèle.</w:t>
      </w:r>
      <w:r>
        <w:rPr>
          <w:b w:val="0"/>
          <w:i w:val="0"/>
          <w:color w:val="222222"/>
          <w:sz w:val="21"/>
        </w:rPr>
        <w:t xml:space="preserve"> Le modèle remplit des cases via des schémas JSON contraints au niveau des tokens ; les titres, tableaux et numérotations sont assemblés déterministiquement. C'est ce qui rend un modèle de 3 milliards de paramètres utilisable.</w:t>
      </w:r>
    </w:p>
    <w:p>
      <w:pPr>
        <w:spacing w:after="60"/>
        <w:ind w:left="510" w:hanging="312"/>
      </w:pPr>
      <w:r>
        <w:rPr>
          <w:b/>
          <w:color w:val="B2544F"/>
          <w:sz w:val="21"/>
        </w:rPr>
        <w:t xml:space="preserve">4. </w:t>
      </w:r>
      <w:r>
        <w:rPr>
          <w:b w:val="0"/>
          <w:i w:val="0"/>
          <w:color w:val="222222"/>
          <w:sz w:val="21"/>
        </w:rPr>
        <w:t xml:space="preserve">Les </w:t>
      </w:r>
      <w:r>
        <w:rPr>
          <w:b/>
          <w:i w:val="0"/>
          <w:color w:val="222222"/>
          <w:sz w:val="21"/>
        </w:rPr>
        <w:t>entités figées</w:t>
      </w:r>
      <w:r>
        <w:rPr>
          <w:b w:val="0"/>
          <w:i w:val="0"/>
          <w:color w:val="222222"/>
          <w:sz w:val="21"/>
        </w:rPr>
        <w:t xml:space="preserve"> — participants, entreprises — sont ancrées deux fois dans le prompt pour corriger les erreurs phonétiques de la reconnaissance vocale sur les noms propres.</w:t>
      </w:r>
    </w:p>
    <w:p>
      <w:pPr>
        <w:spacing w:after="60"/>
        <w:ind w:left="510" w:hanging="312"/>
      </w:pPr>
      <w:r>
        <w:rPr>
          <w:b/>
          <w:color w:val="B2544F"/>
          <w:sz w:val="21"/>
        </w:rPr>
        <w:t xml:space="preserve">5. </w:t>
      </w:r>
      <w:r>
        <w:rPr>
          <w:b w:val="0"/>
          <w:i w:val="0"/>
          <w:color w:val="222222"/>
          <w:sz w:val="21"/>
        </w:rPr>
        <w:t xml:space="preserve">Le </w:t>
      </w:r>
      <w:r>
        <w:rPr>
          <w:b/>
          <w:i w:val="0"/>
          <w:color w:val="222222"/>
          <w:sz w:val="21"/>
        </w:rPr>
        <w:t>découpage sémantique</w:t>
      </w:r>
      <w:r>
        <w:rPr>
          <w:b w:val="0"/>
          <w:i w:val="0"/>
          <w:color w:val="222222"/>
          <w:sz w:val="21"/>
        </w:rPr>
        <w:t xml:space="preserve"> décide du plan : fenêtres de 3 phrases, chute de similarité, seuil au percentile en différé, seuil glissant avec confirmation différée en temps réel.</w:t>
      </w:r>
    </w:p>
    <w:p>
      <w:pPr>
        <w:spacing w:after="60"/>
        <w:ind w:left="510" w:hanging="312"/>
      </w:pPr>
      <w:r>
        <w:rPr>
          <w:b/>
          <w:color w:val="B2544F"/>
          <w:sz w:val="21"/>
        </w:rPr>
        <w:t xml:space="preserve">6. </w:t>
      </w:r>
      <w:r>
        <w:rPr>
          <w:b w:val="0"/>
          <w:i w:val="0"/>
          <w:color w:val="222222"/>
          <w:sz w:val="21"/>
        </w:rPr>
        <w:t xml:space="preserve">Le moteur Mistral est </w:t>
      </w:r>
      <w:r>
        <w:rPr>
          <w:b/>
          <w:i w:val="0"/>
          <w:color w:val="222222"/>
          <w:sz w:val="21"/>
        </w:rPr>
        <w:t>structurellement différent</w:t>
      </w:r>
      <w:r>
        <w:rPr>
          <w:b w:val="0"/>
          <w:i w:val="0"/>
          <w:color w:val="222222"/>
          <w:sz w:val="21"/>
        </w:rPr>
        <w:t xml:space="preserve"> : un appel, aucun garde-fou de code, le plan dicté dans le prompt.</w:t>
      </w:r>
    </w:p>
    <w:p>
      <w:pPr>
        <w:spacing w:after="60"/>
        <w:ind w:left="510" w:hanging="312"/>
      </w:pPr>
      <w:r>
        <w:rPr>
          <w:b/>
          <w:color w:val="B2544F"/>
          <w:sz w:val="21"/>
        </w:rPr>
        <w:t xml:space="preserve">7. </w:t>
      </w:r>
      <w:r>
        <w:rPr>
          <w:b w:val="0"/>
          <w:i w:val="0"/>
          <w:color w:val="222222"/>
          <w:sz w:val="21"/>
        </w:rPr>
        <w:t xml:space="preserve">Les horodatages sont </w:t>
      </w:r>
      <w:r>
        <w:rPr>
          <w:b/>
          <w:i w:val="0"/>
          <w:color w:val="222222"/>
          <w:sz w:val="21"/>
        </w:rPr>
        <w:t>supprimés</w:t>
      </w:r>
      <w:r>
        <w:rPr>
          <w:b w:val="0"/>
          <w:i w:val="0"/>
          <w:color w:val="222222"/>
          <w:sz w:val="21"/>
        </w:rPr>
        <w:t xml:space="preserve"> avant le modèle — le compte rendu n'a aucune notion de temps.</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piège pour qui reprend</w:t>
            </w:r>
            <w:r>
              <w:rPr>
                <w:b w:val="0"/>
                <w:i/>
                <w:color w:val="8E403C"/>
                <w:sz w:val="19"/>
              </w:rPr>
              <w:t xml:space="preserve"> — le cache de sections (§5.9). Il fait croire qu'une modification de prompt n'a pas d'effet.</w:t>
            </w:r>
          </w:p>
        </w:tc>
      </w:tr>
    </w:tbl>
    <w:p>
      <w:pPr>
        <w:spacing w:after="180" w:before="0"/>
      </w:pPr>
    </w:p>
    <w:p>
      <w:r>
        <w:br w:type="page"/>
      </w:r>
    </w:p>
    <w:p>
      <w:pPr>
        <w:keepNext/>
        <w:spacing w:before="400" w:after="200"/>
        <w:pBdr>
          <w:bottom w:val="single" w:sz="10" w:color="B2544F" w:space="5"/>
        </w:pBdr>
      </w:pPr>
      <w:r>
        <w:rPr>
          <w:b/>
          <w:color w:val="B2544F"/>
          <w:sz w:val="34"/>
        </w:rPr>
        <w:t>6. Brique 4 — Backend API</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701"/>
            <w:shd w:val="clear" w:color="auto" w:fill="F8EBEA"/>
            <w:tcMar>
              <w:top w:w="60" w:type="dxa"/>
              <w:bottom w:w="60" w:type="dxa"/>
              <w:left w:w="140" w:type="dxa"/>
              <w:right w:w="140" w:type="dxa"/>
            </w:tcMar>
            <w:vAlign w:val="center"/>
          </w:tcPr>
          <w:p>
            <w:pPr>
              <w:spacing w:after="0"/>
            </w:pPr>
            <w:r>
              <w:rPr>
                <w:b/>
                <w:color w:val="B2544F"/>
                <w:sz w:val="19"/>
              </w:rPr>
              <w:t>Fichiers</w:t>
            </w:r>
          </w:p>
        </w:tc>
        <w:tc>
          <w:tcPr>
            <w:tcW w:type="dxa" w:w="7370"/>
            <w:tcMar>
              <w:top w:w="60" w:type="dxa"/>
              <w:bottom w:w="60" w:type="dxa"/>
              <w:left w:w="140" w:type="dxa"/>
              <w:right w:w="140" w:type="dxa"/>
            </w:tcMar>
            <w:vAlign w:val="center"/>
          </w:tcPr>
          <w:p>
            <w:pPr>
              <w:spacing w:after="0"/>
            </w:pPr>
            <w:r>
              <w:rPr>
                <w:rFonts w:ascii="Consolas" w:hAnsi="Consolas"/>
                <w:color w:val="8E403C"/>
                <w:sz w:val="17"/>
              </w:rPr>
              <w:t>backend/main.py</w:t>
            </w:r>
            <w:r>
              <w:rPr>
                <w:b w:val="0"/>
                <w:i w:val="0"/>
                <w:color w:val="222222"/>
                <w:sz w:val="19"/>
              </w:rPr>
              <w:t xml:space="preserve"> (~1 860 l., 28 endpoints), </w:t>
            </w:r>
            <w:r>
              <w:rPr>
                <w:rFonts w:ascii="Consolas" w:hAnsi="Consolas"/>
                <w:color w:val="8E403C"/>
                <w:sz w:val="17"/>
              </w:rPr>
              <w:t>graph_calendar.py</w:t>
            </w:r>
            <w:r>
              <w:rPr>
                <w:b w:val="0"/>
                <w:i w:val="0"/>
                <w:color w:val="222222"/>
                <w:sz w:val="19"/>
              </w:rPr>
              <w:t xml:space="preserve">, </w:t>
            </w:r>
            <w:r>
              <w:rPr>
                <w:rFonts w:ascii="Consolas" w:hAnsi="Consolas"/>
                <w:color w:val="8E403C"/>
                <w:sz w:val="17"/>
              </w:rPr>
              <w:t>job_logger.py</w:t>
            </w:r>
            <w:r>
              <w:rPr>
                <w:b w:val="0"/>
                <w:i w:val="0"/>
                <w:color w:val="222222"/>
                <w:sz w:val="19"/>
              </w:rPr>
              <w:t xml:space="preserve">, </w:t>
            </w:r>
            <w:r>
              <w:rPr>
                <w:rFonts w:ascii="Consolas" w:hAnsi="Consolas"/>
                <w:color w:val="8E403C"/>
                <w:sz w:val="17"/>
              </w:rPr>
              <w:t>resource_monitor.py</w:t>
            </w:r>
            <w:r>
              <w:rPr>
                <w:b w:val="0"/>
                <w:i w:val="0"/>
                <w:color w:val="222222"/>
                <w:sz w:val="19"/>
              </w:rPr>
              <w:t xml:space="preserve">, </w:t>
            </w:r>
            <w:r>
              <w:rPr>
                <w:rFonts w:ascii="Consolas" w:hAnsi="Consolas"/>
                <w:color w:val="8E403C"/>
                <w:sz w:val="17"/>
              </w:rPr>
              <w:t>run_app.py</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Adresse</w:t>
            </w:r>
          </w:p>
        </w:tc>
        <w:tc>
          <w:tcPr>
            <w:tcW w:type="dxa" w:w="7370"/>
            <w:tcMar>
              <w:top w:w="60" w:type="dxa"/>
              <w:bottom w:w="60" w:type="dxa"/>
              <w:left w:w="140" w:type="dxa"/>
              <w:right w:w="140" w:type="dxa"/>
            </w:tcMar>
            <w:vAlign w:val="center"/>
          </w:tcPr>
          <w:p>
            <w:pPr>
              <w:spacing w:after="0"/>
            </w:pPr>
            <w:r>
              <w:rPr>
                <w:rFonts w:ascii="Consolas" w:hAnsi="Consolas"/>
                <w:color w:val="8E403C"/>
                <w:sz w:val="17"/>
              </w:rPr>
              <w:t>127.0.0.1:8000</w:t>
            </w:r>
            <w:r>
              <w:rPr>
                <w:b w:val="0"/>
                <w:i w:val="0"/>
                <w:color w:val="222222"/>
                <w:sz w:val="19"/>
              </w:rPr>
              <w:t xml:space="preserve"> — jamais exposé sur le réseau</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370"/>
            <w:tcMar>
              <w:top w:w="60" w:type="dxa"/>
              <w:bottom w:w="60" w:type="dxa"/>
              <w:left w:w="140" w:type="dxa"/>
              <w:right w:w="140" w:type="dxa"/>
            </w:tcMar>
            <w:vAlign w:val="center"/>
          </w:tcPr>
          <w:p>
            <w:pPr>
              <w:spacing w:after="0"/>
            </w:pPr>
            <w:r>
              <w:rPr>
                <w:b w:val="0"/>
                <w:i w:val="0"/>
                <w:color w:val="222222"/>
                <w:sz w:val="19"/>
              </w:rPr>
              <w:t>orchestrer les briques 1 à 3, exposer l'état à l'interface, gérer la persistance des réunions</w:t>
            </w:r>
          </w:p>
        </w:tc>
      </w:tr>
    </w:tbl>
    <w:p>
      <w:pPr>
        <w:spacing w:after="200" w:before="0"/>
      </w:pPr>
    </w:p>
    <w:p>
      <w:pPr>
        <w:keepNext/>
        <w:spacing w:before="280" w:after="120"/>
      </w:pPr>
      <w:r>
        <w:rPr>
          <w:b/>
          <w:color w:val="222222"/>
          <w:sz w:val="25"/>
        </w:rPr>
        <w:t>6.1 Ce que fait le backend — et ce qu'il ne fait pas</w:t>
      </w:r>
    </w:p>
    <w:p>
      <w:pPr>
        <w:spacing w:after="140"/>
      </w:pPr>
      <w:r>
        <w:rPr>
          <w:b w:val="0"/>
          <w:i w:val="0"/>
          <w:color w:val="222222"/>
          <w:sz w:val="21"/>
        </w:rPr>
        <w:t xml:space="preserve">Le backend est un serveur FastAPI local, lancé par Electron au démarrage de l'application. </w:t>
      </w:r>
      <w:r>
        <w:rPr>
          <w:b/>
          <w:i w:val="0"/>
          <w:color w:val="222222"/>
          <w:sz w:val="21"/>
        </w:rPr>
        <w:t>Il ne calcule presque rien lui-même</w:t>
      </w:r>
      <w:r>
        <w:rPr>
          <w:b w:val="0"/>
          <w:i w:val="0"/>
          <w:color w:val="222222"/>
          <w:sz w:val="21"/>
        </w:rPr>
        <w:t xml:space="preserve"> : il orchestre des sous-processus (briques 1 et 3), héberge la captation (brique 2, qui tourne dans son propre processus), et expose l'état à l'interface.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Il n'y a aucune base de données.</w:t>
            </w:r>
            <w:r>
              <w:rPr>
                <w:b w:val="0"/>
                <w:i/>
                <w:color w:val="8E403C"/>
                <w:sz w:val="19"/>
              </w:rPr>
              <w:t xml:space="preserve"> C'est le choix d'architecture le plus structurant de cette brique, et tout le reste en découle.</w:t>
            </w:r>
          </w:p>
        </w:tc>
      </w:tr>
    </w:tbl>
    <w:p>
      <w:pPr>
        <w:spacing w:after="180" w:before="0"/>
      </w:pPr>
    </w:p>
    <w:p>
      <w:pPr>
        <w:keepNext/>
        <w:spacing w:before="280" w:after="120"/>
      </w:pPr>
      <w:r>
        <w:rPr>
          <w:b/>
          <w:color w:val="222222"/>
          <w:sz w:val="25"/>
        </w:rPr>
        <w:t>6.2 Le système de fichiers tient lieu de base de données</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11 — L'organisation du stockage : dossiers de réunion, catégories et réglages</w:t>
            </w:r>
          </w:p>
        </w:tc>
      </w:tr>
    </w:tbl>
    <w:p>
      <w:pPr>
        <w:spacing w:after="120" w:before="0"/>
      </w:pPr>
    </w:p>
    <w:p>
      <w:pPr>
        <w:spacing w:after="200"/>
        <w:jc w:val="center"/>
      </w:pPr>
      <w:r>
        <w:drawing>
          <wp:inline xmlns:a="http://schemas.openxmlformats.org/drawingml/2006/main" xmlns:pic="http://schemas.openxmlformats.org/drawingml/2006/picture">
            <wp:extent cx="5760000" cy="2992207"/>
            <wp:docPr id="11" name="Picture 11"/>
            <wp:cNvGraphicFramePr>
              <a:graphicFrameLocks noChangeAspect="1"/>
            </wp:cNvGraphicFramePr>
            <a:graphic>
              <a:graphicData uri="http://schemas.openxmlformats.org/drawingml/2006/picture">
                <pic:pic>
                  <pic:nvPicPr>
                    <pic:cNvPr id="0" name="s11_stockage.png"/>
                    <pic:cNvPicPr/>
                  </pic:nvPicPr>
                  <pic:blipFill>
                    <a:blip r:embed="rId21"/>
                    <a:stretch>
                      <a:fillRect/>
                    </a:stretch>
                  </pic:blipFill>
                  <pic:spPr>
                    <a:xfrm>
                      <a:off x="0" y="0"/>
                      <a:ext cx="5760000" cy="2992207"/>
                    </a:xfrm>
                    <a:prstGeom prst="rect"/>
                  </pic:spPr>
                </pic:pic>
              </a:graphicData>
            </a:graphic>
          </wp:inline>
        </w:drawing>
      </w:r>
    </w:p>
    <w:p>
      <w:pPr>
        <w:spacing w:after="140"/>
      </w:pPr>
      <w:r>
        <w:rPr>
          <w:b w:val="0"/>
          <w:i w:val="0"/>
          <w:color w:val="222222"/>
          <w:sz w:val="21"/>
        </w:rPr>
        <w:t xml:space="preserve">Le chemin du dossier Documents est résolu par une </w:t>
      </w:r>
      <w:r>
        <w:rPr>
          <w:b/>
          <w:i w:val="0"/>
          <w:color w:val="222222"/>
          <w:sz w:val="21"/>
        </w:rPr>
        <w:t>API Windows</w:t>
      </w:r>
      <w:r>
        <w:rPr>
          <w:b w:val="0"/>
          <w:i w:val="0"/>
          <w:color w:val="222222"/>
          <w:sz w:val="21"/>
        </w:rPr>
        <w:t xml:space="preserve"> et non par une construction de chemin naïve (</w:t>
      </w:r>
      <w:r>
        <w:rPr>
          <w:rFonts w:ascii="Consolas" w:hAnsi="Consolas"/>
          <w:color w:val="8E403C"/>
          <w:sz w:val="19"/>
        </w:rPr>
        <w:t>main.py:87</w:t>
      </w:r>
      <w:r>
        <w:rPr>
          <w:b w:val="0"/>
          <w:i w:val="0"/>
          <w:color w:val="222222"/>
          <w:sz w:val="21"/>
        </w:rPr>
        <w:t>) — c'est ce qui permet de suivre le dossier réel quand la redirection de dossiers OneDrive est active, ce qui est le cas dans la plupart des environnements d'entreprise.</w:t>
      </w:r>
    </w:p>
    <w:p>
      <w:pPr>
        <w:keepNext/>
        <w:spacing w:before="220" w:after="80"/>
      </w:pPr>
      <w:r>
        <w:rPr>
          <w:b/>
          <w:color w:val="B2544F"/>
          <w:sz w:val="21"/>
        </w:rPr>
        <w:t>Réunion ou catégorie ?</w:t>
      </w:r>
    </w:p>
    <w:p>
      <w:pPr>
        <w:spacing w:after="140"/>
      </w:pPr>
      <w:r>
        <w:rPr>
          <w:b w:val="0"/>
          <w:i w:val="0"/>
          <w:color w:val="222222"/>
          <w:sz w:val="21"/>
        </w:rPr>
        <w:t xml:space="preserve">Il n'y a </w:t>
      </w:r>
      <w:r>
        <w:rPr>
          <w:b/>
          <w:i w:val="0"/>
          <w:color w:val="222222"/>
          <w:sz w:val="21"/>
        </w:rPr>
        <w:t>pas de métadonnée</w:t>
      </w:r>
      <w:r>
        <w:rPr>
          <w:b w:val="0"/>
          <w:i w:val="0"/>
          <w:color w:val="222222"/>
          <w:sz w:val="21"/>
        </w:rPr>
        <w:t xml:space="preserve"> : la distinction est déduite du contenu (</w:t>
      </w:r>
      <w:r>
        <w:rPr>
          <w:rFonts w:ascii="Consolas" w:hAnsi="Consolas"/>
          <w:color w:val="8E403C"/>
          <w:sz w:val="19"/>
        </w:rPr>
        <w:t>main.py:267</w:t>
      </w:r>
      <w:r>
        <w:rPr>
          <w:b w:val="0"/>
          <w:i w:val="0"/>
          <w:color w:val="222222"/>
          <w:sz w:val="21"/>
        </w:rPr>
        <w:t xml:space="preserve">). Un dossier qui contient un fichier audio ou un transcript brut est une </w:t>
      </w:r>
      <w:r>
        <w:rPr>
          <w:b/>
          <w:i w:val="0"/>
          <w:color w:val="222222"/>
          <w:sz w:val="21"/>
        </w:rPr>
        <w:t>réunion</w:t>
      </w:r>
      <w:r>
        <w:rPr>
          <w:b w:val="0"/>
          <w:i w:val="0"/>
          <w:color w:val="222222"/>
          <w:sz w:val="21"/>
        </w:rPr>
        <w:t xml:space="preserve"> ; sinon, c'est une </w:t>
      </w:r>
      <w:r>
        <w:rPr>
          <w:b/>
          <w:i w:val="0"/>
          <w:color w:val="222222"/>
          <w:sz w:val="21"/>
        </w:rPr>
        <w:t>catégorie</w:t>
      </w:r>
      <w:r>
        <w:rPr>
          <w:b w:val="0"/>
          <w:i w:val="0"/>
          <w:color w:val="222222"/>
          <w:sz w:val="21"/>
        </w:rPr>
        <w:t>.</w:t>
      </w:r>
    </w:p>
    <w:p>
      <w:pPr>
        <w:spacing w:after="140"/>
      </w:pPr>
      <w:r>
        <w:rPr>
          <w:b w:val="0"/>
          <w:i w:val="0"/>
          <w:color w:val="222222"/>
          <w:sz w:val="21"/>
        </w:rPr>
        <w:t xml:space="preserve">Les « dossiers » de l'interface sont donc de vrais sous-dossiers, sur </w:t>
      </w:r>
      <w:r>
        <w:rPr>
          <w:b/>
          <w:i w:val="0"/>
          <w:color w:val="222222"/>
          <w:sz w:val="21"/>
        </w:rPr>
        <w:t>un seul niveau</w:t>
      </w:r>
      <w:r>
        <w:rPr>
          <w:b w:val="0"/>
          <w:i w:val="0"/>
          <w:color w:val="222222"/>
          <w:sz w:val="21"/>
        </w:rPr>
        <w:t xml:space="preserve"> de profondeur. L'utilisateur peut les créer et les réorganiser directement dans l'Explorateur : l'application les retrouvera au prochain démarrage.</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Rien de sensible ne va dans Documents.</w:t>
            </w:r>
            <w:r>
              <w:rPr>
                <w:b w:val="0"/>
                <w:i/>
                <w:color w:val="8E403C"/>
                <w:sz w:val="19"/>
              </w:rPr>
              <w:t xml:space="preserve"> C'est délibéré : ce dossier est synchronisé par OneDrive. Y placer un jeton de rafraîchissement Microsoft reviendrait à le répliquer dans le cloud et sur tous les postes de l'utilisateur.</w:t>
            </w:r>
          </w:p>
        </w:tc>
      </w:tr>
    </w:tbl>
    <w:p>
      <w:pPr>
        <w:spacing w:after="180" w:before="0"/>
      </w:pPr>
    </w:p>
    <w:p>
      <w:pPr>
        <w:keepNext/>
        <w:spacing w:before="280" w:after="120"/>
      </w:pPr>
      <w:r>
        <w:rPr>
          <w:b/>
          <w:color w:val="222222"/>
          <w:sz w:val="25"/>
        </w:rPr>
        <w:t>6.3 Le modèle de traitement</w:t>
      </w:r>
    </w:p>
    <w:p>
      <w:pPr>
        <w:spacing w:after="140"/>
      </w:pPr>
      <w:r>
        <w:rPr>
          <w:b w:val="0"/>
          <w:i w:val="0"/>
          <w:color w:val="222222"/>
          <w:sz w:val="21"/>
        </w:rPr>
        <w:t xml:space="preserve">Un traitement est un objet </w:t>
      </w:r>
      <w:r>
        <w:rPr>
          <w:b/>
          <w:i w:val="0"/>
          <w:color w:val="222222"/>
          <w:sz w:val="21"/>
        </w:rPr>
        <w:t>purement en mémoire</w:t>
      </w:r>
      <w:r>
        <w:rPr>
          <w:b w:val="0"/>
          <w:i w:val="0"/>
          <w:color w:val="222222"/>
          <w:sz w:val="21"/>
        </w:rPr>
        <w:t xml:space="preserve"> (</w:t>
      </w:r>
      <w:r>
        <w:rPr>
          <w:rFonts w:ascii="Consolas" w:hAnsi="Consolas"/>
          <w:color w:val="8E403C"/>
          <w:sz w:val="19"/>
        </w:rPr>
        <w:t>main.py:195</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t>Champ</w:t>
            </w:r>
          </w:p>
        </w:tc>
        <w:tc>
          <w:tcPr>
            <w:tcW w:type="dxa" w:w="6738"/>
            <w:shd w:val="clear" w:color="auto" w:fill="B2544F"/>
            <w:tcMar>
              <w:top w:w="70" w:type="dxa"/>
              <w:bottom w:w="70" w:type="dxa"/>
              <w:left w:w="140" w:type="dxa"/>
              <w:right w:w="140" w:type="dxa"/>
            </w:tcMar>
            <w:vAlign w:val="center"/>
          </w:tcPr>
          <w:p>
            <w:pPr>
              <w:spacing w:after="0"/>
            </w:pPr>
            <w:r>
              <w:rPr>
                <w:b/>
                <w:color w:val="FFFFFF"/>
                <w:sz w:val="18"/>
              </w:rPr>
              <w:t>Sens</w:t>
            </w:r>
          </w:p>
        </w:tc>
      </w:tr>
      <w:tr>
        <w:tc>
          <w:tcPr>
            <w:tcW w:type="dxa" w:w="2333"/>
            <w:tcMar>
              <w:top w:w="60" w:type="dxa"/>
              <w:bottom w:w="60" w:type="dxa"/>
              <w:left w:w="140" w:type="dxa"/>
              <w:right w:w="140" w:type="dxa"/>
            </w:tcMar>
            <w:vAlign w:val="top"/>
          </w:tcPr>
          <w:p>
            <w:pPr>
              <w:spacing w:after="0"/>
            </w:pPr>
            <w:r>
              <w:rPr>
                <w:rFonts w:ascii="Consolas" w:hAnsi="Consolas"/>
                <w:color w:val="8E403C"/>
                <w:sz w:val="16"/>
              </w:rPr>
              <w:t>status</w:t>
            </w:r>
          </w:p>
        </w:tc>
        <w:tc>
          <w:tcPr>
            <w:tcW w:type="dxa" w:w="6738"/>
            <w:tcMar>
              <w:top w:w="60" w:type="dxa"/>
              <w:bottom w:w="60" w:type="dxa"/>
              <w:left w:w="140" w:type="dxa"/>
              <w:right w:w="140" w:type="dxa"/>
            </w:tcMar>
            <w:vAlign w:val="top"/>
          </w:tcPr>
          <w:p>
            <w:pPr>
              <w:spacing w:after="0"/>
            </w:pPr>
            <w:r>
              <w:rPr>
                <w:rFonts w:ascii="Consolas" w:hAnsi="Consolas"/>
                <w:color w:val="8E403C"/>
                <w:sz w:val="16"/>
              </w:rPr>
              <w:t>draft</w:t>
            </w:r>
            <w:r>
              <w:rPr>
                <w:b w:val="0"/>
                <w:i w:val="0"/>
                <w:color w:val="222222"/>
                <w:sz w:val="18"/>
              </w:rPr>
              <w:t xml:space="preserve"> → </w:t>
            </w:r>
            <w:r>
              <w:rPr>
                <w:rFonts w:ascii="Consolas" w:hAnsi="Consolas"/>
                <w:color w:val="8E403C"/>
                <w:sz w:val="16"/>
              </w:rPr>
              <w:t>pending</w:t>
            </w:r>
            <w:r>
              <w:rPr>
                <w:b w:val="0"/>
                <w:i w:val="0"/>
                <w:color w:val="222222"/>
                <w:sz w:val="18"/>
              </w:rPr>
              <w:t xml:space="preserve"> → </w:t>
            </w:r>
            <w:r>
              <w:rPr>
                <w:rFonts w:ascii="Consolas" w:hAnsi="Consolas"/>
                <w:color w:val="8E403C"/>
                <w:sz w:val="16"/>
              </w:rPr>
              <w:t>queued</w:t>
            </w:r>
            <w:r>
              <w:rPr>
                <w:b w:val="0"/>
                <w:i w:val="0"/>
                <w:color w:val="222222"/>
                <w:sz w:val="18"/>
              </w:rPr>
              <w:t xml:space="preserve"> → </w:t>
            </w:r>
            <w:r>
              <w:rPr>
                <w:rFonts w:ascii="Consolas" w:hAnsi="Consolas"/>
                <w:color w:val="8E403C"/>
                <w:sz w:val="16"/>
              </w:rPr>
              <w:t>running</w:t>
            </w:r>
            <w:r>
              <w:rPr>
                <w:b w:val="0"/>
                <w:i w:val="0"/>
                <w:color w:val="222222"/>
                <w:sz w:val="18"/>
              </w:rPr>
              <w:t xml:space="preserve"> → </w:t>
            </w:r>
            <w:r>
              <w:rPr>
                <w:rFonts w:ascii="Consolas" w:hAnsi="Consolas"/>
                <w:color w:val="8E403C"/>
                <w:sz w:val="16"/>
              </w:rPr>
              <w:t>done</w:t>
            </w:r>
            <w:r>
              <w:rPr>
                <w:b w:val="0"/>
                <w:i w:val="0"/>
                <w:color w:val="222222"/>
                <w:sz w:val="18"/>
              </w:rPr>
              <w:t xml:space="preserve"> / </w:t>
            </w:r>
            <w:r>
              <w:rPr>
                <w:rFonts w:ascii="Consolas" w:hAnsi="Consolas"/>
                <w:color w:val="8E403C"/>
                <w:sz w:val="16"/>
              </w:rPr>
              <w:t>error</w:t>
            </w:r>
          </w:p>
        </w:tc>
      </w:tr>
      <w:tr>
        <w:tc>
          <w:tcPr>
            <w:tcW w:type="dxa" w:w="2333"/>
            <w:shd w:val="clear" w:color="auto" w:fill="FCF5F4"/>
            <w:tcMar>
              <w:top w:w="60" w:type="dxa"/>
              <w:bottom w:w="60" w:type="dxa"/>
              <w:left w:w="140" w:type="dxa"/>
              <w:right w:w="140" w:type="dxa"/>
            </w:tcMar>
            <w:vAlign w:val="top"/>
          </w:tcPr>
          <w:p>
            <w:pPr>
              <w:spacing w:after="0"/>
            </w:pPr>
            <w:r>
              <w:rPr>
                <w:rFonts w:ascii="Consolas" w:hAnsi="Consolas"/>
                <w:color w:val="8E403C"/>
                <w:sz w:val="16"/>
              </w:rPr>
              <w:t>step</w:t>
            </w:r>
          </w:p>
        </w:tc>
        <w:tc>
          <w:tcPr>
            <w:tcW w:type="dxa" w:w="6738"/>
            <w:shd w:val="clear" w:color="auto" w:fill="FCF5F4"/>
            <w:tcMar>
              <w:top w:w="60" w:type="dxa"/>
              <w:bottom w:w="60" w:type="dxa"/>
              <w:left w:w="140" w:type="dxa"/>
              <w:right w:w="140" w:type="dxa"/>
            </w:tcMar>
            <w:vAlign w:val="top"/>
          </w:tcPr>
          <w:p>
            <w:pPr>
              <w:spacing w:after="0"/>
            </w:pPr>
            <w:r>
              <w:rPr>
                <w:b w:val="0"/>
                <w:i w:val="0"/>
                <w:color w:val="222222"/>
                <w:sz w:val="18"/>
              </w:rPr>
              <w:t>libellé affiché dans l'interface</w:t>
            </w:r>
          </w:p>
        </w:tc>
      </w:tr>
      <w:tr>
        <w:tc>
          <w:tcPr>
            <w:tcW w:type="dxa" w:w="2333"/>
            <w:tcMar>
              <w:top w:w="60" w:type="dxa"/>
              <w:bottom w:w="60" w:type="dxa"/>
              <w:left w:w="140" w:type="dxa"/>
              <w:right w:w="140" w:type="dxa"/>
            </w:tcMar>
            <w:vAlign w:val="top"/>
          </w:tcPr>
          <w:p>
            <w:pPr>
              <w:spacing w:after="0"/>
            </w:pPr>
            <w:r>
              <w:rPr>
                <w:rFonts w:ascii="Consolas" w:hAnsi="Consolas"/>
                <w:color w:val="8E403C"/>
                <w:sz w:val="16"/>
              </w:rPr>
              <w:t>source</w:t>
            </w:r>
          </w:p>
        </w:tc>
        <w:tc>
          <w:tcPr>
            <w:tcW w:type="dxa" w:w="6738"/>
            <w:tcMar>
              <w:top w:w="60" w:type="dxa"/>
              <w:bottom w:w="60" w:type="dxa"/>
              <w:left w:w="140" w:type="dxa"/>
              <w:right w:w="140" w:type="dxa"/>
            </w:tcMar>
            <w:vAlign w:val="top"/>
          </w:tcPr>
          <w:p>
            <w:pPr>
              <w:spacing w:after="0"/>
            </w:pPr>
            <w:r>
              <w:rPr>
                <w:rFonts w:ascii="Consolas" w:hAnsi="Consolas"/>
                <w:color w:val="8E403C"/>
                <w:sz w:val="16"/>
              </w:rPr>
              <w:t>audio</w:t>
            </w:r>
            <w:r>
              <w:rPr>
                <w:b w:val="0"/>
                <w:i w:val="0"/>
                <w:color w:val="222222"/>
                <w:sz w:val="18"/>
              </w:rPr>
              <w:t xml:space="preserve"> ou </w:t>
            </w:r>
            <w:r>
              <w:rPr>
                <w:rFonts w:ascii="Consolas" w:hAnsi="Consolas"/>
                <w:color w:val="8E403C"/>
                <w:sz w:val="16"/>
              </w:rPr>
              <w:t>transcript</w:t>
            </w:r>
            <w:r>
              <w:rPr>
                <w:b w:val="0"/>
                <w:i w:val="0"/>
                <w:color w:val="222222"/>
                <w:sz w:val="18"/>
              </w:rPr>
              <w:t xml:space="preserve"> — import Teams</w:t>
            </w:r>
          </w:p>
        </w:tc>
      </w:tr>
      <w:tr>
        <w:tc>
          <w:tcPr>
            <w:tcW w:type="dxa" w:w="2333"/>
            <w:shd w:val="clear" w:color="auto" w:fill="FCF5F4"/>
            <w:tcMar>
              <w:top w:w="60" w:type="dxa"/>
              <w:bottom w:w="60" w:type="dxa"/>
              <w:left w:w="140" w:type="dxa"/>
              <w:right w:w="140" w:type="dxa"/>
            </w:tcMar>
            <w:vAlign w:val="top"/>
          </w:tcPr>
          <w:p>
            <w:pPr>
              <w:spacing w:after="0"/>
            </w:pPr>
            <w:r>
              <w:rPr>
                <w:rFonts w:ascii="Consolas" w:hAnsi="Consolas"/>
                <w:color w:val="8E403C"/>
                <w:sz w:val="16"/>
              </w:rPr>
              <w:t>origin</w:t>
            </w:r>
          </w:p>
        </w:tc>
        <w:tc>
          <w:tcPr>
            <w:tcW w:type="dxa" w:w="6738"/>
            <w:shd w:val="clear" w:color="auto" w:fill="FCF5F4"/>
            <w:tcMar>
              <w:top w:w="60" w:type="dxa"/>
              <w:bottom w:w="60" w:type="dxa"/>
              <w:left w:w="140" w:type="dxa"/>
              <w:right w:w="140" w:type="dxa"/>
            </w:tcMar>
            <w:vAlign w:val="top"/>
          </w:tcPr>
          <w:p>
            <w:pPr>
              <w:spacing w:after="0"/>
            </w:pPr>
            <w:r>
              <w:rPr>
                <w:rFonts w:ascii="Consolas" w:hAnsi="Consolas"/>
                <w:color w:val="8E403C"/>
                <w:sz w:val="16"/>
              </w:rPr>
              <w:t>recording</w:t>
            </w:r>
            <w:r>
              <w:rPr>
                <w:b w:val="0"/>
                <w:i w:val="0"/>
                <w:color w:val="222222"/>
                <w:sz w:val="18"/>
              </w:rPr>
              <w:t xml:space="preserve"> ou </w:t>
            </w:r>
            <w:r>
              <w:rPr>
                <w:rFonts w:ascii="Consolas" w:hAnsi="Consolas"/>
                <w:color w:val="8E403C"/>
                <w:sz w:val="16"/>
              </w:rPr>
              <w:t>upload</w:t>
            </w:r>
            <w:r>
              <w:rPr>
                <w:b w:val="0"/>
                <w:i w:val="0"/>
                <w:color w:val="222222"/>
                <w:sz w:val="18"/>
              </w:rPr>
              <w:t xml:space="preserve"> — pilote le mode de clustering (brique 1)</w:t>
            </w:r>
          </w:p>
        </w:tc>
      </w:tr>
      <w:tr>
        <w:tc>
          <w:tcPr>
            <w:tcW w:type="dxa" w:w="2333"/>
            <w:tcMar>
              <w:top w:w="60" w:type="dxa"/>
              <w:bottom w:w="60" w:type="dxa"/>
              <w:left w:w="140" w:type="dxa"/>
              <w:right w:w="140" w:type="dxa"/>
            </w:tcMar>
            <w:vAlign w:val="top"/>
          </w:tcPr>
          <w:p>
            <w:pPr>
              <w:spacing w:after="0"/>
            </w:pPr>
            <w:r>
              <w:rPr>
                <w:rFonts w:ascii="Consolas" w:hAnsi="Consolas"/>
                <w:color w:val="8E403C"/>
                <w:sz w:val="16"/>
              </w:rPr>
              <w:t>out_dir</w:t>
            </w:r>
          </w:p>
        </w:tc>
        <w:tc>
          <w:tcPr>
            <w:tcW w:type="dxa" w:w="6738"/>
            <w:tcMar>
              <w:top w:w="60" w:type="dxa"/>
              <w:bottom w:w="60" w:type="dxa"/>
              <w:left w:w="140" w:type="dxa"/>
              <w:right w:w="140" w:type="dxa"/>
            </w:tcMar>
            <w:vAlign w:val="top"/>
          </w:tcPr>
          <w:p>
            <w:pPr>
              <w:spacing w:after="0"/>
            </w:pPr>
            <w:r>
              <w:rPr>
                <w:b w:val="0"/>
                <w:i w:val="0"/>
                <w:color w:val="222222"/>
                <w:sz w:val="18"/>
              </w:rPr>
              <w:t xml:space="preserve">le dossier de la réunion — </w:t>
            </w:r>
            <w:r>
              <w:rPr>
                <w:b/>
                <w:i w:val="0"/>
                <w:color w:val="222222"/>
                <w:sz w:val="18"/>
              </w:rPr>
              <w:t>la seule donnée réellement persistante</w:t>
            </w:r>
          </w:p>
        </w:tc>
      </w:tr>
      <w:tr>
        <w:tc>
          <w:tcPr>
            <w:tcW w:type="dxa" w:w="2333"/>
            <w:shd w:val="clear" w:color="auto" w:fill="FCF5F4"/>
            <w:tcMar>
              <w:top w:w="60" w:type="dxa"/>
              <w:bottom w:w="60" w:type="dxa"/>
              <w:left w:w="140" w:type="dxa"/>
              <w:right w:w="140" w:type="dxa"/>
            </w:tcMar>
            <w:vAlign w:val="top"/>
          </w:tcPr>
          <w:p>
            <w:pPr>
              <w:spacing w:after="0"/>
            </w:pPr>
            <w:r>
              <w:rPr>
                <w:rFonts w:ascii="Consolas" w:hAnsi="Consolas"/>
                <w:color w:val="8E403C"/>
                <w:sz w:val="16"/>
              </w:rPr>
              <w:t>context</w:t>
            </w:r>
          </w:p>
        </w:tc>
        <w:tc>
          <w:tcPr>
            <w:tcW w:type="dxa" w:w="6738"/>
            <w:shd w:val="clear" w:color="auto" w:fill="FCF5F4"/>
            <w:tcMar>
              <w:top w:w="60" w:type="dxa"/>
              <w:bottom w:w="60" w:type="dxa"/>
              <w:left w:w="140" w:type="dxa"/>
              <w:right w:w="140" w:type="dxa"/>
            </w:tcMar>
            <w:vAlign w:val="top"/>
          </w:tcPr>
          <w:p>
            <w:pPr>
              <w:spacing w:after="0"/>
            </w:pPr>
            <w:r>
              <w:rPr>
                <w:b w:val="0"/>
                <w:i w:val="0"/>
                <w:color w:val="222222"/>
                <w:sz w:val="18"/>
              </w:rPr>
              <w:t>participants, entreprises, contexte, choix du moteur</w:t>
            </w:r>
          </w:p>
        </w:tc>
      </w:tr>
      <w:tr>
        <w:tc>
          <w:tcPr>
            <w:tcW w:type="dxa" w:w="2333"/>
            <w:tcMar>
              <w:top w:w="60" w:type="dxa"/>
              <w:bottom w:w="60" w:type="dxa"/>
              <w:left w:w="140" w:type="dxa"/>
              <w:right w:w="140" w:type="dxa"/>
            </w:tcMar>
            <w:vAlign w:val="top"/>
          </w:tcPr>
          <w:p>
            <w:pPr>
              <w:spacing w:after="0"/>
            </w:pPr>
            <w:r>
              <w:rPr>
                <w:rFonts w:ascii="Consolas" w:hAnsi="Consolas"/>
                <w:color w:val="8E403C"/>
                <w:sz w:val="16"/>
              </w:rPr>
              <w:t>calendar</w:t>
            </w:r>
          </w:p>
        </w:tc>
        <w:tc>
          <w:tcPr>
            <w:tcW w:type="dxa" w:w="6738"/>
            <w:tcMar>
              <w:top w:w="60" w:type="dxa"/>
              <w:bottom w:w="60" w:type="dxa"/>
              <w:left w:w="140" w:type="dxa"/>
              <w:right w:w="140" w:type="dxa"/>
            </w:tcMar>
            <w:vAlign w:val="top"/>
          </w:tcPr>
          <w:p>
            <w:pPr>
              <w:spacing w:after="0"/>
            </w:pPr>
            <w:r>
              <w:rPr>
                <w:b w:val="0"/>
                <w:i w:val="0"/>
                <w:color w:val="222222"/>
                <w:sz w:val="18"/>
              </w:rPr>
              <w:t>réunion d'agenda liée, ou rien</w:t>
            </w:r>
          </w:p>
        </w:tc>
      </w:tr>
      <w:tr>
        <w:tc>
          <w:tcPr>
            <w:tcW w:type="dxa" w:w="2333"/>
            <w:shd w:val="clear" w:color="auto" w:fill="FCF5F4"/>
            <w:tcMar>
              <w:top w:w="60" w:type="dxa"/>
              <w:bottom w:w="60" w:type="dxa"/>
              <w:left w:w="140" w:type="dxa"/>
              <w:right w:w="140" w:type="dxa"/>
            </w:tcMar>
            <w:vAlign w:val="top"/>
          </w:tcPr>
          <w:p>
            <w:pPr>
              <w:spacing w:after="0"/>
            </w:pPr>
            <w:r>
              <w:rPr>
                <w:rFonts w:ascii="Consolas" w:hAnsi="Consolas"/>
                <w:color w:val="8E403C"/>
                <w:sz w:val="16"/>
              </w:rPr>
              <w:t>folder</w:t>
            </w:r>
          </w:p>
        </w:tc>
        <w:tc>
          <w:tcPr>
            <w:tcW w:type="dxa" w:w="6738"/>
            <w:shd w:val="clear" w:color="auto" w:fill="FCF5F4"/>
            <w:tcMar>
              <w:top w:w="60" w:type="dxa"/>
              <w:bottom w:w="60" w:type="dxa"/>
              <w:left w:w="140" w:type="dxa"/>
              <w:right w:w="140" w:type="dxa"/>
            </w:tcMar>
            <w:vAlign w:val="top"/>
          </w:tcPr>
          <w:p>
            <w:pPr>
              <w:spacing w:after="0"/>
            </w:pPr>
            <w:r>
              <w:rPr>
                <w:b w:val="0"/>
                <w:i w:val="0"/>
                <w:color w:val="222222"/>
                <w:sz w:val="18"/>
              </w:rPr>
              <w:t>catégorie, ou racine</w:t>
            </w:r>
          </w:p>
        </w:tc>
      </w:tr>
      <w:tr>
        <w:tc>
          <w:tcPr>
            <w:tcW w:type="dxa" w:w="2333"/>
            <w:tcMar>
              <w:top w:w="60" w:type="dxa"/>
              <w:bottom w:w="60" w:type="dxa"/>
              <w:left w:w="140" w:type="dxa"/>
              <w:right w:w="140" w:type="dxa"/>
            </w:tcMar>
            <w:vAlign w:val="top"/>
          </w:tcPr>
          <w:p>
            <w:pPr>
              <w:spacing w:after="0"/>
            </w:pPr>
            <w:r>
              <w:rPr>
                <w:rFonts w:ascii="Consolas" w:hAnsi="Consolas"/>
                <w:color w:val="8E403C"/>
                <w:sz w:val="16"/>
              </w:rPr>
              <w:t>created_at</w:t>
            </w:r>
          </w:p>
        </w:tc>
        <w:tc>
          <w:tcPr>
            <w:tcW w:type="dxa" w:w="6738"/>
            <w:tcMar>
              <w:top w:w="60" w:type="dxa"/>
              <w:bottom w:w="60" w:type="dxa"/>
              <w:left w:w="140" w:type="dxa"/>
              <w:right w:w="140" w:type="dxa"/>
            </w:tcMar>
            <w:vAlign w:val="top"/>
          </w:tcPr>
          <w:p>
            <w:pPr>
              <w:spacing w:after="0"/>
            </w:pPr>
            <w:r>
              <w:rPr>
                <w:b w:val="0"/>
                <w:i w:val="0"/>
                <w:color w:val="222222"/>
                <w:sz w:val="18"/>
              </w:rPr>
              <w:t>date de création du dossier — stable même après renommage</w:t>
            </w:r>
          </w:p>
        </w:tc>
      </w:tr>
    </w:tbl>
    <w:p>
      <w:pPr>
        <w:spacing w:after="200" w:before="0"/>
      </w:pP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12 — États d'un traitement, rechargement au démarrage et idempotence</w:t>
            </w:r>
          </w:p>
        </w:tc>
      </w:tr>
    </w:tbl>
    <w:p>
      <w:pPr>
        <w:spacing w:after="120" w:before="0"/>
      </w:pPr>
    </w:p>
    <w:p>
      <w:pPr>
        <w:spacing w:after="200"/>
        <w:jc w:val="center"/>
      </w:pPr>
      <w:r>
        <w:drawing>
          <wp:inline xmlns:a="http://schemas.openxmlformats.org/drawingml/2006/main" xmlns:pic="http://schemas.openxmlformats.org/drawingml/2006/picture">
            <wp:extent cx="5760000" cy="2647272"/>
            <wp:docPr id="12" name="Picture 12"/>
            <wp:cNvGraphicFramePr>
              <a:graphicFrameLocks noChangeAspect="1"/>
            </wp:cNvGraphicFramePr>
            <a:graphic>
              <a:graphicData uri="http://schemas.openxmlformats.org/drawingml/2006/picture">
                <pic:pic>
                  <pic:nvPicPr>
                    <pic:cNvPr id="0" name="s12_cycle_job.png"/>
                    <pic:cNvPicPr/>
                  </pic:nvPicPr>
                  <pic:blipFill>
                    <a:blip r:embed="rId22"/>
                    <a:stretch>
                      <a:fillRect/>
                    </a:stretch>
                  </pic:blipFill>
                  <pic:spPr>
                    <a:xfrm>
                      <a:off x="0" y="0"/>
                      <a:ext cx="5760000" cy="2647272"/>
                    </a:xfrm>
                    <a:prstGeom prst="rect"/>
                  </pic:spPr>
                </pic:pic>
              </a:graphicData>
            </a:graphic>
          </wp:inline>
        </w:drawing>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Les identifiants de traitement ne survivent pas à un redémarrage.</w:t>
            </w:r>
            <w:r>
              <w:rPr>
                <w:b w:val="0"/>
                <w:i/>
                <w:color w:val="8E403C"/>
                <w:sz w:val="19"/>
              </w:rPr>
              <w:t xml:space="preserve"> Ils sont générés aléatoirement au moment du rechargement (</w:t>
            </w:r>
            <w:r>
              <w:rPr>
                <w:rFonts w:ascii="Consolas" w:hAnsi="Consolas"/>
                <w:color w:val="8E403C"/>
                <w:sz w:val="17"/>
              </w:rPr>
              <w:t>main.py:299</w:t>
            </w:r>
            <w:r>
              <w:rPr>
                <w:b w:val="0"/>
                <w:i/>
                <w:color w:val="8E403C"/>
                <w:sz w:val="19"/>
              </w:rPr>
              <w:t>). Un identifiant n'est valable que pour la session en cours : il ne doit jamais être stocké côté interface ni figurer dans un lien partagé.</w:t>
            </w:r>
          </w:p>
        </w:tc>
      </w:tr>
    </w:tbl>
    <w:p>
      <w:pPr>
        <w:spacing w:after="180" w:before="0"/>
      </w:pPr>
    </w:p>
    <w:p>
      <w:pPr>
        <w:keepNext/>
        <w:spacing w:before="280" w:after="120"/>
      </w:pPr>
      <w:r>
        <w:rPr>
          <w:b/>
          <w:color w:val="222222"/>
          <w:sz w:val="25"/>
        </w:rPr>
        <w:t>6.4 Le rechargement au démarrage</w:t>
      </w:r>
    </w:p>
    <w:p>
      <w:pPr>
        <w:spacing w:after="140"/>
      </w:pPr>
      <w:r>
        <w:rPr>
          <w:b w:val="0"/>
          <w:i w:val="0"/>
          <w:color w:val="222222"/>
          <w:sz w:val="21"/>
        </w:rPr>
        <w:t>La reconstruction repart des seuls fichiers présents : l'existence d'un compte rendu suffit à marquer le traitement comme terminé, le marqueur d'origine restitue le mode de clustering, et le marqueur d'agenda restitue le lien à la réunion.</w:t>
      </w:r>
    </w:p>
    <w:p>
      <w:pPr>
        <w:keepNext/>
        <w:spacing w:before="220" w:after="80"/>
      </w:pPr>
      <w:r>
        <w:rPr>
          <w:b/>
          <w:color w:val="B2544F"/>
          <w:sz w:val="21"/>
        </w:rPr>
        <w:t>Deux points de conception</w:t>
      </w:r>
    </w:p>
    <w:p>
      <w:pPr>
        <w:spacing w:after="140"/>
      </w:pPr>
      <w:r>
        <w:rPr>
          <w:b/>
          <w:i w:val="0"/>
          <w:color w:val="222222"/>
          <w:sz w:val="21"/>
        </w:rPr>
        <w:t>Le rechargement est lancé au niveau du module, pas dans le gestionnaire de démarrage du serveur.</w:t>
      </w:r>
      <w:r>
        <w:rPr>
          <w:b w:val="0"/>
          <w:i w:val="0"/>
          <w:color w:val="222222"/>
          <w:sz w:val="21"/>
        </w:rPr>
        <w:t xml:space="preserve"> Le commentaire l'explique : le balayage lit </w:t>
      </w:r>
      <w:r>
        <w:rPr>
          <w:b/>
          <w:i w:val="0"/>
          <w:color w:val="222222"/>
          <w:sz w:val="21"/>
        </w:rPr>
        <w:t>intégralement</w:t>
      </w:r>
      <w:r>
        <w:rPr>
          <w:b w:val="0"/>
          <w:i w:val="0"/>
          <w:color w:val="222222"/>
          <w:sz w:val="21"/>
        </w:rPr>
        <w:t xml:space="preserve"> chaque compte rendu et chaque transcript, donc son coût croît avec l'historique. En le déportant dans un thread de fond, le serveur peut lier le port immédiatement et répondre à la sonde de santé tout de suite — Electron n'attend pas. Les réunions apparaissent progressivement, l'interface interrogeant la liste en continu.</w:t>
      </w:r>
    </w:p>
    <w:p>
      <w:pPr>
        <w:spacing w:after="140"/>
      </w:pPr>
      <w:r>
        <w:rPr>
          <w:b/>
          <w:i w:val="0"/>
          <w:color w:val="222222"/>
          <w:sz w:val="21"/>
        </w:rPr>
        <w:t>Un nettoyage rétroactif a lieu au passage.</w:t>
      </w:r>
      <w:r>
        <w:rPr>
          <w:b w:val="0"/>
          <w:i w:val="0"/>
          <w:color w:val="222222"/>
          <w:sz w:val="21"/>
        </w:rPr>
        <w:t xml:space="preserve"> Les réunions terminées voient leurs fichiers intermédiaires purgés : les anciens dossiers encombrés sont épurés au premier démarrage suivant une mise à jour.</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Tout l'historique reste en mémoire.</w:t>
            </w:r>
            <w:r>
              <w:rPr>
                <w:b w:val="0"/>
                <w:i/>
                <w:color w:val="8E403C"/>
                <w:sz w:val="19"/>
              </w:rPr>
              <w:t xml:space="preserve"> Le markdown et le transcript </w:t>
            </w:r>
            <w:r>
              <w:rPr>
                <w:b/>
                <w:i/>
                <w:color w:val="8E403C"/>
                <w:sz w:val="19"/>
              </w:rPr>
              <w:t>complets</w:t>
            </w:r>
            <w:r>
              <w:rPr>
                <w:b w:val="0"/>
                <w:i/>
                <w:color w:val="8E403C"/>
                <w:sz w:val="19"/>
              </w:rPr>
              <w:t xml:space="preserve"> de chaque réunion sont conservés dans l'objet, et la liste des traitements les renvoie tous à chaque appel — que l'interface les affiche ou non. L'empreinte mémoire et la taille des réponses croissent linéairement avec le nombre de réunions archivées (§6.11).</w:t>
            </w:r>
          </w:p>
        </w:tc>
      </w:tr>
    </w:tbl>
    <w:p>
      <w:pPr>
        <w:spacing w:after="180" w:before="0"/>
      </w:pPr>
    </w:p>
    <w:p>
      <w:pPr>
        <w:keepNext/>
        <w:spacing w:before="280" w:after="120"/>
      </w:pPr>
      <w:r>
        <w:rPr>
          <w:b/>
          <w:color w:val="222222"/>
          <w:sz w:val="25"/>
        </w:rPr>
        <w:t>6.5 L'orchestration du pipeline</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13 — Enchaînement des sous-processus sous verrou global</w:t>
            </w:r>
          </w:p>
        </w:tc>
      </w:tr>
    </w:tbl>
    <w:p>
      <w:pPr>
        <w:spacing w:after="120" w:before="0"/>
      </w:pPr>
    </w:p>
    <w:p>
      <w:pPr>
        <w:spacing w:after="200"/>
        <w:jc w:val="center"/>
      </w:pPr>
      <w:r>
        <w:drawing>
          <wp:inline xmlns:a="http://schemas.openxmlformats.org/drawingml/2006/main" xmlns:pic="http://schemas.openxmlformats.org/drawingml/2006/picture">
            <wp:extent cx="5760000" cy="2880000"/>
            <wp:docPr id="13" name="Picture 13"/>
            <wp:cNvGraphicFramePr>
              <a:graphicFrameLocks noChangeAspect="1"/>
            </wp:cNvGraphicFramePr>
            <a:graphic>
              <a:graphicData uri="http://schemas.openxmlformats.org/drawingml/2006/picture">
                <pic:pic>
                  <pic:nvPicPr>
                    <pic:cNvPr id="0" name="s13_orchestration.png"/>
                    <pic:cNvPicPr/>
                  </pic:nvPicPr>
                  <pic:blipFill>
                    <a:blip r:embed="rId23"/>
                    <a:stretch>
                      <a:fillRect/>
                    </a:stretch>
                  </pic:blipFill>
                  <pic:spPr>
                    <a:xfrm>
                      <a:off x="0" y="0"/>
                      <a:ext cx="5760000" cy="2880000"/>
                    </a:xfrm>
                    <a:prstGeom prst="rect"/>
                  </pic:spPr>
                </pic:pic>
              </a:graphicData>
            </a:graphic>
          </wp:inline>
        </w:drawing>
      </w:r>
    </w:p>
    <w:p>
      <w:pPr>
        <w:keepNext/>
        <w:spacing w:before="220" w:after="80"/>
      </w:pPr>
      <w:r>
        <w:rPr>
          <w:b/>
          <w:color w:val="B2544F"/>
          <w:sz w:val="21"/>
        </w:rPr>
        <w:t>Un traitement à la fois</w:t>
      </w:r>
    </w:p>
    <w:p>
      <w:pPr>
        <w:spacing w:after="140"/>
      </w:pPr>
      <w:r>
        <w:rPr>
          <w:b w:val="0"/>
          <w:i w:val="0"/>
          <w:color w:val="222222"/>
          <w:sz w:val="21"/>
        </w:rPr>
        <w:t xml:space="preserve">Le verrou est </w:t>
      </w:r>
      <w:r>
        <w:rPr>
          <w:b/>
          <w:i w:val="0"/>
          <w:color w:val="222222"/>
          <w:sz w:val="21"/>
        </w:rPr>
        <w:t>global au processus</w:t>
      </w:r>
      <w:r>
        <w:rPr>
          <w:b w:val="0"/>
          <w:i w:val="0"/>
          <w:color w:val="222222"/>
          <w:sz w:val="21"/>
        </w:rPr>
        <w:t xml:space="preserve"> : deux réunions ne peuvent jamais être traitées simultanément. C'est cohérent avec la nature du travail — un serveur de modèle qui sature déjà le processeur, et la collision de fichiers temporaires signalée en §3.4.</w:t>
      </w:r>
    </w:p>
    <w:p>
      <w:pPr>
        <w:spacing w:after="140"/>
      </w:pPr>
      <w:r>
        <w:rPr>
          <w:b w:val="0"/>
          <w:i w:val="0"/>
          <w:color w:val="222222"/>
          <w:sz w:val="21"/>
        </w:rPr>
        <w:t xml:space="preserve">Pendant le traitement, la mise en veille du système est </w:t>
      </w:r>
      <w:r>
        <w:rPr>
          <w:b/>
          <w:i w:val="0"/>
          <w:color w:val="222222"/>
          <w:sz w:val="21"/>
        </w:rPr>
        <w:t>bloquée</w:t>
      </w:r>
      <w:r>
        <w:rPr>
          <w:b w:val="0"/>
          <w:i w:val="0"/>
          <w:color w:val="222222"/>
          <w:sz w:val="21"/>
        </w:rPr>
        <w:t xml:space="preserve"> : sans cela, un portable s'endormirait au milieu d'un traitement de vingt minutes.</w:t>
      </w:r>
    </w:p>
    <w:p>
      <w:pPr>
        <w:keepNext/>
        <w:spacing w:before="220" w:after="80"/>
      </w:pPr>
      <w:r>
        <w:rPr>
          <w:b/>
          <w:color w:val="B2544F"/>
          <w:sz w:val="21"/>
        </w:rPr>
        <w:t>Pourquoi des sous-processus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Mode</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Commande</w:t>
            </w:r>
          </w:p>
        </w:tc>
      </w:tr>
      <w:tr>
        <w:tc>
          <w:tcPr>
            <w:tcW w:type="dxa" w:w="2851"/>
            <w:tcMar>
              <w:top w:w="60" w:type="dxa"/>
              <w:bottom w:w="60" w:type="dxa"/>
              <w:left w:w="140" w:type="dxa"/>
              <w:right w:w="140" w:type="dxa"/>
            </w:tcMar>
            <w:vAlign w:val="top"/>
          </w:tcPr>
          <w:p>
            <w:pPr>
              <w:spacing w:after="0"/>
            </w:pPr>
            <w:r>
              <w:rPr>
                <w:b w:val="0"/>
                <w:i w:val="0"/>
                <w:color w:val="222222"/>
                <w:sz w:val="18"/>
              </w:rPr>
              <w:t>Figé (application livrée)</w:t>
            </w:r>
          </w:p>
        </w:tc>
        <w:tc>
          <w:tcPr>
            <w:tcW w:type="dxa" w:w="6220"/>
            <w:tcMar>
              <w:top w:w="60" w:type="dxa"/>
              <w:bottom w:w="60" w:type="dxa"/>
              <w:left w:w="140" w:type="dxa"/>
              <w:right w:w="140" w:type="dxa"/>
            </w:tcMar>
            <w:vAlign w:val="top"/>
          </w:tcPr>
          <w:p>
            <w:pPr>
              <w:spacing w:after="0"/>
            </w:pPr>
            <w:r>
              <w:rPr>
                <w:rFonts w:ascii="Consolas" w:hAnsi="Consolas"/>
                <w:color w:val="8E403C"/>
                <w:sz w:val="16"/>
              </w:rPr>
              <w:t>backend.exe &lt;sous-commande&gt; …</w:t>
            </w:r>
            <w:r>
              <w:rPr>
                <w:b w:val="0"/>
                <w:i w:val="0"/>
                <w:color w:val="222222"/>
                <w:sz w:val="18"/>
              </w:rPr>
              <w:t xml:space="preserve"> — le même exécutable se rappelle lui-même</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Développement</w:t>
            </w:r>
          </w:p>
        </w:tc>
        <w:tc>
          <w:tcPr>
            <w:tcW w:type="dxa" w:w="6220"/>
            <w:shd w:val="clear" w:color="auto" w:fill="FCF5F4"/>
            <w:tcMar>
              <w:top w:w="60" w:type="dxa"/>
              <w:bottom w:w="60" w:type="dxa"/>
              <w:left w:w="140" w:type="dxa"/>
              <w:right w:w="140" w:type="dxa"/>
            </w:tcMar>
            <w:vAlign w:val="top"/>
          </w:tcPr>
          <w:p>
            <w:pPr>
              <w:spacing w:after="0"/>
            </w:pPr>
            <w:r>
              <w:rPr>
                <w:rFonts w:ascii="Consolas" w:hAnsi="Consolas"/>
                <w:color w:val="8E403C"/>
                <w:sz w:val="16"/>
              </w:rPr>
              <w:t>python -m backend.run_app &lt;sous-commande&gt; …</w:t>
            </w:r>
          </w:p>
        </w:tc>
      </w:tr>
    </w:tbl>
    <w:p>
      <w:pPr>
        <w:spacing w:after="200" w:before="0"/>
      </w:pPr>
    </w:p>
    <w:p>
      <w:pPr>
        <w:spacing w:after="140"/>
      </w:pPr>
      <w:r>
        <w:rPr>
          <w:b w:val="0"/>
          <w:i w:val="0"/>
          <w:color w:val="222222"/>
          <w:sz w:val="21"/>
        </w:rPr>
        <w:t xml:space="preserve">Deux raisons cumulées : </w:t>
      </w:r>
      <w:r>
        <w:rPr>
          <w:b/>
          <w:i w:val="0"/>
          <w:color w:val="222222"/>
          <w:sz w:val="21"/>
        </w:rPr>
        <w:t>l'isolation mémoire</w:t>
      </w:r>
      <w:r>
        <w:rPr>
          <w:b w:val="0"/>
          <w:i w:val="0"/>
          <w:color w:val="222222"/>
          <w:sz w:val="21"/>
        </w:rPr>
        <w:t xml:space="preserve"> — la diarisation et le modèle de langue montent à plusieurs gigaoctets, le processus meurt à la fin et rend tout — et le fait qu'un exécutable figé </w:t>
      </w:r>
      <w:r>
        <w:rPr>
          <w:b/>
          <w:i w:val="0"/>
          <w:color w:val="222222"/>
          <w:sz w:val="21"/>
        </w:rPr>
        <w:t>ne peut pas</w:t>
      </w:r>
      <w:r>
        <w:rPr>
          <w:b w:val="0"/>
          <w:i w:val="0"/>
          <w:color w:val="222222"/>
          <w:sz w:val="21"/>
        </w:rPr>
        <w:t xml:space="preserve"> exécuter </w:t>
      </w:r>
      <w:r>
        <w:rPr>
          <w:rFonts w:ascii="Consolas" w:hAnsi="Consolas"/>
          <w:color w:val="8E403C"/>
          <w:sz w:val="19"/>
        </w:rPr>
        <w:t>python -m module</w:t>
      </w:r>
      <w:r>
        <w:rPr>
          <w:b w:val="0"/>
          <w:i w:val="0"/>
          <w:color w:val="222222"/>
          <w:sz w:val="21"/>
        </w:rPr>
        <w:t>.</w:t>
      </w:r>
    </w:p>
    <w:p>
      <w:pPr>
        <w:spacing w:after="140"/>
      </w:pPr>
      <w:r>
        <w:rPr>
          <w:b w:val="0"/>
          <w:i w:val="0"/>
          <w:color w:val="222222"/>
          <w:sz w:val="21"/>
        </w:rPr>
        <w:t>La sortie du sous-processus est lue ligne à ligne et réémise préfixée de l'identifiant du traitement, avec un filet en cas de console restée dans un encodage hérité. L'environnement est propagé intégralement — c'est ce qui transmet les chemins des modèles aux briques 1 et 3.</w:t>
      </w:r>
    </w:p>
    <w:p>
      <w:pPr>
        <w:keepNext/>
        <w:spacing w:before="220" w:after="80"/>
      </w:pPr>
      <w:r>
        <w:rPr>
          <w:b/>
          <w:color w:val="B2544F"/>
          <w:sz w:val="21"/>
        </w:rPr>
        <w:t>Le nettoyage</w:t>
      </w:r>
    </w:p>
    <w:p>
      <w:pPr>
        <w:spacing w:after="140"/>
      </w:pPr>
      <w:r>
        <w:rPr>
          <w:b w:val="0"/>
          <w:i w:val="0"/>
          <w:color w:val="222222"/>
          <w:sz w:val="21"/>
        </w:rPr>
        <w:t xml:space="preserve">En fin de traitement, seuls </w:t>
      </w:r>
      <w:r>
        <w:rPr>
          <w:b/>
          <w:i w:val="0"/>
          <w:color w:val="222222"/>
          <w:sz w:val="21"/>
        </w:rPr>
        <w:t>sept fichiers</w:t>
      </w:r>
      <w:r>
        <w:rPr>
          <w:b w:val="0"/>
          <w:i w:val="0"/>
          <w:color w:val="222222"/>
          <w:sz w:val="21"/>
        </w:rPr>
        <w:t xml:space="preserve"> sont conservés dans le dossier de la réunion : l'audio, le compte rendu en markdown et en Word, le marqueur d'agenda, le transcript, les tours de parole et le renommage des locuteurs. Tout le reste est supprimé. Le dossier étant visible par l'utilisateur dans l'Explorateur, il doit rester lisible.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Ce nettoyage supprime aussi les fichiers déposés par l'utilisateur.</w:t>
            </w:r>
            <w:r>
              <w:rPr>
                <w:b w:val="0"/>
                <w:i/>
                <w:color w:val="8E403C"/>
                <w:sz w:val="19"/>
              </w:rPr>
              <w:t xml:space="preserve"> La fonction parcourt le dossier et supprime </w:t>
            </w:r>
            <w:r>
              <w:rPr>
                <w:b/>
                <w:i/>
                <w:color w:val="8E403C"/>
                <w:sz w:val="19"/>
              </w:rPr>
              <w:t>tout fichier absent de la liste</w:t>
            </w:r>
            <w:r>
              <w:rPr>
                <w:b w:val="0"/>
                <w:i/>
                <w:color w:val="8E403C"/>
                <w:sz w:val="19"/>
              </w:rPr>
              <w:t xml:space="preserve">, et elle est appelée à chaque traitement </w:t>
            </w:r>
            <w:r>
              <w:rPr>
                <w:b/>
                <w:i/>
                <w:color w:val="8E403C"/>
                <w:sz w:val="19"/>
              </w:rPr>
              <w:t>et à chaque rechargement de l'historique</w:t>
            </w:r>
            <w:r>
              <w:rPr>
                <w:b w:val="0"/>
                <w:i/>
                <w:color w:val="8E403C"/>
                <w:sz w:val="19"/>
              </w:rPr>
              <w:t>, donc à chaque démarrage de l'application. Un utilisateur qui range ses notes ou une pièce jointe dans le dossier de réunion les perd au prochain lancement, sans message. Voir §6.11.</w:t>
            </w:r>
          </w:p>
        </w:tc>
      </w:tr>
    </w:tbl>
    <w:p>
      <w:pPr>
        <w:spacing w:after="180" w:before="0"/>
      </w:pPr>
    </w:p>
    <w:p>
      <w:pPr>
        <w:keepNext/>
        <w:spacing w:before="280" w:after="120"/>
      </w:pPr>
      <w:r>
        <w:rPr>
          <w:b/>
          <w:color w:val="222222"/>
          <w:sz w:val="25"/>
        </w:rPr>
        <w:t>6.6 Les 28 endpoints</w:t>
      </w:r>
    </w:p>
    <w:p>
      <w:pPr>
        <w:keepNext/>
        <w:spacing w:before="220" w:after="80"/>
      </w:pPr>
      <w:r>
        <w:rPr>
          <w:b/>
          <w:color w:val="B2544F"/>
          <w:sz w:val="21"/>
        </w:rPr>
        <w:t>Santé et paramètres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GET /api/health</w:t>
            </w:r>
          </w:p>
        </w:tc>
        <w:tc>
          <w:tcPr>
            <w:tcW w:type="dxa" w:w="5961"/>
            <w:tcMar>
              <w:top w:w="60" w:type="dxa"/>
              <w:bottom w:w="60" w:type="dxa"/>
              <w:left w:w="140" w:type="dxa"/>
              <w:right w:w="140" w:type="dxa"/>
            </w:tcMar>
            <w:vAlign w:val="top"/>
          </w:tcPr>
          <w:p>
            <w:pPr>
              <w:spacing w:after="0"/>
            </w:pPr>
            <w:r>
              <w:rPr>
                <w:b w:val="0"/>
                <w:i w:val="0"/>
                <w:color w:val="222222"/>
                <w:sz w:val="18"/>
              </w:rPr>
              <w:t>sonde utilisée par Electron pour savoir quand afficher la fenêtre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GET /api/settings</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 xml:space="preserve">indique si une clé Mistral est enregistrée — </w:t>
            </w:r>
            <w:r>
              <w:rPr>
                <w:b/>
                <w:i w:val="0"/>
                <w:color w:val="222222"/>
                <w:sz w:val="18"/>
              </w:rPr>
              <w:t>jamais la clé</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PUT /api/settings</w:t>
            </w:r>
          </w:p>
        </w:tc>
        <w:tc>
          <w:tcPr>
            <w:tcW w:type="dxa" w:w="5961"/>
            <w:tcMar>
              <w:top w:w="60" w:type="dxa"/>
              <w:bottom w:w="60" w:type="dxa"/>
              <w:left w:w="140" w:type="dxa"/>
              <w:right w:w="140" w:type="dxa"/>
            </w:tcMar>
            <w:vAlign w:val="top"/>
          </w:tcPr>
          <w:p>
            <w:pPr>
              <w:spacing w:after="0"/>
            </w:pPr>
            <w:r>
              <w:rPr>
                <w:b w:val="0"/>
                <w:i w:val="0"/>
                <w:color w:val="222222"/>
                <w:sz w:val="18"/>
              </w:rPr>
              <w:t>enregistre ou efface la clé</w:t>
            </w:r>
          </w:p>
        </w:tc>
      </w:tr>
    </w:tbl>
    <w:p>
      <w:pPr>
        <w:spacing w:after="200" w:before="0"/>
      </w:pPr>
    </w:p>
    <w:p>
      <w:pPr>
        <w:keepNext/>
        <w:spacing w:before="220" w:after="80"/>
      </w:pPr>
      <w:r>
        <w:rPr>
          <w:b/>
          <w:color w:val="B2544F"/>
          <w:sz w:val="21"/>
        </w:rPr>
        <w:t>Calendrier Microsoft</w:t>
      </w:r>
    </w:p>
    <w:p>
      <w:pPr>
        <w:spacing w:after="140"/>
      </w:pPr>
      <w:r>
        <w:rPr>
          <w:rFonts w:ascii="Consolas" w:hAnsi="Consolas"/>
          <w:color w:val="8E403C"/>
          <w:sz w:val="19"/>
        </w:rPr>
        <w:t>GET /status</w:t>
      </w:r>
      <w:r>
        <w:rPr>
          <w:b w:val="0"/>
          <w:i w:val="0"/>
          <w:color w:val="222222"/>
          <w:sz w:val="21"/>
        </w:rPr>
        <w:t xml:space="preserve"> · </w:t>
      </w:r>
      <w:r>
        <w:rPr>
          <w:rFonts w:ascii="Consolas" w:hAnsi="Consolas"/>
          <w:color w:val="8E403C"/>
          <w:sz w:val="19"/>
        </w:rPr>
        <w:t>POST /login</w:t>
      </w:r>
      <w:r>
        <w:rPr>
          <w:b w:val="0"/>
          <w:i w:val="0"/>
          <w:color w:val="222222"/>
          <w:sz w:val="21"/>
        </w:rPr>
        <w:t xml:space="preserve"> · </w:t>
      </w:r>
      <w:r>
        <w:rPr>
          <w:rFonts w:ascii="Consolas" w:hAnsi="Consolas"/>
          <w:color w:val="8E403C"/>
          <w:sz w:val="19"/>
        </w:rPr>
        <w:t>POST /logout</w:t>
      </w:r>
      <w:r>
        <w:rPr>
          <w:b w:val="0"/>
          <w:i w:val="0"/>
          <w:color w:val="222222"/>
          <w:sz w:val="21"/>
        </w:rPr>
        <w:t xml:space="preserve"> · </w:t>
      </w:r>
      <w:r>
        <w:rPr>
          <w:rFonts w:ascii="Consolas" w:hAnsi="Consolas"/>
          <w:color w:val="8E403C"/>
          <w:sz w:val="19"/>
        </w:rPr>
        <w:t>GET /upcoming</w:t>
      </w:r>
      <w:r>
        <w:rPr>
          <w:b w:val="0"/>
          <w:i w:val="0"/>
          <w:color w:val="222222"/>
          <w:sz w:val="21"/>
        </w:rPr>
        <w:t xml:space="preserve"> — voir §6.7.</w:t>
      </w:r>
    </w:p>
    <w:p>
      <w:pPr>
        <w:keepNext/>
        <w:spacing w:before="220" w:after="80"/>
      </w:pPr>
      <w:r>
        <w:rPr>
          <w:b/>
          <w:color w:val="B2544F"/>
          <w:sz w:val="21"/>
        </w:rPr>
        <w:t>Enregistrement</w:t>
      </w:r>
    </w:p>
    <w:p>
      <w:pPr>
        <w:spacing w:after="140"/>
      </w:pPr>
      <w:r>
        <w:rPr>
          <w:rFonts w:ascii="Consolas" w:hAnsi="Consolas"/>
          <w:color w:val="8E403C"/>
          <w:sz w:val="19"/>
        </w:rPr>
        <w:t>POST /start</w:t>
      </w:r>
      <w:r>
        <w:rPr>
          <w:b w:val="0"/>
          <w:i w:val="0"/>
          <w:color w:val="222222"/>
          <w:sz w:val="21"/>
        </w:rPr>
        <w:t xml:space="preserve"> · </w:t>
      </w:r>
      <w:r>
        <w:rPr>
          <w:rFonts w:ascii="Consolas" w:hAnsi="Consolas"/>
          <w:color w:val="8E403C"/>
          <w:sz w:val="19"/>
        </w:rPr>
        <w:t>POST /stop</w:t>
      </w:r>
      <w:r>
        <w:rPr>
          <w:b w:val="0"/>
          <w:i w:val="0"/>
          <w:color w:val="222222"/>
          <w:sz w:val="21"/>
        </w:rPr>
        <w:t xml:space="preserve"> · </w:t>
      </w:r>
      <w:r>
        <w:rPr>
          <w:rFonts w:ascii="Consolas" w:hAnsi="Consolas"/>
          <w:color w:val="8E403C"/>
          <w:sz w:val="19"/>
        </w:rPr>
        <w:t>GET /status</w:t>
      </w:r>
      <w:r>
        <w:rPr>
          <w:b w:val="0"/>
          <w:i w:val="0"/>
          <w:color w:val="222222"/>
          <w:sz w:val="21"/>
        </w:rPr>
        <w:t xml:space="preserve"> · </w:t>
      </w:r>
      <w:r>
        <w:rPr>
          <w:rFonts w:ascii="Consolas" w:hAnsi="Consolas"/>
          <w:color w:val="8E403C"/>
          <w:sz w:val="19"/>
        </w:rPr>
        <w:t>POST /cancel</w:t>
      </w:r>
      <w:r>
        <w:rPr>
          <w:b w:val="0"/>
          <w:i w:val="0"/>
          <w:color w:val="222222"/>
          <w:sz w:val="21"/>
        </w:rPr>
        <w:t xml:space="preserve"> — décrits en brique 2. Le magnétophone et le processeur temps réel sont des variables </w:t>
      </w:r>
      <w:r>
        <w:rPr>
          <w:b/>
          <w:i w:val="0"/>
          <w:color w:val="222222"/>
          <w:sz w:val="21"/>
        </w:rPr>
        <w:t>globales</w:t>
      </w:r>
      <w:r>
        <w:rPr>
          <w:b w:val="0"/>
          <w:i w:val="0"/>
          <w:color w:val="222222"/>
          <w:sz w:val="21"/>
        </w:rPr>
        <w:t xml:space="preserve"> : un seul enregistrement à la fois.</w:t>
      </w:r>
    </w:p>
    <w:p>
      <w:pPr>
        <w:keepNext/>
        <w:spacing w:before="220" w:after="80"/>
      </w:pPr>
      <w:r>
        <w:rPr>
          <w:b/>
          <w:color w:val="B2544F"/>
          <w:sz w:val="21"/>
        </w:rPr>
        <w:t>Import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POST /api/process/upload</w:t>
            </w:r>
          </w:p>
        </w:tc>
        <w:tc>
          <w:tcPr>
            <w:tcW w:type="dxa" w:w="5183"/>
            <w:tcMar>
              <w:top w:w="60" w:type="dxa"/>
              <w:bottom w:w="60" w:type="dxa"/>
              <w:left w:w="140" w:type="dxa"/>
              <w:right w:w="140" w:type="dxa"/>
            </w:tcMar>
            <w:vAlign w:val="top"/>
          </w:tcPr>
          <w:p>
            <w:pPr>
              <w:spacing w:after="0"/>
            </w:pPr>
            <w:r>
              <w:rPr>
                <w:b w:val="0"/>
                <w:i w:val="0"/>
                <w:color w:val="222222"/>
                <w:sz w:val="18"/>
              </w:rPr>
              <w:t>fichier audio → dossier de réunion</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POST /api/process/upload-transcript</w:t>
            </w:r>
          </w:p>
        </w:tc>
        <w:tc>
          <w:tcPr>
            <w:tcW w:type="dxa" w:w="5183"/>
            <w:shd w:val="clear" w:color="auto" w:fill="FCF5F4"/>
            <w:tcMar>
              <w:top w:w="60" w:type="dxa"/>
              <w:bottom w:w="60" w:type="dxa"/>
              <w:left w:w="140" w:type="dxa"/>
              <w:right w:w="140" w:type="dxa"/>
            </w:tcMar>
            <w:vAlign w:val="top"/>
          </w:tcPr>
          <w:p>
            <w:pPr>
              <w:spacing w:after="0"/>
            </w:pPr>
            <w:r>
              <w:rPr>
                <w:rFonts w:ascii="Consolas" w:hAnsi="Consolas"/>
                <w:color w:val="8E403C"/>
                <w:sz w:val="16"/>
              </w:rPr>
              <w:t>.txt</w:t>
            </w:r>
            <w:r>
              <w:rPr>
                <w:b w:val="0"/>
                <w:i w:val="0"/>
                <w:color w:val="222222"/>
                <w:sz w:val="18"/>
              </w:rPr>
              <w:t xml:space="preserve"> ou </w:t>
            </w:r>
            <w:r>
              <w:rPr>
                <w:rFonts w:ascii="Consolas" w:hAnsi="Consolas"/>
                <w:color w:val="8E403C"/>
                <w:sz w:val="16"/>
              </w:rPr>
              <w:t>.docx</w:t>
            </w:r>
            <w:r>
              <w:rPr>
                <w:b w:val="0"/>
                <w:i w:val="0"/>
                <w:color w:val="222222"/>
                <w:sz w:val="18"/>
              </w:rPr>
              <w:t xml:space="preserve"> Teams (§6.9)</w:t>
            </w:r>
          </w:p>
        </w:tc>
      </w:tr>
    </w:tbl>
    <w:p>
      <w:pPr>
        <w:spacing w:after="200" w:before="0"/>
      </w:pPr>
    </w:p>
    <w:p>
      <w:pPr>
        <w:keepNext/>
        <w:spacing w:before="220" w:after="80"/>
      </w:pPr>
      <w:r>
        <w:rPr>
          <w:b/>
          <w:color w:val="B2544F"/>
          <w:sz w:val="21"/>
        </w:rPr>
        <w:t>Cycle de vie d'un traitement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628"/>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443"/>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POST /api/jobs/{id}/process</w:t>
            </w:r>
          </w:p>
        </w:tc>
        <w:tc>
          <w:tcPr>
            <w:tcW w:type="dxa" w:w="5443"/>
            <w:tcMar>
              <w:top w:w="60" w:type="dxa"/>
              <w:bottom w:w="60" w:type="dxa"/>
              <w:left w:w="140" w:type="dxa"/>
              <w:right w:w="140" w:type="dxa"/>
            </w:tcMar>
            <w:vAlign w:val="top"/>
          </w:tcPr>
          <w:p>
            <w:pPr>
              <w:spacing w:after="0"/>
            </w:pPr>
            <w:r>
              <w:rPr>
                <w:b w:val="0"/>
                <w:i w:val="0"/>
                <w:color w:val="222222"/>
                <w:sz w:val="18"/>
              </w:rPr>
              <w:t>lance le traitement en tâche de fond</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GET /api/jobs</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tous les traitements, par date décroissante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GET /api/jobs/{id}</w:t>
            </w:r>
          </w:p>
        </w:tc>
        <w:tc>
          <w:tcPr>
            <w:tcW w:type="dxa" w:w="5443"/>
            <w:tcMar>
              <w:top w:w="60" w:type="dxa"/>
              <w:bottom w:w="60" w:type="dxa"/>
              <w:left w:w="140" w:type="dxa"/>
              <w:right w:w="140" w:type="dxa"/>
            </w:tcMar>
            <w:vAlign w:val="top"/>
          </w:tcPr>
          <w:p>
            <w:pPr>
              <w:spacing w:after="0"/>
            </w:pPr>
            <w:r>
              <w:rPr>
                <w:b w:val="0"/>
                <w:i w:val="0"/>
                <w:color w:val="222222"/>
                <w:sz w:val="18"/>
              </w:rPr>
              <w:t>un traitement</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PATCH /api/jobs/{id}</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renommer — refusé si en cours</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DELETE /api/jobs/{id}</w:t>
            </w:r>
          </w:p>
        </w:tc>
        <w:tc>
          <w:tcPr>
            <w:tcW w:type="dxa" w:w="5443"/>
            <w:tcMar>
              <w:top w:w="60" w:type="dxa"/>
              <w:bottom w:w="60" w:type="dxa"/>
              <w:left w:w="140" w:type="dxa"/>
              <w:right w:w="140" w:type="dxa"/>
            </w:tcMar>
            <w:vAlign w:val="top"/>
          </w:tcPr>
          <w:p>
            <w:pPr>
              <w:spacing w:after="0"/>
            </w:pPr>
            <w:r>
              <w:rPr>
                <w:b w:val="0"/>
                <w:i w:val="0"/>
                <w:color w:val="222222"/>
                <w:sz w:val="18"/>
              </w:rPr>
              <w:t>supprimer le dossier — refusé si en cours</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POST /api/jobs/{id}/open-folder</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ouvrir dans l'Explorateur</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Le lancement est idempotent</w:t>
            </w:r>
            <w:r>
              <w:rPr>
                <w:b w:val="0"/>
                <w:i/>
                <w:color w:val="8E403C"/>
                <w:sz w:val="19"/>
              </w:rPr>
              <w:t xml:space="preserve"> (</w:t>
            </w:r>
            <w:r>
              <w:rPr>
                <w:rFonts w:ascii="Consolas" w:hAnsi="Consolas"/>
                <w:color w:val="8E403C"/>
                <w:sz w:val="17"/>
              </w:rPr>
              <w:t>main.py:1500</w:t>
            </w:r>
            <w:r>
              <w:rPr>
                <w:b w:val="0"/>
                <w:i/>
                <w:color w:val="8E403C"/>
                <w:sz w:val="19"/>
              </w:rPr>
              <w:t>) : si le traitement est déjà terminé et que le compte rendu existe, la réponse le signale sans rien relancer. C'est ce qui permet au compte rendu produit en temps réel d'être simplement constaté.</w:t>
            </w:r>
          </w:p>
        </w:tc>
      </w:tr>
    </w:tbl>
    <w:p>
      <w:pPr>
        <w:spacing w:after="180" w:before="0"/>
      </w:pPr>
    </w:p>
    <w:p>
      <w:pPr>
        <w:keepNext/>
        <w:spacing w:before="220" w:after="80"/>
      </w:pPr>
      <w:r>
        <w:rPr>
          <w:b/>
          <w:color w:val="B2544F"/>
          <w:sz w:val="21"/>
        </w:rPr>
        <w:t>Contenus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628"/>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443"/>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GET /api/jobs/{id}/audio</w:t>
            </w:r>
          </w:p>
        </w:tc>
        <w:tc>
          <w:tcPr>
            <w:tcW w:type="dxa" w:w="5443"/>
            <w:tcMar>
              <w:top w:w="60" w:type="dxa"/>
              <w:bottom w:w="60" w:type="dxa"/>
              <w:left w:w="140" w:type="dxa"/>
              <w:right w:w="140" w:type="dxa"/>
            </w:tcMar>
            <w:vAlign w:val="top"/>
          </w:tcPr>
          <w:p>
            <w:pPr>
              <w:spacing w:after="0"/>
            </w:pPr>
            <w:r>
              <w:rPr>
                <w:b w:val="0"/>
                <w:i w:val="0"/>
                <w:color w:val="222222"/>
                <w:sz w:val="18"/>
              </w:rPr>
              <w:t>flux audio pour le lecteur intégré</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GET /api/jobs/{id}/turns</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tours de parole + mapping des noms</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PATCH /api/jobs/{id}/speakers</w:t>
            </w:r>
          </w:p>
        </w:tc>
        <w:tc>
          <w:tcPr>
            <w:tcW w:type="dxa" w:w="5443"/>
            <w:tcMar>
              <w:top w:w="60" w:type="dxa"/>
              <w:bottom w:w="60" w:type="dxa"/>
              <w:left w:w="140" w:type="dxa"/>
              <w:right w:w="140" w:type="dxa"/>
            </w:tcMar>
            <w:vAlign w:val="top"/>
          </w:tcPr>
          <w:p>
            <w:pPr>
              <w:spacing w:after="0"/>
            </w:pPr>
            <w:r>
              <w:rPr>
                <w:b w:val="0"/>
                <w:i w:val="0"/>
                <w:color w:val="222222"/>
                <w:sz w:val="18"/>
              </w:rPr>
              <w:t>renommer les locuteurs</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GET /api/jobs/{id}/download</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compte rendu Word, ou transcript</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PATCH /api/jobs/{id}/report</w:t>
            </w:r>
          </w:p>
        </w:tc>
        <w:tc>
          <w:tcPr>
            <w:tcW w:type="dxa" w:w="5443"/>
            <w:tcMar>
              <w:top w:w="60" w:type="dxa"/>
              <w:bottom w:w="60" w:type="dxa"/>
              <w:left w:w="140" w:type="dxa"/>
              <w:right w:w="140" w:type="dxa"/>
            </w:tcMar>
            <w:vAlign w:val="top"/>
          </w:tcPr>
          <w:p>
            <w:pPr>
              <w:spacing w:after="0"/>
            </w:pPr>
            <w:r>
              <w:rPr>
                <w:b w:val="0"/>
                <w:i w:val="0"/>
                <w:color w:val="222222"/>
                <w:sz w:val="18"/>
              </w:rPr>
              <w:t xml:space="preserve">enregistrer le markdown édité — </w:t>
            </w:r>
            <w:r>
              <w:rPr>
                <w:b/>
                <w:i w:val="0"/>
                <w:color w:val="222222"/>
                <w:sz w:val="18"/>
              </w:rPr>
              <w:t>régénère le Word</w:t>
            </w:r>
          </w:p>
        </w:tc>
      </w:tr>
    </w:tbl>
    <w:p>
      <w:pPr>
        <w:spacing w:after="200" w:before="0"/>
      </w:pPr>
    </w:p>
    <w:p>
      <w:pPr>
        <w:spacing w:after="140"/>
      </w:pPr>
      <w:r>
        <w:rPr>
          <w:b w:val="0"/>
          <w:i w:val="0"/>
          <w:color w:val="222222"/>
          <w:sz w:val="21"/>
        </w:rPr>
        <w:t xml:space="preserve">Le renommage des locuteurs mérite une note : le mapping est stocké à part. </w:t>
      </w:r>
      <w:r>
        <w:rPr>
          <w:b/>
          <w:i w:val="0"/>
          <w:color w:val="222222"/>
          <w:sz w:val="21"/>
        </w:rPr>
        <w:t>Le fichier de tours de parole n'est jamais modifié</w:t>
      </w:r>
      <w:r>
        <w:rPr>
          <w:b w:val="0"/>
          <w:i w:val="0"/>
          <w:color w:val="222222"/>
          <w:sz w:val="21"/>
        </w:rPr>
        <w:t xml:space="preserve"> — les étiquettes brutes y restent la source de vérité, et l'interface applique le mapping au rendu. Un renommage est donc toujours réversible : une valeur vide retire l'entrée.</w:t>
      </w:r>
    </w:p>
    <w:p>
      <w:pPr>
        <w:keepNext/>
        <w:spacing w:before="220" w:after="80"/>
      </w:pPr>
      <w:r>
        <w:rPr>
          <w:b/>
          <w:color w:val="B2544F"/>
          <w:sz w:val="21"/>
        </w:rPr>
        <w:t>Dossiers (catégories)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628"/>
            <w:shd w:val="clear" w:color="auto" w:fill="B2544F"/>
            <w:tcMar>
              <w:top w:w="70" w:type="dxa"/>
              <w:bottom w:w="70" w:type="dxa"/>
              <w:left w:w="140" w:type="dxa"/>
              <w:right w:w="140" w:type="dxa"/>
            </w:tcMar>
            <w:vAlign w:val="center"/>
          </w:tcPr>
          <w:p>
            <w:pPr>
              <w:spacing w:after="0"/>
            </w:pPr>
            <w:r>
              <w:rPr>
                <w:b/>
                <w:color w:val="FFFFFF"/>
                <w:sz w:val="18"/>
              </w:rPr>
              <w:t>Endpoint</w:t>
            </w:r>
          </w:p>
        </w:tc>
        <w:tc>
          <w:tcPr>
            <w:tcW w:type="dxa" w:w="5443"/>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GET /api/folders</w:t>
            </w:r>
          </w:p>
        </w:tc>
        <w:tc>
          <w:tcPr>
            <w:tcW w:type="dxa" w:w="5443"/>
            <w:tcMar>
              <w:top w:w="60" w:type="dxa"/>
              <w:bottom w:w="60" w:type="dxa"/>
              <w:left w:w="140" w:type="dxa"/>
              <w:right w:w="140" w:type="dxa"/>
            </w:tcMar>
            <w:vAlign w:val="top"/>
          </w:tcPr>
          <w:p>
            <w:pPr>
              <w:spacing w:after="0"/>
            </w:pPr>
            <w:r>
              <w:rPr>
                <w:b w:val="0"/>
                <w:i w:val="0"/>
                <w:color w:val="222222"/>
                <w:sz w:val="18"/>
              </w:rPr>
              <w:t>liste des catégories</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POST /api/folders</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créer — refusé si le nom existe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DELETE /api/folders/{nom}</w:t>
            </w:r>
          </w:p>
        </w:tc>
        <w:tc>
          <w:tcPr>
            <w:tcW w:type="dxa" w:w="5443"/>
            <w:tcMar>
              <w:top w:w="60" w:type="dxa"/>
              <w:bottom w:w="60" w:type="dxa"/>
              <w:left w:w="140" w:type="dxa"/>
              <w:right w:w="140" w:type="dxa"/>
            </w:tcMar>
            <w:vAlign w:val="top"/>
          </w:tcPr>
          <w:p>
            <w:pPr>
              <w:spacing w:after="0"/>
            </w:pPr>
            <w:r>
              <w:rPr>
                <w:b w:val="0"/>
                <w:i w:val="0"/>
                <w:color w:val="222222"/>
                <w:sz w:val="18"/>
              </w:rPr>
              <w:t>supprimer — refusé si elle contient des réunions</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POST /api/jobs/{id}/folder</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déplacer une réunion, ou la ramener à la racine</w:t>
            </w:r>
          </w:p>
        </w:tc>
      </w:tr>
    </w:tbl>
    <w:p>
      <w:pPr>
        <w:spacing w:after="200" w:before="0"/>
      </w:pPr>
    </w:p>
    <w:p>
      <w:pPr>
        <w:spacing w:after="140"/>
      </w:pPr>
      <w:r>
        <w:rPr>
          <w:b w:val="0"/>
          <w:i w:val="0"/>
          <w:color w:val="222222"/>
          <w:sz w:val="21"/>
        </w:rPr>
        <w:t>Le déplacement est un vrai déplacement de dossier sur le disque, suivi de la réécriture de tous les chemins mémorisés dans le traitement.</w:t>
      </w:r>
    </w:p>
    <w:p>
      <w:pPr>
        <w:keepNext/>
        <w:spacing w:before="280" w:after="120"/>
      </w:pPr>
      <w:r>
        <w:rPr>
          <w:b/>
          <w:color w:val="222222"/>
          <w:sz w:val="25"/>
        </w:rPr>
        <w:t>6.7 Le calendrier Microsoft</w:t>
      </w:r>
    </w:p>
    <w:p>
      <w:pPr>
        <w:spacing w:after="140"/>
      </w:pPr>
      <w:r>
        <w:rPr>
          <w:b w:val="0"/>
          <w:i w:val="0"/>
          <w:color w:val="222222"/>
          <w:sz w:val="21"/>
        </w:rPr>
        <w:t xml:space="preserve">Intégration Microsoft Graph pour proposer les réunions à venir au moment de démarrer un enregistrement. </w:t>
      </w:r>
      <w:r>
        <w:rPr>
          <w:b/>
          <w:i w:val="0"/>
          <w:color w:val="222222"/>
          <w:sz w:val="21"/>
        </w:rPr>
        <w:t>Modèle d'authentification : flux par code d'appareil, client public.</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POST /api/calendar/login</w:t>
            </w:r>
            <w:r>
              <w:br/>
            </w:r>
            <w:r>
              <w:rPr>
                <w:rFonts w:ascii="Consolas" w:hAnsi="Consolas"/>
                <w:color w:val="E8E8E8"/>
                <w:sz w:val="17"/>
              </w:rPr>
              <w:t xml:space="preserve">   └─► initiation du flux — renvoie un code et une URL à l'utilisateur</w:t>
            </w:r>
            <w:r>
              <w:br/>
            </w:r>
            <w:r>
              <w:rPr>
                <w:rFonts w:ascii="Consolas" w:hAnsi="Consolas"/>
                <w:color w:val="E8E8E8"/>
                <w:sz w:val="17"/>
              </w:rPr>
              <w:t xml:space="preserve">   └─► thread de fond : attente de la validation  (bloquant, jusqu'à ~15 min)</w:t>
            </w:r>
            <w:r>
              <w:br/>
            </w:r>
            <w:r>
              <w:rPr>
                <w:rFonts w:ascii="Consolas" w:hAnsi="Consolas"/>
                <w:color w:val="E8E8E8"/>
                <w:sz w:val="17"/>
              </w:rPr>
              <w:t xml:space="preserve">          l'interface interroge GET /api/calendar/status</w:t>
            </w:r>
          </w:p>
        </w:tc>
      </w:tr>
    </w:tbl>
    <w:p>
      <w:pPr>
        <w:spacing w:after="180" w:before="0"/>
      </w:pPr>
    </w:p>
    <w:p>
      <w:pPr>
        <w:keepNext/>
        <w:spacing w:before="220" w:after="80"/>
      </w:pPr>
      <w:r>
        <w:rPr>
          <w:b/>
          <w:color w:val="B2544F"/>
          <w:sz w:val="21"/>
        </w:rPr>
        <w:t>Trois conséquences importantes</w:t>
      </w:r>
    </w:p>
    <w:p>
      <w:pPr>
        <w:spacing w:after="60"/>
        <w:ind w:left="454" w:hanging="255"/>
      </w:pPr>
      <w:r>
        <w:rPr>
          <w:color w:val="B2544F"/>
          <w:sz w:val="14"/>
        </w:rPr>
        <w:t xml:space="preserve">● </w:t>
      </w:r>
      <w:r>
        <w:rPr>
          <w:b/>
          <w:i w:val="0"/>
          <w:color w:val="222222"/>
          <w:sz w:val="21"/>
        </w:rPr>
        <w:t>Aucun secret n'est embarqué dans le binaire distribué.</w:t>
      </w:r>
      <w:r>
        <w:rPr>
          <w:b w:val="0"/>
          <w:i w:val="0"/>
          <w:color w:val="222222"/>
          <w:sz w:val="21"/>
        </w:rPr>
        <w:t xml:space="preserve"> Un client public n'en a pas besoin ; il n'y a donc rien à extraire de l'exécutable.</w:t>
      </w:r>
    </w:p>
    <w:p>
      <w:pPr>
        <w:spacing w:after="60"/>
        <w:ind w:left="454" w:hanging="255"/>
      </w:pPr>
      <w:r>
        <w:rPr>
          <w:color w:val="B2544F"/>
          <w:sz w:val="14"/>
        </w:rPr>
        <w:t xml:space="preserve">● </w:t>
      </w:r>
      <w:r>
        <w:rPr>
          <w:b/>
          <w:i w:val="0"/>
          <w:color w:val="222222"/>
          <w:sz w:val="21"/>
        </w:rPr>
        <w:t>Permission déléguée en lecture seule sur le calendrier.</w:t>
      </w:r>
      <w:r>
        <w:rPr>
          <w:b w:val="0"/>
          <w:i w:val="0"/>
          <w:color w:val="222222"/>
          <w:sz w:val="21"/>
        </w:rPr>
        <w:t xml:space="preserve"> Chaque salarié se connecte avec son propre compte et l'application ne voit que son agenda. Ce n'est pas une application de service qui lirait les agendas de tous.</w:t>
      </w:r>
    </w:p>
    <w:p>
      <w:pPr>
        <w:spacing w:after="60"/>
        <w:ind w:left="454" w:hanging="255"/>
      </w:pPr>
      <w:r>
        <w:rPr>
          <w:color w:val="B2544F"/>
          <w:sz w:val="14"/>
        </w:rPr>
        <w:t xml:space="preserve">● </w:t>
      </w:r>
      <w:r>
        <w:rPr>
          <w:b/>
          <w:i w:val="0"/>
          <w:color w:val="222222"/>
          <w:sz w:val="21"/>
        </w:rPr>
        <w:t>Le flux est bloquant</w:t>
      </w:r>
      <w:r>
        <w:rPr>
          <w:b w:val="0"/>
          <w:i w:val="0"/>
          <w:color w:val="222222"/>
          <w:sz w:val="21"/>
        </w:rPr>
        <w:t>, d'où le thread de fond et l'interrogation périodique par l'interface plutôt qu'une réponse HTTP qui resterait ouverte un quart d'heure.</w:t>
      </w:r>
    </w:p>
    <w:p>
      <w:pPr>
        <w:spacing w:after="80" w:before="0"/>
      </w:pPr>
    </w:p>
    <w:p>
      <w:pPr>
        <w:spacing w:after="140"/>
      </w:pPr>
      <w:r>
        <w:rPr>
          <w:b w:val="0"/>
          <w:i w:val="0"/>
          <w:color w:val="222222"/>
          <w:sz w:val="21"/>
        </w:rPr>
        <w:t xml:space="preserve">Les jetons sont mis en cache dans un fichier </w:t>
      </w:r>
      <w:r>
        <w:rPr>
          <w:b/>
          <w:i w:val="0"/>
          <w:color w:val="222222"/>
          <w:sz w:val="21"/>
        </w:rPr>
        <w:t>chiffré</w:t>
      </w:r>
      <w:r>
        <w:rPr>
          <w:b w:val="0"/>
          <w:i w:val="0"/>
          <w:color w:val="222222"/>
          <w:sz w:val="21"/>
        </w:rPr>
        <w:t xml:space="preserve"> par les services de protection de données de Windows, donc lié au compte Windows de l'utilisateur. L'identifiant client et le locataire sont en dur, avec surcharge possible par variables d'environnement — prévu pour un futur passage multi-locataires.</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Toutes les fonctions du module sont </w:t>
            </w:r>
            <w:r>
              <w:rPr>
                <w:b/>
                <w:i/>
                <w:color w:val="8E403C"/>
                <w:sz w:val="19"/>
              </w:rPr>
              <w:t>synchrones</w:t>
            </w:r>
            <w:r>
              <w:rPr>
                <w:b w:val="0"/>
                <w:i/>
                <w:color w:val="8E403C"/>
                <w:sz w:val="19"/>
              </w:rPr>
              <w:t xml:space="preserve"> — les bibliothèques sous-jacentes le sont. Les endpoints les appellent donc dans un fil d'exécution séparé pour ne pas bloquer le serveur.</w:t>
            </w:r>
          </w:p>
        </w:tc>
      </w:tr>
    </w:tbl>
    <w:p>
      <w:pPr>
        <w:spacing w:after="180" w:before="0"/>
      </w:pPr>
    </w:p>
    <w:p>
      <w:pPr>
        <w:keepNext/>
        <w:spacing w:before="280" w:after="120"/>
      </w:pPr>
      <w:r>
        <w:rPr>
          <w:b/>
          <w:color w:val="222222"/>
          <w:sz w:val="25"/>
        </w:rPr>
        <w:t>6.8 Conversion Markdown vers Word</w:t>
      </w:r>
    </w:p>
    <w:p>
      <w:pPr>
        <w:spacing w:after="140"/>
      </w:pPr>
      <w:r>
        <w:rPr>
          <w:b w:val="0"/>
          <w:i w:val="0"/>
          <w:color w:val="222222"/>
          <w:sz w:val="21"/>
        </w:rPr>
        <w:t xml:space="preserve">Le convertisseur est </w:t>
      </w:r>
      <w:r>
        <w:rPr>
          <w:b/>
          <w:i w:val="0"/>
          <w:color w:val="222222"/>
          <w:sz w:val="21"/>
        </w:rPr>
        <w:t>écrit à la main</w:t>
      </w:r>
      <w:r>
        <w:rPr>
          <w:b w:val="0"/>
          <w:i w:val="0"/>
          <w:color w:val="222222"/>
          <w:sz w:val="21"/>
        </w:rPr>
        <w:t>, sans bibliothèque de conversion : il lit le markdown ligne par ligne et pilote la génération du document.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Markdown</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Rendu Word</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w:t>
            </w:r>
            <w:r>
              <w:rPr>
                <w:b w:val="0"/>
                <w:i w:val="0"/>
                <w:color w:val="222222"/>
                <w:sz w:val="18"/>
              </w:rPr>
              <w:t xml:space="preserve"> à </w:t>
            </w:r>
            <w:r>
              <w:rPr>
                <w:rFonts w:ascii="Consolas" w:hAnsi="Consolas"/>
                <w:color w:val="8E403C"/>
                <w:sz w:val="16"/>
              </w:rPr>
              <w:t>######</w:t>
            </w:r>
          </w:p>
        </w:tc>
        <w:tc>
          <w:tcPr>
            <w:tcW w:type="dxa" w:w="5961"/>
            <w:tcMar>
              <w:top w:w="60" w:type="dxa"/>
              <w:bottom w:w="60" w:type="dxa"/>
              <w:left w:w="140" w:type="dxa"/>
              <w:right w:w="140" w:type="dxa"/>
            </w:tcMar>
            <w:vAlign w:val="top"/>
          </w:tcPr>
          <w:p>
            <w:pPr>
              <w:spacing w:after="0"/>
            </w:pPr>
            <w:r>
              <w:rPr>
                <w:b w:val="0"/>
                <w:i w:val="0"/>
                <w:color w:val="222222"/>
                <w:sz w:val="18"/>
              </w:rPr>
              <w:t>styles de titre natifs</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 xml:space="preserve">- </w:t>
            </w:r>
            <w:r>
              <w:rPr>
                <w:b w:val="0"/>
                <w:i w:val="0"/>
                <w:color w:val="222222"/>
                <w:sz w:val="18"/>
              </w:rPr>
              <w:t xml:space="preserve"> / </w:t>
            </w:r>
            <w:r>
              <w:rPr>
                <w:rFonts w:ascii="Consolas" w:hAnsi="Consolas"/>
                <w:color w:val="8E403C"/>
                <w:sz w:val="16"/>
              </w:rPr>
              <w:t xml:space="preserve">* </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liste à puces</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 xml:space="preserve">1. </w:t>
            </w:r>
          </w:p>
        </w:tc>
        <w:tc>
          <w:tcPr>
            <w:tcW w:type="dxa" w:w="5961"/>
            <w:tcMar>
              <w:top w:w="60" w:type="dxa"/>
              <w:bottom w:w="60" w:type="dxa"/>
              <w:left w:w="140" w:type="dxa"/>
              <w:right w:w="140" w:type="dxa"/>
            </w:tcMar>
            <w:vAlign w:val="top"/>
          </w:tcPr>
          <w:p>
            <w:pPr>
              <w:spacing w:after="0"/>
            </w:pPr>
            <w:r>
              <w:rPr>
                <w:b w:val="0"/>
                <w:i w:val="0"/>
                <w:color w:val="222222"/>
                <w:sz w:val="18"/>
              </w:rPr>
              <w:t>liste numérotée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 xml:space="preserve">&gt; </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citation en retrait</w:t>
            </w:r>
          </w:p>
        </w:tc>
      </w:tr>
      <w:tr>
        <w:tc>
          <w:tcPr>
            <w:tcW w:type="dxa" w:w="3110"/>
            <w:tcMar>
              <w:top w:w="60" w:type="dxa"/>
              <w:bottom w:w="60" w:type="dxa"/>
              <w:left w:w="140" w:type="dxa"/>
              <w:right w:w="140" w:type="dxa"/>
            </w:tcMar>
            <w:vAlign w:val="top"/>
          </w:tcPr>
          <w:p>
            <w:pPr>
              <w:spacing w:after="0"/>
            </w:pPr>
            <w:r>
              <w:rPr>
                <w:b w:val="0"/>
                <w:i w:val="0"/>
                <w:color w:val="222222"/>
                <w:sz w:val="18"/>
              </w:rPr>
              <w:t>délimiteurs de code</w:t>
            </w:r>
          </w:p>
        </w:tc>
        <w:tc>
          <w:tcPr>
            <w:tcW w:type="dxa" w:w="5961"/>
            <w:tcMar>
              <w:top w:w="60" w:type="dxa"/>
              <w:bottom w:w="60" w:type="dxa"/>
              <w:left w:w="140" w:type="dxa"/>
              <w:right w:w="140" w:type="dxa"/>
            </w:tcMar>
            <w:vAlign w:val="top"/>
          </w:tcPr>
          <w:p>
            <w:pPr>
              <w:spacing w:after="0"/>
            </w:pPr>
            <w:r>
              <w:rPr>
                <w:b w:val="0"/>
                <w:i w:val="0"/>
                <w:color w:val="222222"/>
                <w:sz w:val="18"/>
              </w:rPr>
              <w:t>bloc de code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tableau GFM</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vrai tableau Word</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**gras**</w:t>
            </w:r>
            <w:r>
              <w:rPr>
                <w:b w:val="0"/>
                <w:i w:val="0"/>
                <w:color w:val="222222"/>
                <w:sz w:val="18"/>
              </w:rPr>
              <w:t xml:space="preserve">, </w:t>
            </w:r>
            <w:r>
              <w:rPr>
                <w:rFonts w:ascii="Consolas" w:hAnsi="Consolas"/>
                <w:color w:val="8E403C"/>
                <w:sz w:val="16"/>
              </w:rPr>
              <w:t>*italique*</w:t>
            </w:r>
          </w:p>
        </w:tc>
        <w:tc>
          <w:tcPr>
            <w:tcW w:type="dxa" w:w="5961"/>
            <w:tcMar>
              <w:top w:w="60" w:type="dxa"/>
              <w:bottom w:w="60" w:type="dxa"/>
              <w:left w:w="140" w:type="dxa"/>
              <w:right w:w="140" w:type="dxa"/>
            </w:tcMar>
            <w:vAlign w:val="top"/>
          </w:tcPr>
          <w:p>
            <w:pPr>
              <w:spacing w:after="0"/>
            </w:pPr>
            <w:r>
              <w:rPr>
                <w:b w:val="0"/>
                <w:i w:val="0"/>
                <w:color w:val="222222"/>
                <w:sz w:val="18"/>
              </w:rPr>
              <w:t>styles en ligne</w:t>
            </w:r>
          </w:p>
        </w:tc>
      </w:tr>
    </w:tbl>
    <w:p>
      <w:pPr>
        <w:spacing w:after="200" w:before="0"/>
      </w:pPr>
    </w:p>
    <w:p>
      <w:pPr>
        <w:spacing w:after="140"/>
      </w:pPr>
      <w:r>
        <w:rPr>
          <w:b w:val="0"/>
          <w:i w:val="0"/>
          <w:color w:val="222222"/>
          <w:sz w:val="21"/>
        </w:rPr>
        <w:t xml:space="preserve">Les tableaux sont détectés par la conjonction d'une ligne en barres verticales </w:t>
      </w:r>
      <w:r>
        <w:rPr>
          <w:b/>
          <w:i w:val="0"/>
          <w:color w:val="222222"/>
          <w:sz w:val="21"/>
        </w:rPr>
        <w:t>et</w:t>
      </w:r>
      <w:r>
        <w:rPr>
          <w:b w:val="0"/>
          <w:i w:val="0"/>
          <w:color w:val="222222"/>
          <w:sz w:val="21"/>
        </w:rPr>
        <w:t xml:space="preserve"> d'une ligne de séparation juste en dessous — c'est la règle GitHub, et elle évite de confondre un tableau avec une phrase contenant des barres verticales.</w:t>
      </w:r>
    </w:p>
    <w:p>
      <w:pPr>
        <w:spacing w:after="140"/>
      </w:pPr>
      <w:r>
        <w:rPr>
          <w:b w:val="0"/>
          <w:i w:val="0"/>
          <w:color w:val="222222"/>
          <w:sz w:val="21"/>
        </w:rPr>
        <w:t>La conversion est déclenchée deux fois : en fin de traitement, et à chaque enregistrement du compte rendu édité dans l'application.</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Ce convertisseur impose une contrainte à l'éditeur de l'interface : le markdown produit par l'édition doit correspondre exactement à ce que ce code sait lire. Voir §7.6.</w:t>
            </w:r>
          </w:p>
        </w:tc>
      </w:tr>
    </w:tbl>
    <w:p>
      <w:pPr>
        <w:spacing w:after="180" w:before="0"/>
      </w:pPr>
    </w:p>
    <w:p>
      <w:pPr>
        <w:keepNext/>
        <w:spacing w:before="280" w:after="120"/>
      </w:pPr>
      <w:r>
        <w:rPr>
          <w:b/>
          <w:color w:val="222222"/>
          <w:sz w:val="25"/>
        </w:rPr>
        <w:t>6.9 Import d'un transcript Teams</w:t>
      </w:r>
    </w:p>
    <w:p>
      <w:pPr>
        <w:spacing w:after="140"/>
      </w:pPr>
      <w:r>
        <w:rPr>
          <w:b w:val="0"/>
          <w:i w:val="0"/>
          <w:color w:val="222222"/>
          <w:sz w:val="21"/>
        </w:rPr>
        <w:t>Un module dédié convertit un export Teams au format Word vers le format interne. Il reconnaît les horodatages et les lignes de nom de participant.</w:t>
      </w:r>
    </w:p>
    <w:p>
      <w:pPr>
        <w:spacing w:after="140"/>
      </w:pPr>
      <w:r>
        <w:rPr>
          <w:b w:val="0"/>
          <w:i w:val="0"/>
          <w:color w:val="222222"/>
          <w:sz w:val="21"/>
        </w:rPr>
        <w:t>Ce chemin saute entièrement les briques 1 et 2 : le traitement est créé avec une source de type transcript, et le pipeline part directement à la normalisation.</w:t>
      </w:r>
    </w:p>
    <w:p>
      <w:pPr>
        <w:keepNext/>
        <w:spacing w:before="280" w:after="120"/>
      </w:pPr>
      <w:r>
        <w:rPr>
          <w:b/>
          <w:color w:val="222222"/>
          <w:sz w:val="25"/>
        </w:rPr>
        <w:t>6.10 Journalisation, supervision et contraintes Windows</w:t>
      </w:r>
    </w:p>
    <w:p>
      <w:pPr>
        <w:keepNext/>
        <w:spacing w:before="220" w:after="80"/>
      </w:pPr>
      <w:r>
        <w:rPr>
          <w:b/>
          <w:color w:val="B2544F"/>
          <w:sz w:val="21"/>
        </w:rPr>
        <w:t>Journalisation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592"/>
            <w:shd w:val="clear" w:color="auto" w:fill="B2544F"/>
            <w:tcMar>
              <w:top w:w="70" w:type="dxa"/>
              <w:bottom w:w="70" w:type="dxa"/>
              <w:left w:w="140" w:type="dxa"/>
              <w:right w:w="140" w:type="dxa"/>
            </w:tcMar>
            <w:vAlign w:val="center"/>
          </w:tcPr>
          <w:p>
            <w:pPr>
              <w:spacing w:after="0"/>
            </w:pPr>
            <w:r>
              <w:rPr>
                <w:b/>
                <w:color w:val="FFFFFF"/>
                <w:sz w:val="18"/>
              </w:rPr>
              <w:t>Module</w:t>
            </w:r>
          </w:p>
        </w:tc>
        <w:tc>
          <w:tcPr>
            <w:tcW w:type="dxa" w:w="6479"/>
            <w:shd w:val="clear" w:color="auto" w:fill="B2544F"/>
            <w:tcMar>
              <w:top w:w="70" w:type="dxa"/>
              <w:bottom w:w="70" w:type="dxa"/>
              <w:left w:w="140" w:type="dxa"/>
              <w:right w:w="140" w:type="dxa"/>
            </w:tcMar>
            <w:vAlign w:val="center"/>
          </w:tcPr>
          <w:p>
            <w:pPr>
              <w:spacing w:after="0"/>
            </w:pPr>
            <w:r>
              <w:rPr>
                <w:b/>
                <w:color w:val="FFFFFF"/>
                <w:sz w:val="18"/>
              </w:rPr>
              <w:t>Produit</w:t>
            </w:r>
          </w:p>
        </w:tc>
      </w:tr>
      <w:tr>
        <w:tc>
          <w:tcPr>
            <w:tcW w:type="dxa" w:w="2592"/>
            <w:tcMar>
              <w:top w:w="60" w:type="dxa"/>
              <w:bottom w:w="60" w:type="dxa"/>
              <w:left w:w="140" w:type="dxa"/>
              <w:right w:w="140" w:type="dxa"/>
            </w:tcMar>
            <w:vAlign w:val="top"/>
          </w:tcPr>
          <w:p>
            <w:pPr>
              <w:spacing w:after="0"/>
            </w:pPr>
            <w:r>
              <w:rPr>
                <w:rFonts w:ascii="Consolas" w:hAnsi="Consolas"/>
                <w:color w:val="8E403C"/>
                <w:sz w:val="16"/>
              </w:rPr>
              <w:t>job_logger.py</w:t>
            </w:r>
          </w:p>
        </w:tc>
        <w:tc>
          <w:tcPr>
            <w:tcW w:type="dxa" w:w="6479"/>
            <w:tcMar>
              <w:top w:w="60" w:type="dxa"/>
              <w:bottom w:w="60" w:type="dxa"/>
              <w:left w:w="140" w:type="dxa"/>
              <w:right w:w="140" w:type="dxa"/>
            </w:tcMar>
            <w:vAlign w:val="top"/>
          </w:tcPr>
          <w:p>
            <w:pPr>
              <w:spacing w:after="0"/>
            </w:pPr>
            <w:r>
              <w:rPr>
                <w:b w:val="0"/>
                <w:i w:val="0"/>
                <w:color w:val="222222"/>
                <w:sz w:val="18"/>
              </w:rPr>
              <w:t>un journal détaillé par traitement, étape par étape, avec récapitulatif</w:t>
            </w:r>
          </w:p>
        </w:tc>
      </w:tr>
      <w:tr>
        <w:tc>
          <w:tcPr>
            <w:tcW w:type="dxa" w:w="2592"/>
            <w:shd w:val="clear" w:color="auto" w:fill="FCF5F4"/>
            <w:tcMar>
              <w:top w:w="60" w:type="dxa"/>
              <w:bottom w:w="60" w:type="dxa"/>
              <w:left w:w="140" w:type="dxa"/>
              <w:right w:w="140" w:type="dxa"/>
            </w:tcMar>
            <w:vAlign w:val="top"/>
          </w:tcPr>
          <w:p>
            <w:pPr>
              <w:spacing w:after="0"/>
            </w:pPr>
            <w:r>
              <w:rPr>
                <w:rFonts w:ascii="Consolas" w:hAnsi="Consolas"/>
                <w:color w:val="8E403C"/>
                <w:sz w:val="16"/>
              </w:rPr>
              <w:t>resource_monitor.py</w:t>
            </w:r>
          </w:p>
        </w:tc>
        <w:tc>
          <w:tcPr>
            <w:tcW w:type="dxa" w:w="6479"/>
            <w:shd w:val="clear" w:color="auto" w:fill="FCF5F4"/>
            <w:tcMar>
              <w:top w:w="60" w:type="dxa"/>
              <w:bottom w:w="60" w:type="dxa"/>
              <w:left w:w="140" w:type="dxa"/>
              <w:right w:w="140" w:type="dxa"/>
            </w:tcMar>
            <w:vAlign w:val="top"/>
          </w:tcPr>
          <w:p>
            <w:pPr>
              <w:spacing w:after="0"/>
            </w:pPr>
            <w:r>
              <w:rPr>
                <w:b w:val="0"/>
                <w:i w:val="0"/>
                <w:color w:val="222222"/>
                <w:sz w:val="18"/>
              </w:rPr>
              <w:t>un échantillonnage mémoire toutes les 30 secondes</w:t>
            </w:r>
          </w:p>
        </w:tc>
      </w:tr>
    </w:tbl>
    <w:p>
      <w:pPr>
        <w:spacing w:after="20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Les deux sont désactivés en dur dans l'application livrée</w:t>
            </w:r>
            <w:r>
              <w:rPr>
                <w:b w:val="0"/>
                <w:i/>
                <w:color w:val="8E403C"/>
                <w:sz w:val="19"/>
              </w:rPr>
              <w:t xml:space="preserve"> (</w:t>
            </w:r>
            <w:r>
              <w:rPr>
                <w:rFonts w:ascii="Consolas" w:hAnsi="Consolas"/>
                <w:color w:val="8E403C"/>
                <w:sz w:val="17"/>
              </w:rPr>
              <w:t>main.py:71</w:t>
            </w:r>
            <w:r>
              <w:rPr>
                <w:b w:val="0"/>
                <w:i/>
                <w:color w:val="8E403C"/>
                <w:sz w:val="19"/>
              </w:rPr>
              <w:t xml:space="preserve">). En mode figé, </w:t>
            </w:r>
            <w:r>
              <w:rPr>
                <w:b/>
                <w:i/>
                <w:color w:val="8E403C"/>
                <w:sz w:val="19"/>
              </w:rPr>
              <w:t>aucune variable d'environnement standard ne les réactive</w:t>
            </w:r>
            <w:r>
              <w:rPr>
                <w:b w:val="0"/>
                <w:i/>
                <w:color w:val="8E403C"/>
                <w:sz w:val="19"/>
              </w:rPr>
              <w:t xml:space="preserve"> — les utilisateurs finaux n'écrivent rien dans leur dossier personnel. Seule une trappe non documentée permet de déboguer une installation packagée. En développement, les deux sont actifs par défaut.</w:t>
            </w:r>
          </w:p>
        </w:tc>
      </w:tr>
    </w:tbl>
    <w:p>
      <w:pPr>
        <w:spacing w:after="180" w:before="0"/>
      </w:pPr>
    </w:p>
    <w:p>
      <w:pPr>
        <w:spacing w:after="140"/>
      </w:pPr>
      <w:r>
        <w:rPr>
          <w:b w:val="0"/>
          <w:i w:val="0"/>
          <w:color w:val="222222"/>
          <w:sz w:val="21"/>
        </w:rPr>
        <w:t>Le journal d'accès du serveur est désactivé, parce que l'interface interroge la liste des traitements en continu. Un intercepteur maison ne journalise que les erreurs.</w:t>
      </w:r>
    </w:p>
    <w:p>
      <w:pPr>
        <w:keepNext/>
        <w:spacing w:before="220" w:after="80"/>
      </w:pPr>
      <w:r>
        <w:rPr>
          <w:b/>
          <w:color w:val="B2544F"/>
          <w:sz w:val="21"/>
        </w:rPr>
        <w:t>Les contraintes Windows et OneDrive</w:t>
      </w:r>
    </w:p>
    <w:p>
      <w:pPr>
        <w:spacing w:after="140"/>
      </w:pPr>
      <w:r>
        <w:rPr>
          <w:b w:val="0"/>
          <w:i w:val="0"/>
          <w:color w:val="222222"/>
          <w:sz w:val="21"/>
        </w:rPr>
        <w:t>Une part notable du code de cette brique n'existe que pour ça.</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Situation</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Traitement</w:t>
            </w:r>
          </w:p>
        </w:tc>
      </w:tr>
      <w:tr>
        <w:tc>
          <w:tcPr>
            <w:tcW w:type="dxa" w:w="3110"/>
            <w:tcMar>
              <w:top w:w="60" w:type="dxa"/>
              <w:bottom w:w="60" w:type="dxa"/>
              <w:left w:w="140" w:type="dxa"/>
              <w:right w:w="140" w:type="dxa"/>
            </w:tcMar>
            <w:vAlign w:val="top"/>
          </w:tcPr>
          <w:p>
            <w:pPr>
              <w:spacing w:after="0"/>
            </w:pPr>
            <w:r>
              <w:rPr>
                <w:b w:val="0"/>
                <w:i w:val="0"/>
                <w:color w:val="222222"/>
                <w:sz w:val="18"/>
              </w:rPr>
              <w:t xml:space="preserve">Fichier </w:t>
            </w:r>
            <w:r>
              <w:rPr>
                <w:rFonts w:ascii="Consolas" w:hAnsi="Consolas"/>
                <w:color w:val="8E403C"/>
                <w:sz w:val="16"/>
              </w:rPr>
              <w:t>.docx</w:t>
            </w:r>
            <w:r>
              <w:rPr>
                <w:b w:val="0"/>
                <w:i w:val="0"/>
                <w:color w:val="222222"/>
                <w:sz w:val="18"/>
              </w:rPr>
              <w:t xml:space="preserve"> en lecture seule ou verrouillé par OneDrive</w:t>
            </w:r>
          </w:p>
        </w:tc>
        <w:tc>
          <w:tcPr>
            <w:tcW w:type="dxa" w:w="5961"/>
            <w:tcMar>
              <w:top w:w="60" w:type="dxa"/>
              <w:bottom w:w="60" w:type="dxa"/>
              <w:left w:w="140" w:type="dxa"/>
              <w:right w:w="140" w:type="dxa"/>
            </w:tcMar>
            <w:vAlign w:val="top"/>
          </w:tcPr>
          <w:p>
            <w:pPr>
              <w:spacing w:after="0"/>
            </w:pPr>
            <w:r>
              <w:rPr>
                <w:b w:val="0"/>
                <w:i w:val="0"/>
                <w:color w:val="222222"/>
                <w:sz w:val="18"/>
              </w:rPr>
              <w:t xml:space="preserve">la suppression réessaie après avoir rétabli les droits d'écriture, et </w:t>
            </w:r>
            <w:r>
              <w:rPr>
                <w:b/>
                <w:i w:val="0"/>
                <w:color w:val="222222"/>
                <w:sz w:val="18"/>
              </w:rPr>
              <w:t>renvoie la liste des chemins qui ont résisté</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Suppression d'une réunion qui échoue</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 xml:space="preserve">réponse </w:t>
            </w:r>
            <w:r>
              <w:rPr>
                <w:b/>
                <w:i w:val="0"/>
                <w:color w:val="222222"/>
                <w:sz w:val="18"/>
              </w:rPr>
              <w:t>423 Locked</w:t>
            </w:r>
            <w:r>
              <w:rPr>
                <w:b w:val="0"/>
                <w:i w:val="0"/>
                <w:color w:val="222222"/>
                <w:sz w:val="18"/>
              </w:rPr>
              <w:t xml:space="preserve"> avec un message actionnable — et </w:t>
            </w:r>
            <w:r>
              <w:rPr>
                <w:b/>
                <w:i w:val="0"/>
                <w:color w:val="222222"/>
                <w:sz w:val="18"/>
              </w:rPr>
              <w:t>le traitement est remis en mémoire</w:t>
            </w:r>
            <w:r>
              <w:rPr>
                <w:b w:val="0"/>
                <w:i w:val="0"/>
                <w:color w:val="222222"/>
                <w:sz w:val="18"/>
              </w:rPr>
              <w:t>, pour que l'interface ne montre pas une réunion disparue qui existe encore sur disque</w:t>
            </w:r>
          </w:p>
        </w:tc>
      </w:tr>
      <w:tr>
        <w:tc>
          <w:tcPr>
            <w:tcW w:type="dxa" w:w="3110"/>
            <w:tcMar>
              <w:top w:w="60" w:type="dxa"/>
              <w:bottom w:w="60" w:type="dxa"/>
              <w:left w:w="140" w:type="dxa"/>
              <w:right w:w="140" w:type="dxa"/>
            </w:tcMar>
            <w:vAlign w:val="top"/>
          </w:tcPr>
          <w:p>
            <w:pPr>
              <w:spacing w:after="0"/>
            </w:pPr>
            <w:r>
              <w:rPr>
                <w:b w:val="0"/>
                <w:i w:val="0"/>
                <w:color w:val="222222"/>
                <w:sz w:val="18"/>
              </w:rPr>
              <w:t>Téléchargement d'un fichier ouvert dans Word</w:t>
            </w:r>
          </w:p>
        </w:tc>
        <w:tc>
          <w:tcPr>
            <w:tcW w:type="dxa" w:w="5961"/>
            <w:tcMar>
              <w:top w:w="60" w:type="dxa"/>
              <w:bottom w:w="60" w:type="dxa"/>
              <w:left w:w="140" w:type="dxa"/>
              <w:right w:w="140" w:type="dxa"/>
            </w:tcMar>
            <w:vAlign w:val="top"/>
          </w:tcPr>
          <w:p>
            <w:pPr>
              <w:spacing w:after="0"/>
            </w:pPr>
            <w:r>
              <w:rPr>
                <w:b w:val="0"/>
                <w:i w:val="0"/>
                <w:color w:val="222222"/>
                <w:sz w:val="18"/>
              </w:rPr>
              <w:t xml:space="preserve">le fichier est lu </w:t>
            </w:r>
            <w:r>
              <w:rPr>
                <w:b/>
                <w:i w:val="0"/>
                <w:color w:val="222222"/>
                <w:sz w:val="18"/>
              </w:rPr>
              <w:t>en mémoire</w:t>
            </w:r>
            <w:r>
              <w:rPr>
                <w:b w:val="0"/>
                <w:i w:val="0"/>
                <w:color w:val="222222"/>
                <w:sz w:val="18"/>
              </w:rPr>
              <w:t xml:space="preserve"> avant la réponse, précisément pour transformer l'erreur de permission en 423 explicite plutôt qu'en erreur serveur opaque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Nom de dossier saisi par l'utilisateur</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caractères interdits et caractères de contrôle retirés, points et espaces de fin supprimés, noms réservés préfixés, troncature à 200 caractères</w:t>
            </w:r>
          </w:p>
        </w:tc>
      </w:tr>
      <w:tr>
        <w:tc>
          <w:tcPr>
            <w:tcW w:type="dxa" w:w="3110"/>
            <w:tcMar>
              <w:top w:w="60" w:type="dxa"/>
              <w:bottom w:w="60" w:type="dxa"/>
              <w:left w:w="140" w:type="dxa"/>
              <w:right w:w="140" w:type="dxa"/>
            </w:tcMar>
            <w:vAlign w:val="top"/>
          </w:tcPr>
          <w:p>
            <w:pPr>
              <w:spacing w:after="0"/>
            </w:pPr>
            <w:r>
              <w:rPr>
                <w:b w:val="0"/>
                <w:i w:val="0"/>
                <w:color w:val="222222"/>
                <w:sz w:val="18"/>
              </w:rPr>
              <w:t>Ouverture de l'Explorateur</w:t>
            </w:r>
          </w:p>
        </w:tc>
        <w:tc>
          <w:tcPr>
            <w:tcW w:type="dxa" w:w="5961"/>
            <w:tcMar>
              <w:top w:w="60" w:type="dxa"/>
              <w:bottom w:w="60" w:type="dxa"/>
              <w:left w:w="140" w:type="dxa"/>
              <w:right w:w="140" w:type="dxa"/>
            </w:tcMar>
            <w:vAlign w:val="top"/>
          </w:tcPr>
          <w:p>
            <w:pPr>
              <w:spacing w:after="0"/>
            </w:pPr>
            <w:r>
              <w:rPr>
                <w:b w:val="0"/>
                <w:i w:val="0"/>
                <w:color w:val="222222"/>
                <w:sz w:val="18"/>
              </w:rPr>
              <w:t>passe par l'exécutable de l'Explorateur et non par l'ouverture générique : un processus en arrière-plan n'a pas le droit de passer au premier plan, mais l'Explorateur si</w:t>
            </w:r>
          </w:p>
        </w:tc>
      </w:tr>
    </w:tbl>
    <w:p>
      <w:pPr>
        <w:spacing w:after="200" w:before="0"/>
      </w:pPr>
    </w:p>
    <w:p>
      <w:pPr>
        <w:keepNext/>
        <w:spacing w:before="280" w:after="120"/>
      </w:pPr>
      <w:r>
        <w:rPr>
          <w:b/>
          <w:color w:val="222222"/>
          <w:sz w:val="25"/>
        </w:rPr>
        <w:t>6.11 Limites connues</w:t>
      </w:r>
    </w:p>
    <w:p>
      <w:pPr>
        <w:keepNext/>
        <w:spacing w:before="220" w:after="80"/>
      </w:pPr>
      <w:r>
        <w:rPr>
          <w:b/>
          <w:color w:val="B2544F"/>
          <w:sz w:val="21"/>
        </w:rPr>
        <w:t>Les fichiers de l'utilisateur sont supprimés</w:t>
      </w:r>
    </w:p>
    <w:p>
      <w:pPr>
        <w:spacing w:after="140"/>
      </w:pPr>
      <w:r>
        <w:rPr>
          <w:b w:val="0"/>
          <w:i w:val="0"/>
          <w:color w:val="222222"/>
          <w:sz w:val="21"/>
        </w:rPr>
        <w:t xml:space="preserve">Voir §6.5. Le nettoyage supprime </w:t>
      </w:r>
      <w:r>
        <w:rPr>
          <w:b/>
          <w:i w:val="0"/>
          <w:color w:val="222222"/>
          <w:sz w:val="21"/>
        </w:rPr>
        <w:t>tout fichier</w:t>
      </w:r>
      <w:r>
        <w:rPr>
          <w:b w:val="0"/>
          <w:i w:val="0"/>
          <w:color w:val="222222"/>
          <w:sz w:val="21"/>
        </w:rPr>
        <w:t xml:space="preserve"> du dossier de réunion absent d'une liste de sept noms, à chaque démarrage de l'application. Le dossier étant visible dans l'Explorateur — et l'application proposant explicitement de l'ouvrir — y déposer un document est un geste naturel.</w:t>
      </w:r>
    </w:p>
    <w:p>
      <w:pPr>
        <w:keepNext/>
        <w:spacing w:before="220" w:after="80"/>
      </w:pPr>
      <w:r>
        <w:rPr>
          <w:b/>
          <w:color w:val="B2544F"/>
          <w:sz w:val="21"/>
        </w:rPr>
        <w:t>Le marqueur d'origine est détruit par ce même nettoyage</w:t>
      </w:r>
    </w:p>
    <w:p>
      <w:pPr>
        <w:spacing w:after="140"/>
      </w:pPr>
      <w:r>
        <w:rPr>
          <w:b w:val="0"/>
          <w:i w:val="0"/>
          <w:color w:val="222222"/>
          <w:sz w:val="21"/>
        </w:rPr>
        <w:t xml:space="preserve">Le marqueur qui mémorise qu'une réunion vient d'un enregistrement </w:t>
      </w:r>
      <w:r>
        <w:rPr>
          <w:b/>
          <w:i w:val="0"/>
          <w:color w:val="222222"/>
          <w:sz w:val="21"/>
        </w:rPr>
        <w:t>n'est pas dans la liste des fichiers conservés</w:t>
      </w:r>
      <w:r>
        <w:rPr>
          <w:b w:val="0"/>
          <w:i w:val="0"/>
          <w:color w:val="222222"/>
          <w:sz w:val="21"/>
        </w:rPr>
        <w:t>, alors que le marqueur d'agenda y est. Il est donc supprimé dès la fin du premier traitement. L'impact réel est limité — un traitement déjà terminé ne se relance pas — mais l'intention du code est annulée et l'origine remontée à l'interface devient fausse.</w:t>
      </w:r>
    </w:p>
    <w:p>
      <w:pPr>
        <w:keepNext/>
        <w:spacing w:before="220" w:after="80"/>
      </w:pPr>
      <w:r>
        <w:rPr>
          <w:b/>
          <w:color w:val="B2544F"/>
          <w:sz w:val="21"/>
        </w:rPr>
        <w:t>La suppression de dossier n'assainit pas son nom</w:t>
      </w:r>
    </w:p>
    <w:p>
      <w:pPr>
        <w:spacing w:after="140"/>
      </w:pPr>
      <w:r>
        <w:rPr>
          <w:b w:val="0"/>
          <w:i w:val="0"/>
          <w:color w:val="222222"/>
          <w:sz w:val="21"/>
        </w:rPr>
        <w:t>Asymétrie nette avec ses voisins : la création de dossier et le déplacement d'une réunion assainissent le nom reçu ; la suppression prend le paramètre d'URL tel quel. Un nom remontant l'arborescence résoudrait vers un dossier parent, que les garde-fous existants ne rattraperaient pas.</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Point </w:t>
            </w:r>
            <w:r>
              <w:rPr>
                <w:b/>
                <w:i/>
                <w:color w:val="8E403C"/>
                <w:sz w:val="19"/>
              </w:rPr>
              <w:t>non testé</w:t>
            </w:r>
            <w:r>
              <w:rPr>
                <w:b w:val="0"/>
                <w:i/>
                <w:color w:val="8E403C"/>
                <w:sz w:val="19"/>
              </w:rPr>
              <w:t xml:space="preserve"> — l'essai porterait sur un dossier réel. L'exploitation suppose par ailleurs un client qui ne normalise pas le chemin. Le correctif tient en une ligne : appliquer la même fonction d'assainissement que les endpoints voisins.</w:t>
            </w:r>
          </w:p>
        </w:tc>
      </w:tr>
    </w:tbl>
    <w:p>
      <w:pPr>
        <w:spacing w:after="180" w:before="0"/>
      </w:pPr>
    </w:p>
    <w:p>
      <w:pPr>
        <w:keepNext/>
        <w:spacing w:before="220" w:after="80"/>
      </w:pPr>
      <w:r>
        <w:rPr>
          <w:b/>
          <w:color w:val="B2544F"/>
          <w:sz w:val="21"/>
        </w:rPr>
        <w:t>La liste des traitements renvoie tout l'historique</w:t>
      </w:r>
    </w:p>
    <w:p>
      <w:pPr>
        <w:spacing w:after="140"/>
      </w:pPr>
      <w:r>
        <w:rPr>
          <w:b w:val="0"/>
          <w:i w:val="0"/>
          <w:color w:val="222222"/>
          <w:sz w:val="21"/>
        </w:rPr>
        <w:t xml:space="preserve">Voir §6.4. Le markdown et le transcript </w:t>
      </w:r>
      <w:r>
        <w:rPr>
          <w:b/>
          <w:i w:val="0"/>
          <w:color w:val="222222"/>
          <w:sz w:val="21"/>
        </w:rPr>
        <w:t>intégraux</w:t>
      </w:r>
      <w:r>
        <w:rPr>
          <w:b w:val="0"/>
          <w:i w:val="0"/>
          <w:color w:val="222222"/>
          <w:sz w:val="21"/>
        </w:rPr>
        <w:t xml:space="preserve"> de toutes les réunions, à chaque appel — et l'interface interroge cet endpoint toutes les 2,5 secondes, le processus Electron toutes les 5 secondes (§7.2 et §8.10). La correction naturelle consiste à retirer ces deux champs de la liste : ils sont déjà servis par l'endpoint qui renvoie un traitement seul.</w:t>
      </w:r>
    </w:p>
    <w:p>
      <w:pPr>
        <w:keepNext/>
        <w:spacing w:before="220" w:after="80"/>
      </w:pPr>
      <w:r>
        <w:rPr>
          <w:b/>
          <w:color w:val="B2544F"/>
          <w:sz w:val="21"/>
        </w:rPr>
        <w:t>La clé Mistral est stockée en clair</w:t>
      </w:r>
    </w:p>
    <w:p>
      <w:pPr>
        <w:spacing w:after="140"/>
      </w:pPr>
      <w:r>
        <w:rPr>
          <w:b w:val="0"/>
          <w:i w:val="0"/>
          <w:color w:val="222222"/>
          <w:sz w:val="21"/>
        </w:rPr>
        <w:t>Alors que le jeton Microsoft, dans le même dossier, est chiffré par les services de protection de Windows. Le soin pris sur l'un souligne l'absence de soin sur l'autre.</w:t>
      </w:r>
    </w:p>
    <w:p>
      <w:pPr>
        <w:keepNext/>
        <w:spacing w:before="220" w:after="80"/>
      </w:pPr>
      <w:r>
        <w:rPr>
          <w:b/>
          <w:color w:val="B2544F"/>
          <w:sz w:val="21"/>
        </w:rPr>
        <w:t>Autres limites</w:t>
      </w:r>
    </w:p>
    <w:p>
      <w:pPr>
        <w:spacing w:after="60"/>
        <w:ind w:left="454" w:hanging="255"/>
      </w:pPr>
      <w:r>
        <w:rPr>
          <w:color w:val="B2544F"/>
          <w:sz w:val="14"/>
        </w:rPr>
        <w:t xml:space="preserve">● </w:t>
      </w:r>
      <w:r>
        <w:rPr>
          <w:b/>
          <w:i w:val="0"/>
          <w:color w:val="222222"/>
          <w:sz w:val="21"/>
        </w:rPr>
        <w:t>Identifiants éphémères</w:t>
      </w:r>
      <w:r>
        <w:rPr>
          <w:b w:val="0"/>
          <w:i w:val="0"/>
          <w:color w:val="222222"/>
          <w:sz w:val="21"/>
        </w:rPr>
        <w:t xml:space="preserve"> — régénérés à chaque démarrage (§6.3).</w:t>
      </w:r>
    </w:p>
    <w:p>
      <w:pPr>
        <w:spacing w:after="60"/>
        <w:ind w:left="454" w:hanging="255"/>
      </w:pPr>
      <w:r>
        <w:rPr>
          <w:color w:val="B2544F"/>
          <w:sz w:val="14"/>
        </w:rPr>
        <w:t xml:space="preserve">● </w:t>
      </w:r>
      <w:r>
        <w:rPr>
          <w:b/>
          <w:i w:val="0"/>
          <w:color w:val="222222"/>
          <w:sz w:val="21"/>
        </w:rPr>
        <w:t>Un seul enregistrement, un seul traitement</w:t>
      </w:r>
      <w:r>
        <w:rPr>
          <w:b w:val="0"/>
          <w:i w:val="0"/>
          <w:color w:val="222222"/>
          <w:sz w:val="21"/>
        </w:rPr>
        <w:t xml:space="preserve"> — variables globales et verrou. Choix cohérent pour une application de bureau mono-utilisateur, mais rien n'est prévu pour en sortir.</w:t>
      </w:r>
    </w:p>
    <w:p>
      <w:pPr>
        <w:spacing w:after="60"/>
        <w:ind w:left="454" w:hanging="255"/>
      </w:pPr>
      <w:r>
        <w:rPr>
          <w:color w:val="B2544F"/>
          <w:sz w:val="14"/>
        </w:rPr>
        <w:t xml:space="preserve">● </w:t>
      </w:r>
      <w:r>
        <w:rPr>
          <w:b/>
          <w:i w:val="0"/>
          <w:color w:val="222222"/>
          <w:sz w:val="21"/>
        </w:rPr>
        <w:t>Aucune authentification sur l'API.</w:t>
      </w:r>
      <w:r>
        <w:rPr>
          <w:b w:val="0"/>
          <w:i w:val="0"/>
          <w:color w:val="222222"/>
          <w:sz w:val="21"/>
        </w:rPr>
        <w:t xml:space="preserve"> Le serveur n'est pas accessible depuis le réseau, mais </w:t>
      </w:r>
      <w:r>
        <w:rPr>
          <w:b/>
          <w:i w:val="0"/>
          <w:color w:val="222222"/>
          <w:sz w:val="21"/>
        </w:rPr>
        <w:t>tout processus tournant sur la machine</w:t>
      </w:r>
      <w:r>
        <w:rPr>
          <w:b w:val="0"/>
          <w:i w:val="0"/>
          <w:color w:val="222222"/>
          <w:sz w:val="21"/>
        </w:rPr>
        <w:t xml:space="preserve"> peut appeler ses endpoints — y compris lire les comptes rendus et déclencher un enregistrement.</w:t>
      </w:r>
    </w:p>
    <w:p>
      <w:pPr>
        <w:spacing w:after="60"/>
        <w:ind w:left="454" w:hanging="255"/>
      </w:pPr>
      <w:r>
        <w:rPr>
          <w:color w:val="B2544F"/>
          <w:sz w:val="14"/>
        </w:rPr>
        <w:t xml:space="preserve">● </w:t>
      </w:r>
      <w:r>
        <w:rPr>
          <w:b/>
          <w:i w:val="0"/>
          <w:color w:val="222222"/>
          <w:sz w:val="21"/>
        </w:rPr>
        <w:t>Le contrôle d'origine accepte les pages locales</w:t>
      </w:r>
      <w:r>
        <w:rPr>
          <w:b w:val="0"/>
          <w:i w:val="0"/>
          <w:color w:val="222222"/>
          <w:sz w:val="21"/>
        </w:rPr>
        <w:t>, nécessaire parce qu'Electron charge l'interface depuis le système de fichiers. Combiné au point précédent, une page web locale malveillante pourrait dialoguer avec l'API.</w:t>
      </w:r>
    </w:p>
    <w:p>
      <w:pPr>
        <w:spacing w:after="60"/>
        <w:ind w:left="454" w:hanging="255"/>
      </w:pPr>
      <w:r>
        <w:rPr>
          <w:color w:val="B2544F"/>
          <w:sz w:val="14"/>
        </w:rPr>
        <w:t xml:space="preserve">● </w:t>
      </w:r>
      <w:r>
        <w:rPr>
          <w:b/>
          <w:i w:val="0"/>
          <w:color w:val="222222"/>
          <w:sz w:val="21"/>
        </w:rPr>
        <w:t>Catégories sur un seul niveau</w:t>
      </w:r>
      <w:r>
        <w:rPr>
          <w:b w:val="0"/>
          <w:i w:val="0"/>
          <w:color w:val="222222"/>
          <w:sz w:val="21"/>
        </w:rPr>
        <w:t xml:space="preserve"> — une réunion rangée plus profond par l'utilisateur </w:t>
      </w:r>
      <w:r>
        <w:rPr>
          <w:b/>
          <w:i w:val="0"/>
          <w:color w:val="222222"/>
          <w:sz w:val="21"/>
        </w:rPr>
        <w:t>disparaît</w:t>
      </w:r>
      <w:r>
        <w:rPr>
          <w:b w:val="0"/>
          <w:i w:val="0"/>
          <w:color w:val="222222"/>
          <w:sz w:val="21"/>
        </w:rPr>
        <w:t xml:space="preserve"> de l'application, sans erreur : elle reste sur disque mais n'est plus listée.</w:t>
      </w:r>
    </w:p>
    <w:p>
      <w:pPr>
        <w:spacing w:after="60"/>
        <w:ind w:left="454" w:hanging="255"/>
      </w:pPr>
      <w:r>
        <w:rPr>
          <w:color w:val="B2544F"/>
          <w:sz w:val="14"/>
        </w:rPr>
        <w:t xml:space="preserve">● </w:t>
      </w:r>
      <w:r>
        <w:rPr>
          <w:b/>
          <w:i w:val="0"/>
          <w:color w:val="222222"/>
          <w:sz w:val="21"/>
        </w:rPr>
        <w:t>Aucun test automatisé.</w:t>
      </w:r>
    </w:p>
    <w:p>
      <w:pPr>
        <w:spacing w:after="80" w:before="0"/>
      </w:pPr>
    </w:p>
    <w:p>
      <w:pPr>
        <w:keepNext/>
        <w:spacing w:before="280" w:after="120"/>
      </w:pPr>
      <w:r>
        <w:rPr>
          <w:b/>
          <w:color w:val="222222"/>
          <w:sz w:val="25"/>
        </w:rPr>
        <w:t>6.12 Vérifier le fonctionnement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python -m backend.run_app server        # 127.0.0.1:8000</w:t>
            </w:r>
            <w:r>
              <w:br/>
            </w:r>
            <w:r>
              <w:rPr>
                <w:rFonts w:ascii="Consolas" w:hAnsi="Consolas"/>
                <w:color w:val="E8E8E8"/>
                <w:sz w:val="17"/>
              </w:rPr>
              <w:t xml:space="preserve"> </w:t>
            </w:r>
            <w:r>
              <w:br/>
            </w:r>
            <w:r>
              <w:rPr>
                <w:rFonts w:ascii="Consolas" w:hAnsi="Consolas"/>
                <w:color w:val="E8E8E8"/>
                <w:sz w:val="17"/>
              </w:rPr>
              <w:t># dans un autre terminal</w:t>
            </w:r>
            <w:r>
              <w:br/>
            </w:r>
            <w:r>
              <w:rPr>
                <w:rFonts w:ascii="Consolas" w:hAnsi="Consolas"/>
                <w:color w:val="E8E8E8"/>
                <w:sz w:val="17"/>
              </w:rPr>
              <w:t>curl http://127.0.0.1:8000/api/health</w:t>
            </w:r>
            <w:r>
              <w:br/>
            </w:r>
            <w:r>
              <w:rPr>
                <w:rFonts w:ascii="Consolas" w:hAnsi="Consolas"/>
                <w:color w:val="E8E8E8"/>
                <w:sz w:val="17"/>
              </w:rPr>
              <w:t>curl http://127.0.0.1:8000/api/jobs</w:t>
            </w:r>
            <w:r>
              <w:br/>
            </w:r>
            <w:r>
              <w:rPr>
                <w:rFonts w:ascii="Consolas" w:hAnsi="Consolas"/>
                <w:color w:val="E8E8E8"/>
                <w:sz w:val="17"/>
              </w:rPr>
              <w:t>curl http://127.0.0.1:8000/api/folders</w:t>
            </w:r>
          </w:p>
        </w:tc>
      </w:tr>
    </w:tbl>
    <w:p>
      <w:pPr>
        <w:spacing w:after="1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 serveur expose aussi une documentation interactive sur </w:t>
            </w:r>
            <w:r>
              <w:rPr>
                <w:rFonts w:ascii="Consolas" w:hAnsi="Consolas"/>
                <w:color w:val="8E403C"/>
                <w:sz w:val="17"/>
              </w:rPr>
              <w:t>/docs</w:t>
            </w:r>
            <w:r>
              <w:rPr>
                <w:b w:val="0"/>
                <w:i/>
                <w:color w:val="8E403C"/>
                <w:sz w:val="19"/>
              </w:rPr>
              <w:t xml:space="preserve"> — pratique pour parcourir les 28 endpoints et leurs schémas sans lire le code.</w:t>
            </w:r>
          </w:p>
        </w:tc>
      </w:tr>
    </w:tbl>
    <w:p>
      <w:pPr>
        <w:spacing w:after="180" w:before="0"/>
      </w:pPr>
    </w:p>
    <w:p>
      <w:pPr>
        <w:keepNext/>
        <w:spacing w:before="220" w:after="80"/>
      </w:pPr>
      <w:r>
        <w:rPr>
          <w:b/>
          <w:color w:val="B2544F"/>
          <w:sz w:val="21"/>
        </w:rPr>
        <w:t>Points de contrôle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369"/>
            <w:shd w:val="clear" w:color="auto" w:fill="B2544F"/>
            <w:tcMar>
              <w:top w:w="70" w:type="dxa"/>
              <w:bottom w:w="70" w:type="dxa"/>
              <w:left w:w="140" w:type="dxa"/>
              <w:right w:w="140" w:type="dxa"/>
            </w:tcMar>
            <w:vAlign w:val="center"/>
          </w:tcPr>
          <w:p>
            <w:pPr>
              <w:spacing w:after="0"/>
            </w:pPr>
            <w:r>
              <w:rPr>
                <w:b/>
                <w:color w:val="FFFFFF"/>
                <w:sz w:val="18"/>
              </w:rPr>
              <w:t>Trace au démarrage</w:t>
            </w:r>
          </w:p>
        </w:tc>
        <w:tc>
          <w:tcPr>
            <w:tcW w:type="dxa" w:w="5702"/>
            <w:shd w:val="clear" w:color="auto" w:fill="B2544F"/>
            <w:tcMar>
              <w:top w:w="70" w:type="dxa"/>
              <w:bottom w:w="70" w:type="dxa"/>
              <w:left w:w="140" w:type="dxa"/>
              <w:right w:w="140" w:type="dxa"/>
            </w:tcMar>
            <w:vAlign w:val="center"/>
          </w:tcPr>
          <w:p>
            <w:pPr>
              <w:spacing w:after="0"/>
            </w:pPr>
            <w:r>
              <w:rPr>
                <w:b/>
                <w:color w:val="FFFFFF"/>
                <w:sz w:val="18"/>
              </w:rPr>
              <w:t>Interprétation</w:t>
            </w:r>
          </w:p>
        </w:tc>
      </w:tr>
      <w:tr>
        <w:tc>
          <w:tcPr>
            <w:tcW w:type="dxa" w:w="3369"/>
            <w:tcMar>
              <w:top w:w="60" w:type="dxa"/>
              <w:bottom w:w="60" w:type="dxa"/>
              <w:left w:w="140" w:type="dxa"/>
              <w:right w:w="140" w:type="dxa"/>
            </w:tcMar>
            <w:vAlign w:val="top"/>
          </w:tcPr>
          <w:p>
            <w:pPr>
              <w:spacing w:after="0"/>
            </w:pPr>
            <w:r>
              <w:rPr>
                <w:rFonts w:ascii="Consolas" w:hAnsi="Consolas"/>
                <w:color w:val="8E403C"/>
                <w:sz w:val="16"/>
              </w:rPr>
              <w:t>Dossier des réunions : &lt;chemin&gt;</w:t>
            </w:r>
          </w:p>
        </w:tc>
        <w:tc>
          <w:tcPr>
            <w:tcW w:type="dxa" w:w="5702"/>
            <w:tcMar>
              <w:top w:w="60" w:type="dxa"/>
              <w:bottom w:w="60" w:type="dxa"/>
              <w:left w:w="140" w:type="dxa"/>
              <w:right w:w="140" w:type="dxa"/>
            </w:tcMar>
            <w:vAlign w:val="top"/>
          </w:tcPr>
          <w:p>
            <w:pPr>
              <w:spacing w:after="0"/>
            </w:pPr>
            <w:r>
              <w:rPr>
                <w:b w:val="0"/>
                <w:i w:val="0"/>
                <w:color w:val="222222"/>
                <w:sz w:val="18"/>
              </w:rPr>
              <w:t>vérifie que la résolution a bien trouvé le dossier suivi par OneDrive, et non un dossier local vide</w:t>
            </w:r>
          </w:p>
        </w:tc>
      </w:tr>
      <w:tr>
        <w:tc>
          <w:tcPr>
            <w:tcW w:type="dxa" w:w="3369"/>
            <w:shd w:val="clear" w:color="auto" w:fill="FCF5F4"/>
            <w:tcMar>
              <w:top w:w="60" w:type="dxa"/>
              <w:bottom w:w="60" w:type="dxa"/>
              <w:left w:w="140" w:type="dxa"/>
              <w:right w:w="140" w:type="dxa"/>
            </w:tcMar>
            <w:vAlign w:val="top"/>
          </w:tcPr>
          <w:p>
            <w:pPr>
              <w:spacing w:after="0"/>
            </w:pPr>
            <w:r>
              <w:rPr>
                <w:rFonts w:ascii="Consolas" w:hAnsi="Consolas"/>
                <w:color w:val="8E403C"/>
                <w:sz w:val="16"/>
              </w:rPr>
              <w:t>Historique rechargé : N réunion(s)</w:t>
            </w:r>
          </w:p>
        </w:tc>
        <w:tc>
          <w:tcPr>
            <w:tcW w:type="dxa" w:w="5702"/>
            <w:shd w:val="clear" w:color="auto" w:fill="FCF5F4"/>
            <w:tcMar>
              <w:top w:w="60" w:type="dxa"/>
              <w:bottom w:w="60" w:type="dxa"/>
              <w:left w:w="140" w:type="dxa"/>
              <w:right w:w="140" w:type="dxa"/>
            </w:tcMar>
            <w:vAlign w:val="top"/>
          </w:tcPr>
          <w:p>
            <w:pPr>
              <w:spacing w:after="0"/>
            </w:pPr>
            <w:r>
              <w:rPr>
                <w:b w:val="0"/>
                <w:i w:val="0"/>
                <w:color w:val="222222"/>
                <w:sz w:val="18"/>
              </w:rPr>
              <w:t xml:space="preserve">arrive </w:t>
            </w:r>
            <w:r>
              <w:rPr>
                <w:b/>
                <w:i w:val="0"/>
                <w:color w:val="222222"/>
                <w:sz w:val="18"/>
              </w:rPr>
              <w:t>après</w:t>
            </w:r>
            <w:r>
              <w:rPr>
                <w:b w:val="0"/>
                <w:i w:val="0"/>
                <w:color w:val="222222"/>
                <w:sz w:val="18"/>
              </w:rPr>
              <w:t xml:space="preserve"> que le port réponde, c'est normal (§6.4). Une liste vide pendant quelques secondes au démarrage signifie que le balayage n'est pas terminé</w:t>
            </w:r>
          </w:p>
        </w:tc>
      </w:tr>
      <w:tr>
        <w:tc>
          <w:tcPr>
            <w:tcW w:type="dxa" w:w="3369"/>
            <w:tcMar>
              <w:top w:w="60" w:type="dxa"/>
              <w:bottom w:w="60" w:type="dxa"/>
              <w:left w:w="140" w:type="dxa"/>
              <w:right w:w="140" w:type="dxa"/>
            </w:tcMar>
            <w:vAlign w:val="top"/>
          </w:tcPr>
          <w:p>
            <w:pPr>
              <w:spacing w:after="0"/>
            </w:pPr>
            <w:r>
              <w:rPr>
                <w:rFonts w:ascii="Consolas" w:hAnsi="Consolas"/>
                <w:color w:val="8E403C"/>
                <w:sz w:val="16"/>
              </w:rPr>
              <w:t>Debug toggles : job_log=…, ram_monitor=…</w:t>
            </w:r>
          </w:p>
        </w:tc>
        <w:tc>
          <w:tcPr>
            <w:tcW w:type="dxa" w:w="5702"/>
            <w:tcMar>
              <w:top w:w="60" w:type="dxa"/>
              <w:bottom w:w="60" w:type="dxa"/>
              <w:left w:w="140" w:type="dxa"/>
              <w:right w:w="140" w:type="dxa"/>
            </w:tcMar>
            <w:vAlign w:val="top"/>
          </w:tcPr>
          <w:p>
            <w:pPr>
              <w:spacing w:after="0"/>
            </w:pPr>
            <w:r>
              <w:rPr>
                <w:b w:val="0"/>
                <w:i w:val="0"/>
                <w:color w:val="222222"/>
                <w:sz w:val="18"/>
              </w:rPr>
              <w:t>confirme le mode</w:t>
            </w:r>
          </w:p>
        </w:tc>
      </w:tr>
      <w:tr>
        <w:tc>
          <w:tcPr>
            <w:tcW w:type="dxa" w:w="3369"/>
            <w:shd w:val="clear" w:color="auto" w:fill="FCF5F4"/>
            <w:tcMar>
              <w:top w:w="60" w:type="dxa"/>
              <w:bottom w:w="60" w:type="dxa"/>
              <w:left w:w="140" w:type="dxa"/>
              <w:right w:w="140" w:type="dxa"/>
            </w:tcMar>
            <w:vAlign w:val="top"/>
          </w:tcPr>
          <w:p>
            <w:pPr>
              <w:spacing w:after="0"/>
            </w:pPr>
            <w:r>
              <w:rPr>
                <w:b w:val="0"/>
                <w:i w:val="0"/>
                <w:color w:val="222222"/>
                <w:sz w:val="18"/>
              </w:rPr>
              <w:t xml:space="preserve">Réponse </w:t>
            </w:r>
            <w:r>
              <w:rPr>
                <w:b/>
                <w:i w:val="0"/>
                <w:color w:val="222222"/>
                <w:sz w:val="18"/>
              </w:rPr>
              <w:t>423</w:t>
            </w:r>
          </w:p>
        </w:tc>
        <w:tc>
          <w:tcPr>
            <w:tcW w:type="dxa" w:w="5702"/>
            <w:shd w:val="clear" w:color="auto" w:fill="FCF5F4"/>
            <w:tcMar>
              <w:top w:w="60" w:type="dxa"/>
              <w:bottom w:w="60" w:type="dxa"/>
              <w:left w:w="140" w:type="dxa"/>
              <w:right w:w="140" w:type="dxa"/>
            </w:tcMar>
            <w:vAlign w:val="top"/>
          </w:tcPr>
          <w:p>
            <w:pPr>
              <w:spacing w:after="0"/>
            </w:pPr>
            <w:r>
              <w:rPr>
                <w:b w:val="0"/>
                <w:i w:val="0"/>
                <w:color w:val="222222"/>
                <w:sz w:val="18"/>
              </w:rPr>
              <w:t>n'est pas un défaut : c'est le code qui signale un fichier verrouillé par Word ou OneDrive (§6.10)</w:t>
            </w:r>
          </w:p>
        </w:tc>
      </w:tr>
    </w:tbl>
    <w:p>
      <w:pPr>
        <w:spacing w:after="200" w:before="0"/>
      </w:pPr>
    </w:p>
    <w:p>
      <w:pPr>
        <w:keepNext/>
        <w:spacing w:before="280" w:after="120"/>
      </w:pPr>
      <w:r>
        <w:rPr>
          <w:b/>
          <w:color w:val="222222"/>
          <w:sz w:val="25"/>
        </w:rPr>
        <w:t>6.13 Résumé pour une reprise</w:t>
      </w:r>
    </w:p>
    <w:p>
      <w:pPr>
        <w:spacing w:after="60"/>
        <w:ind w:left="510" w:hanging="312"/>
      </w:pPr>
      <w:r>
        <w:rPr>
          <w:b/>
          <w:color w:val="B2544F"/>
          <w:sz w:val="21"/>
        </w:rPr>
        <w:t xml:space="preserve">1. </w:t>
      </w:r>
      <w:r>
        <w:rPr>
          <w:b/>
          <w:i w:val="0"/>
          <w:color w:val="222222"/>
          <w:sz w:val="21"/>
        </w:rPr>
        <w:t>Aucune base de données.</w:t>
      </w:r>
      <w:r>
        <w:rPr>
          <w:b w:val="0"/>
          <w:i w:val="0"/>
          <w:color w:val="222222"/>
          <w:sz w:val="21"/>
        </w:rPr>
        <w:t xml:space="preserve"> Le système de fichiers fait foi : un dossier par réunion, des marqueurs cachés pour les métadonnées. L'état en mémoire est reconstruit à chaque démarrage.</w:t>
      </w:r>
    </w:p>
    <w:p>
      <w:pPr>
        <w:spacing w:after="60"/>
        <w:ind w:left="510" w:hanging="312"/>
      </w:pPr>
      <w:r>
        <w:rPr>
          <w:b/>
          <w:color w:val="B2544F"/>
          <w:sz w:val="21"/>
        </w:rPr>
        <w:t xml:space="preserve">2. </w:t>
      </w:r>
      <w:r>
        <w:rPr>
          <w:b w:val="0"/>
          <w:i w:val="0"/>
          <w:color w:val="222222"/>
          <w:sz w:val="21"/>
        </w:rPr>
        <w:t xml:space="preserve">Une réunion se distingue d'une catégorie par la </w:t>
      </w:r>
      <w:r>
        <w:rPr>
          <w:b/>
          <w:i w:val="0"/>
          <w:color w:val="222222"/>
          <w:sz w:val="21"/>
        </w:rPr>
        <w:t>seule présence d'un fichier audio ou d'un transcript brut</w:t>
      </w:r>
      <w:r>
        <w:rPr>
          <w:b w:val="0"/>
          <w:i w:val="0"/>
          <w:color w:val="222222"/>
          <w:sz w:val="21"/>
        </w:rPr>
        <w:t>.</w:t>
      </w:r>
    </w:p>
    <w:p>
      <w:pPr>
        <w:spacing w:after="60"/>
        <w:ind w:left="510" w:hanging="312"/>
      </w:pPr>
      <w:r>
        <w:rPr>
          <w:b/>
          <w:color w:val="B2544F"/>
          <w:sz w:val="21"/>
        </w:rPr>
        <w:t xml:space="preserve">3. </w:t>
      </w:r>
      <w:r>
        <w:rPr>
          <w:b w:val="0"/>
          <w:i w:val="0"/>
          <w:color w:val="222222"/>
          <w:sz w:val="21"/>
        </w:rPr>
        <w:t xml:space="preserve">Les </w:t>
      </w:r>
      <w:r>
        <w:rPr>
          <w:b/>
          <w:i w:val="0"/>
          <w:color w:val="222222"/>
          <w:sz w:val="21"/>
        </w:rPr>
        <w:t>identifiants de traitement sont éphémères</w:t>
      </w:r>
      <w:r>
        <w:rPr>
          <w:b w:val="0"/>
          <w:i w:val="0"/>
          <w:color w:val="222222"/>
          <w:sz w:val="21"/>
        </w:rPr>
        <w:t>.</w:t>
      </w:r>
    </w:p>
    <w:p>
      <w:pPr>
        <w:spacing w:after="60"/>
        <w:ind w:left="510" w:hanging="312"/>
      </w:pPr>
      <w:r>
        <w:rPr>
          <w:b/>
          <w:color w:val="B2544F"/>
          <w:sz w:val="21"/>
        </w:rPr>
        <w:t xml:space="preserve">4. </w:t>
      </w:r>
      <w:r>
        <w:rPr>
          <w:b w:val="0"/>
          <w:i w:val="0"/>
          <w:color w:val="222222"/>
          <w:sz w:val="21"/>
        </w:rPr>
        <w:t xml:space="preserve">Le rechargement de l'historique tourne dans un </w:t>
      </w:r>
      <w:r>
        <w:rPr>
          <w:b/>
          <w:i w:val="0"/>
          <w:color w:val="222222"/>
          <w:sz w:val="21"/>
        </w:rPr>
        <w:t>thread de fond</w:t>
      </w:r>
      <w:r>
        <w:rPr>
          <w:b w:val="0"/>
          <w:i w:val="0"/>
          <w:color w:val="222222"/>
          <w:sz w:val="21"/>
        </w:rPr>
        <w:t xml:space="preserve"> pour ne pas retarder l'ouverture de l'application, mais charge tout en mémoire.</w:t>
      </w:r>
    </w:p>
    <w:p>
      <w:pPr>
        <w:spacing w:after="60"/>
        <w:ind w:left="510" w:hanging="312"/>
      </w:pPr>
      <w:r>
        <w:rPr>
          <w:b/>
          <w:color w:val="B2544F"/>
          <w:sz w:val="21"/>
        </w:rPr>
        <w:t xml:space="preserve">5. </w:t>
      </w:r>
      <w:r>
        <w:rPr>
          <w:b w:val="0"/>
          <w:i w:val="0"/>
          <w:color w:val="222222"/>
          <w:sz w:val="21"/>
        </w:rPr>
        <w:t xml:space="preserve">Le backend </w:t>
      </w:r>
      <w:r>
        <w:rPr>
          <w:b/>
          <w:i w:val="0"/>
          <w:color w:val="222222"/>
          <w:sz w:val="21"/>
        </w:rPr>
        <w:t>n'exécute pas</w:t>
      </w:r>
      <w:r>
        <w:rPr>
          <w:b w:val="0"/>
          <w:i w:val="0"/>
          <w:color w:val="222222"/>
          <w:sz w:val="21"/>
        </w:rPr>
        <w:t xml:space="preserve"> les briques 1 et 3 : il les lance en sous-processus, pour l'isolation mémoire et parce qu'un exécutable figé ne peut pas lancer un module Python.</w:t>
      </w:r>
    </w:p>
    <w:p>
      <w:pPr>
        <w:spacing w:after="60"/>
        <w:ind w:left="510" w:hanging="312"/>
      </w:pPr>
      <w:r>
        <w:rPr>
          <w:b/>
          <w:color w:val="B2544F"/>
          <w:sz w:val="21"/>
        </w:rPr>
        <w:t xml:space="preserve">6. </w:t>
      </w:r>
      <w:r>
        <w:rPr>
          <w:b w:val="0"/>
          <w:i w:val="0"/>
          <w:color w:val="222222"/>
          <w:sz w:val="21"/>
        </w:rPr>
        <w:t xml:space="preserve">Un </w:t>
      </w:r>
      <w:r>
        <w:rPr>
          <w:b/>
          <w:i w:val="0"/>
          <w:color w:val="222222"/>
          <w:sz w:val="21"/>
        </w:rPr>
        <w:t>verrou global</w:t>
      </w:r>
      <w:r>
        <w:rPr>
          <w:b w:val="0"/>
          <w:i w:val="0"/>
          <w:color w:val="222222"/>
          <w:sz w:val="21"/>
        </w:rPr>
        <w:t xml:space="preserve"> garantit un seul traitement à la fois, et la mise en veille est bloquée pendant.</w:t>
      </w:r>
    </w:p>
    <w:p>
      <w:pPr>
        <w:spacing w:after="60"/>
        <w:ind w:left="510" w:hanging="312"/>
      </w:pPr>
      <w:r>
        <w:rPr>
          <w:b/>
          <w:color w:val="B2544F"/>
          <w:sz w:val="21"/>
        </w:rPr>
        <w:t xml:space="preserve">7. </w:t>
      </w:r>
      <w:r>
        <w:rPr>
          <w:b w:val="0"/>
          <w:i w:val="0"/>
          <w:color w:val="222222"/>
          <w:sz w:val="21"/>
        </w:rPr>
        <w:t xml:space="preserve">Les données sensibles sont </w:t>
      </w:r>
      <w:r>
        <w:rPr>
          <w:b/>
          <w:i w:val="0"/>
          <w:color w:val="222222"/>
          <w:sz w:val="21"/>
        </w:rPr>
        <w:t>hors du dossier synchronisé</w:t>
      </w:r>
      <w:r>
        <w:rPr>
          <w:b w:val="0"/>
          <w:i w:val="0"/>
          <w:color w:val="222222"/>
          <w:sz w:val="21"/>
        </w:rPr>
        <w:t xml:space="preserve"> — sauf la clé Mistral, stockée en clair (§6.11).</w:t>
      </w:r>
    </w:p>
    <w:p>
      <w:pPr>
        <w:spacing w:after="60"/>
        <w:ind w:left="510" w:hanging="312"/>
      </w:pPr>
      <w:r>
        <w:rPr>
          <w:b/>
          <w:color w:val="B2544F"/>
          <w:sz w:val="21"/>
        </w:rPr>
        <w:t xml:space="preserve">8. </w:t>
      </w:r>
      <w:r>
        <w:rPr>
          <w:b w:val="0"/>
          <w:i w:val="0"/>
          <w:color w:val="222222"/>
          <w:sz w:val="21"/>
        </w:rPr>
        <w:t xml:space="preserve">Une part notable du code existe pour absorber les </w:t>
      </w:r>
      <w:r>
        <w:rPr>
          <w:b/>
          <w:i w:val="0"/>
          <w:color w:val="222222"/>
          <w:sz w:val="21"/>
        </w:rPr>
        <w:t>fichiers verrouillés par Word et OneDrive</w:t>
      </w:r>
      <w:r>
        <w:rPr>
          <w:b w:val="0"/>
          <w:i w:val="0"/>
          <w:color w:val="222222"/>
          <w:sz w:val="21"/>
        </w:rPr>
        <w:t>.</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point à corriger</w:t>
            </w:r>
            <w:r>
              <w:rPr>
                <w:b w:val="0"/>
                <w:i/>
                <w:color w:val="8E403C"/>
                <w:sz w:val="19"/>
              </w:rPr>
              <w:t xml:space="preserve"> — le nettoyage qui supprime les fichiers déposés par l'utilisateur (§6.11). C'est le seul défaut de cette brique qui provoque une perte de données silencieuse.</w:t>
            </w:r>
          </w:p>
        </w:tc>
      </w:tr>
    </w:tbl>
    <w:p>
      <w:pPr>
        <w:spacing w:after="180" w:before="0"/>
      </w:pPr>
    </w:p>
    <w:p>
      <w:r>
        <w:br w:type="page"/>
      </w:r>
    </w:p>
    <w:p>
      <w:pPr>
        <w:keepNext/>
        <w:spacing w:before="400" w:after="200"/>
        <w:pBdr>
          <w:bottom w:val="single" w:sz="10" w:color="B2544F" w:space="5"/>
        </w:pBdr>
      </w:pPr>
      <w:r>
        <w:rPr>
          <w:b/>
          <w:color w:val="B2544F"/>
          <w:sz w:val="34"/>
        </w:rPr>
        <w:t>7. Brique 5 — Shell Electron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701"/>
            <w:shd w:val="clear" w:color="auto" w:fill="F8EBEA"/>
            <w:tcMar>
              <w:top w:w="60" w:type="dxa"/>
              <w:bottom w:w="60" w:type="dxa"/>
              <w:left w:w="140" w:type="dxa"/>
              <w:right w:w="140" w:type="dxa"/>
            </w:tcMar>
            <w:vAlign w:val="center"/>
          </w:tcPr>
          <w:p>
            <w:pPr>
              <w:spacing w:after="0"/>
            </w:pPr>
            <w:r>
              <w:rPr>
                <w:b/>
                <w:color w:val="B2544F"/>
                <w:sz w:val="19"/>
              </w:rPr>
              <w:t>Fichiers</w:t>
            </w:r>
          </w:p>
        </w:tc>
        <w:tc>
          <w:tcPr>
            <w:tcW w:type="dxa" w:w="7370"/>
            <w:tcMar>
              <w:top w:w="60" w:type="dxa"/>
              <w:bottom w:w="60" w:type="dxa"/>
              <w:left w:w="140" w:type="dxa"/>
              <w:right w:w="140" w:type="dxa"/>
            </w:tcMar>
            <w:vAlign w:val="center"/>
          </w:tcPr>
          <w:p>
            <w:pPr>
              <w:spacing w:after="0"/>
            </w:pPr>
            <w:r>
              <w:rPr>
                <w:rFonts w:ascii="Consolas" w:hAnsi="Consolas"/>
                <w:color w:val="8E403C"/>
                <w:sz w:val="17"/>
              </w:rPr>
              <w:t>electron/main.js</w:t>
            </w:r>
            <w:r>
              <w:rPr>
                <w:b w:val="0"/>
                <w:i w:val="0"/>
                <w:color w:val="222222"/>
                <w:sz w:val="19"/>
              </w:rPr>
              <w:t xml:space="preserve"> (~1 430 l.) et </w:t>
            </w:r>
            <w:r>
              <w:rPr>
                <w:rFonts w:ascii="Consolas" w:hAnsi="Consolas"/>
                <w:color w:val="8E403C"/>
                <w:sz w:val="17"/>
              </w:rPr>
              <w:t>electron/preload.js</w:t>
            </w:r>
            <w:r>
              <w:rPr>
                <w:b w:val="0"/>
                <w:i w:val="0"/>
                <w:color w:val="222222"/>
                <w:sz w:val="19"/>
              </w:rPr>
              <w:t xml:space="preserve"> (72 l.)</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370"/>
            <w:tcMar>
              <w:top w:w="60" w:type="dxa"/>
              <w:bottom w:w="60" w:type="dxa"/>
              <w:left w:w="140" w:type="dxa"/>
              <w:right w:w="140" w:type="dxa"/>
            </w:tcMar>
            <w:vAlign w:val="center"/>
          </w:tcPr>
          <w:p>
            <w:pPr>
              <w:spacing w:after="0"/>
            </w:pPr>
            <w:r>
              <w:rPr>
                <w:b w:val="0"/>
                <w:i w:val="0"/>
                <w:color w:val="222222"/>
                <w:sz w:val="19"/>
              </w:rPr>
              <w:t>héberger l'application — cycle de vie du backend, fenêtres, barre des tâches, notifications</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Ce chapitre couvre ce que fait le shell </w:t>
            </w:r>
            <w:r>
              <w:rPr>
                <w:b/>
                <w:i/>
                <w:color w:val="8E403C"/>
                <w:sz w:val="19"/>
              </w:rPr>
              <w:t>à l'exécution</w:t>
            </w:r>
            <w:r>
              <w:rPr>
                <w:b w:val="0"/>
                <w:i/>
                <w:color w:val="8E403C"/>
                <w:sz w:val="19"/>
              </w:rPr>
              <w:t>. Le packaging, le téléchargement des modèles au premier lancement et la publication des versions relèvent du chapitre 9. La mise à jour automatique figure ici uniquement pour la contrainte d'arrêt qu'elle impose au backend.</w:t>
            </w:r>
          </w:p>
        </w:tc>
      </w:tr>
    </w:tbl>
    <w:p>
      <w:pPr>
        <w:spacing w:after="180" w:before="0"/>
      </w:pPr>
    </w:p>
    <w:p>
      <w:pPr>
        <w:keepNext/>
        <w:spacing w:before="280" w:after="120"/>
      </w:pPr>
      <w:r>
        <w:rPr>
          <w:b/>
          <w:color w:val="222222"/>
          <w:sz w:val="25"/>
        </w:rPr>
        <w:t>7.1 Ce qu'est vraiment ce shell</w:t>
      </w:r>
    </w:p>
    <w:p>
      <w:pPr>
        <w:spacing w:after="140"/>
      </w:pPr>
      <w:r>
        <w:rPr>
          <w:b w:val="0"/>
          <w:i w:val="0"/>
          <w:color w:val="222222"/>
          <w:sz w:val="21"/>
        </w:rPr>
        <w:t xml:space="preserve">Electron n'affiche pas seulement une fenêtre : il est le </w:t>
      </w:r>
      <w:r>
        <w:rPr>
          <w:b/>
          <w:i w:val="0"/>
          <w:color w:val="222222"/>
          <w:sz w:val="21"/>
        </w:rPr>
        <w:t>superviseur de processus</w:t>
      </w:r>
      <w:r>
        <w:rPr>
          <w:b w:val="0"/>
          <w:i w:val="0"/>
          <w:color w:val="222222"/>
          <w:sz w:val="21"/>
        </w:rPr>
        <w:t xml:space="preserve"> de l'application. Il démarre le backend Python, attend qu'il soit prêt, lui transmet les chemins des modèles, le tue proprement à la sortie, et continue de vivre en arrière-plan même quand l'utilisateur ferme la fenêtre.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L'interface parle au backend en HTTP direct</w:t>
            </w:r>
            <w:r>
              <w:rPr>
                <w:b w:val="0"/>
                <w:i/>
                <w:color w:val="8E403C"/>
                <w:sz w:val="19"/>
              </w:rPr>
              <w:t>, pas par messages internes. Le pont de préchargement n'expose qu'une adresse et quelques canaux d'événements ; toutes les données transitent par l'API de la brique 4.</w:t>
            </w:r>
          </w:p>
        </w:tc>
      </w:tr>
    </w:tbl>
    <w:p>
      <w:pPr>
        <w:spacing w:after="180" w:before="0"/>
      </w:pPr>
    </w:p>
    <w:p>
      <w:pPr>
        <w:keepNext/>
        <w:spacing w:before="280" w:after="120"/>
      </w:pPr>
      <w:r>
        <w:rPr>
          <w:b/>
          <w:color w:val="222222"/>
          <w:sz w:val="25"/>
        </w:rPr>
        <w:t>7.2 La séquence de démarrage</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14 — Séquence de démarrage et règles d'arrêt du backend</w:t>
            </w:r>
          </w:p>
        </w:tc>
      </w:tr>
    </w:tbl>
    <w:p>
      <w:pPr>
        <w:spacing w:after="120" w:before="0"/>
      </w:pPr>
    </w:p>
    <w:p>
      <w:pPr>
        <w:spacing w:after="200"/>
        <w:jc w:val="center"/>
      </w:pPr>
      <w:r>
        <w:drawing>
          <wp:inline xmlns:a="http://schemas.openxmlformats.org/drawingml/2006/main" xmlns:pic="http://schemas.openxmlformats.org/drawingml/2006/picture">
            <wp:extent cx="5760000" cy="3798441"/>
            <wp:docPr id="14" name="Picture 14"/>
            <wp:cNvGraphicFramePr>
              <a:graphicFrameLocks noChangeAspect="1"/>
            </wp:cNvGraphicFramePr>
            <a:graphic>
              <a:graphicData uri="http://schemas.openxmlformats.org/drawingml/2006/picture">
                <pic:pic>
                  <pic:nvPicPr>
                    <pic:cNvPr id="0" name="s14_demarrage.png"/>
                    <pic:cNvPicPr/>
                  </pic:nvPicPr>
                  <pic:blipFill>
                    <a:blip r:embed="rId24"/>
                    <a:stretch>
                      <a:fillRect/>
                    </a:stretch>
                  </pic:blipFill>
                  <pic:spPr>
                    <a:xfrm>
                      <a:off x="0" y="0"/>
                      <a:ext cx="5760000" cy="3798441"/>
                    </a:xfrm>
                    <a:prstGeom prst="rect"/>
                  </pic:spPr>
                </pic:pic>
              </a:graphicData>
            </a:graphic>
          </wp:inline>
        </w:drawing>
      </w:r>
    </w:p>
    <w:p>
      <w:pPr>
        <w:keepNext/>
        <w:spacing w:before="220" w:after="80"/>
      </w:pPr>
      <w:r>
        <w:rPr>
          <w:b/>
          <w:color w:val="B2544F"/>
          <w:sz w:val="21"/>
        </w:rPr>
        <w:t>Le splash n'est pas cosmétique</w:t>
      </w:r>
    </w:p>
    <w:p>
      <w:pPr>
        <w:spacing w:after="140"/>
      </w:pPr>
      <w:r>
        <w:rPr>
          <w:b w:val="0"/>
          <w:i w:val="0"/>
          <w:color w:val="222222"/>
          <w:sz w:val="21"/>
        </w:rPr>
        <w:t xml:space="preserve">Le démarrage à froid du backend figé — chargement de Python, des bibliothèques de calcul et des moteurs d'inférence — prend plusieurs secondes. Sans splash, l'utilisateur double-clique et ne voit rien. La séquence est donc : afficher </w:t>
      </w:r>
      <w:r>
        <w:rPr>
          <w:b/>
          <w:i w:val="0"/>
          <w:color w:val="222222"/>
          <w:sz w:val="21"/>
        </w:rPr>
        <w:t>d'abord</w:t>
      </w:r>
      <w:r>
        <w:rPr>
          <w:b w:val="0"/>
          <w:i w:val="0"/>
          <w:color w:val="222222"/>
          <w:sz w:val="21"/>
        </w:rPr>
        <w:t xml:space="preserve"> une fenêtre légère, démarrer le backend </w:t>
      </w:r>
      <w:r>
        <w:rPr>
          <w:b/>
          <w:i w:val="0"/>
          <w:color w:val="222222"/>
          <w:sz w:val="21"/>
        </w:rPr>
        <w:t>ensuite</w:t>
      </w:r>
      <w:r>
        <w:rPr>
          <w:b w:val="0"/>
          <w:i w:val="0"/>
          <w:color w:val="222222"/>
          <w:sz w:val="21"/>
        </w:rPr>
        <w:t>, et ne créer la vraie fenêtre qu'une fois la sonde de santé opérationnelle.</w:t>
      </w:r>
    </w:p>
    <w:p>
      <w:pPr>
        <w:spacing w:after="140"/>
      </w:pPr>
      <w:r>
        <w:rPr>
          <w:b w:val="0"/>
          <w:i w:val="0"/>
          <w:color w:val="222222"/>
          <w:sz w:val="21"/>
        </w:rPr>
        <w:t xml:space="preserve">Le contenu du splash et celui de la fenêtre de téléchargement sont </w:t>
      </w:r>
      <w:r>
        <w:rPr>
          <w:b/>
          <w:i w:val="0"/>
          <w:color w:val="222222"/>
          <w:sz w:val="21"/>
        </w:rPr>
        <w:t>écrits en ligne dans le code</w:t>
      </w:r>
      <w:r>
        <w:rPr>
          <w:b w:val="0"/>
          <w:i w:val="0"/>
          <w:color w:val="222222"/>
          <w:sz w:val="21"/>
        </w:rPr>
        <w:t xml:space="preserve"> et chargés directement — pas de fichier supplémentaire à packager, pas d'étape de build pour deux écrans statiques.</w:t>
      </w:r>
    </w:p>
    <w:p>
      <w:pPr>
        <w:keepNext/>
        <w:spacing w:before="220" w:after="80"/>
      </w:pPr>
      <w:r>
        <w:rPr>
          <w:b/>
          <w:color w:val="B2544F"/>
          <w:sz w:val="21"/>
        </w:rPr>
        <w:t>La bascule splash → fenêtre principale</w:t>
      </w:r>
    </w:p>
    <w:p>
      <w:pPr>
        <w:spacing w:after="140"/>
      </w:pPr>
      <w:r>
        <w:rPr>
          <w:b w:val="0"/>
          <w:i w:val="0"/>
          <w:color w:val="222222"/>
          <w:sz w:val="21"/>
        </w:rPr>
        <w:t>La fenêtre est créée masquée pour ne jamais peindre de blanc : elle apparaît et le splash disparaît dans la même image. Un filet de sécurité la révèle au bout de huit secondes si l'événement attendu ne se déclenche pas.</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L'idempotence de la révélation corrige un défaut précis</w:t>
            </w:r>
            <w:r>
              <w:rPr>
                <w:b w:val="0"/>
                <w:i/>
                <w:color w:val="8E403C"/>
                <w:sz w:val="19"/>
              </w:rPr>
              <w:t xml:space="preserve">, expliqué en commentaire : sans un drapeau de garde, le filet de sécurité rappellerait l'affichage après coup. Or une fenêtre </w:t>
            </w:r>
            <w:r>
              <w:rPr>
                <w:b/>
                <w:i/>
                <w:color w:val="8E403C"/>
                <w:sz w:val="19"/>
              </w:rPr>
              <w:t>réduite</w:t>
            </w:r>
            <w:r>
              <w:rPr>
                <w:b w:val="0"/>
                <w:i/>
                <w:color w:val="8E403C"/>
                <w:sz w:val="19"/>
              </w:rPr>
              <w:t xml:space="preserve"> est considérée comme non visible — l'application se serait donc dé-minimisée toute seule huit secondes après le démarrage.</w:t>
            </w:r>
          </w:p>
        </w:tc>
      </w:tr>
    </w:tbl>
    <w:p>
      <w:pPr>
        <w:spacing w:after="180" w:before="0"/>
      </w:pPr>
    </w:p>
    <w:p>
      <w:pPr>
        <w:keepNext/>
        <w:spacing w:before="280" w:after="120"/>
      </w:pPr>
      <w:r>
        <w:rPr>
          <w:b/>
          <w:color w:val="222222"/>
          <w:sz w:val="25"/>
        </w:rPr>
        <w:t>7.3 Le cycle de vie du backend</w:t>
      </w:r>
    </w:p>
    <w:p>
      <w:pPr>
        <w:keepNext/>
        <w:spacing w:before="220" w:after="80"/>
      </w:pPr>
      <w:r>
        <w:rPr>
          <w:b/>
          <w:color w:val="B2544F"/>
          <w:sz w:val="21"/>
        </w:rPr>
        <w:t>Démarrage</w:t>
      </w:r>
    </w:p>
    <w:p>
      <w:pPr>
        <w:spacing w:after="140"/>
      </w:pPr>
      <w:r>
        <w:rPr>
          <w:b w:val="0"/>
          <w:i w:val="0"/>
          <w:color w:val="222222"/>
          <w:sz w:val="21"/>
        </w:rPr>
        <w:t>Le lancement construit l'environnement du processus fils — c'est le point de passage de toute la configuration de déploiement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MODELS_DIR   SHERPA_DIR   PRETRAINED_DIR   LLAMA_BIN_DIR   MINILM_DIR</w:t>
            </w:r>
            <w:r>
              <w:br/>
            </w:r>
            <w:r>
              <w:rPr>
                <w:rFonts w:ascii="Consolas" w:hAnsi="Consolas"/>
                <w:color w:val="E8E8E8"/>
                <w:sz w:val="17"/>
              </w:rPr>
              <w:t>HF_HUB_OFFLINE = 1        TRANSFORMERS_OFFLINE = 1</w:t>
            </w:r>
            <w:r>
              <w:br/>
            </w:r>
            <w:r>
              <w:rPr>
                <w:rFonts w:ascii="Consolas" w:hAnsi="Consolas"/>
                <w:color w:val="E8E8E8"/>
                <w:sz w:val="17"/>
              </w:rPr>
              <w:t>PYTHONIOENCODING = utf-8</w:t>
            </w:r>
            <w:r>
              <w:br/>
            </w:r>
            <w:r>
              <w:rPr>
                <w:rFonts w:ascii="Consolas" w:hAnsi="Consolas"/>
                <w:color w:val="E8E8E8"/>
                <w:sz w:val="17"/>
              </w:rPr>
              <w:t>BACKEND_HOST = 127.0.0.1  BACKEND_PORT = 8000</w:t>
            </w:r>
          </w:p>
        </w:tc>
      </w:tr>
    </w:tbl>
    <w:p>
      <w:pPr>
        <w:spacing w:after="180" w:before="0"/>
      </w:pP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073"/>
            <w:shd w:val="clear" w:color="auto" w:fill="B2544F"/>
            <w:tcMar>
              <w:top w:w="70" w:type="dxa"/>
              <w:bottom w:w="70" w:type="dxa"/>
              <w:left w:w="140" w:type="dxa"/>
              <w:right w:w="140" w:type="dxa"/>
            </w:tcMar>
            <w:vAlign w:val="center"/>
          </w:tcPr>
          <w:p>
            <w:pPr>
              <w:spacing w:after="0"/>
            </w:pPr>
            <w:r>
              <w:rPr>
                <w:b/>
                <w:color w:val="FFFFFF"/>
                <w:sz w:val="18"/>
              </w:rPr>
              <w:t>Mode</w:t>
            </w:r>
          </w:p>
        </w:tc>
        <w:tc>
          <w:tcPr>
            <w:tcW w:type="dxa" w:w="4406"/>
            <w:shd w:val="clear" w:color="auto" w:fill="B2544F"/>
            <w:tcMar>
              <w:top w:w="70" w:type="dxa"/>
              <w:bottom w:w="70" w:type="dxa"/>
              <w:left w:w="140" w:type="dxa"/>
              <w:right w:w="140" w:type="dxa"/>
            </w:tcMar>
            <w:vAlign w:val="center"/>
          </w:tcPr>
          <w:p>
            <w:pPr>
              <w:spacing w:after="0"/>
            </w:pPr>
            <w:r>
              <w:rPr>
                <w:b/>
                <w:color w:val="FFFFFF"/>
                <w:sz w:val="18"/>
              </w:rPr>
              <w:t>Commande</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Répertoire de travail</w:t>
            </w:r>
          </w:p>
        </w:tc>
      </w:tr>
      <w:tr>
        <w:tc>
          <w:tcPr>
            <w:tcW w:type="dxa" w:w="2073"/>
            <w:tcMar>
              <w:top w:w="60" w:type="dxa"/>
              <w:bottom w:w="60" w:type="dxa"/>
              <w:left w:w="140" w:type="dxa"/>
              <w:right w:w="140" w:type="dxa"/>
            </w:tcMar>
            <w:vAlign w:val="top"/>
          </w:tcPr>
          <w:p>
            <w:pPr>
              <w:spacing w:after="0"/>
            </w:pPr>
            <w:r>
              <w:rPr>
                <w:b w:val="0"/>
                <w:i w:val="0"/>
                <w:color w:val="222222"/>
                <w:sz w:val="18"/>
              </w:rPr>
              <w:t>Développement</w:t>
            </w:r>
          </w:p>
        </w:tc>
        <w:tc>
          <w:tcPr>
            <w:tcW w:type="dxa" w:w="4406"/>
            <w:tcMar>
              <w:top w:w="60" w:type="dxa"/>
              <w:bottom w:w="60" w:type="dxa"/>
              <w:left w:w="140" w:type="dxa"/>
              <w:right w:w="140" w:type="dxa"/>
            </w:tcMar>
            <w:vAlign w:val="top"/>
          </w:tcPr>
          <w:p>
            <w:pPr>
              <w:spacing w:after="0"/>
            </w:pPr>
            <w:r>
              <w:rPr>
                <w:rFonts w:ascii="Consolas" w:hAnsi="Consolas"/>
                <w:color w:val="8E403C"/>
                <w:sz w:val="16"/>
              </w:rPr>
              <w:t>python -u -m backend.run_app server</w:t>
            </w:r>
          </w:p>
        </w:tc>
        <w:tc>
          <w:tcPr>
            <w:tcW w:type="dxa" w:w="2592"/>
            <w:tcMar>
              <w:top w:w="60" w:type="dxa"/>
              <w:bottom w:w="60" w:type="dxa"/>
              <w:left w:w="140" w:type="dxa"/>
              <w:right w:w="140" w:type="dxa"/>
            </w:tcMar>
            <w:vAlign w:val="top"/>
          </w:tcPr>
          <w:p>
            <w:pPr>
              <w:spacing w:after="0"/>
            </w:pPr>
            <w:r>
              <w:rPr>
                <w:b w:val="0"/>
                <w:i w:val="0"/>
                <w:color w:val="222222"/>
                <w:sz w:val="18"/>
              </w:rPr>
              <w:t>racine du dépôt</w:t>
            </w:r>
          </w:p>
        </w:tc>
      </w:tr>
      <w:tr>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Production</w:t>
            </w:r>
          </w:p>
        </w:tc>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backend.exe server</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dossier de l'exécutable</w:t>
            </w:r>
          </w:p>
        </w:tc>
      </w:tr>
    </w:tbl>
    <w:p>
      <w:pPr>
        <w:spacing w:after="200" w:before="0"/>
      </w:pPr>
    </w:p>
    <w:p>
      <w:pPr>
        <w:spacing w:after="140"/>
      </w:pPr>
      <w:r>
        <w:rPr>
          <w:b w:val="0"/>
          <w:i w:val="0"/>
          <w:color w:val="222222"/>
          <w:sz w:val="21"/>
        </w:rPr>
        <w:t>La fenêtre de console est masquée. Les deux flux de sortie sont relayés vers ceux d'Electron, préfixés pour être distinguables.</w:t>
      </w:r>
    </w:p>
    <w:p>
      <w:pPr>
        <w:keepNext/>
        <w:spacing w:before="220" w:after="80"/>
      </w:pPr>
      <w:r>
        <w:rPr>
          <w:b/>
          <w:color w:val="B2544F"/>
          <w:sz w:val="21"/>
        </w:rPr>
        <w:t>Attente de disponibilité</w:t>
      </w:r>
    </w:p>
    <w:p>
      <w:pPr>
        <w:spacing w:after="140"/>
      </w:pPr>
      <w:r>
        <w:rPr>
          <w:b w:val="0"/>
          <w:i w:val="0"/>
          <w:color w:val="222222"/>
          <w:sz w:val="21"/>
        </w:rPr>
        <w:t xml:space="preserve">La sonde de santé est interrogée toutes les 500 ms, avec une temporisation par requête de 2 s et un plafond global de </w:t>
      </w:r>
      <w:r>
        <w:rPr>
          <w:b/>
          <w:i w:val="0"/>
          <w:color w:val="222222"/>
          <w:sz w:val="21"/>
        </w:rPr>
        <w:t>90 secondes</w:t>
      </w:r>
      <w:r>
        <w:rPr>
          <w:b w:val="0"/>
          <w:i w:val="0"/>
          <w:color w:val="222222"/>
          <w:sz w:val="21"/>
        </w:rPr>
        <w:t>.</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Sur une machine lente, ou au premier démarrage après une mise à jour — cache de fichiers froid, antivirus qui inspecte un exécutable fraîchement écrit — ces 90 secondes peuvent être dépassées. L'application affiche alors un échec de démarrage et quitte, </w:t>
            </w:r>
            <w:r>
              <w:rPr>
                <w:b/>
                <w:i/>
                <w:color w:val="8E403C"/>
                <w:sz w:val="19"/>
              </w:rPr>
              <w:t>sans distinguer un backend lent d'un backend cassé</w:t>
            </w:r>
            <w:r>
              <w:rPr>
                <w:b w:val="0"/>
                <w:i/>
                <w:color w:val="8E403C"/>
                <w:sz w:val="19"/>
              </w:rPr>
              <w:t>.</w:t>
            </w:r>
          </w:p>
        </w:tc>
      </w:tr>
    </w:tbl>
    <w:p>
      <w:pPr>
        <w:spacing w:after="180" w:before="0"/>
      </w:pPr>
    </w:p>
    <w:p>
      <w:pPr>
        <w:keepNext/>
        <w:spacing w:before="220" w:after="80"/>
      </w:pPr>
      <w:r>
        <w:rPr>
          <w:b/>
          <w:color w:val="B2544F"/>
          <w:sz w:val="21"/>
        </w:rPr>
        <w:t>Arrêt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t>Fonction</w:t>
            </w:r>
          </w:p>
        </w:tc>
        <w:tc>
          <w:tcPr>
            <w:tcW w:type="dxa" w:w="6738"/>
            <w:shd w:val="clear" w:color="auto" w:fill="B2544F"/>
            <w:tcMar>
              <w:top w:w="70" w:type="dxa"/>
              <w:bottom w:w="70" w:type="dxa"/>
              <w:left w:w="140" w:type="dxa"/>
              <w:right w:w="140" w:type="dxa"/>
            </w:tcMar>
            <w:vAlign w:val="center"/>
          </w:tcPr>
          <w:p>
            <w:pPr>
              <w:spacing w:after="0"/>
            </w:pPr>
            <w:r>
              <w:rPr>
                <w:b/>
                <w:color w:val="FFFFFF"/>
                <w:sz w:val="18"/>
              </w:rPr>
              <w:t>Comportement</w:t>
            </w:r>
          </w:p>
        </w:tc>
      </w:tr>
      <w:tr>
        <w:tc>
          <w:tcPr>
            <w:tcW w:type="dxa" w:w="2333"/>
            <w:tcMar>
              <w:top w:w="60" w:type="dxa"/>
              <w:bottom w:w="60" w:type="dxa"/>
              <w:left w:w="140" w:type="dxa"/>
              <w:right w:w="140" w:type="dxa"/>
            </w:tcMar>
            <w:vAlign w:val="top"/>
          </w:tcPr>
          <w:p>
            <w:pPr>
              <w:spacing w:after="0"/>
            </w:pPr>
            <w:r>
              <w:rPr>
                <w:b w:val="0"/>
                <w:i w:val="0"/>
                <w:color w:val="222222"/>
                <w:sz w:val="18"/>
              </w:rPr>
              <w:t>Arrêt simple</w:t>
            </w:r>
          </w:p>
        </w:tc>
        <w:tc>
          <w:tcPr>
            <w:tcW w:type="dxa" w:w="6738"/>
            <w:tcMar>
              <w:top w:w="60" w:type="dxa"/>
              <w:bottom w:w="60" w:type="dxa"/>
              <w:left w:w="140" w:type="dxa"/>
              <w:right w:w="140" w:type="dxa"/>
            </w:tcMar>
            <w:vAlign w:val="top"/>
          </w:tcPr>
          <w:p>
            <w:pPr>
              <w:spacing w:after="0"/>
            </w:pPr>
            <w:r>
              <w:rPr>
                <w:b w:val="0"/>
                <w:i w:val="0"/>
                <w:color w:val="222222"/>
                <w:sz w:val="18"/>
              </w:rPr>
              <w:t xml:space="preserve">tue </w:t>
            </w:r>
            <w:r>
              <w:rPr>
                <w:b/>
                <w:i w:val="0"/>
                <w:color w:val="222222"/>
                <w:sz w:val="18"/>
              </w:rPr>
              <w:t>l'arbre entier</w:t>
            </w:r>
            <w:r>
              <w:rPr>
                <w:b w:val="0"/>
                <w:i w:val="0"/>
                <w:color w:val="222222"/>
                <w:sz w:val="18"/>
              </w:rPr>
              <w:t xml:space="preserve"> de processus, pas le seul processus racine : le serveur web engendre des fils, et le serveur de modèle en est un. Un signal sur la racine seule </w:t>
            </w:r>
            <w:r>
              <w:rPr>
                <w:b/>
                <w:i w:val="0"/>
                <w:color w:val="222222"/>
                <w:sz w:val="18"/>
              </w:rPr>
              <w:t>laisse des orphelins</w:t>
            </w:r>
            <w:r>
              <w:rPr>
                <w:b w:val="0"/>
                <w:i w:val="0"/>
                <w:color w:val="222222"/>
                <w:sz w:val="18"/>
              </w:rPr>
              <w:t xml:space="preserve"> sous Windows</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Arrêt avec attente</w:t>
            </w:r>
          </w:p>
        </w:tc>
        <w:tc>
          <w:tcPr>
            <w:tcW w:type="dxa" w:w="6738"/>
            <w:shd w:val="clear" w:color="auto" w:fill="FCF5F4"/>
            <w:tcMar>
              <w:top w:w="60" w:type="dxa"/>
              <w:bottom w:w="60" w:type="dxa"/>
              <w:left w:w="140" w:type="dxa"/>
              <w:right w:w="140" w:type="dxa"/>
            </w:tcMar>
            <w:vAlign w:val="top"/>
          </w:tcPr>
          <w:p>
            <w:pPr>
              <w:spacing w:after="0"/>
            </w:pPr>
            <w:r>
              <w:rPr>
                <w:b w:val="0"/>
                <w:i w:val="0"/>
                <w:color w:val="222222"/>
                <w:sz w:val="18"/>
              </w:rPr>
              <w:t>même chose, mais renvoie la main à la mort effective du processus, avec un plafond de 6 secondes</w:t>
            </w:r>
          </w:p>
        </w:tc>
      </w:tr>
    </w:tbl>
    <w:p>
      <w:pPr>
        <w:spacing w:after="20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La seconde variante existe à cause d'un blocage observé en production.</w:t>
            </w:r>
            <w:r>
              <w:rPr>
                <w:b w:val="0"/>
                <w:i/>
                <w:color w:val="8E403C"/>
                <w:sz w:val="19"/>
              </w:rPr>
              <w:t xml:space="preserve"> L'ancien code demandait l'arrêt puis lançait immédiatement l'installation. Tant que le backend et le serveur de modèle tiennent les fichiers, l'installeur reste bloqué sur un accès refusé — mise à jour figée. Le plafond de 6 secondes est délibéré : mieux vaut une mise à jour qui continue qu'une application bloquée sur sa boîte de dialogue.</w:t>
            </w:r>
          </w:p>
        </w:tc>
      </w:tr>
    </w:tbl>
    <w:p>
      <w:pPr>
        <w:spacing w:after="180" w:before="0"/>
      </w:pPr>
    </w:p>
    <w:p>
      <w:pPr>
        <w:keepNext/>
        <w:spacing w:before="280" w:after="120"/>
      </w:pPr>
      <w:r>
        <w:rPr>
          <w:b/>
          <w:color w:val="222222"/>
          <w:sz w:val="25"/>
        </w:rPr>
        <w:t>7.4 La fenêtre principale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2494"/>
            <w:shd w:val="clear" w:color="auto" w:fill="F8EBEA"/>
            <w:tcMar>
              <w:top w:w="60" w:type="dxa"/>
              <w:bottom w:w="60" w:type="dxa"/>
              <w:left w:w="140" w:type="dxa"/>
              <w:right w:w="140" w:type="dxa"/>
            </w:tcMar>
            <w:vAlign w:val="center"/>
          </w:tcPr>
          <w:p>
            <w:pPr>
              <w:spacing w:after="0"/>
            </w:pPr>
            <w:r>
              <w:rPr>
                <w:b/>
                <w:color w:val="B2544F"/>
                <w:sz w:val="19"/>
              </w:rPr>
              <w:t>Dimensions</w:t>
            </w:r>
          </w:p>
        </w:tc>
        <w:tc>
          <w:tcPr>
            <w:tcW w:type="dxa" w:w="6576"/>
            <w:tcMar>
              <w:top w:w="60" w:type="dxa"/>
              <w:bottom w:w="60" w:type="dxa"/>
              <w:left w:w="140" w:type="dxa"/>
              <w:right w:w="140" w:type="dxa"/>
            </w:tcMar>
            <w:vAlign w:val="center"/>
          </w:tcPr>
          <w:p>
            <w:pPr>
              <w:spacing w:after="0"/>
            </w:pPr>
            <w:r>
              <w:rPr>
                <w:b w:val="0"/>
                <w:i w:val="0"/>
                <w:color w:val="222222"/>
                <w:sz w:val="19"/>
              </w:rPr>
              <w:t>1280 × 800, minimum 900 × 600</w:t>
            </w:r>
          </w:p>
        </w:tc>
      </w:tr>
      <w:tr>
        <w:tc>
          <w:tcPr>
            <w:tcW w:type="dxa" w:w="2494"/>
            <w:shd w:val="clear" w:color="auto" w:fill="F8EBEA"/>
            <w:tcMar>
              <w:top w:w="60" w:type="dxa"/>
              <w:bottom w:w="60" w:type="dxa"/>
              <w:left w:w="140" w:type="dxa"/>
              <w:right w:w="140" w:type="dxa"/>
            </w:tcMar>
            <w:vAlign w:val="center"/>
          </w:tcPr>
          <w:p>
            <w:pPr>
              <w:spacing w:after="0"/>
            </w:pPr>
            <w:r>
              <w:rPr>
                <w:b/>
                <w:color w:val="B2544F"/>
                <w:sz w:val="19"/>
              </w:rPr>
              <w:t>Isolation du contexte</w:t>
            </w:r>
          </w:p>
        </w:tc>
        <w:tc>
          <w:tcPr>
            <w:tcW w:type="dxa" w:w="6576"/>
            <w:tcMar>
              <w:top w:w="60" w:type="dxa"/>
              <w:bottom w:w="60" w:type="dxa"/>
              <w:left w:w="140" w:type="dxa"/>
              <w:right w:w="140" w:type="dxa"/>
            </w:tcMar>
            <w:vAlign w:val="center"/>
          </w:tcPr>
          <w:p>
            <w:pPr>
              <w:spacing w:after="0"/>
            </w:pPr>
            <w:r>
              <w:rPr>
                <w:b/>
                <w:i w:val="0"/>
                <w:color w:val="222222"/>
                <w:sz w:val="19"/>
              </w:rPr>
              <w:t>activée</w:t>
            </w:r>
          </w:p>
        </w:tc>
      </w:tr>
      <w:tr>
        <w:tc>
          <w:tcPr>
            <w:tcW w:type="dxa" w:w="2494"/>
            <w:shd w:val="clear" w:color="auto" w:fill="F8EBEA"/>
            <w:tcMar>
              <w:top w:w="60" w:type="dxa"/>
              <w:bottom w:w="60" w:type="dxa"/>
              <w:left w:w="140" w:type="dxa"/>
              <w:right w:w="140" w:type="dxa"/>
            </w:tcMar>
            <w:vAlign w:val="center"/>
          </w:tcPr>
          <w:p>
            <w:pPr>
              <w:spacing w:after="0"/>
            </w:pPr>
            <w:r>
              <w:rPr>
                <w:b/>
                <w:color w:val="B2544F"/>
                <w:sz w:val="19"/>
              </w:rPr>
              <w:t>Intégration Node</w:t>
            </w:r>
          </w:p>
        </w:tc>
        <w:tc>
          <w:tcPr>
            <w:tcW w:type="dxa" w:w="6576"/>
            <w:tcMar>
              <w:top w:w="60" w:type="dxa"/>
              <w:bottom w:w="60" w:type="dxa"/>
              <w:left w:w="140" w:type="dxa"/>
              <w:right w:w="140" w:type="dxa"/>
            </w:tcMar>
            <w:vAlign w:val="center"/>
          </w:tcPr>
          <w:p>
            <w:pPr>
              <w:spacing w:after="0"/>
            </w:pPr>
            <w:r>
              <w:rPr>
                <w:b/>
                <w:i w:val="0"/>
                <w:color w:val="222222"/>
                <w:sz w:val="19"/>
              </w:rPr>
              <w:t>désactivée</w:t>
            </w:r>
          </w:p>
        </w:tc>
      </w:tr>
      <w:tr>
        <w:tc>
          <w:tcPr>
            <w:tcW w:type="dxa" w:w="2494"/>
            <w:shd w:val="clear" w:color="auto" w:fill="F8EBEA"/>
            <w:tcMar>
              <w:top w:w="60" w:type="dxa"/>
              <w:bottom w:w="60" w:type="dxa"/>
              <w:left w:w="140" w:type="dxa"/>
              <w:right w:w="140" w:type="dxa"/>
            </w:tcMar>
            <w:vAlign w:val="center"/>
          </w:tcPr>
          <w:p>
            <w:pPr>
              <w:spacing w:after="0"/>
            </w:pPr>
            <w:r>
              <w:rPr>
                <w:b/>
                <w:color w:val="B2544F"/>
                <w:sz w:val="19"/>
              </w:rPr>
              <w:t>Bac à sable</w:t>
            </w:r>
          </w:p>
        </w:tc>
        <w:tc>
          <w:tcPr>
            <w:tcW w:type="dxa" w:w="6576"/>
            <w:tcMar>
              <w:top w:w="60" w:type="dxa"/>
              <w:bottom w:w="60" w:type="dxa"/>
              <w:left w:w="140" w:type="dxa"/>
              <w:right w:w="140" w:type="dxa"/>
            </w:tcMar>
            <w:vAlign w:val="center"/>
          </w:tcPr>
          <w:p>
            <w:pPr>
              <w:spacing w:after="0"/>
            </w:pPr>
            <w:r>
              <w:rPr>
                <w:b/>
                <w:i w:val="0"/>
                <w:color w:val="222222"/>
                <w:sz w:val="19"/>
              </w:rPr>
              <w:t>actif</w:t>
            </w:r>
          </w:p>
        </w:tc>
      </w:tr>
    </w:tbl>
    <w:p>
      <w:pPr>
        <w:spacing w:after="200" w:before="0"/>
      </w:pPr>
    </w:p>
    <w:p>
      <w:pPr>
        <w:spacing w:after="140"/>
      </w:pPr>
      <w:r>
        <w:rPr>
          <w:b w:val="0"/>
          <w:i w:val="0"/>
          <w:color w:val="222222"/>
          <w:sz w:val="21"/>
        </w:rPr>
        <w:t>La posture de sécurité est celle recommandée : l'interface n'a aucun accès à l'environnement d'exécution Node ; elle ne voit que ce que le pont de préchargement expose explicitement (§7.5).</w:t>
      </w:r>
    </w:p>
    <w:p>
      <w:pPr>
        <w:keepNext/>
        <w:spacing w:before="220" w:after="80"/>
      </w:pPr>
      <w:r>
        <w:rPr>
          <w:b/>
          <w:color w:val="B2544F"/>
          <w:sz w:val="21"/>
        </w:rPr>
        <w:t>Quatre comportements notables</w:t>
      </w:r>
    </w:p>
    <w:p>
      <w:pPr>
        <w:spacing w:after="60"/>
        <w:ind w:left="454" w:hanging="255"/>
      </w:pPr>
      <w:r>
        <w:rPr>
          <w:color w:val="B2544F"/>
          <w:sz w:val="14"/>
        </w:rPr>
        <w:t xml:space="preserve">● </w:t>
      </w:r>
      <w:r>
        <w:rPr>
          <w:b/>
          <w:i w:val="0"/>
          <w:color w:val="222222"/>
          <w:sz w:val="21"/>
        </w:rPr>
        <w:t>Le titre est verrouillé</w:t>
      </w:r>
      <w:r>
        <w:rPr>
          <w:b w:val="0"/>
          <w:i w:val="0"/>
          <w:color w:val="222222"/>
          <w:sz w:val="21"/>
        </w:rPr>
        <w:t xml:space="preserve"> — les tentatives de la page de le modifier sont annulées, sinon le titre de la page écraserait celui de l'application.</w:t>
      </w:r>
    </w:p>
    <w:p>
      <w:pPr>
        <w:spacing w:after="60"/>
        <w:ind w:left="454" w:hanging="255"/>
      </w:pPr>
      <w:r>
        <w:rPr>
          <w:color w:val="B2544F"/>
          <w:sz w:val="14"/>
        </w:rPr>
        <w:t xml:space="preserve">● </w:t>
      </w:r>
      <w:r>
        <w:rPr>
          <w:b/>
          <w:i w:val="0"/>
          <w:color w:val="222222"/>
          <w:sz w:val="21"/>
        </w:rPr>
        <w:t>Les liens externes s'ouvrent dans le navigateur système</w:t>
      </w:r>
      <w:r>
        <w:rPr>
          <w:b w:val="0"/>
          <w:i w:val="0"/>
          <w:color w:val="222222"/>
          <w:sz w:val="21"/>
        </w:rPr>
        <w:t>, via un gestionnaire qui refuse systématiquement l'ouverture interne.</w:t>
      </w:r>
    </w:p>
    <w:p>
      <w:pPr>
        <w:spacing w:after="60"/>
        <w:ind w:left="454" w:hanging="255"/>
      </w:pPr>
      <w:r>
        <w:rPr>
          <w:color w:val="B2544F"/>
          <w:sz w:val="14"/>
        </w:rPr>
        <w:t xml:space="preserve">● </w:t>
      </w:r>
      <w:r>
        <w:rPr>
          <w:b/>
          <w:i w:val="0"/>
          <w:color w:val="222222"/>
          <w:sz w:val="21"/>
        </w:rPr>
        <w:t>La recherche dans la page</w:t>
      </w:r>
      <w:r>
        <w:rPr>
          <w:b w:val="0"/>
          <w:i w:val="0"/>
          <w:color w:val="222222"/>
          <w:sz w:val="21"/>
        </w:rPr>
        <w:t xml:space="preserve"> passe par le moteur natif d'Electron, piloté depuis l'interface. Le choix est expliqué en commentaire : cela fonctionne quel que soit le mode de rendu — markdown affiché ou éditeur en édition directe.</w:t>
      </w:r>
    </w:p>
    <w:p>
      <w:pPr>
        <w:spacing w:after="60"/>
        <w:ind w:left="454" w:hanging="255"/>
      </w:pPr>
      <w:r>
        <w:rPr>
          <w:color w:val="B2544F"/>
          <w:sz w:val="14"/>
        </w:rPr>
        <w:t xml:space="preserve">● </w:t>
      </w:r>
      <w:r>
        <w:rPr>
          <w:b/>
          <w:i w:val="0"/>
          <w:color w:val="222222"/>
          <w:sz w:val="21"/>
        </w:rPr>
        <w:t>Fermer la fenêtre ne quitte pas l'application</w:t>
      </w:r>
      <w:r>
        <w:rPr>
          <w:b w:val="0"/>
          <w:i w:val="0"/>
          <w:color w:val="222222"/>
          <w:sz w:val="21"/>
        </w:rPr>
        <w:t xml:space="preserve"> — §7.6.</w:t>
      </w:r>
    </w:p>
    <w:p>
      <w:pPr>
        <w:spacing w:after="80" w:before="0"/>
      </w:pPr>
    </w:p>
    <w:p>
      <w:pPr>
        <w:keepNext/>
        <w:spacing w:before="280" w:after="120"/>
      </w:pPr>
      <w:r>
        <w:rPr>
          <w:b/>
          <w:color w:val="222222"/>
          <w:sz w:val="25"/>
        </w:rPr>
        <w:t>7.5 Le pont de préchargement</w:t>
      </w:r>
    </w:p>
    <w:p>
      <w:pPr>
        <w:spacing w:after="140"/>
      </w:pPr>
      <w:r>
        <w:rPr>
          <w:b w:val="0"/>
          <w:i w:val="0"/>
          <w:color w:val="222222"/>
          <w:sz w:val="21"/>
        </w:rPr>
        <w:t>Un unique objet est exposé à l'interface, sans jamais donner accès aux primitives d'Electron.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Clé</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Contenu</w:t>
            </w:r>
          </w:p>
        </w:tc>
      </w:tr>
      <w:tr>
        <w:tc>
          <w:tcPr>
            <w:tcW w:type="dxa" w:w="2851"/>
            <w:tcMar>
              <w:top w:w="60" w:type="dxa"/>
              <w:bottom w:w="60" w:type="dxa"/>
              <w:left w:w="140" w:type="dxa"/>
              <w:right w:w="140" w:type="dxa"/>
            </w:tcMar>
            <w:vAlign w:val="top"/>
          </w:tcPr>
          <w:p>
            <w:pPr>
              <w:spacing w:after="0"/>
            </w:pPr>
            <w:r>
              <w:rPr>
                <w:b w:val="0"/>
                <w:i w:val="0"/>
                <w:color w:val="222222"/>
                <w:sz w:val="18"/>
              </w:rPr>
              <w:t>adresse du backend</w:t>
            </w:r>
          </w:p>
        </w:tc>
        <w:tc>
          <w:tcPr>
            <w:tcW w:type="dxa" w:w="6220"/>
            <w:tcMar>
              <w:top w:w="60" w:type="dxa"/>
              <w:bottom w:w="60" w:type="dxa"/>
              <w:left w:w="140" w:type="dxa"/>
              <w:right w:w="140" w:type="dxa"/>
            </w:tcMar>
            <w:vAlign w:val="top"/>
          </w:tcPr>
          <w:p>
            <w:pPr>
              <w:spacing w:after="0"/>
            </w:pPr>
            <w:r>
              <w:rPr>
                <w:rFonts w:ascii="Consolas" w:hAnsi="Consolas"/>
                <w:color w:val="8E403C"/>
                <w:sz w:val="16"/>
              </w:rPr>
              <w:t>http://127.0.0.1:8000</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recherche</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démarrer, arrêter, recevoir les résultats</w:t>
            </w:r>
          </w:p>
        </w:tc>
      </w:tr>
      <w:tr>
        <w:tc>
          <w:tcPr>
            <w:tcW w:type="dxa" w:w="2851"/>
            <w:tcMar>
              <w:top w:w="60" w:type="dxa"/>
              <w:bottom w:w="60" w:type="dxa"/>
              <w:left w:w="140" w:type="dxa"/>
              <w:right w:w="140" w:type="dxa"/>
            </w:tcMar>
            <w:vAlign w:val="top"/>
          </w:tcPr>
          <w:p>
            <w:pPr>
              <w:spacing w:after="0"/>
            </w:pPr>
            <w:r>
              <w:rPr>
                <w:b w:val="0"/>
                <w:i w:val="0"/>
                <w:color w:val="222222"/>
                <w:sz w:val="18"/>
              </w:rPr>
              <w:t>notifications</w:t>
            </w:r>
          </w:p>
        </w:tc>
        <w:tc>
          <w:tcPr>
            <w:tcW w:type="dxa" w:w="6220"/>
            <w:tcMar>
              <w:top w:w="60" w:type="dxa"/>
              <w:bottom w:w="60" w:type="dxa"/>
              <w:left w:w="140" w:type="dxa"/>
              <w:right w:w="140" w:type="dxa"/>
            </w:tcMar>
            <w:vAlign w:val="top"/>
          </w:tcPr>
          <w:p>
            <w:pPr>
              <w:spacing w:after="0"/>
            </w:pPr>
            <w:r>
              <w:rPr>
                <w:b w:val="0"/>
                <w:i w:val="0"/>
                <w:color w:val="222222"/>
                <w:sz w:val="18"/>
              </w:rPr>
              <w:t>ouvrir une réunion depuis une notification d'agenda</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barre des tâches</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ouvrir un traitement, message de première réduction, signalement d'un changement de réglage</w:t>
            </w:r>
          </w:p>
        </w:tc>
      </w:tr>
      <w:tr>
        <w:tc>
          <w:tcPr>
            <w:tcW w:type="dxa" w:w="2851"/>
            <w:tcMar>
              <w:top w:w="60" w:type="dxa"/>
              <w:bottom w:w="60" w:type="dxa"/>
              <w:left w:w="140" w:type="dxa"/>
              <w:right w:w="140" w:type="dxa"/>
            </w:tcMar>
            <w:vAlign w:val="top"/>
          </w:tcPr>
          <w:p>
            <w:pPr>
              <w:spacing w:after="0"/>
            </w:pPr>
            <w:r>
              <w:rPr>
                <w:b w:val="0"/>
                <w:i w:val="0"/>
                <w:color w:val="222222"/>
                <w:sz w:val="18"/>
              </w:rPr>
              <w:t>fenêtre de la barre des tâches</w:t>
            </w:r>
          </w:p>
        </w:tc>
        <w:tc>
          <w:tcPr>
            <w:tcW w:type="dxa" w:w="6220"/>
            <w:tcMar>
              <w:top w:w="60" w:type="dxa"/>
              <w:bottom w:w="60" w:type="dxa"/>
              <w:left w:w="140" w:type="dxa"/>
              <w:right w:w="140" w:type="dxa"/>
            </w:tcMar>
            <w:vAlign w:val="top"/>
          </w:tcPr>
          <w:p>
            <w:pPr>
              <w:spacing w:after="0"/>
            </w:pPr>
            <w:r>
              <w:rPr>
                <w:b w:val="0"/>
                <w:i w:val="0"/>
                <w:color w:val="222222"/>
                <w:sz w:val="18"/>
              </w:rPr>
              <w:t>ouvrir l'application, quitter, démarrer et arrêter un enregistrement</w:t>
            </w:r>
          </w:p>
        </w:tc>
      </w:tr>
    </w:tbl>
    <w:p>
      <w:pPr>
        <w:spacing w:after="200" w:before="0"/>
      </w:pPr>
    </w:p>
    <w:p>
      <w:pPr>
        <w:spacing w:after="140"/>
      </w:pPr>
      <w:r>
        <w:rPr>
          <w:b w:val="0"/>
          <w:i w:val="0"/>
          <w:color w:val="222222"/>
          <w:sz w:val="21"/>
        </w:rPr>
        <w:t xml:space="preserve">Chaque abonnement renvoie </w:t>
      </w:r>
      <w:r>
        <w:rPr>
          <w:b/>
          <w:i w:val="0"/>
          <w:color w:val="222222"/>
          <w:sz w:val="21"/>
        </w:rPr>
        <w:t>sa propre fonction de désabonnement</w:t>
      </w:r>
      <w:r>
        <w:rPr>
          <w:b w:val="0"/>
          <w:i w:val="0"/>
          <w:color w:val="222222"/>
          <w:sz w:val="21"/>
        </w:rPr>
        <w:t>, pour que les composants de l'interface nettoient leurs écouteurs au démontage.</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Les boutons de la fenêtre de la barre des tâches </w:t>
            </w:r>
            <w:r>
              <w:rPr>
                <w:b/>
                <w:i/>
                <w:color w:val="8E403C"/>
                <w:sz w:val="19"/>
              </w:rPr>
              <w:t>délèguent toutes leurs actions au processus principal</w:t>
            </w:r>
            <w:r>
              <w:rPr>
                <w:b w:val="0"/>
                <w:i/>
                <w:color w:val="8E403C"/>
                <w:sz w:val="19"/>
              </w:rPr>
              <w:t xml:space="preserve"> plutôt que d'appeler l'API directement. Le commentaire l'explique : sinon il faudrait dupliquer la logique — notifications natives, ouverture de la fenêtre, gestion d'état — entre cette fenêtre et le menu contextuel.</w:t>
            </w:r>
          </w:p>
        </w:tc>
      </w:tr>
    </w:tbl>
    <w:p>
      <w:pPr>
        <w:spacing w:after="180" w:before="0"/>
      </w:pPr>
    </w:p>
    <w:p>
      <w:pPr>
        <w:keepNext/>
        <w:spacing w:before="280" w:after="120"/>
      </w:pPr>
      <w:r>
        <w:rPr>
          <w:b/>
          <w:color w:val="222222"/>
          <w:sz w:val="25"/>
        </w:rPr>
        <w:t>7.6 Le mode arrière-plan</w:t>
      </w:r>
    </w:p>
    <w:p>
      <w:pPr>
        <w:spacing w:after="140"/>
      </w:pPr>
      <w:r>
        <w:rPr>
          <w:b w:val="0"/>
          <w:i w:val="0"/>
          <w:color w:val="222222"/>
          <w:sz w:val="21"/>
        </w:rPr>
        <w:t xml:space="preserve">C'est le comportement par défaut, en </w:t>
      </w:r>
      <w:r>
        <w:rPr>
          <w:b/>
          <w:i w:val="0"/>
          <w:color w:val="222222"/>
          <w:sz w:val="21"/>
        </w:rPr>
        <w:t>retrait volontaire</w:t>
      </w:r>
      <w:r>
        <w:rPr>
          <w:b w:val="0"/>
          <w:i w:val="0"/>
          <w:color w:val="222222"/>
          <w:sz w:val="21"/>
        </w:rPr>
        <w:t xml:space="preserve"> : fermer la fenêtre </w:t>
      </w:r>
      <w:r>
        <w:rPr>
          <w:b/>
          <w:i w:val="0"/>
          <w:color w:val="222222"/>
          <w:sz w:val="21"/>
        </w:rPr>
        <w:t>cache</w:t>
      </w:r>
      <w:r>
        <w:rPr>
          <w:b w:val="0"/>
          <w:i w:val="0"/>
          <w:color w:val="222222"/>
          <w:sz w:val="21"/>
        </w:rPr>
        <w:t xml:space="preserve"> l'application au lieu de la quitter. Le processus Electron et le backend continuent de tourner — sans quoi les notifications et l'enregistrement depuis la barre des tâches cesseraient de fonctionner.</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15 — Le mode arrière-plan : fermeture, icône et notifications</w:t>
            </w:r>
          </w:p>
        </w:tc>
      </w:tr>
    </w:tbl>
    <w:p>
      <w:pPr>
        <w:spacing w:after="120" w:before="0"/>
      </w:pPr>
    </w:p>
    <w:p>
      <w:pPr>
        <w:spacing w:after="200"/>
        <w:jc w:val="center"/>
      </w:pPr>
      <w:r>
        <w:drawing>
          <wp:inline xmlns:a="http://schemas.openxmlformats.org/drawingml/2006/main" xmlns:pic="http://schemas.openxmlformats.org/drawingml/2006/picture">
            <wp:extent cx="5760000" cy="2992207"/>
            <wp:docPr id="15" name="Picture 15"/>
            <wp:cNvGraphicFramePr>
              <a:graphicFrameLocks noChangeAspect="1"/>
            </wp:cNvGraphicFramePr>
            <a:graphic>
              <a:graphicData uri="http://schemas.openxmlformats.org/drawingml/2006/picture">
                <pic:pic>
                  <pic:nvPicPr>
                    <pic:cNvPr id="0" name="s15_mode_tray.png"/>
                    <pic:cNvPicPr/>
                  </pic:nvPicPr>
                  <pic:blipFill>
                    <a:blip r:embed="rId25"/>
                    <a:stretch>
                      <a:fillRect/>
                    </a:stretch>
                  </pic:blipFill>
                  <pic:spPr>
                    <a:xfrm>
                      <a:off x="0" y="0"/>
                      <a:ext cx="5760000" cy="2992207"/>
                    </a:xfrm>
                    <a:prstGeom prst="rect"/>
                  </pic:spPr>
                </pic:pic>
              </a:graphicData>
            </a:graphic>
          </wp:inline>
        </w:drawing>
      </w:r>
    </w:p>
    <w:p>
      <w:pPr>
        <w:keepNext/>
        <w:spacing w:before="220" w:after="80"/>
      </w:pPr>
      <w:r>
        <w:rPr>
          <w:b/>
          <w:color w:val="B2544F"/>
          <w:sz w:val="21"/>
        </w:rPr>
        <w:t>La fenêtre de la barre des tâches</w:t>
      </w:r>
    </w:p>
    <w:p>
      <w:pPr>
        <w:spacing w:after="140"/>
      </w:pPr>
      <w:r>
        <w:rPr>
          <w:b w:val="0"/>
          <w:i w:val="0"/>
          <w:color w:val="222222"/>
          <w:sz w:val="21"/>
        </w:rPr>
        <w:t>Un second niveau d'interface : une petite fenêtre sans bordure, ancrée à l'icône, qui charge une route dédiée de l'interface. Elle offre les mêmes actions dans une présentation plus riche que le menu contextuel.</w:t>
      </w:r>
    </w:p>
    <w:p>
      <w:pPr>
        <w:keepNext/>
        <w:spacing w:before="220" w:after="80"/>
      </w:pPr>
      <w:r>
        <w:rPr>
          <w:b/>
          <w:color w:val="B2544F"/>
          <w:sz w:val="21"/>
        </w:rPr>
        <w:t>Lancement au démarrage de Windows</w:t>
      </w:r>
    </w:p>
    <w:p>
      <w:pPr>
        <w:spacing w:after="140"/>
      </w:pPr>
      <w:r>
        <w:rPr>
          <w:b w:val="0"/>
          <w:i w:val="0"/>
          <w:color w:val="222222"/>
          <w:sz w:val="21"/>
        </w:rPr>
        <w:t>Le réglage utilise le mécanisme natif de Windows, avec un argument spécifique. Au démarrage de session, l'application se réduit donc directement dans la barre des tâches au lieu d'ouvrir sa fenêtre — présente « au cas où », sans s'imposer.</w:t>
      </w:r>
    </w:p>
    <w:p>
      <w:pPr>
        <w:keepNext/>
        <w:spacing w:before="280" w:after="120"/>
      </w:pPr>
      <w:r>
        <w:rPr>
          <w:b/>
          <w:color w:val="222222"/>
          <w:sz w:val="25"/>
        </w:rPr>
        <w:t>7.7 Les notifications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t>Mécanisme</w:t>
            </w:r>
          </w:p>
        </w:tc>
        <w:tc>
          <w:tcPr>
            <w:tcW w:type="dxa" w:w="4924"/>
            <w:shd w:val="clear" w:color="auto" w:fill="B2544F"/>
            <w:tcMar>
              <w:top w:w="70" w:type="dxa"/>
              <w:bottom w:w="70" w:type="dxa"/>
              <w:left w:w="140" w:type="dxa"/>
              <w:right w:w="140" w:type="dxa"/>
            </w:tcMar>
            <w:vAlign w:val="center"/>
          </w:tcPr>
          <w:p>
            <w:pPr>
              <w:spacing w:after="0"/>
            </w:pPr>
            <w:r>
              <w:rPr>
                <w:b/>
                <w:color w:val="FFFFFF"/>
                <w:sz w:val="18"/>
              </w:rPr>
              <w:t>Déclenchement</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Fréquence</w:t>
            </w:r>
          </w:p>
        </w:tc>
      </w:tr>
      <w:tr>
        <w:tc>
          <w:tcPr>
            <w:tcW w:type="dxa" w:w="2333"/>
            <w:tcMar>
              <w:top w:w="60" w:type="dxa"/>
              <w:bottom w:w="60" w:type="dxa"/>
              <w:left w:w="140" w:type="dxa"/>
              <w:right w:w="140" w:type="dxa"/>
            </w:tcMar>
            <w:vAlign w:val="top"/>
          </w:tcPr>
          <w:p>
            <w:pPr>
              <w:spacing w:after="0"/>
            </w:pPr>
            <w:r>
              <w:rPr>
                <w:b w:val="0"/>
                <w:i w:val="0"/>
                <w:color w:val="222222"/>
                <w:sz w:val="18"/>
              </w:rPr>
              <w:t>« Compte rendu prêt »</w:t>
            </w:r>
          </w:p>
        </w:tc>
        <w:tc>
          <w:tcPr>
            <w:tcW w:type="dxa" w:w="4924"/>
            <w:tcMar>
              <w:top w:w="60" w:type="dxa"/>
              <w:bottom w:w="60" w:type="dxa"/>
              <w:left w:w="140" w:type="dxa"/>
              <w:right w:w="140" w:type="dxa"/>
            </w:tcMar>
            <w:vAlign w:val="top"/>
          </w:tcPr>
          <w:p>
            <w:pPr>
              <w:spacing w:after="0"/>
            </w:pPr>
            <w:r>
              <w:rPr>
                <w:b w:val="0"/>
                <w:i w:val="0"/>
                <w:color w:val="222222"/>
                <w:sz w:val="18"/>
              </w:rPr>
              <w:t>détection de la transition d'un traitement vers l'état terminé, en comparant avec l'ensemble vu au tour précédent</w:t>
            </w:r>
          </w:p>
        </w:tc>
        <w:tc>
          <w:tcPr>
            <w:tcW w:type="dxa" w:w="1814"/>
            <w:tcMar>
              <w:top w:w="60" w:type="dxa"/>
              <w:bottom w:w="60" w:type="dxa"/>
              <w:left w:w="140" w:type="dxa"/>
              <w:right w:w="140" w:type="dxa"/>
            </w:tcMar>
            <w:vAlign w:val="top"/>
          </w:tcPr>
          <w:p>
            <w:pPr>
              <w:spacing w:after="0"/>
            </w:pPr>
            <w:r>
              <w:rPr>
                <w:b w:val="0"/>
                <w:i w:val="0"/>
                <w:color w:val="222222"/>
                <w:sz w:val="18"/>
              </w:rPr>
              <w:t xml:space="preserve">toutes les </w:t>
            </w:r>
            <w:r>
              <w:rPr>
                <w:b/>
                <w:i w:val="0"/>
                <w:color w:val="222222"/>
                <w:sz w:val="18"/>
              </w:rPr>
              <w:t>5 s</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Rappel avant réunion</w:t>
            </w:r>
          </w:p>
        </w:tc>
        <w:tc>
          <w:tcPr>
            <w:tcW w:type="dxa" w:w="4924"/>
            <w:shd w:val="clear" w:color="auto" w:fill="FCF5F4"/>
            <w:tcMar>
              <w:top w:w="60" w:type="dxa"/>
              <w:bottom w:w="60" w:type="dxa"/>
              <w:left w:w="140" w:type="dxa"/>
              <w:right w:w="140" w:type="dxa"/>
            </w:tcMar>
            <w:vAlign w:val="top"/>
          </w:tcPr>
          <w:p>
            <w:pPr>
              <w:spacing w:after="0"/>
            </w:pPr>
            <w:r>
              <w:rPr>
                <w:b w:val="0"/>
                <w:i w:val="0"/>
                <w:color w:val="222222"/>
                <w:sz w:val="18"/>
              </w:rPr>
              <w:t>un minuteur est programmé pour chaque réunion commençant dans l'heure ; deux structures évitent les doublons</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 xml:space="preserve">sondage toutes les </w:t>
            </w:r>
            <w:r>
              <w:rPr>
                <w:b/>
                <w:i w:val="0"/>
                <w:color w:val="222222"/>
                <w:sz w:val="18"/>
              </w:rPr>
              <w:t>5 min</w:t>
            </w:r>
          </w:p>
        </w:tc>
      </w:tr>
      <w:tr>
        <w:tc>
          <w:tcPr>
            <w:tcW w:type="dxa" w:w="2333"/>
            <w:tcMar>
              <w:top w:w="60" w:type="dxa"/>
              <w:bottom w:w="60" w:type="dxa"/>
              <w:left w:w="140" w:type="dxa"/>
              <w:right w:w="140" w:type="dxa"/>
            </w:tcMar>
            <w:vAlign w:val="top"/>
          </w:tcPr>
          <w:p>
            <w:pPr>
              <w:spacing w:after="0"/>
            </w:pPr>
            <w:r>
              <w:rPr>
                <w:b w:val="0"/>
                <w:i w:val="0"/>
                <w:color w:val="222222"/>
                <w:sz w:val="18"/>
              </w:rPr>
              <w:t>Rappel de fin de réunion</w:t>
            </w:r>
          </w:p>
        </w:tc>
        <w:tc>
          <w:tcPr>
            <w:tcW w:type="dxa" w:w="4924"/>
            <w:tcMar>
              <w:top w:w="60" w:type="dxa"/>
              <w:bottom w:w="60" w:type="dxa"/>
              <w:left w:w="140" w:type="dxa"/>
              <w:right w:w="140" w:type="dxa"/>
            </w:tcMar>
            <w:vAlign w:val="top"/>
          </w:tcPr>
          <w:p>
            <w:pPr>
              <w:spacing w:after="0"/>
            </w:pPr>
            <w:r>
              <w:rPr>
                <w:b w:val="0"/>
                <w:i w:val="0"/>
                <w:color w:val="222222"/>
                <w:sz w:val="18"/>
              </w:rPr>
              <w:t>programmé à l'heure de fin déclarée, uniquement pour un enregistrement rattaché à une réunion ayant une fin future</w:t>
            </w:r>
          </w:p>
        </w:tc>
        <w:tc>
          <w:tcPr>
            <w:tcW w:type="dxa" w:w="1814"/>
            <w:tcMar>
              <w:top w:w="60" w:type="dxa"/>
              <w:bottom w:w="60" w:type="dxa"/>
              <w:left w:w="140" w:type="dxa"/>
              <w:right w:w="140" w:type="dxa"/>
            </w:tcMar>
            <w:vAlign w:val="top"/>
          </w:tcPr>
          <w:p>
            <w:pPr>
              <w:spacing w:after="0"/>
            </w:pPr>
            <w:r>
              <w:rPr>
                <w:b w:val="0"/>
                <w:i w:val="0"/>
                <w:color w:val="222222"/>
                <w:sz w:val="18"/>
              </w:rPr>
              <w:t>à l'échéance</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Une ligne de configuration déclare l'identité de l'application auprès de Windows. Sans elle, les notifications s'affichent sous un nom générique avec une icône par défaut. Elle doit correspondre à l'identifiant déclaré pour l'empaquetage.</w:t>
            </w:r>
          </w:p>
        </w:tc>
      </w:tr>
    </w:tbl>
    <w:p>
      <w:pPr>
        <w:spacing w:after="180" w:before="0"/>
      </w:pPr>
    </w:p>
    <w:p>
      <w:pPr>
        <w:keepNext/>
        <w:spacing w:before="280" w:after="120"/>
      </w:pPr>
      <w:r>
        <w:rPr>
          <w:b/>
          <w:color w:val="222222"/>
          <w:sz w:val="25"/>
        </w:rPr>
        <w:t>7.8 La mise à jour automatique</w:t>
      </w:r>
    </w:p>
    <w:p>
      <w:pPr>
        <w:spacing w:after="140"/>
      </w:pPr>
      <w:r>
        <w:rPr>
          <w:b w:val="0"/>
          <w:i w:val="0"/>
          <w:color w:val="222222"/>
          <w:sz w:val="21"/>
        </w:rPr>
        <w:t>Désactivée en développement. En production : téléchargement en fond sans rien demander, installation au prochain arrêt, et une boîte de dialogue proposant de redémarrer immédiatement.</w:t>
      </w:r>
    </w:p>
    <w:p>
      <w:pPr>
        <w:spacing w:after="140"/>
      </w:pPr>
      <w:r>
        <w:rPr>
          <w:b w:val="0"/>
          <w:i w:val="0"/>
          <w:color w:val="222222"/>
          <w:sz w:val="21"/>
        </w:rPr>
        <w:t xml:space="preserve">Si l'utilisateur accepte, l'arrêt </w:t>
      </w:r>
      <w:r>
        <w:rPr>
          <w:b/>
          <w:i w:val="0"/>
          <w:color w:val="222222"/>
          <w:sz w:val="21"/>
        </w:rPr>
        <w:t>avec attente</w:t>
      </w:r>
      <w:r>
        <w:rPr>
          <w:b w:val="0"/>
          <w:i w:val="0"/>
          <w:color w:val="222222"/>
          <w:sz w:val="21"/>
        </w:rPr>
        <w:t xml:space="preserve"> du backend est exécuté avant de lancer l'installation — voir §7.3.</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Toutes les erreurs de mise à jour sont silencieuses</w:t>
            </w:r>
            <w:r>
              <w:rPr>
                <w:b w:val="0"/>
                <w:i/>
                <w:color w:val="8E403C"/>
                <w:sz w:val="19"/>
              </w:rPr>
              <w:t xml:space="preserve"> — seulement journalisées en console. C'est délibéré : un poste hors ligne ne doit pas bloquer l'application. Mais la conséquence est qu'un poste qui ne se met jamais à jour — jeton expiré, proxy bloquant, dépôt inaccessible — ne le signale nulle part. </w:t>
            </w:r>
            <w:r>
              <w:rPr>
                <w:b/>
                <w:i/>
                <w:color w:val="8E403C"/>
                <w:sz w:val="19"/>
              </w:rPr>
              <w:t>Rien dans l'interface ne montre la version installée ni la date de la dernière vérification.</w:t>
            </w:r>
          </w:p>
        </w:tc>
      </w:tr>
    </w:tbl>
    <w:p>
      <w:pPr>
        <w:spacing w:after="180" w:before="0"/>
      </w:pPr>
    </w:p>
    <w:p>
      <w:pPr>
        <w:keepNext/>
        <w:spacing w:before="280" w:after="120"/>
      </w:pPr>
      <w:r>
        <w:rPr>
          <w:b/>
          <w:color w:val="222222"/>
          <w:sz w:val="25"/>
        </w:rPr>
        <w:t>7.9 La compatibilité réseau d'entreprise</w:t>
      </w:r>
    </w:p>
    <w:p>
      <w:pPr>
        <w:spacing w:after="140"/>
      </w:pPr>
      <w:r>
        <w:rPr>
          <w:b w:val="0"/>
          <w:i w:val="0"/>
          <w:color w:val="222222"/>
          <w:sz w:val="21"/>
        </w:rPr>
        <w:t>Deux options autorisent le moteur de rendu à répondre automatiquement aux authentifications intégrées exigées par les proxys d'entreprise. Sans elles, le téléchargement des modèles et la vérification des mises à jour échouent derrière un proxy authentifié, sans message exploitable.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La délégation est accordée à </w:t>
            </w:r>
            <w:r>
              <w:rPr>
                <w:b/>
                <w:i/>
                <w:color w:val="8E403C"/>
                <w:sz w:val="19"/>
              </w:rPr>
              <w:t>tous les hôtes</w:t>
            </w:r>
            <w:r>
              <w:rPr>
                <w:b w:val="0"/>
                <w:i/>
                <w:color w:val="8E403C"/>
                <w:sz w:val="19"/>
              </w:rPr>
              <w:t>, sans restriction. C'est le réglage le plus permissif ; une liste explicite serait plus sûre.</w:t>
            </w:r>
          </w:p>
        </w:tc>
      </w:tr>
    </w:tbl>
    <w:p>
      <w:pPr>
        <w:spacing w:after="180" w:before="0"/>
      </w:pPr>
    </w:p>
    <w:p>
      <w:pPr>
        <w:keepNext/>
        <w:spacing w:before="280" w:after="120"/>
      </w:pPr>
      <w:r>
        <w:rPr>
          <w:b/>
          <w:color w:val="222222"/>
          <w:sz w:val="25"/>
        </w:rPr>
        <w:t>7.10 Limites connues</w:t>
      </w:r>
    </w:p>
    <w:p>
      <w:pPr>
        <w:keepNext/>
        <w:spacing w:before="220" w:after="80"/>
      </w:pPr>
      <w:r>
        <w:rPr>
          <w:b/>
          <w:color w:val="B2544F"/>
          <w:sz w:val="21"/>
        </w:rPr>
        <w:t>Trois sondages simultanés sur le même backend</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4406"/>
            <w:shd w:val="clear" w:color="auto" w:fill="B2544F"/>
            <w:tcMar>
              <w:top w:w="70" w:type="dxa"/>
              <w:bottom w:w="70" w:type="dxa"/>
              <w:left w:w="140" w:type="dxa"/>
              <w:right w:w="140" w:type="dxa"/>
            </w:tcMar>
            <w:vAlign w:val="center"/>
          </w:tcPr>
          <w:p>
            <w:pPr>
              <w:spacing w:after="0"/>
            </w:pPr>
            <w:r>
              <w:rPr>
                <w:b/>
                <w:color w:val="FFFFFF"/>
                <w:sz w:val="18"/>
              </w:rPr>
              <w:t>Origine</w:t>
            </w:r>
          </w:p>
        </w:tc>
        <w:tc>
          <w:tcPr>
            <w:tcW w:type="dxa" w:w="2851"/>
            <w:shd w:val="clear" w:color="auto" w:fill="B2544F"/>
            <w:tcMar>
              <w:top w:w="70" w:type="dxa"/>
              <w:bottom w:w="70" w:type="dxa"/>
              <w:left w:w="140" w:type="dxa"/>
              <w:right w:w="140" w:type="dxa"/>
            </w:tcMar>
            <w:vAlign w:val="center"/>
          </w:tcPr>
          <w:p>
            <w:pPr>
              <w:spacing w:after="0"/>
            </w:pPr>
            <w:r>
              <w:rPr>
                <w:b/>
                <w:color w:val="FFFFFF"/>
                <w:sz w:val="18"/>
              </w:rPr>
              <w:t>Cible</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Fréquence</w:t>
            </w:r>
          </w:p>
        </w:tc>
      </w:tr>
      <w:tr>
        <w:tc>
          <w:tcPr>
            <w:tcW w:type="dxa" w:w="4406"/>
            <w:tcMar>
              <w:top w:w="60" w:type="dxa"/>
              <w:bottom w:w="60" w:type="dxa"/>
              <w:left w:w="140" w:type="dxa"/>
              <w:right w:w="140" w:type="dxa"/>
            </w:tcMar>
            <w:vAlign w:val="top"/>
          </w:tcPr>
          <w:p>
            <w:pPr>
              <w:spacing w:after="0"/>
            </w:pPr>
            <w:r>
              <w:rPr>
                <w:b w:val="0"/>
                <w:i w:val="0"/>
                <w:color w:val="222222"/>
                <w:sz w:val="18"/>
              </w:rPr>
              <w:t>processus principal — état de la barre des tâches</w:t>
            </w:r>
          </w:p>
        </w:tc>
        <w:tc>
          <w:tcPr>
            <w:tcW w:type="dxa" w:w="2851"/>
            <w:tcMar>
              <w:top w:w="60" w:type="dxa"/>
              <w:bottom w:w="60" w:type="dxa"/>
              <w:left w:w="140" w:type="dxa"/>
              <w:right w:w="140" w:type="dxa"/>
            </w:tcMar>
            <w:vAlign w:val="top"/>
          </w:tcPr>
          <w:p>
            <w:pPr>
              <w:spacing w:after="0"/>
            </w:pPr>
            <w:r>
              <w:rPr>
                <w:b w:val="0"/>
                <w:i w:val="0"/>
                <w:color w:val="222222"/>
                <w:sz w:val="18"/>
              </w:rPr>
              <w:t>état d'enregistrement</w:t>
            </w:r>
          </w:p>
        </w:tc>
        <w:tc>
          <w:tcPr>
            <w:tcW w:type="dxa" w:w="1814"/>
            <w:tcMar>
              <w:top w:w="60" w:type="dxa"/>
              <w:bottom w:w="60" w:type="dxa"/>
              <w:left w:w="140" w:type="dxa"/>
              <w:right w:w="140" w:type="dxa"/>
            </w:tcMar>
            <w:vAlign w:val="top"/>
          </w:tcPr>
          <w:p>
            <w:pPr>
              <w:spacing w:after="0"/>
            </w:pPr>
            <w:r>
              <w:rPr>
                <w:b w:val="0"/>
                <w:i w:val="0"/>
                <w:color w:val="222222"/>
                <w:sz w:val="18"/>
              </w:rPr>
              <w:t>4 s</w:t>
            </w:r>
          </w:p>
        </w:tc>
      </w:tr>
      <w:tr>
        <w:tc>
          <w:tcPr>
            <w:tcW w:type="dxa" w:w="4406"/>
            <w:shd w:val="clear" w:color="auto" w:fill="FCF5F4"/>
            <w:tcMar>
              <w:top w:w="60" w:type="dxa"/>
              <w:bottom w:w="60" w:type="dxa"/>
              <w:left w:w="140" w:type="dxa"/>
              <w:right w:w="140" w:type="dxa"/>
            </w:tcMar>
            <w:vAlign w:val="top"/>
          </w:tcPr>
          <w:p>
            <w:pPr>
              <w:spacing w:after="0"/>
            </w:pPr>
            <w:r>
              <w:rPr>
                <w:b w:val="0"/>
                <w:i w:val="0"/>
                <w:color w:val="222222"/>
                <w:sz w:val="18"/>
              </w:rPr>
              <w:t>processus principal — notification « compte rendu prêt »</w:t>
            </w:r>
          </w:p>
        </w:tc>
        <w:tc>
          <w:tcPr>
            <w:tcW w:type="dxa" w:w="2851"/>
            <w:shd w:val="clear" w:color="auto" w:fill="FCF5F4"/>
            <w:tcMar>
              <w:top w:w="60" w:type="dxa"/>
              <w:bottom w:w="60" w:type="dxa"/>
              <w:left w:w="140" w:type="dxa"/>
              <w:right w:w="140" w:type="dxa"/>
            </w:tcMar>
            <w:vAlign w:val="top"/>
          </w:tcPr>
          <w:p>
            <w:pPr>
              <w:spacing w:after="0"/>
            </w:pPr>
            <w:r>
              <w:rPr>
                <w:b/>
                <w:i w:val="0"/>
                <w:color w:val="222222"/>
                <w:sz w:val="18"/>
              </w:rPr>
              <w:t>liste des traitements</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5 s</w:t>
            </w:r>
          </w:p>
        </w:tc>
      </w:tr>
      <w:tr>
        <w:tc>
          <w:tcPr>
            <w:tcW w:type="dxa" w:w="4406"/>
            <w:tcMar>
              <w:top w:w="60" w:type="dxa"/>
              <w:bottom w:w="60" w:type="dxa"/>
              <w:left w:w="140" w:type="dxa"/>
              <w:right w:w="140" w:type="dxa"/>
            </w:tcMar>
            <w:vAlign w:val="top"/>
          </w:tcPr>
          <w:p>
            <w:pPr>
              <w:spacing w:after="0"/>
            </w:pPr>
            <w:r>
              <w:rPr>
                <w:b w:val="0"/>
                <w:i w:val="0"/>
                <w:color w:val="222222"/>
                <w:sz w:val="18"/>
              </w:rPr>
              <w:t>interface — liste des réunions</w:t>
            </w:r>
          </w:p>
        </w:tc>
        <w:tc>
          <w:tcPr>
            <w:tcW w:type="dxa" w:w="2851"/>
            <w:tcMar>
              <w:top w:w="60" w:type="dxa"/>
              <w:bottom w:w="60" w:type="dxa"/>
              <w:left w:w="140" w:type="dxa"/>
              <w:right w:w="140" w:type="dxa"/>
            </w:tcMar>
            <w:vAlign w:val="top"/>
          </w:tcPr>
          <w:p>
            <w:pPr>
              <w:spacing w:after="0"/>
            </w:pPr>
            <w:r>
              <w:rPr>
                <w:b/>
                <w:i w:val="0"/>
                <w:color w:val="222222"/>
                <w:sz w:val="18"/>
              </w:rPr>
              <w:t>liste des traitements</w:t>
            </w:r>
          </w:p>
        </w:tc>
        <w:tc>
          <w:tcPr>
            <w:tcW w:type="dxa" w:w="1814"/>
            <w:tcMar>
              <w:top w:w="60" w:type="dxa"/>
              <w:bottom w:w="60" w:type="dxa"/>
              <w:left w:w="140" w:type="dxa"/>
              <w:right w:w="140" w:type="dxa"/>
            </w:tcMar>
            <w:vAlign w:val="top"/>
          </w:tcPr>
          <w:p>
            <w:pPr>
              <w:spacing w:after="0"/>
            </w:pPr>
            <w:r>
              <w:rPr>
                <w:b w:val="0"/>
                <w:i w:val="0"/>
                <w:color w:val="222222"/>
                <w:sz w:val="18"/>
              </w:rPr>
              <w:t>2,5 s</w:t>
            </w:r>
          </w:p>
        </w:tc>
      </w:tr>
    </w:tbl>
    <w:p>
      <w:pPr>
        <w:spacing w:after="200" w:before="0"/>
      </w:pPr>
    </w:p>
    <w:p>
      <w:pPr>
        <w:spacing w:after="140"/>
      </w:pPr>
      <w:r>
        <w:rPr>
          <w:b w:val="0"/>
          <w:i w:val="0"/>
          <w:color w:val="222222"/>
          <w:sz w:val="21"/>
        </w:rPr>
        <w:t xml:space="preserve">La liste des traitements renvoie le markdown et le transcript intégraux de </w:t>
      </w:r>
      <w:r>
        <w:rPr>
          <w:b/>
          <w:i w:val="0"/>
          <w:color w:val="222222"/>
          <w:sz w:val="21"/>
        </w:rPr>
        <w:t>tout</w:t>
      </w:r>
      <w:r>
        <w:rPr>
          <w:b w:val="0"/>
          <w:i w:val="0"/>
          <w:color w:val="222222"/>
          <w:sz w:val="21"/>
        </w:rPr>
        <w:t xml:space="preserve"> l'historique (§6.11). Elle est donc récupérée en entier </w:t>
      </w:r>
      <w:r>
        <w:rPr>
          <w:b/>
          <w:i w:val="0"/>
          <w:color w:val="222222"/>
          <w:sz w:val="21"/>
        </w:rPr>
        <w:t>deux fois par tranche de 5 secondes, par deux processus différents</w:t>
      </w:r>
      <w:r>
        <w:rPr>
          <w:b w:val="0"/>
          <w:i w:val="0"/>
          <w:color w:val="222222"/>
          <w:sz w:val="21"/>
        </w:rPr>
        <w:t>, alors que le processus principal n'a besoin que de l'identifiant et de l'état. Voir §8.9 pour le tableau complet.</w:t>
      </w:r>
    </w:p>
    <w:p>
      <w:pPr>
        <w:keepNext/>
        <w:spacing w:before="220" w:after="80"/>
      </w:pPr>
      <w:r>
        <w:rPr>
          <w:b/>
          <w:color w:val="B2544F"/>
          <w:sz w:val="21"/>
        </w:rPr>
        <w:t>Autres limites</w:t>
      </w:r>
    </w:p>
    <w:p>
      <w:pPr>
        <w:spacing w:after="60"/>
        <w:ind w:left="454" w:hanging="255"/>
      </w:pPr>
      <w:r>
        <w:rPr>
          <w:color w:val="B2544F"/>
          <w:sz w:val="14"/>
        </w:rPr>
        <w:t xml:space="preserve">● </w:t>
      </w:r>
      <w:r>
        <w:rPr>
          <w:b/>
          <w:i w:val="0"/>
          <w:color w:val="222222"/>
          <w:sz w:val="21"/>
        </w:rPr>
        <w:t>Le délai de 90 secondes ne distingue pas lent de cassé</w:t>
      </w:r>
      <w:r>
        <w:rPr>
          <w:b w:val="0"/>
          <w:i w:val="0"/>
          <w:color w:val="222222"/>
          <w:sz w:val="21"/>
        </w:rPr>
        <w:t xml:space="preserve"> (§7.3).</w:t>
      </w:r>
    </w:p>
    <w:p>
      <w:pPr>
        <w:spacing w:after="60"/>
        <w:ind w:left="454" w:hanging="255"/>
      </w:pPr>
      <w:r>
        <w:rPr>
          <w:color w:val="B2544F"/>
          <w:sz w:val="14"/>
        </w:rPr>
        <w:t xml:space="preserve">● </w:t>
      </w:r>
      <w:r>
        <w:rPr>
          <w:b/>
          <w:i w:val="0"/>
          <w:color w:val="222222"/>
          <w:sz w:val="21"/>
        </w:rPr>
        <w:t>L'état des mises à jour est invisible</w:t>
      </w:r>
      <w:r>
        <w:rPr>
          <w:b w:val="0"/>
          <w:i w:val="0"/>
          <w:color w:val="222222"/>
          <w:sz w:val="21"/>
        </w:rPr>
        <w:t xml:space="preserve"> (§7.8) — ni version affichée, ni date de dernière vérification, ni signalement d'échec.</w:t>
      </w:r>
    </w:p>
    <w:p>
      <w:pPr>
        <w:spacing w:after="60"/>
        <w:ind w:left="454" w:hanging="255"/>
      </w:pPr>
      <w:r>
        <w:rPr>
          <w:color w:val="B2544F"/>
          <w:sz w:val="14"/>
        </w:rPr>
        <w:t xml:space="preserve">● </w:t>
      </w:r>
      <w:r>
        <w:rPr>
          <w:b/>
          <w:i w:val="0"/>
          <w:color w:val="222222"/>
          <w:sz w:val="21"/>
        </w:rPr>
        <w:t>La délégation d'authentification est ouverte à tous les hôtes</w:t>
      </w:r>
      <w:r>
        <w:rPr>
          <w:b w:val="0"/>
          <w:i w:val="0"/>
          <w:color w:val="222222"/>
          <w:sz w:val="21"/>
        </w:rPr>
        <w:t xml:space="preserve"> (§7.9).</w:t>
      </w:r>
    </w:p>
    <w:p>
      <w:pPr>
        <w:spacing w:after="60"/>
        <w:ind w:left="454" w:hanging="255"/>
      </w:pPr>
      <w:r>
        <w:rPr>
          <w:color w:val="B2544F"/>
          <w:sz w:val="14"/>
        </w:rPr>
        <w:t xml:space="preserve">● </w:t>
      </w:r>
      <w:r>
        <w:rPr>
          <w:b/>
          <w:i w:val="0"/>
          <w:color w:val="222222"/>
          <w:sz w:val="21"/>
        </w:rPr>
        <w:t>Une application qui ne se ferme pas vraiment</w:t>
      </w:r>
      <w:r>
        <w:rPr>
          <w:b w:val="0"/>
          <w:i w:val="0"/>
          <w:color w:val="222222"/>
          <w:sz w:val="21"/>
        </w:rPr>
        <w:t xml:space="preserve"> — le comportement est recherché, mais il surprend. La découverte se fait par la notification affichée à la première fermeture ; si l'utilisateur la manque, il n'a plus d'indication hors l'icône.</w:t>
      </w:r>
    </w:p>
    <w:p>
      <w:pPr>
        <w:spacing w:after="60"/>
        <w:ind w:left="454" w:hanging="255"/>
      </w:pPr>
      <w:r>
        <w:rPr>
          <w:color w:val="B2544F"/>
          <w:sz w:val="14"/>
        </w:rPr>
        <w:t xml:space="preserve">● </w:t>
      </w:r>
      <w:r>
        <w:rPr>
          <w:b/>
          <w:i w:val="0"/>
          <w:color w:val="222222"/>
          <w:sz w:val="21"/>
        </w:rPr>
        <w:t>Aucun test automatisé</w:t>
      </w:r>
      <w:r>
        <w:rPr>
          <w:b w:val="0"/>
          <w:i w:val="0"/>
          <w:color w:val="222222"/>
          <w:sz w:val="21"/>
        </w:rPr>
        <w:t xml:space="preserve"> — un seul fichier de test existe dans tout le projet, et il couvre le téléchargement des modèles (chapitre 9).</w:t>
      </w:r>
    </w:p>
    <w:p>
      <w:pPr>
        <w:spacing w:after="80" w:before="0"/>
      </w:pPr>
    </w:p>
    <w:p>
      <w:pPr>
        <w:keepNext/>
        <w:spacing w:before="280" w:after="120"/>
      </w:pPr>
      <w:r>
        <w:rPr>
          <w:b/>
          <w:color w:val="222222"/>
          <w:sz w:val="25"/>
        </w:rPr>
        <w:t>7.11 Vérifier le fonctionnement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 terminal 1 — interface en rechargement à chaud</w:t>
            </w:r>
            <w:r>
              <w:br/>
            </w:r>
            <w:r>
              <w:rPr>
                <w:rFonts w:ascii="Consolas" w:hAnsi="Consolas"/>
                <w:color w:val="E8E8E8"/>
                <w:sz w:val="17"/>
              </w:rPr>
              <w:t>cd webapp ; npm run dev</w:t>
            </w:r>
            <w:r>
              <w:br/>
            </w:r>
            <w:r>
              <w:rPr>
                <w:rFonts w:ascii="Consolas" w:hAnsi="Consolas"/>
                <w:color w:val="E8E8E8"/>
                <w:sz w:val="17"/>
              </w:rPr>
              <w:t xml:space="preserve"> </w:t>
            </w:r>
            <w:r>
              <w:br/>
            </w:r>
            <w:r>
              <w:rPr>
                <w:rFonts w:ascii="Consolas" w:hAnsi="Consolas"/>
                <w:color w:val="E8E8E8"/>
                <w:sz w:val="17"/>
              </w:rPr>
              <w:t># terminal 2 — Electron + backend depuis les sources</w:t>
            </w:r>
            <w:r>
              <w:br/>
            </w:r>
            <w:r>
              <w:rPr>
                <w:rFonts w:ascii="Consolas" w:hAnsi="Consolas"/>
                <w:color w:val="E8E8E8"/>
                <w:sz w:val="17"/>
              </w:rPr>
              <w:t>&amp; ".\meeting_assistant\Scripts\Activate.ps1"</w:t>
            </w:r>
            <w:r>
              <w:br/>
            </w:r>
            <w:r>
              <w:rPr>
                <w:rFonts w:ascii="Consolas" w:hAnsi="Consolas"/>
                <w:color w:val="E8E8E8"/>
                <w:sz w:val="17"/>
              </w:rPr>
              <w:t>cd electron ; npm run dev:hot</w:t>
            </w:r>
          </w:p>
        </w:tc>
      </w:tr>
    </w:tbl>
    <w:p>
      <w:pPr>
        <w:spacing w:after="180" w:before="0"/>
      </w:pPr>
    </w:p>
    <w:p>
      <w:pPr>
        <w:keepNext/>
        <w:spacing w:before="220" w:after="80"/>
      </w:pPr>
      <w:r>
        <w:rPr>
          <w:b/>
          <w:color w:val="B2544F"/>
          <w:sz w:val="21"/>
        </w:rPr>
        <w:t>Traces à suivre au démarrage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Trace</w:t>
            </w:r>
          </w:p>
        </w:tc>
        <w:tc>
          <w:tcPr>
            <w:tcW w:type="dxa" w:w="5961"/>
            <w:shd w:val="clear" w:color="auto" w:fill="B2544F"/>
            <w:tcMar>
              <w:top w:w="70" w:type="dxa"/>
              <w:bottom w:w="70" w:type="dxa"/>
              <w:left w:w="140" w:type="dxa"/>
              <w:right w:w="140" w:type="dxa"/>
            </w:tcMar>
            <w:vAlign w:val="center"/>
          </w:tcPr>
          <w:p>
            <w:pPr>
              <w:spacing w:after="0"/>
            </w:pPr>
            <w:r>
              <w:rPr>
                <w:b/>
                <w:color w:val="FFFFFF"/>
                <w:sz w:val="18"/>
              </w:rPr>
              <w:t>Signification</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spawn backend: …</w:t>
            </w:r>
          </w:p>
        </w:tc>
        <w:tc>
          <w:tcPr>
            <w:tcW w:type="dxa" w:w="5961"/>
            <w:tcMar>
              <w:top w:w="60" w:type="dxa"/>
              <w:bottom w:w="60" w:type="dxa"/>
              <w:left w:w="140" w:type="dxa"/>
              <w:right w:w="140" w:type="dxa"/>
            </w:tcMar>
            <w:vAlign w:val="top"/>
          </w:tcPr>
          <w:p>
            <w:pPr>
              <w:spacing w:after="0"/>
            </w:pPr>
            <w:r>
              <w:rPr>
                <w:b w:val="0"/>
                <w:i w:val="0"/>
                <w:color w:val="222222"/>
                <w:sz w:val="18"/>
              </w:rPr>
              <w:t>commande réellement lancée — vérifie le mode</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[backend] …</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sortie du processus Python, relayée</w:t>
            </w:r>
          </w:p>
        </w:tc>
      </w:tr>
      <w:tr>
        <w:tc>
          <w:tcPr>
            <w:tcW w:type="dxa" w:w="3110"/>
            <w:tcMar>
              <w:top w:w="60" w:type="dxa"/>
              <w:bottom w:w="60" w:type="dxa"/>
              <w:left w:w="140" w:type="dxa"/>
              <w:right w:w="140" w:type="dxa"/>
            </w:tcMar>
            <w:vAlign w:val="top"/>
          </w:tcPr>
          <w:p>
            <w:pPr>
              <w:spacing w:after="0"/>
            </w:pPr>
            <w:r>
              <w:rPr>
                <w:rFonts w:ascii="Consolas" w:hAnsi="Consolas"/>
                <w:color w:val="8E403C"/>
                <w:sz w:val="16"/>
              </w:rPr>
              <w:t>backend exited (code=…)</w:t>
            </w:r>
          </w:p>
        </w:tc>
        <w:tc>
          <w:tcPr>
            <w:tcW w:type="dxa" w:w="5961"/>
            <w:tcMar>
              <w:top w:w="60" w:type="dxa"/>
              <w:bottom w:w="60" w:type="dxa"/>
              <w:left w:w="140" w:type="dxa"/>
              <w:right w:w="140" w:type="dxa"/>
            </w:tcMar>
            <w:vAlign w:val="top"/>
          </w:tcPr>
          <w:p>
            <w:pPr>
              <w:spacing w:after="0"/>
            </w:pPr>
            <w:r>
              <w:rPr>
                <w:b w:val="0"/>
                <w:i w:val="0"/>
                <w:color w:val="222222"/>
                <w:sz w:val="18"/>
              </w:rPr>
              <w:t>arrêt du backend ; un code non nul en cours de session est anormal</w:t>
            </w:r>
          </w:p>
        </w:tc>
      </w:tr>
      <w:tr>
        <w:tc>
          <w:tcPr>
            <w:tcW w:type="dxa" w:w="3110"/>
            <w:shd w:val="clear" w:color="auto" w:fill="FCF5F4"/>
            <w:tcMar>
              <w:top w:w="60" w:type="dxa"/>
              <w:bottom w:w="60" w:type="dxa"/>
              <w:left w:w="140" w:type="dxa"/>
              <w:right w:w="140" w:type="dxa"/>
            </w:tcMar>
            <w:vAlign w:val="top"/>
          </w:tcPr>
          <w:p>
            <w:pPr>
              <w:spacing w:after="0"/>
            </w:pPr>
            <w:r>
              <w:rPr>
                <w:rFonts w:ascii="Consolas" w:hAnsi="Consolas"/>
                <w:color w:val="8E403C"/>
                <w:sz w:val="16"/>
              </w:rPr>
              <w:t>[updater] …</w:t>
            </w:r>
          </w:p>
        </w:tc>
        <w:tc>
          <w:tcPr>
            <w:tcW w:type="dxa" w:w="5961"/>
            <w:shd w:val="clear" w:color="auto" w:fill="FCF5F4"/>
            <w:tcMar>
              <w:top w:w="60" w:type="dxa"/>
              <w:bottom w:w="60" w:type="dxa"/>
              <w:left w:w="140" w:type="dxa"/>
              <w:right w:w="140" w:type="dxa"/>
            </w:tcMar>
            <w:vAlign w:val="top"/>
          </w:tcPr>
          <w:p>
            <w:pPr>
              <w:spacing w:after="0"/>
            </w:pPr>
            <w:r>
              <w:rPr>
                <w:b w:val="0"/>
                <w:i w:val="0"/>
                <w:color w:val="222222"/>
                <w:sz w:val="18"/>
              </w:rPr>
              <w:t>seule trace des mises à jour (§7.8)</w:t>
            </w:r>
          </w:p>
        </w:tc>
      </w:tr>
    </w:tbl>
    <w:p>
      <w:pPr>
        <w:spacing w:after="200" w:before="0"/>
      </w:pPr>
    </w:p>
    <w:p>
      <w:pPr>
        <w:keepNext/>
        <w:spacing w:before="220" w:after="80"/>
      </w:pPr>
      <w:r>
        <w:rPr>
          <w:b/>
          <w:color w:val="B2544F"/>
          <w:sz w:val="21"/>
        </w:rPr>
        <w:t>Points de contrôle</w:t>
      </w:r>
    </w:p>
    <w:p>
      <w:pPr>
        <w:spacing w:after="60"/>
        <w:ind w:left="454" w:hanging="255"/>
      </w:pPr>
      <w:r>
        <w:rPr>
          <w:color w:val="B2544F"/>
          <w:sz w:val="14"/>
        </w:rPr>
        <w:t xml:space="preserve">● </w:t>
      </w:r>
      <w:r>
        <w:rPr>
          <w:b w:val="0"/>
          <w:i w:val="0"/>
          <w:color w:val="222222"/>
          <w:sz w:val="21"/>
        </w:rPr>
        <w:t xml:space="preserve">Fermer la fenêtre doit </w:t>
      </w:r>
      <w:r>
        <w:rPr>
          <w:b/>
          <w:i w:val="0"/>
          <w:color w:val="222222"/>
          <w:sz w:val="21"/>
        </w:rPr>
        <w:t>cacher</w:t>
      </w:r>
      <w:r>
        <w:rPr>
          <w:b w:val="0"/>
          <w:i w:val="0"/>
          <w:color w:val="222222"/>
          <w:sz w:val="21"/>
        </w:rPr>
        <w:t xml:space="preserve"> l'application, pas la quitter : l'icône reste dans la barre des tâches et le processus du backend vit toujours.</w:t>
      </w:r>
    </w:p>
    <w:p>
      <w:pPr>
        <w:spacing w:after="60"/>
        <w:ind w:left="454" w:hanging="255"/>
      </w:pPr>
      <w:r>
        <w:rPr>
          <w:color w:val="B2544F"/>
          <w:sz w:val="14"/>
        </w:rPr>
        <w:t xml:space="preserve">● </w:t>
      </w:r>
      <w:r>
        <w:rPr>
          <w:b w:val="0"/>
          <w:i w:val="0"/>
          <w:color w:val="222222"/>
          <w:sz w:val="21"/>
        </w:rPr>
        <w:t>Pendant un enregistrement, l'icône doit porter la pastille rouge et le menu afficher la durée écoulée.</w:t>
      </w:r>
    </w:p>
    <w:p>
      <w:pPr>
        <w:spacing w:after="60"/>
        <w:ind w:left="454" w:hanging="255"/>
      </w:pPr>
      <w:r>
        <w:rPr>
          <w:color w:val="B2544F"/>
          <w:sz w:val="14"/>
        </w:rPr>
        <w:t xml:space="preserve">● </w:t>
      </w:r>
      <w:r>
        <w:rPr>
          <w:b w:val="0"/>
          <w:i w:val="0"/>
          <w:color w:val="222222"/>
          <w:sz w:val="21"/>
        </w:rPr>
        <w:t xml:space="preserve">Après une mise à jour acceptée, </w:t>
      </w:r>
      <w:r>
        <w:rPr>
          <w:b/>
          <w:i w:val="0"/>
          <w:color w:val="222222"/>
          <w:sz w:val="21"/>
        </w:rPr>
        <w:t>aucun processus du backend ni du serveur de modèle ne doit subsister</w:t>
      </w:r>
      <w:r>
        <w:rPr>
          <w:b w:val="0"/>
          <w:i w:val="0"/>
          <w:color w:val="222222"/>
          <w:sz w:val="21"/>
        </w:rPr>
        <w:t xml:space="preserve"> dans le gestionnaire de tâches — sinon l'installeur restera bloqué (§7.3).</w:t>
      </w:r>
    </w:p>
    <w:p>
      <w:pPr>
        <w:spacing w:after="80" w:before="0"/>
      </w:pPr>
    </w:p>
    <w:p>
      <w:pPr>
        <w:keepNext/>
        <w:spacing w:before="280" w:after="120"/>
      </w:pPr>
      <w:r>
        <w:rPr>
          <w:b/>
          <w:color w:val="222222"/>
          <w:sz w:val="25"/>
        </w:rPr>
        <w:t>7.12 Résumé pour une reprise</w:t>
      </w:r>
    </w:p>
    <w:p>
      <w:pPr>
        <w:spacing w:after="60"/>
        <w:ind w:left="510" w:hanging="312"/>
      </w:pPr>
      <w:r>
        <w:rPr>
          <w:b/>
          <w:color w:val="B2544F"/>
          <w:sz w:val="21"/>
        </w:rPr>
        <w:t xml:space="preserve">1. </w:t>
      </w:r>
      <w:r>
        <w:rPr>
          <w:b w:val="0"/>
          <w:i w:val="0"/>
          <w:color w:val="222222"/>
          <w:sz w:val="21"/>
        </w:rPr>
        <w:t xml:space="preserve">Electron est le </w:t>
      </w:r>
      <w:r>
        <w:rPr>
          <w:b/>
          <w:i w:val="0"/>
          <w:color w:val="222222"/>
          <w:sz w:val="21"/>
        </w:rPr>
        <w:t>superviseur de processus</w:t>
      </w:r>
      <w:r>
        <w:rPr>
          <w:b w:val="0"/>
          <w:i w:val="0"/>
          <w:color w:val="222222"/>
          <w:sz w:val="21"/>
        </w:rPr>
        <w:t xml:space="preserve"> : il démarre le backend, lui transmet les chemins des modèles par variables d'environnement, attend sa sonde de santé, et le tue par </w:t>
      </w:r>
      <w:r>
        <w:rPr>
          <w:b/>
          <w:i w:val="0"/>
          <w:color w:val="222222"/>
          <w:sz w:val="21"/>
        </w:rPr>
        <w:t>arbre de processus</w:t>
      </w:r>
      <w:r>
        <w:rPr>
          <w:b w:val="0"/>
          <w:i w:val="0"/>
          <w:color w:val="222222"/>
          <w:sz w:val="21"/>
        </w:rPr>
        <w:t>.</w:t>
      </w:r>
    </w:p>
    <w:p>
      <w:pPr>
        <w:spacing w:after="60"/>
        <w:ind w:left="510" w:hanging="312"/>
      </w:pPr>
      <w:r>
        <w:rPr>
          <w:b/>
          <w:color w:val="B2544F"/>
          <w:sz w:val="21"/>
        </w:rPr>
        <w:t xml:space="preserve">2. </w:t>
      </w:r>
      <w:r>
        <w:rPr>
          <w:b w:val="0"/>
          <w:i w:val="0"/>
          <w:color w:val="222222"/>
          <w:sz w:val="21"/>
        </w:rPr>
        <w:t>La séquence de démarrage est ordonnée et bloquante : modèles → splash → backend → attente → fenêtre. Toute erreur ferme proprement.</w:t>
      </w:r>
    </w:p>
    <w:p>
      <w:pPr>
        <w:spacing w:after="60"/>
        <w:ind w:left="510" w:hanging="312"/>
      </w:pPr>
      <w:r>
        <w:rPr>
          <w:b/>
          <w:color w:val="B2544F"/>
          <w:sz w:val="21"/>
        </w:rPr>
        <w:t xml:space="preserve">3. </w:t>
      </w:r>
      <w:r>
        <w:rPr>
          <w:b w:val="0"/>
          <w:i w:val="0"/>
          <w:color w:val="222222"/>
          <w:sz w:val="21"/>
        </w:rPr>
        <w:t xml:space="preserve">L'interface parle au backend </w:t>
      </w:r>
      <w:r>
        <w:rPr>
          <w:b/>
          <w:i w:val="0"/>
          <w:color w:val="222222"/>
          <w:sz w:val="21"/>
        </w:rPr>
        <w:t>en HTTP direct</w:t>
      </w:r>
      <w:r>
        <w:rPr>
          <w:b w:val="0"/>
          <w:i w:val="0"/>
          <w:color w:val="222222"/>
          <w:sz w:val="21"/>
        </w:rPr>
        <w:t>. Le pont de préchargement n'expose qu'une adresse et des canaux d'événements — isolation du contexte, pas d'intégration Node, bac à sable actif.</w:t>
      </w:r>
    </w:p>
    <w:p>
      <w:pPr>
        <w:spacing w:after="60"/>
        <w:ind w:left="510" w:hanging="312"/>
      </w:pPr>
      <w:r>
        <w:rPr>
          <w:b/>
          <w:color w:val="B2544F"/>
          <w:sz w:val="21"/>
        </w:rPr>
        <w:t xml:space="preserve">4. </w:t>
      </w:r>
      <w:r>
        <w:rPr>
          <w:b w:val="0"/>
          <w:i w:val="0"/>
          <w:color w:val="222222"/>
          <w:sz w:val="21"/>
        </w:rPr>
        <w:t xml:space="preserve">L'application </w:t>
      </w:r>
      <w:r>
        <w:rPr>
          <w:b/>
          <w:i w:val="0"/>
          <w:color w:val="222222"/>
          <w:sz w:val="21"/>
        </w:rPr>
        <w:t>vit en arrière-plan par défaut</w:t>
      </w:r>
      <w:r>
        <w:rPr>
          <w:b w:val="0"/>
          <w:i w:val="0"/>
          <w:color w:val="222222"/>
          <w:sz w:val="21"/>
        </w:rPr>
        <w:t xml:space="preserve"> : fermer la fenêtre la cache.</w:t>
      </w:r>
    </w:p>
    <w:p>
      <w:pPr>
        <w:spacing w:after="60"/>
        <w:ind w:left="510" w:hanging="312"/>
      </w:pPr>
      <w:r>
        <w:rPr>
          <w:b/>
          <w:color w:val="B2544F"/>
          <w:sz w:val="21"/>
        </w:rPr>
        <w:t xml:space="preserve">5. </w:t>
      </w:r>
      <w:r>
        <w:rPr>
          <w:b w:val="0"/>
          <w:i w:val="0"/>
          <w:color w:val="222222"/>
          <w:sz w:val="21"/>
        </w:rPr>
        <w:t>L'attente de la mort effective du backend avant une mise à jour n'est pas une précaution théorique : sans elle, l'installeur se bloque sur des fichiers verrouillés.</w:t>
      </w:r>
    </w:p>
    <w:p>
      <w:pPr>
        <w:spacing w:after="60"/>
        <w:ind w:left="510" w:hanging="312"/>
      </w:pPr>
      <w:r>
        <w:rPr>
          <w:b/>
          <w:color w:val="B2544F"/>
          <w:sz w:val="21"/>
        </w:rPr>
        <w:t xml:space="preserve">6. </w:t>
      </w:r>
      <w:r>
        <w:rPr>
          <w:b w:val="0"/>
          <w:i w:val="0"/>
          <w:color w:val="222222"/>
          <w:sz w:val="21"/>
        </w:rPr>
        <w:t>Trois mécanismes de notification indépendants, tous par sondage du backend.</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chantier si l'on doit optimiser</w:t>
            </w:r>
            <w:r>
              <w:rPr>
                <w:b w:val="0"/>
                <w:i/>
                <w:color w:val="8E403C"/>
                <w:sz w:val="19"/>
              </w:rPr>
              <w:t xml:space="preserve"> — les trois sondages simultanés (§7.10), dont deux récupèrent l'intégralité de l'historique toutes les 5 secondes.</w:t>
            </w:r>
          </w:p>
        </w:tc>
      </w:tr>
    </w:tbl>
    <w:p>
      <w:pPr>
        <w:spacing w:after="180" w:before="0"/>
      </w:pPr>
    </w:p>
    <w:p>
      <w:r>
        <w:br w:type="page"/>
      </w:r>
    </w:p>
    <w:p>
      <w:pPr>
        <w:keepNext/>
        <w:spacing w:before="400" w:after="200"/>
        <w:pBdr>
          <w:bottom w:val="single" w:sz="10" w:color="B2544F" w:space="5"/>
        </w:pBdr>
      </w:pPr>
      <w:r>
        <w:rPr>
          <w:b/>
          <w:color w:val="B2544F"/>
          <w:sz w:val="34"/>
        </w:rPr>
        <w:t>8. Brique 6 — Frontend</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701"/>
            <w:shd w:val="clear" w:color="auto" w:fill="F8EBEA"/>
            <w:tcMar>
              <w:top w:w="60" w:type="dxa"/>
              <w:bottom w:w="60" w:type="dxa"/>
              <w:left w:w="140" w:type="dxa"/>
              <w:right w:w="140" w:type="dxa"/>
            </w:tcMar>
            <w:vAlign w:val="center"/>
          </w:tcPr>
          <w:p>
            <w:pPr>
              <w:spacing w:after="0"/>
            </w:pPr>
            <w:r>
              <w:rPr>
                <w:b/>
                <w:color w:val="B2544F"/>
                <w:sz w:val="19"/>
              </w:rPr>
              <w:t>Dossier</w:t>
            </w:r>
          </w:p>
        </w:tc>
        <w:tc>
          <w:tcPr>
            <w:tcW w:type="dxa" w:w="7370"/>
            <w:tcMar>
              <w:top w:w="60" w:type="dxa"/>
              <w:bottom w:w="60" w:type="dxa"/>
              <w:left w:w="140" w:type="dxa"/>
              <w:right w:w="140" w:type="dxa"/>
            </w:tcMar>
            <w:vAlign w:val="center"/>
          </w:tcPr>
          <w:p>
            <w:pPr>
              <w:spacing w:after="0"/>
            </w:pPr>
            <w:r>
              <w:rPr>
                <w:rFonts w:ascii="Consolas" w:hAnsi="Consolas"/>
                <w:color w:val="8E403C"/>
                <w:sz w:val="17"/>
              </w:rPr>
              <w:t>webapp/</w:t>
            </w:r>
            <w:r>
              <w:rPr>
                <w:b w:val="0"/>
                <w:i w:val="0"/>
                <w:color w:val="222222"/>
                <w:sz w:val="19"/>
              </w:rPr>
              <w:t xml:space="preserve"> — 18 composants, 5 modules utilitaires, 2 pages</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Technologie</w:t>
            </w:r>
          </w:p>
        </w:tc>
        <w:tc>
          <w:tcPr>
            <w:tcW w:type="dxa" w:w="7370"/>
            <w:tcMar>
              <w:top w:w="60" w:type="dxa"/>
              <w:bottom w:w="60" w:type="dxa"/>
              <w:left w:w="140" w:type="dxa"/>
              <w:right w:w="140" w:type="dxa"/>
            </w:tcMar>
            <w:vAlign w:val="center"/>
          </w:tcPr>
          <w:p>
            <w:pPr>
              <w:spacing w:after="0"/>
            </w:pPr>
            <w:r>
              <w:rPr>
                <w:b w:val="0"/>
                <w:i w:val="0"/>
                <w:color w:val="222222"/>
                <w:sz w:val="19"/>
              </w:rPr>
              <w:t>Next.js 15 / React 19 / TypeScript / Tailwind, en export statique</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370"/>
            <w:tcMar>
              <w:top w:w="60" w:type="dxa"/>
              <w:bottom w:w="60" w:type="dxa"/>
              <w:left w:w="140" w:type="dxa"/>
              <w:right w:w="140" w:type="dxa"/>
            </w:tcMar>
            <w:vAlign w:val="center"/>
          </w:tcPr>
          <w:p>
            <w:pPr>
              <w:spacing w:after="0"/>
            </w:pPr>
            <w:r>
              <w:rPr>
                <w:b w:val="0"/>
                <w:i w:val="0"/>
                <w:color w:val="222222"/>
                <w:sz w:val="19"/>
              </w:rPr>
              <w:t>l'interface de l'application, servie en statique et chargée par Electron</w:t>
            </w:r>
          </w:p>
        </w:tc>
      </w:tr>
    </w:tbl>
    <w:p>
      <w:pPr>
        <w:spacing w:after="200" w:before="0"/>
      </w:pPr>
    </w:p>
    <w:p>
      <w:pPr>
        <w:keepNext/>
        <w:spacing w:before="280" w:after="120"/>
      </w:pPr>
      <w:r>
        <w:rPr>
          <w:b/>
          <w:color w:val="222222"/>
          <w:sz w:val="25"/>
        </w:rPr>
        <w:t>8.1 Une application à état, pas un site à routes</w:t>
      </w:r>
    </w:p>
    <w:p>
      <w:pPr>
        <w:spacing w:after="140"/>
      </w:pPr>
      <w:r>
        <w:rPr>
          <w:b w:val="0"/>
          <w:i w:val="0"/>
          <w:color w:val="222222"/>
          <w:sz w:val="21"/>
        </w:rPr>
        <w:t xml:space="preserve">Next.js est utilisé en </w:t>
      </w:r>
      <w:r>
        <w:rPr>
          <w:b/>
          <w:i w:val="0"/>
          <w:color w:val="222222"/>
          <w:sz w:val="21"/>
        </w:rPr>
        <w:t>export statique</w:t>
      </w:r>
      <w:r>
        <w:rPr>
          <w:b w:val="0"/>
          <w:i w:val="0"/>
          <w:color w:val="222222"/>
          <w:sz w:val="21"/>
        </w:rPr>
        <w:t>. Il n'y a que deux pages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1814"/>
            <w:shd w:val="clear" w:color="auto" w:fill="B2544F"/>
            <w:tcMar>
              <w:top w:w="70" w:type="dxa"/>
              <w:bottom w:w="70" w:type="dxa"/>
              <w:left w:w="140" w:type="dxa"/>
              <w:right w:w="140" w:type="dxa"/>
            </w:tcMar>
            <w:vAlign w:val="center"/>
          </w:tcPr>
          <w:p>
            <w:pPr>
              <w:spacing w:after="0"/>
            </w:pPr>
            <w:r>
              <w:rPr>
                <w:b/>
                <w:color w:val="FFFFFF"/>
                <w:sz w:val="18"/>
              </w:rPr>
              <w:t>Route</w:t>
            </w:r>
          </w:p>
        </w:tc>
        <w:tc>
          <w:tcPr>
            <w:tcW w:type="dxa" w:w="3369"/>
            <w:shd w:val="clear" w:color="auto" w:fill="B2544F"/>
            <w:tcMar>
              <w:top w:w="70" w:type="dxa"/>
              <w:bottom w:w="70" w:type="dxa"/>
              <w:left w:w="140" w:type="dxa"/>
              <w:right w:w="140" w:type="dxa"/>
            </w:tcMar>
            <w:vAlign w:val="center"/>
          </w:tcPr>
          <w:p>
            <w:pPr>
              <w:spacing w:after="0"/>
            </w:pPr>
            <w:r>
              <w:rPr>
                <w:b/>
                <w:color w:val="FFFFFF"/>
                <w:sz w:val="18"/>
              </w:rPr>
              <w:t>Chargée par</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1814"/>
            <w:tcMar>
              <w:top w:w="60" w:type="dxa"/>
              <w:bottom w:w="60" w:type="dxa"/>
              <w:left w:w="140" w:type="dxa"/>
              <w:right w:w="140" w:type="dxa"/>
            </w:tcMar>
            <w:vAlign w:val="top"/>
          </w:tcPr>
          <w:p>
            <w:pPr>
              <w:spacing w:after="0"/>
            </w:pPr>
            <w:r>
              <w:rPr>
                <w:rFonts w:ascii="Consolas" w:hAnsi="Consolas"/>
                <w:color w:val="8E403C"/>
                <w:sz w:val="16"/>
              </w:rPr>
              <w:t>/</w:t>
            </w:r>
          </w:p>
        </w:tc>
        <w:tc>
          <w:tcPr>
            <w:tcW w:type="dxa" w:w="3369"/>
            <w:tcMar>
              <w:top w:w="60" w:type="dxa"/>
              <w:bottom w:w="60" w:type="dxa"/>
              <w:left w:w="140" w:type="dxa"/>
              <w:right w:w="140" w:type="dxa"/>
            </w:tcMar>
            <w:vAlign w:val="top"/>
          </w:tcPr>
          <w:p>
            <w:pPr>
              <w:spacing w:after="0"/>
            </w:pPr>
            <w:r>
              <w:rPr>
                <w:b w:val="0"/>
                <w:i w:val="0"/>
                <w:color w:val="222222"/>
                <w:sz w:val="18"/>
              </w:rPr>
              <w:t>fenêtre principale d'Electron</w:t>
            </w:r>
          </w:p>
        </w:tc>
        <w:tc>
          <w:tcPr>
            <w:tcW w:type="dxa" w:w="3888"/>
            <w:tcMar>
              <w:top w:w="60" w:type="dxa"/>
              <w:bottom w:w="60" w:type="dxa"/>
              <w:left w:w="140" w:type="dxa"/>
              <w:right w:w="140" w:type="dxa"/>
            </w:tcMar>
            <w:vAlign w:val="top"/>
          </w:tcPr>
          <w:p>
            <w:pPr>
              <w:spacing w:after="0"/>
            </w:pPr>
            <w:r>
              <w:rPr>
                <w:b w:val="0"/>
                <w:i w:val="0"/>
                <w:color w:val="222222"/>
                <w:sz w:val="18"/>
              </w:rPr>
              <w:t>toute l'application</w:t>
            </w:r>
          </w:p>
        </w:tc>
      </w:tr>
      <w:tr>
        <w:tc>
          <w:tcPr>
            <w:tcW w:type="dxa" w:w="1814"/>
            <w:shd w:val="clear" w:color="auto" w:fill="FCF5F4"/>
            <w:tcMar>
              <w:top w:w="60" w:type="dxa"/>
              <w:bottom w:w="60" w:type="dxa"/>
              <w:left w:w="140" w:type="dxa"/>
              <w:right w:w="140" w:type="dxa"/>
            </w:tcMar>
            <w:vAlign w:val="top"/>
          </w:tcPr>
          <w:p>
            <w:pPr>
              <w:spacing w:after="0"/>
            </w:pPr>
            <w:r>
              <w:rPr>
                <w:rFonts w:ascii="Consolas" w:hAnsi="Consolas"/>
                <w:color w:val="8E403C"/>
                <w:sz w:val="16"/>
              </w:rPr>
              <w:t>/tray-popup</w:t>
            </w:r>
          </w:p>
        </w:tc>
        <w:tc>
          <w:tcPr>
            <w:tcW w:type="dxa" w:w="3369"/>
            <w:shd w:val="clear" w:color="auto" w:fill="FCF5F4"/>
            <w:tcMar>
              <w:top w:w="60" w:type="dxa"/>
              <w:bottom w:w="60" w:type="dxa"/>
              <w:left w:w="140" w:type="dxa"/>
              <w:right w:w="140" w:type="dxa"/>
            </w:tcMar>
            <w:vAlign w:val="top"/>
          </w:tcPr>
          <w:p>
            <w:pPr>
              <w:spacing w:after="0"/>
            </w:pPr>
            <w:r>
              <w:rPr>
                <w:b w:val="0"/>
                <w:i w:val="0"/>
                <w:color w:val="222222"/>
                <w:sz w:val="18"/>
              </w:rPr>
              <w:t>fenêtre de la barre des tâches</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interface réduite</w:t>
            </w:r>
          </w:p>
        </w:tc>
      </w:tr>
    </w:tbl>
    <w:p>
      <w:pPr>
        <w:spacing w:after="200" w:before="0"/>
      </w:pPr>
    </w:p>
    <w:p>
      <w:pPr>
        <w:spacing w:after="140"/>
      </w:pPr>
      <w:r>
        <w:rPr>
          <w:b w:val="0"/>
          <w:i w:val="0"/>
          <w:color w:val="222222"/>
          <w:sz w:val="21"/>
        </w:rPr>
        <w:t xml:space="preserve">La page principale n'utilise </w:t>
      </w:r>
      <w:r>
        <w:rPr>
          <w:b/>
          <w:i w:val="0"/>
          <w:color w:val="222222"/>
          <w:sz w:val="21"/>
        </w:rPr>
        <w:t>aucun routage</w:t>
      </w:r>
      <w:r>
        <w:rPr>
          <w:b w:val="0"/>
          <w:i w:val="0"/>
          <w:color w:val="222222"/>
          <w:sz w:val="21"/>
        </w:rPr>
        <w:t>. Trois variables d'état déterminent à elles seules ce qui s'affiche.</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16 — Navigation par état : trois variables, cinq vues</w:t>
            </w:r>
          </w:p>
        </w:tc>
      </w:tr>
    </w:tbl>
    <w:p>
      <w:pPr>
        <w:spacing w:after="120" w:before="0"/>
      </w:pPr>
    </w:p>
    <w:p>
      <w:pPr>
        <w:spacing w:after="200"/>
        <w:jc w:val="center"/>
      </w:pPr>
      <w:r>
        <w:drawing>
          <wp:inline xmlns:a="http://schemas.openxmlformats.org/drawingml/2006/main" xmlns:pic="http://schemas.openxmlformats.org/drawingml/2006/picture">
            <wp:extent cx="5760000" cy="3108571"/>
            <wp:docPr id="16" name="Picture 16"/>
            <wp:cNvGraphicFramePr>
              <a:graphicFrameLocks noChangeAspect="1"/>
            </wp:cNvGraphicFramePr>
            <a:graphic>
              <a:graphicData uri="http://schemas.openxmlformats.org/drawingml/2006/picture">
                <pic:pic>
                  <pic:nvPicPr>
                    <pic:cNvPr id="0" name="s16_navigation.png"/>
                    <pic:cNvPicPr/>
                  </pic:nvPicPr>
                  <pic:blipFill>
                    <a:blip r:embed="rId26"/>
                    <a:stretch>
                      <a:fillRect/>
                    </a:stretch>
                  </pic:blipFill>
                  <pic:spPr>
                    <a:xfrm>
                      <a:off x="0" y="0"/>
                      <a:ext cx="5760000" cy="3108571"/>
                    </a:xfrm>
                    <a:prstGeom prst="rect"/>
                  </pic:spPr>
                </pic:pic>
              </a:graphicData>
            </a:graphic>
          </wp:inline>
        </w:drawing>
      </w:r>
    </w:p>
    <w:p>
      <w:pPr>
        <w:spacing w:after="140"/>
      </w:pPr>
      <w:r>
        <w:rPr>
          <w:b w:val="0"/>
          <w:i w:val="0"/>
          <w:color w:val="222222"/>
          <w:sz w:val="21"/>
        </w:rPr>
        <w:t xml:space="preserve">C'est cohérent avec la cible : dans une fenêtre Electron chargée depuis le système de fichiers, une adresse ne se partage pas et le bouton « précédent » n'existe pas. Le prix à payer est que </w:t>
      </w:r>
      <w:r>
        <w:rPr>
          <w:b/>
          <w:i w:val="0"/>
          <w:color w:val="222222"/>
          <w:sz w:val="21"/>
        </w:rPr>
        <w:t>la navigation n'est pas adressable</w:t>
      </w:r>
      <w:r>
        <w:rPr>
          <w:b w:val="0"/>
          <w:i w:val="0"/>
          <w:color w:val="222222"/>
          <w:sz w:val="21"/>
        </w:rPr>
        <w:t xml:space="preserve"> — rien ne permet de rouvrir directement une réunion par un lien.</w:t>
      </w:r>
    </w:p>
    <w:p>
      <w:pPr>
        <w:keepNext/>
        <w:spacing w:before="220" w:after="80"/>
      </w:pPr>
      <w:r>
        <w:rPr>
          <w:b/>
          <w:color w:val="B2544F"/>
          <w:sz w:val="21"/>
        </w:rPr>
        <w:t>Le raccord avec Electron</w:t>
      </w:r>
    </w:p>
    <w:p>
      <w:pPr>
        <w:spacing w:after="140"/>
      </w:pPr>
      <w:r>
        <w:rPr>
          <w:b w:val="0"/>
          <w:i w:val="0"/>
          <w:color w:val="222222"/>
          <w:sz w:val="21"/>
        </w:rPr>
        <w:t>L'adresse du backend est résolue en trois temps :</w:t>
      </w:r>
    </w:p>
    <w:p>
      <w:pPr>
        <w:spacing w:after="60"/>
        <w:ind w:left="510" w:hanging="312"/>
      </w:pPr>
      <w:r>
        <w:rPr>
          <w:b/>
          <w:color w:val="B2544F"/>
          <w:sz w:val="21"/>
        </w:rPr>
        <w:t xml:space="preserve">1. </w:t>
      </w:r>
      <w:r>
        <w:rPr>
          <w:b w:val="0"/>
          <w:i w:val="0"/>
          <w:color w:val="222222"/>
          <w:sz w:val="21"/>
        </w:rPr>
        <w:t>celle exposée par le pont de préchargement, dans Electron ;</w:t>
      </w:r>
    </w:p>
    <w:p>
      <w:pPr>
        <w:spacing w:after="60"/>
        <w:ind w:left="510" w:hanging="312"/>
      </w:pPr>
      <w:r>
        <w:rPr>
          <w:b/>
          <w:color w:val="B2544F"/>
          <w:sz w:val="21"/>
        </w:rPr>
        <w:t xml:space="preserve">2. </w:t>
      </w:r>
      <w:r>
        <w:rPr>
          <w:b w:val="0"/>
          <w:i w:val="0"/>
          <w:color w:val="222222"/>
          <w:sz w:val="21"/>
        </w:rPr>
        <w:t>une variable d'environnement de compilation, pour le développement en navigateur ;</w:t>
      </w:r>
    </w:p>
    <w:p>
      <w:pPr>
        <w:spacing w:after="60"/>
        <w:ind w:left="510" w:hanging="312"/>
      </w:pPr>
      <w:r>
        <w:rPr>
          <w:b/>
          <w:color w:val="B2544F"/>
          <w:sz w:val="21"/>
        </w:rPr>
        <w:t xml:space="preserve">3. </w:t>
      </w:r>
      <w:r>
        <w:rPr>
          <w:b w:val="0"/>
          <w:i w:val="0"/>
          <w:color w:val="222222"/>
          <w:sz w:val="21"/>
        </w:rPr>
        <w:t>une valeur de repli codée en dur.</w:t>
      </w:r>
    </w:p>
    <w:p>
      <w:pPr>
        <w:spacing w:after="80" w:before="0"/>
      </w:pPr>
    </w:p>
    <w:p>
      <w:pPr>
        <w:spacing w:after="140"/>
      </w:pPr>
      <w:r>
        <w:rPr>
          <w:b w:val="0"/>
          <w:i w:val="0"/>
          <w:color w:val="222222"/>
          <w:sz w:val="21"/>
        </w:rPr>
        <w:t>C'est ce qui permet d'ouvrir l'interface dans un simple navigateur, sans Electron, pendant le développement.</w:t>
      </w:r>
    </w:p>
    <w:p>
      <w:pPr>
        <w:spacing w:after="140"/>
      </w:pPr>
      <w:r>
        <w:rPr>
          <w:b w:val="0"/>
          <w:i w:val="0"/>
          <w:color w:val="222222"/>
          <w:sz w:val="21"/>
        </w:rPr>
        <w:t xml:space="preserve">Le pont de préchargement sert uniquement aux </w:t>
      </w:r>
      <w:r>
        <w:rPr>
          <w:b/>
          <w:i w:val="0"/>
          <w:color w:val="222222"/>
          <w:sz w:val="21"/>
        </w:rPr>
        <w:t>événements</w:t>
      </w:r>
      <w:r>
        <w:rPr>
          <w:b w:val="0"/>
          <w:i w:val="0"/>
          <w:color w:val="222222"/>
          <w:sz w:val="21"/>
        </w:rPr>
        <w:t xml:space="preserve"> : la page principale s'abonne à trois canaux au montage.</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 canal de « première réduction en arrière-plan » mérite un détour : la fenêtre venant d'être cachée, </w:t>
            </w:r>
            <w:r>
              <w:rPr>
                <w:b/>
                <w:i/>
                <w:color w:val="8E403C"/>
                <w:sz w:val="19"/>
              </w:rPr>
              <w:t>une fenêtre modale dans l'interface serait invisible</w:t>
            </w:r>
            <w:r>
              <w:rPr>
                <w:b w:val="0"/>
                <w:i/>
                <w:color w:val="8E403C"/>
                <w:sz w:val="19"/>
              </w:rPr>
              <w:t>. L'interface déclenche donc une notification système, et pose un drapeau de persistance locale pour ne le faire qu'une fois.</w:t>
            </w:r>
          </w:p>
        </w:tc>
      </w:tr>
    </w:tbl>
    <w:p>
      <w:pPr>
        <w:spacing w:after="180" w:before="0"/>
      </w:pPr>
    </w:p>
    <w:p>
      <w:pPr>
        <w:keepNext/>
        <w:spacing w:before="280" w:after="120"/>
      </w:pPr>
      <w:r>
        <w:rPr>
          <w:b/>
          <w:color w:val="222222"/>
          <w:sz w:val="25"/>
        </w:rPr>
        <w:t>8.2 La synchronisation d'état : du sondage, partout</w:t>
      </w:r>
    </w:p>
    <w:p>
      <w:pPr>
        <w:spacing w:after="140"/>
      </w:pPr>
      <w:r>
        <w:rPr>
          <w:b w:val="0"/>
          <w:i w:val="0"/>
          <w:color w:val="222222"/>
          <w:sz w:val="21"/>
        </w:rPr>
        <w:t>Il n'y a ni WebSocket, ni flux d'événements serveur, ni gestionnaire d'état global. Chaque composant qui a besoin d'une donnée fraîche la redemande à intervalle fixe.</w:t>
      </w:r>
    </w:p>
    <w:p>
      <w:pPr>
        <w:spacing w:after="140"/>
      </w:pPr>
      <w:r>
        <w:rPr>
          <w:b w:val="0"/>
          <w:i w:val="0"/>
          <w:color w:val="222222"/>
          <w:sz w:val="21"/>
        </w:rPr>
        <w:t>La justification est écrite dans le code :</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*Pourquoi un sondage plutôt qu'un flux : un seul enregistrement actif à la fois, deux secondes de latence sont largement acceptables, et ça reste robuste si le backend redémarre pendant que l'application tourne — le composant se resynchronise tout seul.*</w:t>
            </w:r>
          </w:p>
        </w:tc>
      </w:tr>
    </w:tbl>
    <w:p>
      <w:pPr>
        <w:spacing w:after="180" w:before="0"/>
      </w:pPr>
    </w:p>
    <w:p>
      <w:pPr>
        <w:spacing w:after="140"/>
      </w:pPr>
      <w:r>
        <w:rPr>
          <w:b w:val="0"/>
          <w:i w:val="0"/>
          <w:color w:val="222222"/>
          <w:sz w:val="21"/>
        </w:rPr>
        <w:t>L'argument de robustesse est réel : un backend redémarré ne casse rien.</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17 — Charge de sondage cumulée sur la liste des traitements</w:t>
            </w:r>
          </w:p>
        </w:tc>
      </w:tr>
    </w:tbl>
    <w:p>
      <w:pPr>
        <w:spacing w:after="120" w:before="0"/>
      </w:pPr>
    </w:p>
    <w:p>
      <w:pPr>
        <w:spacing w:after="200"/>
        <w:jc w:val="center"/>
      </w:pPr>
      <w:r>
        <w:drawing>
          <wp:inline xmlns:a="http://schemas.openxmlformats.org/drawingml/2006/main" xmlns:pic="http://schemas.openxmlformats.org/drawingml/2006/picture">
            <wp:extent cx="5760000" cy="3337143"/>
            <wp:docPr id="17" name="Picture 17"/>
            <wp:cNvGraphicFramePr>
              <a:graphicFrameLocks noChangeAspect="1"/>
            </wp:cNvGraphicFramePr>
            <a:graphic>
              <a:graphicData uri="http://schemas.openxmlformats.org/drawingml/2006/picture">
                <pic:pic>
                  <pic:nvPicPr>
                    <pic:cNvPr id="0" name="s17_sondages.png"/>
                    <pic:cNvPicPr/>
                  </pic:nvPicPr>
                  <pic:blipFill>
                    <a:blip r:embed="rId27"/>
                    <a:stretch>
                      <a:fillRect/>
                    </a:stretch>
                  </pic:blipFill>
                  <pic:spPr>
                    <a:xfrm>
                      <a:off x="0" y="0"/>
                      <a:ext cx="5760000" cy="3337143"/>
                    </a:xfrm>
                    <a:prstGeom prst="rect"/>
                  </pic:spPr>
                </pic:pic>
              </a:graphicData>
            </a:graphic>
          </wp:inline>
        </w:drawing>
      </w:r>
    </w:p>
    <w:p>
      <w:pPr>
        <w:keepNext/>
        <w:spacing w:before="220" w:after="80"/>
      </w:pPr>
      <w:r>
        <w:rPr>
          <w:b/>
          <w:color w:val="B2544F"/>
          <w:sz w:val="21"/>
        </w:rPr>
        <w:t>Le tableau complet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Origine</w:t>
            </w:r>
          </w:p>
        </w:tc>
        <w:tc>
          <w:tcPr>
            <w:tcW w:type="dxa" w:w="3110"/>
            <w:shd w:val="clear" w:color="auto" w:fill="B2544F"/>
            <w:tcMar>
              <w:top w:w="70" w:type="dxa"/>
              <w:bottom w:w="70" w:type="dxa"/>
              <w:left w:w="140" w:type="dxa"/>
              <w:right w:w="140" w:type="dxa"/>
            </w:tcMar>
            <w:vAlign w:val="center"/>
          </w:tcPr>
          <w:p>
            <w:pPr>
              <w:spacing w:after="0"/>
            </w:pPr>
            <w:r>
              <w:rPr>
                <w:b/>
                <w:color w:val="FFFFFF"/>
                <w:sz w:val="18"/>
              </w:rPr>
              <w:t>Cible</w:t>
            </w:r>
          </w:p>
        </w:tc>
        <w:tc>
          <w:tcPr>
            <w:tcW w:type="dxa" w:w="2073"/>
            <w:shd w:val="clear" w:color="auto" w:fill="B2544F"/>
            <w:tcMar>
              <w:top w:w="70" w:type="dxa"/>
              <w:bottom w:w="70" w:type="dxa"/>
              <w:left w:w="140" w:type="dxa"/>
              <w:right w:w="140" w:type="dxa"/>
            </w:tcMar>
            <w:vAlign w:val="center"/>
          </w:tcPr>
          <w:p>
            <w:pPr>
              <w:spacing w:after="0"/>
            </w:pPr>
            <w:r>
              <w:rPr>
                <w:b/>
                <w:color w:val="FFFFFF"/>
                <w:sz w:val="18"/>
              </w:rPr>
              <w:t>Intervalle</w:t>
            </w:r>
          </w:p>
        </w:tc>
      </w:tr>
      <w:tr>
        <w:tc>
          <w:tcPr>
            <w:tcW w:type="dxa" w:w="3888"/>
            <w:tcMar>
              <w:top w:w="60" w:type="dxa"/>
              <w:bottom w:w="60" w:type="dxa"/>
              <w:left w:w="140" w:type="dxa"/>
              <w:right w:w="140" w:type="dxa"/>
            </w:tcMar>
            <w:vAlign w:val="top"/>
          </w:tcPr>
          <w:p>
            <w:pPr>
              <w:spacing w:after="0"/>
            </w:pPr>
            <w:r>
              <w:rPr>
                <w:b/>
                <w:i w:val="0"/>
                <w:color w:val="222222"/>
                <w:sz w:val="18"/>
              </w:rPr>
              <w:t>Sidebar</w:t>
            </w:r>
          </w:p>
        </w:tc>
        <w:tc>
          <w:tcPr>
            <w:tcW w:type="dxa" w:w="3110"/>
            <w:tcMar>
              <w:top w:w="60" w:type="dxa"/>
              <w:bottom w:w="60" w:type="dxa"/>
              <w:left w:w="140" w:type="dxa"/>
              <w:right w:w="140" w:type="dxa"/>
            </w:tcMar>
            <w:vAlign w:val="top"/>
          </w:tcPr>
          <w:p>
            <w:pPr>
              <w:spacing w:after="0"/>
            </w:pPr>
            <w:r>
              <w:rPr>
                <w:b w:val="0"/>
                <w:i w:val="0"/>
                <w:color w:val="222222"/>
                <w:sz w:val="18"/>
              </w:rPr>
              <w:t>liste des traitements + dossiers</w:t>
            </w:r>
          </w:p>
        </w:tc>
        <w:tc>
          <w:tcPr>
            <w:tcW w:type="dxa" w:w="2073"/>
            <w:tcMar>
              <w:top w:w="60" w:type="dxa"/>
              <w:bottom w:w="60" w:type="dxa"/>
              <w:left w:w="140" w:type="dxa"/>
              <w:right w:w="140" w:type="dxa"/>
            </w:tcMar>
            <w:vAlign w:val="top"/>
          </w:tcPr>
          <w:p>
            <w:pPr>
              <w:spacing w:after="0"/>
            </w:pPr>
            <w:r>
              <w:rPr>
                <w:b w:val="0"/>
                <w:i w:val="0"/>
                <w:color w:val="222222"/>
                <w:sz w:val="18"/>
              </w:rPr>
              <w:t>2,5 s</w:t>
            </w:r>
          </w:p>
        </w:tc>
      </w:tr>
      <w:tr>
        <w:tc>
          <w:tcPr>
            <w:tcW w:type="dxa" w:w="3888"/>
            <w:shd w:val="clear" w:color="auto" w:fill="FCF5F4"/>
            <w:tcMar>
              <w:top w:w="60" w:type="dxa"/>
              <w:bottom w:w="60" w:type="dxa"/>
              <w:left w:w="140" w:type="dxa"/>
              <w:right w:w="140" w:type="dxa"/>
            </w:tcMar>
            <w:vAlign w:val="top"/>
          </w:tcPr>
          <w:p>
            <w:pPr>
              <w:spacing w:after="0"/>
            </w:pPr>
            <w:r>
              <w:rPr>
                <w:b/>
                <w:i w:val="0"/>
                <w:color w:val="222222"/>
                <w:sz w:val="18"/>
              </w:rPr>
              <w:t>SearchOverlay</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idem</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2,5 s</w:t>
            </w:r>
          </w:p>
        </w:tc>
      </w:tr>
      <w:tr>
        <w:tc>
          <w:tcPr>
            <w:tcW w:type="dxa" w:w="3888"/>
            <w:tcMar>
              <w:top w:w="60" w:type="dxa"/>
              <w:bottom w:w="60" w:type="dxa"/>
              <w:left w:w="140" w:type="dxa"/>
              <w:right w:w="140" w:type="dxa"/>
            </w:tcMar>
            <w:vAlign w:val="top"/>
          </w:tcPr>
          <w:p>
            <w:pPr>
              <w:spacing w:after="0"/>
            </w:pPr>
            <w:r>
              <w:rPr>
                <w:b w:val="0"/>
                <w:i w:val="0"/>
                <w:color w:val="222222"/>
                <w:sz w:val="18"/>
              </w:rPr>
              <w:t>ReportsPage *(si affichée)*</w:t>
            </w:r>
          </w:p>
        </w:tc>
        <w:tc>
          <w:tcPr>
            <w:tcW w:type="dxa" w:w="3110"/>
            <w:tcMar>
              <w:top w:w="60" w:type="dxa"/>
              <w:bottom w:w="60" w:type="dxa"/>
              <w:left w:w="140" w:type="dxa"/>
              <w:right w:w="140" w:type="dxa"/>
            </w:tcMar>
            <w:vAlign w:val="top"/>
          </w:tcPr>
          <w:p>
            <w:pPr>
              <w:spacing w:after="0"/>
            </w:pPr>
            <w:r>
              <w:rPr>
                <w:b w:val="0"/>
                <w:i w:val="0"/>
                <w:color w:val="222222"/>
                <w:sz w:val="18"/>
              </w:rPr>
              <w:t>idem</w:t>
            </w:r>
          </w:p>
        </w:tc>
        <w:tc>
          <w:tcPr>
            <w:tcW w:type="dxa" w:w="2073"/>
            <w:tcMar>
              <w:top w:w="60" w:type="dxa"/>
              <w:bottom w:w="60" w:type="dxa"/>
              <w:left w:w="140" w:type="dxa"/>
              <w:right w:w="140" w:type="dxa"/>
            </w:tcMar>
            <w:vAlign w:val="top"/>
          </w:tcPr>
          <w:p>
            <w:pPr>
              <w:spacing w:after="0"/>
            </w:pPr>
            <w:r>
              <w:rPr>
                <w:b w:val="0"/>
                <w:i w:val="0"/>
                <w:color w:val="222222"/>
                <w:sz w:val="18"/>
              </w:rPr>
              <w:t>2,5 s</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FoldersPage *(si affichée)*</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idem</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2,5 s</w:t>
            </w:r>
          </w:p>
        </w:tc>
      </w:tr>
      <w:tr>
        <w:tc>
          <w:tcPr>
            <w:tcW w:type="dxa" w:w="3888"/>
            <w:tcMar>
              <w:top w:w="60" w:type="dxa"/>
              <w:bottom w:w="60" w:type="dxa"/>
              <w:left w:w="140" w:type="dxa"/>
              <w:right w:w="140" w:type="dxa"/>
            </w:tcMar>
            <w:vAlign w:val="top"/>
          </w:tcPr>
          <w:p>
            <w:pPr>
              <w:spacing w:after="0"/>
            </w:pPr>
            <w:r>
              <w:rPr>
                <w:b w:val="0"/>
                <w:i w:val="0"/>
                <w:color w:val="222222"/>
                <w:sz w:val="18"/>
              </w:rPr>
              <w:t>Sidebar</w:t>
            </w:r>
          </w:p>
        </w:tc>
        <w:tc>
          <w:tcPr>
            <w:tcW w:type="dxa" w:w="3110"/>
            <w:tcMar>
              <w:top w:w="60" w:type="dxa"/>
              <w:bottom w:w="60" w:type="dxa"/>
              <w:left w:w="140" w:type="dxa"/>
              <w:right w:w="140" w:type="dxa"/>
            </w:tcMar>
            <w:vAlign w:val="top"/>
          </w:tcPr>
          <w:p>
            <w:pPr>
              <w:spacing w:after="0"/>
            </w:pPr>
            <w:r>
              <w:rPr>
                <w:b w:val="0"/>
                <w:i w:val="0"/>
                <w:color w:val="222222"/>
                <w:sz w:val="18"/>
              </w:rPr>
              <w:t>état d'enregistrement</w:t>
            </w:r>
          </w:p>
        </w:tc>
        <w:tc>
          <w:tcPr>
            <w:tcW w:type="dxa" w:w="2073"/>
            <w:tcMar>
              <w:top w:w="60" w:type="dxa"/>
              <w:bottom w:w="60" w:type="dxa"/>
              <w:left w:w="140" w:type="dxa"/>
              <w:right w:w="140" w:type="dxa"/>
            </w:tcMar>
            <w:vAlign w:val="top"/>
          </w:tcPr>
          <w:p>
            <w:pPr>
              <w:spacing w:after="0"/>
            </w:pPr>
            <w:r>
              <w:rPr>
                <w:b w:val="0"/>
                <w:i w:val="0"/>
                <w:color w:val="222222"/>
                <w:sz w:val="18"/>
              </w:rPr>
              <w:t>2 s</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MeetingsHome</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état d'enregistrement</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2 s</w:t>
            </w:r>
          </w:p>
        </w:tc>
      </w:tr>
      <w:tr>
        <w:tc>
          <w:tcPr>
            <w:tcW w:type="dxa" w:w="3888"/>
            <w:tcMar>
              <w:top w:w="60" w:type="dxa"/>
              <w:bottom w:w="60" w:type="dxa"/>
              <w:left w:w="140" w:type="dxa"/>
              <w:right w:w="140" w:type="dxa"/>
            </w:tcMar>
            <w:vAlign w:val="top"/>
          </w:tcPr>
          <w:p>
            <w:pPr>
              <w:spacing w:after="0"/>
            </w:pPr>
            <w:r>
              <w:rPr>
                <w:b w:val="0"/>
                <w:i w:val="0"/>
                <w:color w:val="222222"/>
                <w:sz w:val="18"/>
              </w:rPr>
              <w:t>JobPanel *(réunion ouverte)*</w:t>
            </w:r>
          </w:p>
        </w:tc>
        <w:tc>
          <w:tcPr>
            <w:tcW w:type="dxa" w:w="3110"/>
            <w:tcMar>
              <w:top w:w="60" w:type="dxa"/>
              <w:bottom w:w="60" w:type="dxa"/>
              <w:left w:w="140" w:type="dxa"/>
              <w:right w:w="140" w:type="dxa"/>
            </w:tcMar>
            <w:vAlign w:val="top"/>
          </w:tcPr>
          <w:p>
            <w:pPr>
              <w:spacing w:after="0"/>
            </w:pPr>
            <w:r>
              <w:rPr>
                <w:b w:val="0"/>
                <w:i w:val="0"/>
                <w:color w:val="222222"/>
                <w:sz w:val="18"/>
              </w:rPr>
              <w:t>un traitement</w:t>
            </w:r>
          </w:p>
        </w:tc>
        <w:tc>
          <w:tcPr>
            <w:tcW w:type="dxa" w:w="2073"/>
            <w:tcMar>
              <w:top w:w="60" w:type="dxa"/>
              <w:bottom w:w="60" w:type="dxa"/>
              <w:left w:w="140" w:type="dxa"/>
              <w:right w:w="140" w:type="dxa"/>
            </w:tcMar>
            <w:vAlign w:val="top"/>
          </w:tcPr>
          <w:p>
            <w:pPr>
              <w:spacing w:after="0"/>
            </w:pPr>
            <w:r>
              <w:rPr>
                <w:b w:val="0"/>
                <w:i w:val="0"/>
                <w:color w:val="222222"/>
                <w:sz w:val="18"/>
              </w:rPr>
              <w:t>1,5 s</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MeetingsHome *(connecté à l'agenda)*</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liste des traitements</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4 s</w:t>
            </w:r>
          </w:p>
        </w:tc>
      </w:tr>
      <w:tr>
        <w:tc>
          <w:tcPr>
            <w:tcW w:type="dxa" w:w="3888"/>
            <w:tcMar>
              <w:top w:w="60" w:type="dxa"/>
              <w:bottom w:w="60" w:type="dxa"/>
              <w:left w:w="140" w:type="dxa"/>
              <w:right w:w="140" w:type="dxa"/>
            </w:tcMar>
            <w:vAlign w:val="top"/>
          </w:tcPr>
          <w:p>
            <w:pPr>
              <w:spacing w:after="0"/>
            </w:pPr>
            <w:r>
              <w:rPr>
                <w:b w:val="0"/>
                <w:i w:val="0"/>
                <w:color w:val="222222"/>
                <w:sz w:val="18"/>
              </w:rPr>
              <w:t>MeetingsHome *(connexion en cours)*</w:t>
            </w:r>
          </w:p>
        </w:tc>
        <w:tc>
          <w:tcPr>
            <w:tcW w:type="dxa" w:w="3110"/>
            <w:tcMar>
              <w:top w:w="60" w:type="dxa"/>
              <w:bottom w:w="60" w:type="dxa"/>
              <w:left w:w="140" w:type="dxa"/>
              <w:right w:w="140" w:type="dxa"/>
            </w:tcMar>
            <w:vAlign w:val="top"/>
          </w:tcPr>
          <w:p>
            <w:pPr>
              <w:spacing w:after="0"/>
            </w:pPr>
            <w:r>
              <w:rPr>
                <w:b w:val="0"/>
                <w:i w:val="0"/>
                <w:color w:val="222222"/>
                <w:sz w:val="18"/>
              </w:rPr>
              <w:t>état de la connexion</w:t>
            </w:r>
          </w:p>
        </w:tc>
        <w:tc>
          <w:tcPr>
            <w:tcW w:type="dxa" w:w="2073"/>
            <w:tcMar>
              <w:top w:w="60" w:type="dxa"/>
              <w:bottom w:w="60" w:type="dxa"/>
              <w:left w:w="140" w:type="dxa"/>
              <w:right w:w="140" w:type="dxa"/>
            </w:tcMar>
            <w:vAlign w:val="top"/>
          </w:tcPr>
          <w:p>
            <w:pPr>
              <w:spacing w:after="0"/>
            </w:pPr>
            <w:r>
              <w:rPr>
                <w:b w:val="0"/>
                <w:i w:val="0"/>
                <w:color w:val="222222"/>
                <w:sz w:val="18"/>
              </w:rPr>
              <w:t>3 s</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Sidebar</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état de la connexion</w:t>
            </w:r>
          </w:p>
        </w:tc>
        <w:tc>
          <w:tcPr>
            <w:tcW w:type="dxa" w:w="2073"/>
            <w:shd w:val="clear" w:color="auto" w:fill="FCF5F4"/>
            <w:tcMar>
              <w:top w:w="60" w:type="dxa"/>
              <w:bottom w:w="60" w:type="dxa"/>
              <w:left w:w="140" w:type="dxa"/>
              <w:right w:w="140" w:type="dxa"/>
            </w:tcMar>
            <w:vAlign w:val="top"/>
          </w:tcPr>
          <w:p>
            <w:pPr>
              <w:spacing w:after="0"/>
            </w:pPr>
            <w:r>
              <w:rPr>
                <w:b w:val="0"/>
                <w:i w:val="0"/>
                <w:color w:val="222222"/>
                <w:sz w:val="18"/>
              </w:rPr>
              <w:t>10 s</w:t>
            </w:r>
          </w:p>
        </w:tc>
      </w:tr>
      <w:tr>
        <w:tc>
          <w:tcPr>
            <w:tcW w:type="dxa" w:w="3888"/>
            <w:tcMar>
              <w:top w:w="60" w:type="dxa"/>
              <w:bottom w:w="60" w:type="dxa"/>
              <w:left w:w="140" w:type="dxa"/>
              <w:right w:w="140" w:type="dxa"/>
            </w:tcMar>
            <w:vAlign w:val="top"/>
          </w:tcPr>
          <w:p>
            <w:pPr>
              <w:spacing w:after="0"/>
            </w:pPr>
            <w:r>
              <w:rPr>
                <w:b w:val="0"/>
                <w:i w:val="0"/>
                <w:color w:val="222222"/>
                <w:sz w:val="18"/>
              </w:rPr>
              <w:t>Fenêtre barre des tâches *(si ouverte)*</w:t>
            </w:r>
          </w:p>
        </w:tc>
        <w:tc>
          <w:tcPr>
            <w:tcW w:type="dxa" w:w="3110"/>
            <w:tcMar>
              <w:top w:w="60" w:type="dxa"/>
              <w:bottom w:w="60" w:type="dxa"/>
              <w:left w:w="140" w:type="dxa"/>
              <w:right w:w="140" w:type="dxa"/>
            </w:tcMar>
            <w:vAlign w:val="top"/>
          </w:tcPr>
          <w:p>
            <w:pPr>
              <w:spacing w:after="0"/>
            </w:pPr>
            <w:r>
              <w:rPr>
                <w:b w:val="0"/>
                <w:i w:val="0"/>
                <w:color w:val="222222"/>
                <w:sz w:val="18"/>
              </w:rPr>
              <w:t>agenda + traitements</w:t>
            </w:r>
          </w:p>
        </w:tc>
        <w:tc>
          <w:tcPr>
            <w:tcW w:type="dxa" w:w="2073"/>
            <w:tcMar>
              <w:top w:w="60" w:type="dxa"/>
              <w:bottom w:w="60" w:type="dxa"/>
              <w:left w:w="140" w:type="dxa"/>
              <w:right w:w="140" w:type="dxa"/>
            </w:tcMar>
            <w:vAlign w:val="top"/>
          </w:tcPr>
          <w:p>
            <w:pPr>
              <w:spacing w:after="0"/>
            </w:pPr>
            <w:r>
              <w:rPr>
                <w:b w:val="0"/>
                <w:i w:val="0"/>
                <w:color w:val="222222"/>
                <w:sz w:val="18"/>
              </w:rPr>
              <w:t>4 s</w:t>
            </w:r>
          </w:p>
        </w:tc>
      </w:tr>
    </w:tbl>
    <w:p>
      <w:pPr>
        <w:spacing w:after="20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w:t>
            </w:r>
            <w:r>
              <w:rPr>
                <w:b/>
                <w:i/>
                <w:color w:val="8E403C"/>
                <w:sz w:val="19"/>
              </w:rPr>
              <w:t>Le hook de récupération n'est pas mutualisé.</w:t>
            </w:r>
            <w:r>
              <w:rPr>
                <w:b w:val="0"/>
                <w:i/>
                <w:color w:val="8E403C"/>
                <w:sz w:val="19"/>
              </w:rPr>
              <w:t xml:space="preserve"> Sa propre documentation le dit : « chaque consommateur a son propre intervalle ». Le code de récupération n'est plus dupliqué, mais les requêtes le sont.</w:t>
            </w:r>
            <w:r>
              <w:br/>
            </w:r>
            <w:r>
              <w:rPr>
                <w:b w:val="0"/>
                <w:i/>
                <w:color w:val="8E403C"/>
                <w:sz w:val="19"/>
              </w:rPr>
              <w:t xml:space="preserve">Et </w:t>
            </w:r>
            <w:r>
              <w:rPr>
                <w:b/>
                <w:i/>
                <w:color w:val="8E403C"/>
                <w:sz w:val="19"/>
              </w:rPr>
              <w:t>la recherche globale interroge le backend même fermée</w:t>
            </w:r>
            <w:r>
              <w:rPr>
                <w:b w:val="0"/>
                <w:i/>
                <w:color w:val="8E403C"/>
                <w:sz w:val="19"/>
              </w:rPr>
              <w:t xml:space="preserve"> — elle est rendue en permanence avec une simple propriété d'ouverture, et un hook ne peut pas être conditionnel. Elle sonde donc en continu une liste qu'elle n'affiche pas.</w:t>
            </w:r>
          </w:p>
        </w:tc>
      </w:tr>
    </w:tbl>
    <w:p>
      <w:pPr>
        <w:spacing w:after="180" w:before="0"/>
      </w:pPr>
    </w:p>
    <w:p>
      <w:pPr>
        <w:spacing w:after="140"/>
      </w:pPr>
      <w:r>
        <w:rPr>
          <w:b w:val="0"/>
          <w:i w:val="0"/>
          <w:color w:val="222222"/>
          <w:sz w:val="21"/>
        </w:rPr>
        <w:t>Les trois briques 4, 5 et 6 signalent le même défaut ; c'est ici qu'on en voit l'accumulation.</w:t>
      </w:r>
    </w:p>
    <w:p>
      <w:pPr>
        <w:keepNext/>
        <w:spacing w:before="280" w:after="120"/>
      </w:pPr>
      <w:r>
        <w:rPr>
          <w:b/>
          <w:color w:val="222222"/>
          <w:sz w:val="25"/>
        </w:rPr>
        <w:t>8.3 La timeline unifiée</w:t>
      </w:r>
    </w:p>
    <w:p>
      <w:pPr>
        <w:spacing w:after="140"/>
      </w:pPr>
      <w:r>
        <w:rPr>
          <w:b w:val="0"/>
          <w:i w:val="0"/>
          <w:color w:val="222222"/>
          <w:sz w:val="21"/>
        </w:rPr>
        <w:t>Deux sources qui ne se connaissent pas sont fusionnées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réunions à venir  (agenda Microsoft)</w:t>
            </w:r>
            <w:r>
              <w:br/>
            </w:r>
            <w:r>
              <w:rPr>
                <w:rFonts w:ascii="Consolas" w:hAnsi="Consolas"/>
                <w:color w:val="E8E8E8"/>
                <w:sz w:val="17"/>
              </w:rPr>
              <w:t>réunions enregistrées  (traitements)</w:t>
            </w:r>
            <w:r>
              <w:br/>
            </w:r>
            <w:r>
              <w:rPr>
                <w:rFonts w:ascii="Consolas" w:hAnsi="Consolas"/>
                <w:color w:val="E8E8E8"/>
                <w:sz w:val="17"/>
              </w:rPr>
              <w:t xml:space="preserve"> </w:t>
            </w:r>
            <w:r>
              <w:br/>
            </w:r>
            <w:r>
              <w:rPr>
                <w:rFonts w:ascii="Consolas" w:hAnsi="Consolas"/>
                <w:color w:val="E8E8E8"/>
                <w:sz w:val="17"/>
              </w:rPr>
              <w:t>clé de liaison :  identifiant d'événement du traitement == identifiant de l'événement</w:t>
            </w:r>
          </w:p>
        </w:tc>
      </w:tr>
    </w:tbl>
    <w:p>
      <w:pPr>
        <w:spacing w:after="180" w:before="0"/>
      </w:pPr>
    </w:p>
    <w:p>
      <w:pPr>
        <w:spacing w:after="140"/>
      </w:pPr>
      <w:r>
        <w:rPr>
          <w:b w:val="0"/>
          <w:i w:val="0"/>
          <w:color w:val="222222"/>
          <w:sz w:val="21"/>
        </w:rPr>
        <w:t xml:space="preserve">La construction produit deux listes : les </w:t>
      </w:r>
      <w:r>
        <w:rPr>
          <w:b/>
          <w:i w:val="0"/>
          <w:color w:val="222222"/>
          <w:sz w:val="21"/>
        </w:rPr>
        <w:t>à venir</w:t>
      </w:r>
      <w:r>
        <w:rPr>
          <w:b w:val="0"/>
          <w:i w:val="0"/>
          <w:color w:val="222222"/>
          <w:sz w:val="21"/>
        </w:rPr>
        <w:t xml:space="preserve"> — événements d'agenda sans traitement associé, triés par heure croissante — et les </w:t>
      </w:r>
      <w:r>
        <w:rPr>
          <w:b/>
          <w:i w:val="0"/>
          <w:color w:val="222222"/>
          <w:sz w:val="21"/>
        </w:rPr>
        <w:t>enregistrées</w:t>
      </w:r>
      <w:r>
        <w:rPr>
          <w:b w:val="0"/>
          <w:i w:val="0"/>
          <w:color w:val="222222"/>
          <w:sz w:val="21"/>
        </w:rPr>
        <w:t xml:space="preserve">, plus récentes d'abord. Un événement d'agenda </w:t>
      </w:r>
      <w:r>
        <w:rPr>
          <w:b/>
          <w:i w:val="0"/>
          <w:color w:val="222222"/>
          <w:sz w:val="21"/>
        </w:rPr>
        <w:t>disparaît des « à venir » dès qu'il a été enregistré</w:t>
      </w:r>
      <w:r>
        <w:rPr>
          <w:b w:val="0"/>
          <w:i w:val="0"/>
          <w:color w:val="222222"/>
          <w:sz w:val="21"/>
        </w:rPr>
        <w:t xml:space="preserve"> : c'est le traitement qui le représente désormais.</w:t>
      </w:r>
    </w:p>
    <w:p>
      <w:pPr>
        <w:keepNext/>
        <w:spacing w:before="220" w:after="80"/>
      </w:pPr>
      <w:r>
        <w:rPr>
          <w:b/>
          <w:color w:val="B2544F"/>
          <w:sz w:val="21"/>
        </w:rPr>
        <w:t>Trois règles métier qui vivent ici</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t>Règle</w:t>
            </w:r>
          </w:p>
        </w:tc>
        <w:tc>
          <w:tcPr>
            <w:tcW w:type="dxa" w:w="6738"/>
            <w:shd w:val="clear" w:color="auto" w:fill="B2544F"/>
            <w:tcMar>
              <w:top w:w="70" w:type="dxa"/>
              <w:bottom w:w="70" w:type="dxa"/>
              <w:left w:w="140" w:type="dxa"/>
              <w:right w:w="140" w:type="dxa"/>
            </w:tcMar>
            <w:vAlign w:val="center"/>
          </w:tcPr>
          <w:p>
            <w:pPr>
              <w:spacing w:after="0"/>
            </w:pPr>
            <w:r>
              <w:rPr>
                <w:b/>
                <w:color w:val="FFFFFF"/>
                <w:sz w:val="18"/>
              </w:rPr>
              <w:t>Comportement</w:t>
            </w:r>
          </w:p>
        </w:tc>
      </w:tr>
      <w:tr>
        <w:tc>
          <w:tcPr>
            <w:tcW w:type="dxa" w:w="2333"/>
            <w:tcMar>
              <w:top w:w="60" w:type="dxa"/>
              <w:bottom w:w="60" w:type="dxa"/>
              <w:left w:w="140" w:type="dxa"/>
              <w:right w:w="140" w:type="dxa"/>
            </w:tcMar>
            <w:vAlign w:val="top"/>
          </w:tcPr>
          <w:p>
            <w:pPr>
              <w:spacing w:after="0"/>
            </w:pPr>
            <w:r>
              <w:rPr>
                <w:b w:val="0"/>
                <w:i w:val="0"/>
                <w:color w:val="222222"/>
                <w:sz w:val="18"/>
              </w:rPr>
              <w:t>Nom affiché</w:t>
            </w:r>
          </w:p>
        </w:tc>
        <w:tc>
          <w:tcPr>
            <w:tcW w:type="dxa" w:w="6738"/>
            <w:tcMar>
              <w:top w:w="60" w:type="dxa"/>
              <w:bottom w:w="60" w:type="dxa"/>
              <w:left w:w="140" w:type="dxa"/>
              <w:right w:w="140" w:type="dxa"/>
            </w:tcMar>
            <w:vAlign w:val="top"/>
          </w:tcPr>
          <w:p>
            <w:pPr>
              <w:spacing w:after="0"/>
            </w:pPr>
            <w:r>
              <w:rPr>
                <w:b w:val="0"/>
                <w:i w:val="0"/>
                <w:color w:val="222222"/>
                <w:sz w:val="18"/>
              </w:rPr>
              <w:t>si le libellé ressemble à un dossier auto-daté et qu'un sujet d'agenda existe, on affiche le sujet. Un renommage manuel gagne toujours</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Entreprises devinées</w:t>
            </w:r>
          </w:p>
        </w:tc>
        <w:tc>
          <w:tcPr>
            <w:tcW w:type="dxa" w:w="6738"/>
            <w:shd w:val="clear" w:color="auto" w:fill="FCF5F4"/>
            <w:tcMar>
              <w:top w:w="60" w:type="dxa"/>
              <w:bottom w:w="60" w:type="dxa"/>
              <w:left w:w="140" w:type="dxa"/>
              <w:right w:w="140" w:type="dxa"/>
            </w:tcMar>
            <w:vAlign w:val="top"/>
          </w:tcPr>
          <w:p>
            <w:pPr>
              <w:spacing w:after="0"/>
            </w:pPr>
            <w:r>
              <w:rPr>
                <w:b w:val="0"/>
                <w:i w:val="0"/>
                <w:color w:val="222222"/>
                <w:sz w:val="18"/>
              </w:rPr>
              <w:t>extraction du domaine de chaque adresse, mise à l'écart d'une liste de fournisseurs grand public, capitalisation du reste. Ce sont les valeurs pré-remplies qui alimenteront les *entités figées* du prompt (§5.3)</w:t>
            </w:r>
          </w:p>
        </w:tc>
      </w:tr>
      <w:tr>
        <w:tc>
          <w:tcPr>
            <w:tcW w:type="dxa" w:w="2333"/>
            <w:tcMar>
              <w:top w:w="60" w:type="dxa"/>
              <w:bottom w:w="60" w:type="dxa"/>
              <w:left w:w="140" w:type="dxa"/>
              <w:right w:w="140" w:type="dxa"/>
            </w:tcMar>
            <w:vAlign w:val="top"/>
          </w:tcPr>
          <w:p>
            <w:pPr>
              <w:spacing w:after="0"/>
            </w:pPr>
            <w:r>
              <w:rPr>
                <w:b w:val="0"/>
                <w:i w:val="0"/>
                <w:color w:val="222222"/>
                <w:sz w:val="18"/>
              </w:rPr>
              <w:t>Dates de l'agenda</w:t>
            </w:r>
          </w:p>
        </w:tc>
        <w:tc>
          <w:tcPr>
            <w:tcW w:type="dxa" w:w="6738"/>
            <w:tcMar>
              <w:top w:w="60" w:type="dxa"/>
              <w:bottom w:w="60" w:type="dxa"/>
              <w:left w:w="140" w:type="dxa"/>
              <w:right w:w="140" w:type="dxa"/>
            </w:tcMar>
            <w:vAlign w:val="top"/>
          </w:tcPr>
          <w:p>
            <w:pPr>
              <w:spacing w:after="0"/>
            </w:pPr>
            <w:r>
              <w:rPr>
                <w:b w:val="0"/>
                <w:i w:val="0"/>
                <w:color w:val="222222"/>
                <w:sz w:val="18"/>
              </w:rPr>
              <w:t>les fractions de seconde sont retirées avant l'analyse. Le commentaire assume l'hypothèse : le poste est à l'heure de Paris, et le service renvoie l'heure locale sans décalage</w:t>
            </w:r>
          </w:p>
        </w:tc>
      </w:tr>
    </w:tbl>
    <w:p>
      <w:pPr>
        <w:spacing w:after="200" w:before="0"/>
      </w:pPr>
    </w:p>
    <w:p>
      <w:pPr>
        <w:keepNext/>
        <w:spacing w:before="280" w:after="120"/>
      </w:pPr>
      <w:r>
        <w:rPr>
          <w:b/>
          <w:color w:val="222222"/>
          <w:sz w:val="25"/>
        </w:rPr>
        <w:t>8.4 Le pré-remplissage depuis l'agenda</w:t>
      </w:r>
    </w:p>
    <w:p>
      <w:pPr>
        <w:spacing w:after="140"/>
      </w:pPr>
      <w:r>
        <w:rPr>
          <w:b w:val="0"/>
          <w:i w:val="0"/>
          <w:color w:val="222222"/>
          <w:sz w:val="21"/>
        </w:rPr>
        <w:t xml:space="preserve">Un </w:t>
      </w:r>
      <w:r>
        <w:rPr>
          <w:b/>
          <w:i w:val="0"/>
          <w:color w:val="222222"/>
          <w:sz w:val="21"/>
        </w:rPr>
        <w:t>module singleton</w:t>
      </w:r>
      <w:r>
        <w:rPr>
          <w:b w:val="0"/>
          <w:i w:val="0"/>
          <w:color w:val="222222"/>
          <w:sz w:val="21"/>
        </w:rPr>
        <w:t xml:space="preserve"> de trois fonctions autour d'une variable, avec une sémantique « une seule fois » : la lecture vide la valeur.</w:t>
      </w:r>
    </w:p>
    <w:p>
      <w:pPr>
        <w:spacing w:after="140"/>
      </w:pPr>
      <w:r>
        <w:rPr>
          <w:b w:val="0"/>
          <w:i w:val="0"/>
          <w:color w:val="222222"/>
          <w:sz w:val="21"/>
        </w:rPr>
        <w:t>Le choix est justifié dans le fichier : le trajet de la donnée traverse cinq composants et un changement d'onglet. La faire descendre en propriétés alourdirait toute la chaîne pour une donnée consommée une seule fois. L'application étant une page unique sans rechargement, un module suffit.</w:t>
      </w:r>
    </w:p>
    <w:p>
      <w:pPr>
        <w:spacing w:after="140"/>
      </w:pPr>
      <w:r>
        <w:rPr>
          <w:b w:val="0"/>
          <w:i w:val="0"/>
          <w:color w:val="222222"/>
          <w:sz w:val="21"/>
        </w:rPr>
        <w:t xml:space="preserve">Ce que ça transporte : participants, entreprises devinées, et un contexte composé — sujet, organisateur, lieu, nature de la réunion, puis </w:t>
      </w:r>
      <w:r>
        <w:rPr>
          <w:b/>
          <w:i w:val="0"/>
          <w:color w:val="222222"/>
          <w:sz w:val="21"/>
        </w:rPr>
        <w:t>la description complète</w:t>
      </w:r>
      <w:r>
        <w:rPr>
          <w:b w:val="0"/>
          <w:i w:val="0"/>
          <w:color w:val="222222"/>
          <w:sz w:val="21"/>
        </w:rPr>
        <w:t xml:space="preserve"> de l'invitation.</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La description n'est pas tronquée, volontairement : elle part telle quelle dans le prompt système du backend, et couper masquerait des sigles ou des instructions utiles.</w:t>
            </w:r>
          </w:p>
        </w:tc>
      </w:tr>
    </w:tbl>
    <w:p>
      <w:pPr>
        <w:spacing w:after="180" w:before="0"/>
      </w:pPr>
    </w:p>
    <w:p>
      <w:pPr>
        <w:keepNext/>
        <w:spacing w:before="280" w:after="120"/>
      </w:pPr>
      <w:r>
        <w:rPr>
          <w:b/>
          <w:color w:val="222222"/>
          <w:sz w:val="25"/>
        </w:rPr>
        <w:t>8.5 La vue réunion</w:t>
      </w:r>
    </w:p>
    <w:p>
      <w:pPr>
        <w:keepNext/>
        <w:spacing w:before="220" w:after="80"/>
      </w:pPr>
      <w:r>
        <w:rPr>
          <w:b/>
          <w:color w:val="B2544F"/>
          <w:sz w:val="21"/>
        </w:rPr>
        <w:t>Des onglets, dont un optionnel</w:t>
      </w:r>
    </w:p>
    <w:p>
      <w:pPr>
        <w:spacing w:after="60"/>
        <w:ind w:left="454" w:hanging="255"/>
      </w:pPr>
      <w:r>
        <w:rPr>
          <w:color w:val="B2544F"/>
          <w:sz w:val="14"/>
        </w:rPr>
        <w:t xml:space="preserve">● </w:t>
      </w:r>
      <w:r>
        <w:rPr>
          <w:b/>
          <w:i w:val="0"/>
          <w:color w:val="222222"/>
          <w:sz w:val="21"/>
        </w:rPr>
        <w:t>Compte rendu</w:t>
      </w:r>
      <w:r>
        <w:rPr>
          <w:b w:val="0"/>
          <w:i w:val="0"/>
          <w:color w:val="222222"/>
          <w:sz w:val="21"/>
        </w:rPr>
        <w:t xml:space="preserve"> — toujours présent, non fermable.</w:t>
      </w:r>
    </w:p>
    <w:p>
      <w:pPr>
        <w:spacing w:after="60"/>
        <w:ind w:left="454" w:hanging="255"/>
      </w:pPr>
      <w:r>
        <w:rPr>
          <w:color w:val="B2544F"/>
          <w:sz w:val="14"/>
        </w:rPr>
        <w:t xml:space="preserve">● </w:t>
      </w:r>
      <w:r>
        <w:rPr>
          <w:b/>
          <w:i w:val="0"/>
          <w:color w:val="222222"/>
          <w:sz w:val="21"/>
        </w:rPr>
        <w:t>Transcript</w:t>
      </w:r>
      <w:r>
        <w:rPr>
          <w:b w:val="0"/>
          <w:i w:val="0"/>
          <w:color w:val="222222"/>
          <w:sz w:val="21"/>
        </w:rPr>
        <w:t xml:space="preserve"> — ouvert par un bouton, fermable par une croix. Son état est persisté localement, pour que la disposition suive l'utilisateur d'une réunion à l'autre.</w:t>
      </w:r>
    </w:p>
    <w:p>
      <w:pPr>
        <w:spacing w:after="80" w:before="0"/>
      </w:pPr>
    </w:p>
    <w:p>
      <w:pPr>
        <w:keepNext/>
        <w:spacing w:before="220" w:after="80"/>
      </w:pPr>
      <w:r>
        <w:rPr>
          <w:b/>
          <w:color w:val="B2544F"/>
          <w:sz w:val="21"/>
        </w:rPr>
        <w:t>Un seul élément audio, monté haut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MeetingDetail</w:t>
            </w:r>
            <w:r>
              <w:br/>
            </w:r>
            <w:r>
              <w:rPr>
                <w:rFonts w:ascii="Consolas" w:hAnsi="Consolas"/>
                <w:color w:val="E8E8E8"/>
                <w:sz w:val="17"/>
              </w:rPr>
              <w:t xml:space="preserve">   ├─ &lt;audio&gt;          &lt;- monté UNE SEULE FOIS, dès qu'un audio existe</w:t>
            </w:r>
            <w:r>
              <w:br/>
            </w:r>
            <w:r>
              <w:rPr>
                <w:rFonts w:ascii="Consolas" w:hAnsi="Consolas"/>
                <w:color w:val="E8E8E8"/>
                <w:sz w:val="17"/>
              </w:rPr>
              <w:t xml:space="preserve">   ├─ JobPanel         (lecteur visible, contrôles)</w:t>
            </w:r>
            <w:r>
              <w:br/>
            </w:r>
            <w:r>
              <w:rPr>
                <w:rFonts w:ascii="Consolas" w:hAnsi="Consolas"/>
                <w:color w:val="E8E8E8"/>
                <w:sz w:val="17"/>
              </w:rPr>
              <w:t xml:space="preserve">   └─ TranscriptView   (reçoit la référence : navigation + surlignage)</w:t>
            </w:r>
          </w:p>
        </w:tc>
      </w:tr>
    </w:tbl>
    <w:p>
      <w:pPr>
        <w:spacing w:after="180" w:before="0"/>
      </w:pPr>
    </w:p>
    <w:p>
      <w:pPr>
        <w:spacing w:after="140"/>
      </w:pPr>
      <w:r>
        <w:rPr>
          <w:b w:val="0"/>
          <w:i w:val="0"/>
          <w:color w:val="222222"/>
          <w:sz w:val="21"/>
        </w:rPr>
        <w:t xml:space="preserve">L'élément est monté au niveau du conteneur </w:t>
      </w:r>
      <w:r>
        <w:rPr>
          <w:b/>
          <w:i w:val="0"/>
          <w:color w:val="222222"/>
          <w:sz w:val="21"/>
        </w:rPr>
        <w:t>même quand le lecteur n'est pas visible</w:t>
      </w:r>
      <w:r>
        <w:rPr>
          <w:b w:val="0"/>
          <w:i w:val="0"/>
          <w:color w:val="222222"/>
          <w:sz w:val="21"/>
        </w:rPr>
        <w:t>. Sans cela, la vue transcript ne pourrait pas se synchroniser avant que l'utilisateur ait ouvert le lecteur.</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Corollaire soigné : cliquer sur une ligne du transcript déplace la lecture </w:t>
            </w:r>
            <w:r>
              <w:rPr>
                <w:b/>
                <w:i/>
                <w:color w:val="8E403C"/>
                <w:sz w:val="19"/>
              </w:rPr>
              <w:t>et</w:t>
            </w:r>
            <w:r>
              <w:rPr>
                <w:b w:val="0"/>
                <w:i/>
                <w:color w:val="8E403C"/>
                <w:sz w:val="19"/>
              </w:rPr>
              <w:t xml:space="preserve"> demande au parent d'afficher le lecteur — sinon l'audio se lancerait sans aucun contrôle visible, ni pause ni curseur.</w:t>
            </w:r>
          </w:p>
        </w:tc>
      </w:tr>
    </w:tbl>
    <w:p>
      <w:pPr>
        <w:spacing w:after="180" w:before="0"/>
      </w:pPr>
    </w:p>
    <w:p>
      <w:pPr>
        <w:keepNext/>
        <w:spacing w:before="280" w:after="120"/>
      </w:pPr>
      <w:r>
        <w:rPr>
          <w:b/>
          <w:color w:val="222222"/>
          <w:sz w:val="25"/>
        </w:rPr>
        <w:t>8.6 La vue transcript</w:t>
      </w:r>
    </w:p>
    <w:p>
      <w:pPr>
        <w:spacing w:after="140"/>
      </w:pPr>
      <w:r>
        <w:rPr>
          <w:b w:val="0"/>
          <w:i w:val="0"/>
          <w:color w:val="222222"/>
          <w:sz w:val="21"/>
        </w:rPr>
        <w:t>Elle consomme les tours de parole et le mapping des noms — les deux fichiers dont les briques 1, 2 et 4 décrivent la production.</w:t>
      </w:r>
    </w:p>
    <w:p>
      <w:pPr>
        <w:keepNext/>
        <w:spacing w:before="220" w:after="80"/>
      </w:pPr>
      <w:r>
        <w:rPr>
          <w:b/>
          <w:color w:val="B2544F"/>
          <w:sz w:val="21"/>
        </w:rPr>
        <w:t>Synchronisation avec l'audio</w:t>
      </w:r>
    </w:p>
    <w:p>
      <w:pPr>
        <w:spacing w:after="140"/>
      </w:pPr>
      <w:r>
        <w:rPr>
          <w:b w:val="0"/>
          <w:i w:val="0"/>
          <w:color w:val="222222"/>
          <w:sz w:val="21"/>
        </w:rPr>
        <w:t xml:space="preserve">Un écouteur sur la progression de lecture cherche le tour de parole contenant l'instant courant. La recherche est </w:t>
      </w:r>
      <w:r>
        <w:rPr>
          <w:b/>
          <w:i w:val="0"/>
          <w:color w:val="222222"/>
          <w:sz w:val="21"/>
        </w:rPr>
        <w:t>linéaire</w:t>
      </w:r>
      <w:r>
        <w:rPr>
          <w:b w:val="0"/>
          <w:i w:val="0"/>
          <w:color w:val="222222"/>
          <w:sz w:val="21"/>
        </w:rPr>
        <w:t>, et le commentaire l'assume : quelques centaines de tours pour une réunion d'une heure, une recherche dichotomique n'apporterait rien.</w:t>
      </w:r>
    </w:p>
    <w:p>
      <w:pPr>
        <w:spacing w:after="140"/>
      </w:pPr>
      <w:r>
        <w:rPr>
          <w:b w:val="0"/>
          <w:i w:val="0"/>
          <w:color w:val="222222"/>
          <w:sz w:val="21"/>
        </w:rPr>
        <w:t xml:space="preserve">Le défilement automatique n'a lieu que si </w:t>
      </w:r>
      <w:r>
        <w:rPr>
          <w:b/>
          <w:i w:val="0"/>
          <w:color w:val="222222"/>
          <w:sz w:val="21"/>
        </w:rPr>
        <w:t>l'index change et que l'élément est hors du cadre visible</w:t>
      </w:r>
      <w:r>
        <w:rPr>
          <w:b w:val="0"/>
          <w:i w:val="0"/>
          <w:color w:val="222222"/>
          <w:sz w:val="21"/>
        </w:rPr>
        <w:t xml:space="preserve"> — sinon la liste vibrerait à chaque impulsion de l'audio.</w:t>
      </w:r>
    </w:p>
    <w:p>
      <w:pPr>
        <w:keepNext/>
        <w:spacing w:before="220" w:after="80"/>
      </w:pPr>
      <w:r>
        <w:rPr>
          <w:b/>
          <w:color w:val="B2544F"/>
          <w:sz w:val="21"/>
        </w:rPr>
        <w:t>Renommage des locuteurs</w:t>
      </w:r>
    </w:p>
    <w:p>
      <w:pPr>
        <w:spacing w:after="140"/>
      </w:pPr>
      <w:r>
        <w:rPr>
          <w:b w:val="0"/>
          <w:i w:val="0"/>
          <w:color w:val="222222"/>
          <w:sz w:val="21"/>
        </w:rPr>
        <w:t xml:space="preserve">L'interface propose les participants issus de l'agenda pour remplacer les étiquettes. La mise à jour est </w:t>
      </w:r>
      <w:r>
        <w:rPr>
          <w:b/>
          <w:i w:val="0"/>
          <w:color w:val="222222"/>
          <w:sz w:val="21"/>
        </w:rPr>
        <w:t>optimiste</w:t>
      </w:r>
      <w:r>
        <w:rPr>
          <w:b w:val="0"/>
          <w:i w:val="0"/>
          <w:color w:val="222222"/>
          <w:sz w:val="21"/>
        </w:rPr>
        <w:t xml:space="preserve"> : l'état local change immédiatement, la requête part ensuite, et en cas d'échec on recharge depuis le backend pour resynchroniser.</w:t>
      </w:r>
    </w:p>
    <w:p>
      <w:pPr>
        <w:spacing w:after="140"/>
      </w:pPr>
      <w:r>
        <w:rPr>
          <w:b w:val="0"/>
          <w:i w:val="0"/>
          <w:color w:val="222222"/>
          <w:sz w:val="21"/>
        </w:rPr>
        <w:t>Le mapping est stocké séparément côté backend ; le fichier de tours de parole conserve les étiquettes brutes (§6.6). Un renommage reste donc toujours réversible.</w:t>
      </w:r>
    </w:p>
    <w:p>
      <w:pPr>
        <w:keepNext/>
        <w:spacing w:before="280" w:after="120"/>
      </w:pPr>
      <w:r>
        <w:rPr>
          <w:b/>
          <w:color w:val="222222"/>
          <w:sz w:val="25"/>
        </w:rPr>
        <w:t>8.7 L'éditeur de compte rendu</w:t>
      </w:r>
    </w:p>
    <w:p>
      <w:pPr>
        <w:spacing w:after="140"/>
      </w:pPr>
      <w:r>
        <w:rPr>
          <w:b w:val="0"/>
          <w:i w:val="0"/>
          <w:color w:val="222222"/>
          <w:sz w:val="21"/>
        </w:rPr>
        <w:t>C'est la partie la plus délicate du frontend.</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18 — L'aller-retour markdown → HTML → markdown et ses règles maison</w:t>
            </w:r>
          </w:p>
        </w:tc>
      </w:tr>
    </w:tbl>
    <w:p>
      <w:pPr>
        <w:spacing w:after="120" w:before="0"/>
      </w:pPr>
    </w:p>
    <w:p>
      <w:pPr>
        <w:spacing w:after="200"/>
        <w:jc w:val="center"/>
      </w:pPr>
      <w:r>
        <w:drawing>
          <wp:inline xmlns:a="http://schemas.openxmlformats.org/drawingml/2006/main" xmlns:pic="http://schemas.openxmlformats.org/drawingml/2006/picture">
            <wp:extent cx="5760000" cy="2530909"/>
            <wp:docPr id="18" name="Picture 18"/>
            <wp:cNvGraphicFramePr>
              <a:graphicFrameLocks noChangeAspect="1"/>
            </wp:cNvGraphicFramePr>
            <a:graphic>
              <a:graphicData uri="http://schemas.openxmlformats.org/drawingml/2006/picture">
                <pic:pic>
                  <pic:nvPicPr>
                    <pic:cNvPr id="0" name="s18_editeur.png"/>
                    <pic:cNvPicPr/>
                  </pic:nvPicPr>
                  <pic:blipFill>
                    <a:blip r:embed="rId28"/>
                    <a:stretch>
                      <a:fillRect/>
                    </a:stretch>
                  </pic:blipFill>
                  <pic:spPr>
                    <a:xfrm>
                      <a:off x="0" y="0"/>
                      <a:ext cx="5760000" cy="2530909"/>
                    </a:xfrm>
                    <a:prstGeom prst="rect"/>
                  </pic:spPr>
                </pic:pic>
              </a:graphicData>
            </a:graphic>
          </wp:inline>
        </w:drawing>
      </w:r>
    </w:p>
    <w:p>
      <w:pPr>
        <w:spacing w:after="140"/>
      </w:pPr>
      <w:r>
        <w:rPr>
          <w:b w:val="0"/>
          <w:i w:val="0"/>
          <w:color w:val="222222"/>
          <w:sz w:val="21"/>
        </w:rPr>
        <w:t xml:space="preserve">Chaque enregistrement traverse donc </w:t>
      </w:r>
      <w:r>
        <w:rPr>
          <w:b/>
          <w:i w:val="0"/>
          <w:color w:val="222222"/>
          <w:sz w:val="21"/>
        </w:rPr>
        <w:t>markdown → HTML → markdown</w:t>
      </w:r>
      <w:r>
        <w:rPr>
          <w:b w:val="0"/>
          <w:i w:val="0"/>
          <w:color w:val="222222"/>
          <w:sz w:val="21"/>
        </w:rPr>
        <w:t>, avec une temporisation d'une seconde après la dernière frappe.</w:t>
      </w:r>
    </w:p>
    <w:p>
      <w:pPr>
        <w:keepNext/>
        <w:spacing w:before="220" w:after="80"/>
      </w:pPr>
      <w:r>
        <w:rPr>
          <w:b/>
          <w:color w:val="B2544F"/>
          <w:sz w:val="21"/>
        </w:rPr>
        <w:t>Trois règles maison pour les tableaux</w:t>
      </w:r>
    </w:p>
    <w:p>
      <w:pPr>
        <w:spacing w:after="140"/>
      </w:pPr>
      <w:r>
        <w:rPr>
          <w:b w:val="0"/>
          <w:i w:val="0"/>
          <w:color w:val="222222"/>
          <w:sz w:val="21"/>
        </w:rPr>
        <w:t>Le convertisseur standard ne suffisait pas, et le code explique pourquoi :</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*La règle de tableau standard laisse le tableau en HTML brut dès que la première ligne ne passe pas son test strict — or l'éditeur émet des paragraphes dans les cellules. Et le convertisseur Word du backend ne lit QUE le markdown de tableau : document cassé.*</w:t>
            </w:r>
          </w:p>
        </w:tc>
      </w:tr>
    </w:tbl>
    <w:p>
      <w:pPr>
        <w:spacing w:after="180" w:before="0"/>
      </w:pP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Règle</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2851"/>
            <w:tcMar>
              <w:top w:w="60" w:type="dxa"/>
              <w:bottom w:w="60" w:type="dxa"/>
              <w:left w:w="140" w:type="dxa"/>
              <w:right w:w="140" w:type="dxa"/>
            </w:tcMar>
            <w:vAlign w:val="top"/>
          </w:tcPr>
          <w:p>
            <w:pPr>
              <w:spacing w:after="0"/>
            </w:pPr>
            <w:r>
              <w:rPr>
                <w:b w:val="0"/>
                <w:i w:val="0"/>
                <w:color w:val="222222"/>
                <w:sz w:val="18"/>
              </w:rPr>
              <w:t>Déballage des cellules</w:t>
            </w:r>
          </w:p>
        </w:tc>
        <w:tc>
          <w:tcPr>
            <w:tcW w:type="dxa" w:w="6220"/>
            <w:tcMar>
              <w:top w:w="60" w:type="dxa"/>
              <w:bottom w:w="60" w:type="dxa"/>
              <w:left w:w="140" w:type="dxa"/>
              <w:right w:w="140" w:type="dxa"/>
            </w:tcMar>
            <w:vAlign w:val="top"/>
          </w:tcPr>
          <w:p>
            <w:pPr>
              <w:spacing w:after="0"/>
            </w:pPr>
            <w:r>
              <w:rPr>
                <w:b w:val="0"/>
                <w:i w:val="0"/>
                <w:color w:val="222222"/>
                <w:sz w:val="18"/>
              </w:rPr>
              <w:t>retire les paragraphes que l'éditeur place dans les cellules</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Reconstruction du tableau</w:t>
            </w:r>
          </w:p>
        </w:tc>
        <w:tc>
          <w:tcPr>
            <w:tcW w:type="dxa" w:w="6220"/>
            <w:shd w:val="clear" w:color="auto" w:fill="FCF5F4"/>
            <w:tcMar>
              <w:top w:w="60" w:type="dxa"/>
              <w:bottom w:w="60" w:type="dxa"/>
              <w:left w:w="140" w:type="dxa"/>
              <w:right w:w="140" w:type="dxa"/>
            </w:tcMar>
            <w:vAlign w:val="top"/>
          </w:tcPr>
          <w:p>
            <w:pPr>
              <w:spacing w:after="0"/>
            </w:pPr>
            <w:r>
              <w:rPr>
                <w:b/>
                <w:i w:val="0"/>
                <w:color w:val="222222"/>
                <w:sz w:val="18"/>
              </w:rPr>
              <w:t>reconstruit</w:t>
            </w:r>
            <w:r>
              <w:rPr>
                <w:b w:val="0"/>
                <w:i w:val="0"/>
                <w:color w:val="222222"/>
                <w:sz w:val="18"/>
              </w:rPr>
              <w:t xml:space="preserve"> chaque tableau de façon déterministe, en normalisant le nombre de colonnes et en échappant les barres verticales</w:t>
            </w:r>
          </w:p>
        </w:tc>
      </w:tr>
      <w:tr>
        <w:tc>
          <w:tcPr>
            <w:tcW w:type="dxa" w:w="2851"/>
            <w:tcMar>
              <w:top w:w="60" w:type="dxa"/>
              <w:bottom w:w="60" w:type="dxa"/>
              <w:left w:w="140" w:type="dxa"/>
              <w:right w:w="140" w:type="dxa"/>
            </w:tcMar>
            <w:vAlign w:val="top"/>
          </w:tcPr>
          <w:p>
            <w:pPr>
              <w:spacing w:after="0"/>
            </w:pPr>
            <w:r>
              <w:rPr>
                <w:b w:val="0"/>
                <w:i w:val="0"/>
                <w:color w:val="222222"/>
                <w:sz w:val="18"/>
              </w:rPr>
              <w:t>Filet de sécurité</w:t>
            </w:r>
          </w:p>
        </w:tc>
        <w:tc>
          <w:tcPr>
            <w:tcW w:type="dxa" w:w="6220"/>
            <w:tcMar>
              <w:top w:w="60" w:type="dxa"/>
              <w:bottom w:w="60" w:type="dxa"/>
              <w:left w:w="140" w:type="dxa"/>
              <w:right w:w="140" w:type="dxa"/>
            </w:tcMar>
            <w:vAlign w:val="top"/>
          </w:tcPr>
          <w:p>
            <w:pPr>
              <w:spacing w:after="0"/>
            </w:pPr>
            <w:r>
              <w:rPr>
                <w:b w:val="0"/>
                <w:i w:val="0"/>
                <w:color w:val="222222"/>
                <w:sz w:val="18"/>
              </w:rPr>
              <w:t>aucune balise de tableau ne doit survivre en HTML dans le markdown</w:t>
            </w:r>
          </w:p>
        </w:tc>
      </w:tr>
    </w:tbl>
    <w:p>
      <w:pPr>
        <w:spacing w:after="200" w:before="0"/>
      </w:pPr>
    </w:p>
    <w:p>
      <w:pPr>
        <w:spacing w:after="140"/>
      </w:pPr>
      <w:r>
        <w:rPr>
          <w:b w:val="0"/>
          <w:i w:val="0"/>
          <w:color w:val="222222"/>
          <w:sz w:val="21"/>
        </w:rPr>
        <w:t>L'échappement automatique du convertisseur est par ailleurs neutralisé : l'éditeur garantissant la structure, il ne ferait que polluer la sortie.</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br/>
            </w:r>
            <w:r>
              <w:rPr>
                <w:b w:val="0"/>
                <w:i/>
                <w:color w:val="8E403C"/>
                <w:sz w:val="19"/>
              </w:rPr>
              <w:t xml:space="preserve">⚠  C'est un exemple net de </w:t>
            </w:r>
            <w:r>
              <w:rPr>
                <w:b/>
                <w:i/>
                <w:color w:val="8E403C"/>
                <w:sz w:val="19"/>
              </w:rPr>
              <w:t>couplage entre briques</w:t>
            </w:r>
            <w:r>
              <w:rPr>
                <w:b w:val="0"/>
                <w:i/>
                <w:color w:val="8E403C"/>
                <w:sz w:val="19"/>
              </w:rPr>
              <w:t xml:space="preserve"> : le format produit ici doit correspondre exactement à ce que le convertisseur Word du backend sait lire (§6.8).</w:t>
            </w:r>
            <w:r>
              <w:br/>
            </w:r>
            <w:r>
              <w:rPr>
                <w:b/>
                <w:i/>
                <w:color w:val="8E403C"/>
                <w:sz w:val="19"/>
              </w:rPr>
              <w:t>Et l'aller-retour n'est pas neutre</w:t>
            </w:r>
            <w:r>
              <w:rPr>
                <w:b w:val="0"/>
                <w:i/>
                <w:color w:val="8E403C"/>
                <w:sz w:val="19"/>
              </w:rPr>
              <w:t xml:space="preserve"> : ouvrir un compte rendu et taper un seul caractère réécrit </w:t>
            </w:r>
            <w:r>
              <w:rPr>
                <w:b/>
                <w:i/>
                <w:color w:val="8E403C"/>
                <w:sz w:val="19"/>
              </w:rPr>
              <w:t>tout</w:t>
            </w:r>
            <w:r>
              <w:rPr>
                <w:b w:val="0"/>
                <w:i/>
                <w:color w:val="8E403C"/>
                <w:sz w:val="19"/>
              </w:rPr>
              <w:t xml:space="preserve"> le fichier tel que le convertisseur le re-sérialise — espacements, style des titres, marqueurs de liste. Le résultat reste du markdown valide et lisible par le backend, mais ce n'est pas nécessairement l'octet à octet de ce que le modèle avait produit.</w:t>
            </w:r>
          </w:p>
        </w:tc>
      </w:tr>
    </w:tbl>
    <w:p>
      <w:pPr>
        <w:spacing w:after="180" w:before="0"/>
      </w:pPr>
    </w:p>
    <w:p>
      <w:pPr>
        <w:keepNext/>
        <w:spacing w:before="280" w:after="120"/>
      </w:pPr>
      <w:r>
        <w:rPr>
          <w:b/>
          <w:color w:val="222222"/>
          <w:sz w:val="25"/>
        </w:rPr>
        <w:t>8.8 Les autres composants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Composant</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2851"/>
            <w:tcMar>
              <w:top w:w="60" w:type="dxa"/>
              <w:bottom w:w="60" w:type="dxa"/>
              <w:left w:w="140" w:type="dxa"/>
              <w:right w:w="140" w:type="dxa"/>
            </w:tcMar>
            <w:vAlign w:val="top"/>
          </w:tcPr>
          <w:p>
            <w:pPr>
              <w:spacing w:after="0"/>
            </w:pPr>
            <w:r>
              <w:rPr>
                <w:b w:val="0"/>
                <w:i w:val="0"/>
                <w:color w:val="222222"/>
                <w:sz w:val="18"/>
              </w:rPr>
              <w:t>Sidebar</w:t>
            </w:r>
          </w:p>
        </w:tc>
        <w:tc>
          <w:tcPr>
            <w:tcW w:type="dxa" w:w="6220"/>
            <w:tcMar>
              <w:top w:w="60" w:type="dxa"/>
              <w:bottom w:w="60" w:type="dxa"/>
              <w:left w:w="140" w:type="dxa"/>
              <w:right w:w="140" w:type="dxa"/>
            </w:tcMar>
            <w:vAlign w:val="top"/>
          </w:tcPr>
          <w:p>
            <w:pPr>
              <w:spacing w:after="0"/>
            </w:pPr>
            <w:r>
              <w:rPr>
                <w:b w:val="0"/>
                <w:i w:val="0"/>
                <w:color w:val="222222"/>
                <w:sz w:val="18"/>
              </w:rPr>
              <w:t>navigation, réunions récentes, pastille « enregistrement en cours » cliquable, accès aux paramètres</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MeetingsHome</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vue d'accueil : agenda et timeline fusionnée, connexion Microsoft</w:t>
            </w:r>
          </w:p>
        </w:tc>
      </w:tr>
      <w:tr>
        <w:tc>
          <w:tcPr>
            <w:tcW w:type="dxa" w:w="2851"/>
            <w:tcMar>
              <w:top w:w="60" w:type="dxa"/>
              <w:bottom w:w="60" w:type="dxa"/>
              <w:left w:w="140" w:type="dxa"/>
              <w:right w:w="140" w:type="dxa"/>
            </w:tcMar>
            <w:vAlign w:val="top"/>
          </w:tcPr>
          <w:p>
            <w:pPr>
              <w:spacing w:after="0"/>
            </w:pPr>
            <w:r>
              <w:rPr>
                <w:b w:val="0"/>
                <w:i w:val="0"/>
                <w:color w:val="222222"/>
                <w:sz w:val="18"/>
              </w:rPr>
              <w:t>OnboardingView</w:t>
            </w:r>
          </w:p>
        </w:tc>
        <w:tc>
          <w:tcPr>
            <w:tcW w:type="dxa" w:w="6220"/>
            <w:tcMar>
              <w:top w:w="60" w:type="dxa"/>
              <w:bottom w:w="60" w:type="dxa"/>
              <w:left w:w="140" w:type="dxa"/>
              <w:right w:w="140" w:type="dxa"/>
            </w:tcMar>
            <w:vAlign w:val="top"/>
          </w:tcPr>
          <w:p>
            <w:pPr>
              <w:spacing w:after="0"/>
            </w:pPr>
            <w:r>
              <w:rPr>
                <w:b w:val="0"/>
                <w:i w:val="0"/>
                <w:color w:val="222222"/>
                <w:sz w:val="18"/>
              </w:rPr>
              <w:t>page capture : enregistrer, importer un audio, importer un transcript</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Recorder</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 xml:space="preserve">bouton d'enregistrement, minuteur, </w:t>
            </w:r>
            <w:r>
              <w:rPr>
                <w:b/>
                <w:i w:val="0"/>
                <w:color w:val="222222"/>
                <w:sz w:val="18"/>
              </w:rPr>
              <w:t>reprise d'un enregistrement déjà en cours au montage</w:t>
            </w:r>
          </w:p>
        </w:tc>
      </w:tr>
      <w:tr>
        <w:tc>
          <w:tcPr>
            <w:tcW w:type="dxa" w:w="2851"/>
            <w:tcMar>
              <w:top w:w="60" w:type="dxa"/>
              <w:bottom w:w="60" w:type="dxa"/>
              <w:left w:w="140" w:type="dxa"/>
              <w:right w:w="140" w:type="dxa"/>
            </w:tcMar>
            <w:vAlign w:val="top"/>
          </w:tcPr>
          <w:p>
            <w:pPr>
              <w:spacing w:after="0"/>
            </w:pPr>
            <w:r>
              <w:rPr>
                <w:b w:val="0"/>
                <w:i w:val="0"/>
                <w:color w:val="222222"/>
                <w:sz w:val="18"/>
              </w:rPr>
              <w:t>JobPanel</w:t>
            </w:r>
          </w:p>
        </w:tc>
        <w:tc>
          <w:tcPr>
            <w:tcW w:type="dxa" w:w="6220"/>
            <w:tcMar>
              <w:top w:w="60" w:type="dxa"/>
              <w:bottom w:w="60" w:type="dxa"/>
              <w:left w:w="140" w:type="dxa"/>
              <w:right w:w="140" w:type="dxa"/>
            </w:tcMar>
            <w:vAlign w:val="top"/>
          </w:tcPr>
          <w:p>
            <w:pPr>
              <w:spacing w:after="0"/>
            </w:pPr>
            <w:r>
              <w:rPr>
                <w:b w:val="0"/>
                <w:i w:val="0"/>
                <w:color w:val="222222"/>
                <w:sz w:val="18"/>
              </w:rPr>
              <w:t>état du traitement, sélecteur local / Mistral, lecteur audio, actions</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ReportsPage / FoldersPage</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listes, filtrage par dossier</w:t>
            </w:r>
          </w:p>
        </w:tc>
      </w:tr>
      <w:tr>
        <w:tc>
          <w:tcPr>
            <w:tcW w:type="dxa" w:w="2851"/>
            <w:tcMar>
              <w:top w:w="60" w:type="dxa"/>
              <w:bottom w:w="60" w:type="dxa"/>
              <w:left w:w="140" w:type="dxa"/>
              <w:right w:w="140" w:type="dxa"/>
            </w:tcMar>
            <w:vAlign w:val="top"/>
          </w:tcPr>
          <w:p>
            <w:pPr>
              <w:spacing w:after="0"/>
            </w:pPr>
            <w:r>
              <w:rPr>
                <w:b w:val="0"/>
                <w:i w:val="0"/>
                <w:color w:val="222222"/>
                <w:sz w:val="18"/>
              </w:rPr>
              <w:t>JobHistory</w:t>
            </w:r>
          </w:p>
        </w:tc>
        <w:tc>
          <w:tcPr>
            <w:tcW w:type="dxa" w:w="6220"/>
            <w:tcMar>
              <w:top w:w="60" w:type="dxa"/>
              <w:bottom w:w="60" w:type="dxa"/>
              <w:left w:w="140" w:type="dxa"/>
              <w:right w:w="140" w:type="dxa"/>
            </w:tcMar>
            <w:vAlign w:val="top"/>
          </w:tcPr>
          <w:p>
            <w:pPr>
              <w:spacing w:after="0"/>
            </w:pPr>
            <w:r>
              <w:rPr>
                <w:b w:val="0"/>
                <w:i w:val="0"/>
                <w:color w:val="222222"/>
                <w:sz w:val="18"/>
              </w:rPr>
              <w:t>liste groupée par jour</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SearchOverlay</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recherche globale</w:t>
            </w:r>
          </w:p>
        </w:tc>
      </w:tr>
      <w:tr>
        <w:tc>
          <w:tcPr>
            <w:tcW w:type="dxa" w:w="2851"/>
            <w:tcMar>
              <w:top w:w="60" w:type="dxa"/>
              <w:bottom w:w="60" w:type="dxa"/>
              <w:left w:w="140" w:type="dxa"/>
              <w:right w:w="140" w:type="dxa"/>
            </w:tcMar>
            <w:vAlign w:val="top"/>
          </w:tcPr>
          <w:p>
            <w:pPr>
              <w:spacing w:after="0"/>
            </w:pPr>
            <w:r>
              <w:rPr>
                <w:b w:val="0"/>
                <w:i w:val="0"/>
                <w:color w:val="222222"/>
                <w:sz w:val="18"/>
              </w:rPr>
              <w:t>ReportFindBar</w:t>
            </w:r>
          </w:p>
        </w:tc>
        <w:tc>
          <w:tcPr>
            <w:tcW w:type="dxa" w:w="6220"/>
            <w:tcMar>
              <w:top w:w="60" w:type="dxa"/>
              <w:bottom w:w="60" w:type="dxa"/>
              <w:left w:w="140" w:type="dxa"/>
              <w:right w:w="140" w:type="dxa"/>
            </w:tcMar>
            <w:vAlign w:val="top"/>
          </w:tcPr>
          <w:p>
            <w:pPr>
              <w:spacing w:after="0"/>
            </w:pPr>
            <w:r>
              <w:rPr>
                <w:b w:val="0"/>
                <w:i w:val="0"/>
                <w:color w:val="222222"/>
                <w:sz w:val="18"/>
              </w:rPr>
              <w:t xml:space="preserve">recherche </w:t>
            </w:r>
            <w:r>
              <w:rPr>
                <w:b/>
                <w:i w:val="0"/>
                <w:color w:val="222222"/>
                <w:sz w:val="18"/>
              </w:rPr>
              <w:t>dans</w:t>
            </w:r>
            <w:r>
              <w:rPr>
                <w:b w:val="0"/>
                <w:i w:val="0"/>
                <w:color w:val="222222"/>
                <w:sz w:val="18"/>
              </w:rPr>
              <w:t xml:space="preserve"> le compte rendu — délègue au moteur natif d'Electron (§7.4)</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SettingsDialog</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clé Mistral, compte Microsoft, préférences de fenêtre</w:t>
            </w:r>
          </w:p>
        </w:tc>
      </w:tr>
      <w:tr>
        <w:tc>
          <w:tcPr>
            <w:tcW w:type="dxa" w:w="2851"/>
            <w:tcMar>
              <w:top w:w="60" w:type="dxa"/>
              <w:bottom w:w="60" w:type="dxa"/>
              <w:left w:w="140" w:type="dxa"/>
              <w:right w:w="140" w:type="dxa"/>
            </w:tcMar>
            <w:vAlign w:val="top"/>
          </w:tcPr>
          <w:p>
            <w:pPr>
              <w:spacing w:after="0"/>
            </w:pPr>
            <w:r>
              <w:rPr>
                <w:b w:val="0"/>
                <w:i w:val="0"/>
                <w:color w:val="222222"/>
                <w:sz w:val="18"/>
              </w:rPr>
              <w:t>Uploader / TranscriptUploader</w:t>
            </w:r>
          </w:p>
        </w:tc>
        <w:tc>
          <w:tcPr>
            <w:tcW w:type="dxa" w:w="6220"/>
            <w:tcMar>
              <w:top w:w="60" w:type="dxa"/>
              <w:bottom w:w="60" w:type="dxa"/>
              <w:left w:w="140" w:type="dxa"/>
              <w:right w:w="140" w:type="dxa"/>
            </w:tcMar>
            <w:vAlign w:val="top"/>
          </w:tcPr>
          <w:p>
            <w:pPr>
              <w:spacing w:after="0"/>
            </w:pPr>
            <w:r>
              <w:rPr>
                <w:b w:val="0"/>
                <w:i w:val="0"/>
                <w:color w:val="222222"/>
                <w:sz w:val="18"/>
              </w:rPr>
              <w:t>envoi de fichiers</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MiniCalendar, ThemeToggle</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utilitaires d'affichage</w:t>
            </w:r>
          </w:p>
        </w:tc>
      </w:tr>
    </w:tbl>
    <w:p>
      <w:pPr>
        <w:spacing w:after="200" w:before="0"/>
      </w:pPr>
    </w:p>
    <w:p>
      <w:pPr>
        <w:keepNext/>
        <w:spacing w:before="220" w:after="80"/>
      </w:pPr>
      <w:r>
        <w:rPr>
          <w:b/>
          <w:color w:val="B2544F"/>
          <w:sz w:val="21"/>
        </w:rPr>
        <w:t>Deux comportements notables</w:t>
      </w:r>
    </w:p>
    <w:p>
      <w:pPr>
        <w:spacing w:after="60"/>
        <w:ind w:left="454" w:hanging="255"/>
      </w:pPr>
      <w:r>
        <w:rPr>
          <w:color w:val="B2544F"/>
          <w:sz w:val="14"/>
        </w:rPr>
        <w:t xml:space="preserve">● </w:t>
      </w:r>
      <w:r>
        <w:rPr>
          <w:b/>
          <w:i w:val="0"/>
          <w:color w:val="222222"/>
          <w:sz w:val="21"/>
        </w:rPr>
        <w:t>La reprise d'enregistrement.</w:t>
      </w:r>
      <w:r>
        <w:rPr>
          <w:b w:val="0"/>
          <w:i w:val="0"/>
          <w:color w:val="222222"/>
          <w:sz w:val="21"/>
        </w:rPr>
        <w:t xml:space="preserve"> Au montage, le composant interroge l'état côté backend : si un enregistrement est en cours, il restitue le minuteur et le bouton d'arrêt. C'est ce qui rend la pastille de la barre latérale fonctionnelle après une navigation.</w:t>
      </w:r>
    </w:p>
    <w:p>
      <w:pPr>
        <w:spacing w:after="60"/>
        <w:ind w:left="454" w:hanging="255"/>
      </w:pPr>
      <w:r>
        <w:rPr>
          <w:color w:val="B2544F"/>
          <w:sz w:val="14"/>
        </w:rPr>
        <w:t xml:space="preserve">● </w:t>
      </w:r>
      <w:r>
        <w:rPr>
          <w:b/>
          <w:i w:val="0"/>
          <w:color w:val="222222"/>
          <w:sz w:val="21"/>
        </w:rPr>
        <w:t>Le raccourci de recherche a deux comportements.</w:t>
      </w:r>
      <w:r>
        <w:rPr>
          <w:b w:val="0"/>
          <w:i w:val="0"/>
          <w:color w:val="222222"/>
          <w:sz w:val="21"/>
        </w:rPr>
        <w:t xml:space="preserve"> Sans réunion ouverte, il ouvre la recherche globale ; avec une réunion ouverte, la barre de recherche du compte rendu le capte et lance la recherche native.</w:t>
      </w:r>
    </w:p>
    <w:p>
      <w:pPr>
        <w:spacing w:after="80" w:before="0"/>
      </w:pPr>
    </w:p>
    <w:p>
      <w:pPr>
        <w:keepNext/>
        <w:spacing w:before="280" w:after="120"/>
      </w:pPr>
      <w:r>
        <w:rPr>
          <w:b/>
          <w:color w:val="222222"/>
          <w:sz w:val="25"/>
        </w:rPr>
        <w:t>8.9 Limites connues</w:t>
      </w:r>
    </w:p>
    <w:p>
      <w:pPr>
        <w:keepNext/>
        <w:spacing w:before="220" w:after="80"/>
      </w:pPr>
      <w:r>
        <w:rPr>
          <w:b/>
          <w:color w:val="B2544F"/>
          <w:sz w:val="21"/>
        </w:rPr>
        <w:t>Le sondage se multiplie par le nombre de composants montés</w:t>
      </w:r>
    </w:p>
    <w:p>
      <w:pPr>
        <w:spacing w:after="140"/>
      </w:pPr>
      <w:r>
        <w:rPr>
          <w:b w:val="0"/>
          <w:i w:val="0"/>
          <w:color w:val="222222"/>
          <w:sz w:val="21"/>
        </w:rPr>
        <w:t xml:space="preserve">Voir §8.2. Mutualiser le hook de récupération — un intervalle unique partagé par un contexte React — diviserait le trafic par deux ou trois </w:t>
      </w:r>
      <w:r>
        <w:rPr>
          <w:b/>
          <w:i w:val="0"/>
          <w:color w:val="222222"/>
          <w:sz w:val="21"/>
        </w:rPr>
        <w:t>sans toucher au backend</w:t>
      </w:r>
      <w:r>
        <w:rPr>
          <w:b w:val="0"/>
          <w:i w:val="0"/>
          <w:color w:val="222222"/>
          <w:sz w:val="21"/>
        </w:rPr>
        <w:t>. C'est le levier d'optimisation le plus rentable du projet.</w:t>
      </w:r>
    </w:p>
    <w:p>
      <w:pPr>
        <w:keepNext/>
        <w:spacing w:before="220" w:after="80"/>
      </w:pPr>
      <w:r>
        <w:rPr>
          <w:b/>
          <w:color w:val="B2544F"/>
          <w:sz w:val="21"/>
        </w:rPr>
        <w:t>L'aller-retour de l'éditeur réécrit tout le fichier</w:t>
      </w:r>
    </w:p>
    <w:p>
      <w:pPr>
        <w:spacing w:after="140"/>
      </w:pPr>
      <w:r>
        <w:rPr>
          <w:b w:val="0"/>
          <w:i w:val="0"/>
          <w:color w:val="222222"/>
          <w:sz w:val="21"/>
        </w:rPr>
        <w:t>Voir §8.7.</w:t>
      </w:r>
    </w:p>
    <w:p>
      <w:pPr>
        <w:keepNext/>
        <w:spacing w:before="220" w:after="80"/>
      </w:pPr>
      <w:r>
        <w:rPr>
          <w:b/>
          <w:color w:val="B2544F"/>
          <w:sz w:val="21"/>
        </w:rPr>
        <w:t>La navigation n'est pas adressable</w:t>
      </w:r>
    </w:p>
    <w:p>
      <w:pPr>
        <w:spacing w:after="140"/>
      </w:pPr>
      <w:r>
        <w:rPr>
          <w:b w:val="0"/>
          <w:i w:val="0"/>
          <w:color w:val="222222"/>
          <w:sz w:val="21"/>
        </w:rPr>
        <w:t>Voir §8.1. Ni lien profond, ni historique de navigation. Acceptable dans une fenêtre Electron, bloquant si l'interface devait un jour être servie sur le web.</w:t>
      </w:r>
    </w:p>
    <w:p>
      <w:pPr>
        <w:keepNext/>
        <w:spacing w:before="220" w:after="80"/>
      </w:pPr>
      <w:r>
        <w:rPr>
          <w:b/>
          <w:color w:val="B2544F"/>
          <w:sz w:val="21"/>
        </w:rPr>
        <w:t>Le fuseau horaire est supposé</w:t>
      </w:r>
    </w:p>
    <w:p>
      <w:pPr>
        <w:spacing w:after="140"/>
      </w:pPr>
      <w:r>
        <w:rPr>
          <w:b w:val="0"/>
          <w:i w:val="0"/>
          <w:color w:val="222222"/>
          <w:sz w:val="21"/>
        </w:rPr>
        <w:t>Voir §8.3. Le poste est supposé à l'heure de Paris. Un utilisateur en déplacement verrait des horaires décalés.</w:t>
      </w:r>
    </w:p>
    <w:p>
      <w:pPr>
        <w:keepNext/>
        <w:spacing w:before="220" w:after="80"/>
      </w:pPr>
      <w:r>
        <w:rPr>
          <w:b/>
          <w:color w:val="B2544F"/>
          <w:sz w:val="21"/>
        </w:rPr>
        <w:t>Aucun test automatisé</w:t>
      </w:r>
    </w:p>
    <w:p>
      <w:pPr>
        <w:spacing w:after="140"/>
      </w:pPr>
      <w:r>
        <w:rPr>
          <w:b w:val="0"/>
          <w:i w:val="0"/>
          <w:color w:val="222222"/>
          <w:sz w:val="21"/>
        </w:rPr>
        <w:t>Ni test unitaire, ni test de rendu.</w:t>
      </w:r>
    </w:p>
    <w:p>
      <w:pPr>
        <w:keepNext/>
        <w:spacing w:before="280" w:after="120"/>
      </w:pPr>
      <w:r>
        <w:rPr>
          <w:b/>
          <w:color w:val="222222"/>
          <w:sz w:val="25"/>
        </w:rPr>
        <w:t>8.10 Vérifier le fonctionnement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cd webapp</w:t>
            </w:r>
            <w:r>
              <w:br/>
            </w:r>
            <w:r>
              <w:rPr>
                <w:rFonts w:ascii="Consolas" w:hAnsi="Consolas"/>
                <w:color w:val="E8E8E8"/>
                <w:sz w:val="17"/>
              </w:rPr>
              <w:t>npm run dev        # http://localhost:3000</w:t>
            </w:r>
          </w:p>
        </w:tc>
      </w:tr>
    </w:tbl>
    <w:p>
      <w:pPr>
        <w:spacing w:after="180" w:before="0"/>
      </w:pPr>
    </w:p>
    <w:p>
      <w:pPr>
        <w:spacing w:after="140"/>
      </w:pPr>
      <w:r>
        <w:rPr>
          <w:b w:val="0"/>
          <w:i w:val="0"/>
          <w:color w:val="222222"/>
          <w:sz w:val="21"/>
        </w:rPr>
        <w:t>L'interface fonctionne dans un navigateur ordinaire, sans Electron : la résolution d'adresse retombe sur le backend local (§8.1). Il suffit que celui-ci tourne.</w:t>
      </w:r>
    </w:p>
    <w:p>
      <w:pPr>
        <w:spacing w:after="140"/>
      </w:pPr>
      <w:r>
        <w:rPr>
          <w:b w:val="0"/>
          <w:i w:val="0"/>
          <w:color w:val="222222"/>
          <w:sz w:val="21"/>
        </w:rPr>
        <w:t xml:space="preserve">Ce qui </w:t>
      </w:r>
      <w:r>
        <w:rPr>
          <w:b/>
          <w:i w:val="0"/>
          <w:color w:val="222222"/>
          <w:sz w:val="21"/>
        </w:rPr>
        <w:t>ne fonctionne pas</w:t>
      </w:r>
      <w:r>
        <w:rPr>
          <w:b w:val="0"/>
          <w:i w:val="0"/>
          <w:color w:val="222222"/>
          <w:sz w:val="21"/>
        </w:rPr>
        <w:t xml:space="preserve"> hors Electron : la recherche dans le compte rendu, les notifications natives, la reprise depuis la barre des tâches — tout ce qui passe par le pont de préchargement. Le code utilise systématiquement l'appel optionnel pour que l'absence du pont ne casse rien.</w:t>
      </w:r>
    </w:p>
    <w:p>
      <w:pPr>
        <w:keepNext/>
        <w:spacing w:before="220" w:after="80"/>
      </w:pPr>
      <w:r>
        <w:rPr>
          <w:b/>
          <w:color w:val="B2544F"/>
          <w:sz w:val="21"/>
        </w:rPr>
        <w:t>Points de contrôle</w:t>
      </w:r>
    </w:p>
    <w:p>
      <w:pPr>
        <w:spacing w:after="60"/>
        <w:ind w:left="454" w:hanging="255"/>
      </w:pPr>
      <w:r>
        <w:rPr>
          <w:color w:val="B2544F"/>
          <w:sz w:val="14"/>
        </w:rPr>
        <w:t xml:space="preserve">● </w:t>
      </w:r>
      <w:r>
        <w:rPr>
          <w:b w:val="0"/>
          <w:i w:val="0"/>
          <w:color w:val="222222"/>
          <w:sz w:val="21"/>
        </w:rPr>
        <w:t xml:space="preserve">L'onglet réseau des outils de développement montre le </w:t>
      </w:r>
      <w:r>
        <w:rPr>
          <w:b/>
          <w:i w:val="0"/>
          <w:color w:val="222222"/>
          <w:sz w:val="21"/>
        </w:rPr>
        <w:t>rythme réel des sondages</w:t>
      </w:r>
      <w:r>
        <w:rPr>
          <w:b w:val="0"/>
          <w:i w:val="0"/>
          <w:color w:val="222222"/>
          <w:sz w:val="21"/>
        </w:rPr>
        <w:t xml:space="preserve"> (§8.2) — c'est le moyen le plus direct de constater le problème.</w:t>
      </w:r>
    </w:p>
    <w:p>
      <w:pPr>
        <w:spacing w:after="60"/>
        <w:ind w:left="454" w:hanging="255"/>
      </w:pPr>
      <w:r>
        <w:rPr>
          <w:color w:val="B2544F"/>
          <w:sz w:val="14"/>
        </w:rPr>
        <w:t xml:space="preserve">● </w:t>
      </w:r>
      <w:r>
        <w:rPr>
          <w:b w:val="0"/>
          <w:i w:val="0"/>
          <w:color w:val="222222"/>
          <w:sz w:val="21"/>
        </w:rPr>
        <w:t xml:space="preserve">Après édition d'un compte rendu, vérifier que le fichier Word a bien été régénéré et que les </w:t>
      </w:r>
      <w:r>
        <w:rPr>
          <w:b/>
          <w:i w:val="0"/>
          <w:color w:val="222222"/>
          <w:sz w:val="21"/>
        </w:rPr>
        <w:t>tableaux</w:t>
      </w:r>
      <w:r>
        <w:rPr>
          <w:b w:val="0"/>
          <w:i w:val="0"/>
          <w:color w:val="222222"/>
          <w:sz w:val="21"/>
        </w:rPr>
        <w:t xml:space="preserve"> y sont des tableaux, pas du texte brut : c'est ce que valident les trois règles de conversion (§8.7).</w:t>
      </w:r>
    </w:p>
    <w:p>
      <w:pPr>
        <w:spacing w:after="60"/>
        <w:ind w:left="454" w:hanging="255"/>
      </w:pPr>
      <w:r>
        <w:rPr>
          <w:color w:val="B2544F"/>
          <w:sz w:val="14"/>
        </w:rPr>
        <w:t xml:space="preserve">● </w:t>
      </w:r>
      <w:r>
        <w:rPr>
          <w:b w:val="0"/>
          <w:i w:val="0"/>
          <w:color w:val="222222"/>
          <w:sz w:val="21"/>
        </w:rPr>
        <w:t xml:space="preserve">Un renommage de locuteur doit </w:t>
      </w:r>
      <w:r>
        <w:rPr>
          <w:b/>
          <w:i w:val="0"/>
          <w:color w:val="222222"/>
          <w:sz w:val="21"/>
        </w:rPr>
        <w:t>survivre à un rechargement</w:t>
      </w:r>
      <w:r>
        <w:rPr>
          <w:b w:val="0"/>
          <w:i w:val="0"/>
          <w:color w:val="222222"/>
          <w:sz w:val="21"/>
        </w:rPr>
        <w:t xml:space="preserve"> de la fenêtre : il est persisté côté backend, pas seulement en mémoire.</w:t>
      </w:r>
    </w:p>
    <w:p>
      <w:pPr>
        <w:spacing w:after="80" w:before="0"/>
      </w:pPr>
    </w:p>
    <w:p>
      <w:pPr>
        <w:keepNext/>
        <w:spacing w:before="280" w:after="120"/>
      </w:pPr>
      <w:r>
        <w:rPr>
          <w:b/>
          <w:color w:val="222222"/>
          <w:sz w:val="25"/>
        </w:rPr>
        <w:t>8.11 Résumé pour une reprise</w:t>
      </w:r>
    </w:p>
    <w:p>
      <w:pPr>
        <w:spacing w:after="60"/>
        <w:ind w:left="510" w:hanging="312"/>
      </w:pPr>
      <w:r>
        <w:rPr>
          <w:b/>
          <w:color w:val="B2544F"/>
          <w:sz w:val="21"/>
        </w:rPr>
        <w:t xml:space="preserve">1. </w:t>
      </w:r>
      <w:r>
        <w:rPr>
          <w:b/>
          <w:i w:val="0"/>
          <w:color w:val="222222"/>
          <w:sz w:val="21"/>
        </w:rPr>
        <w:t>Pas de routage</w:t>
      </w:r>
      <w:r>
        <w:rPr>
          <w:b w:val="0"/>
          <w:i w:val="0"/>
          <w:color w:val="222222"/>
          <w:sz w:val="21"/>
        </w:rPr>
        <w:t xml:space="preserve"> : une seule page, trois variables d'état commutent entre cinq vues. Un second point d'entrée sert la barre des tâches.</w:t>
      </w:r>
    </w:p>
    <w:p>
      <w:pPr>
        <w:spacing w:after="60"/>
        <w:ind w:left="510" w:hanging="312"/>
      </w:pPr>
      <w:r>
        <w:rPr>
          <w:b/>
          <w:color w:val="B2544F"/>
          <w:sz w:val="21"/>
        </w:rPr>
        <w:t xml:space="preserve">2. </w:t>
      </w:r>
      <w:r>
        <w:rPr>
          <w:b/>
          <w:i w:val="0"/>
          <w:color w:val="222222"/>
          <w:sz w:val="21"/>
        </w:rPr>
        <w:t>Pas de gestionnaire d'état, pas de WebSocket</w:t>
      </w:r>
      <w:r>
        <w:rPr>
          <w:b w:val="0"/>
          <w:i w:val="0"/>
          <w:color w:val="222222"/>
          <w:sz w:val="21"/>
        </w:rPr>
        <w:t xml:space="preserve"> : tout est du sondage HTTP direct vers le backend. Le raccord Electron ne sert qu'aux événements.</w:t>
      </w:r>
    </w:p>
    <w:p>
      <w:pPr>
        <w:spacing w:after="60"/>
        <w:ind w:left="510" w:hanging="312"/>
      </w:pPr>
      <w:r>
        <w:rPr>
          <w:b/>
          <w:color w:val="B2544F"/>
          <w:sz w:val="21"/>
        </w:rPr>
        <w:t xml:space="preserve">3. </w:t>
      </w:r>
      <w:r>
        <w:rPr>
          <w:b w:val="0"/>
          <w:i w:val="0"/>
          <w:color w:val="222222"/>
          <w:sz w:val="21"/>
        </w:rPr>
        <w:t xml:space="preserve">Le sondage </w:t>
      </w:r>
      <w:r>
        <w:rPr>
          <w:b/>
          <w:i w:val="0"/>
          <w:color w:val="222222"/>
          <w:sz w:val="21"/>
        </w:rPr>
        <w:t>se multiplie par le nombre de composants montés</w:t>
      </w:r>
      <w:r>
        <w:rPr>
          <w:b w:val="0"/>
          <w:i w:val="0"/>
          <w:color w:val="222222"/>
          <w:sz w:val="21"/>
        </w:rPr>
        <w:t xml:space="preserve"> — c'est le principal levier d'optimisation (§8.9).</w:t>
      </w:r>
    </w:p>
    <w:p>
      <w:pPr>
        <w:spacing w:after="60"/>
        <w:ind w:left="510" w:hanging="312"/>
      </w:pPr>
      <w:r>
        <w:rPr>
          <w:b/>
          <w:color w:val="B2544F"/>
          <w:sz w:val="21"/>
        </w:rPr>
        <w:t xml:space="preserve">4. </w:t>
      </w:r>
      <w:r>
        <w:rPr>
          <w:b w:val="0"/>
          <w:i w:val="0"/>
          <w:color w:val="222222"/>
          <w:sz w:val="21"/>
        </w:rPr>
        <w:t xml:space="preserve">La </w:t>
      </w:r>
      <w:r>
        <w:rPr>
          <w:b/>
          <w:i w:val="0"/>
          <w:color w:val="222222"/>
          <w:sz w:val="21"/>
        </w:rPr>
        <w:t>timeline</w:t>
      </w:r>
      <w:r>
        <w:rPr>
          <w:b w:val="0"/>
          <w:i w:val="0"/>
          <w:color w:val="222222"/>
          <w:sz w:val="21"/>
        </w:rPr>
        <w:t xml:space="preserve"> fusionne agenda et réunions enregistrées. Les règles de nommage, de devinette d'entreprises et de composition du contexte vivent dans un module utilitaire dédié.</w:t>
      </w:r>
    </w:p>
    <w:p>
      <w:pPr>
        <w:spacing w:after="60"/>
        <w:ind w:left="510" w:hanging="312"/>
      </w:pPr>
      <w:r>
        <w:rPr>
          <w:b/>
          <w:color w:val="B2544F"/>
          <w:sz w:val="21"/>
        </w:rPr>
        <w:t xml:space="preserve">5. </w:t>
      </w:r>
      <w:r>
        <w:rPr>
          <w:b w:val="0"/>
          <w:i w:val="0"/>
          <w:color w:val="222222"/>
          <w:sz w:val="21"/>
        </w:rPr>
        <w:t>L'</w:t>
      </w:r>
      <w:r>
        <w:rPr>
          <w:b/>
          <w:i w:val="0"/>
          <w:color w:val="222222"/>
          <w:sz w:val="21"/>
        </w:rPr>
        <w:t>éditeur</w:t>
      </w:r>
      <w:r>
        <w:rPr>
          <w:b w:val="0"/>
          <w:i w:val="0"/>
          <w:color w:val="222222"/>
          <w:sz w:val="21"/>
        </w:rPr>
        <w:t xml:space="preserve"> fait un aller-retour markdown → HTML → markdown à chaque enregistrement, avec trois règles de conversion maison pour que les tableaux restent lisibles par le convertisseur Word du backend.</w:t>
      </w:r>
    </w:p>
    <w:p>
      <w:pPr>
        <w:spacing w:after="60"/>
        <w:ind w:left="510" w:hanging="312"/>
      </w:pPr>
      <w:r>
        <w:rPr>
          <w:b/>
          <w:color w:val="B2544F"/>
          <w:sz w:val="21"/>
        </w:rPr>
        <w:t xml:space="preserve">6. </w:t>
      </w:r>
      <w:r>
        <w:rPr>
          <w:b w:val="0"/>
          <w:i w:val="0"/>
          <w:color w:val="222222"/>
          <w:sz w:val="21"/>
        </w:rPr>
        <w:t xml:space="preserve">La </w:t>
      </w:r>
      <w:r>
        <w:rPr>
          <w:b/>
          <w:i w:val="0"/>
          <w:color w:val="222222"/>
          <w:sz w:val="21"/>
        </w:rPr>
        <w:t>vue transcript</w:t>
      </w:r>
      <w:r>
        <w:rPr>
          <w:b w:val="0"/>
          <w:i w:val="0"/>
          <w:color w:val="222222"/>
          <w:sz w:val="21"/>
        </w:rPr>
        <w:t xml:space="preserve"> est le point de convergence des briques 1, 2 et 4 : elle consomme les tours de parole et le mapping des noms, et se synchronise à l'audio par un élément monté haut dans la hiérarchie.</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chantier si l'on doit optimiser</w:t>
            </w:r>
            <w:r>
              <w:rPr>
                <w:b w:val="0"/>
                <w:i/>
                <w:color w:val="8E403C"/>
                <w:sz w:val="19"/>
              </w:rPr>
              <w:t xml:space="preserve"> — mutualiser le hook de récupération en un intervalle unique partagé (§8.9). C'est du code frontend seul, sans impact sur le backend, et cela réduit immédiatement le trafic le plus lourd de l'application.</w:t>
            </w:r>
          </w:p>
        </w:tc>
      </w:tr>
    </w:tbl>
    <w:p>
      <w:pPr>
        <w:spacing w:after="180" w:before="0"/>
      </w:pPr>
    </w:p>
    <w:p>
      <w:r>
        <w:br w:type="page"/>
      </w:r>
    </w:p>
    <w:p>
      <w:pPr>
        <w:keepNext/>
        <w:spacing w:before="400" w:after="200"/>
        <w:pBdr>
          <w:bottom w:val="single" w:sz="10" w:color="B2544F" w:space="5"/>
        </w:pBdr>
      </w:pPr>
      <w:r>
        <w:rPr>
          <w:b/>
          <w:color w:val="B2544F"/>
          <w:sz w:val="34"/>
        </w:rPr>
        <w:t>9. Brique 7 — Build &amp; distribution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c>
          <w:tcPr>
            <w:tcW w:type="dxa" w:w="1701"/>
            <w:shd w:val="clear" w:color="auto" w:fill="F8EBEA"/>
            <w:tcMar>
              <w:top w:w="60" w:type="dxa"/>
              <w:bottom w:w="60" w:type="dxa"/>
              <w:left w:w="140" w:type="dxa"/>
              <w:right w:w="140" w:type="dxa"/>
            </w:tcMar>
            <w:vAlign w:val="center"/>
          </w:tcPr>
          <w:p>
            <w:pPr>
              <w:spacing w:after="0"/>
            </w:pPr>
            <w:r>
              <w:rPr>
                <w:b/>
                <w:color w:val="B2544F"/>
                <w:sz w:val="19"/>
              </w:rPr>
              <w:t>Fichiers</w:t>
            </w:r>
          </w:p>
        </w:tc>
        <w:tc>
          <w:tcPr>
            <w:tcW w:type="dxa" w:w="7370"/>
            <w:tcMar>
              <w:top w:w="60" w:type="dxa"/>
              <w:bottom w:w="60" w:type="dxa"/>
              <w:left w:w="140" w:type="dxa"/>
              <w:right w:w="140" w:type="dxa"/>
            </w:tcMar>
            <w:vAlign w:val="center"/>
          </w:tcPr>
          <w:p>
            <w:pPr>
              <w:spacing w:after="0"/>
            </w:pPr>
            <w:r>
              <w:rPr>
                <w:rFonts w:ascii="Consolas" w:hAnsi="Consolas"/>
                <w:color w:val="8E403C"/>
                <w:sz w:val="17"/>
              </w:rPr>
              <w:t>build/backend.spec</w:t>
            </w:r>
            <w:r>
              <w:rPr>
                <w:b w:val="0"/>
                <w:i w:val="0"/>
                <w:color w:val="222222"/>
                <w:sz w:val="19"/>
              </w:rPr>
              <w:t xml:space="preserve">, </w:t>
            </w:r>
            <w:r>
              <w:rPr>
                <w:rFonts w:ascii="Consolas" w:hAnsi="Consolas"/>
                <w:color w:val="8E403C"/>
                <w:sz w:val="17"/>
              </w:rPr>
              <w:t>electron/package.json</w:t>
            </w:r>
            <w:r>
              <w:rPr>
                <w:b w:val="0"/>
                <w:i w:val="0"/>
                <w:color w:val="222222"/>
                <w:sz w:val="19"/>
              </w:rPr>
              <w:t xml:space="preserve">, </w:t>
            </w:r>
            <w:r>
              <w:rPr>
                <w:rFonts w:ascii="Consolas" w:hAnsi="Consolas"/>
                <w:color w:val="8E403C"/>
                <w:sz w:val="17"/>
              </w:rPr>
              <w:t>electron/build-app.js</w:t>
            </w:r>
            <w:r>
              <w:rPr>
                <w:b w:val="0"/>
                <w:i w:val="0"/>
                <w:color w:val="222222"/>
                <w:sz w:val="19"/>
              </w:rPr>
              <w:t xml:space="preserve">, </w:t>
            </w:r>
            <w:r>
              <w:rPr>
                <w:rFonts w:ascii="Consolas" w:hAnsi="Consolas"/>
                <w:color w:val="8E403C"/>
                <w:sz w:val="17"/>
              </w:rPr>
              <w:t>electron/downloader.js</w:t>
            </w:r>
            <w:r>
              <w:rPr>
                <w:b w:val="0"/>
                <w:i w:val="0"/>
                <w:color w:val="222222"/>
                <w:sz w:val="19"/>
              </w:rPr>
              <w:t xml:space="preserve">, </w:t>
            </w:r>
            <w:r>
              <w:rPr>
                <w:rFonts w:ascii="Consolas" w:hAnsi="Consolas"/>
                <w:color w:val="8E403C"/>
                <w:sz w:val="17"/>
              </w:rPr>
              <w:t>electron/model_manifest.js</w:t>
            </w:r>
            <w:r>
              <w:rPr>
                <w:b w:val="0"/>
                <w:i w:val="0"/>
                <w:color w:val="222222"/>
                <w:sz w:val="19"/>
              </w:rPr>
              <w:t xml:space="preserve">, </w:t>
            </w:r>
            <w:r>
              <w:rPr>
                <w:rFonts w:ascii="Consolas" w:hAnsi="Consolas"/>
                <w:color w:val="8E403C"/>
                <w:sz w:val="17"/>
              </w:rPr>
              <w:t>scripts/prepare_assets.py</w:t>
            </w:r>
          </w:p>
        </w:tc>
      </w:tr>
      <w:tr>
        <w:tc>
          <w:tcPr>
            <w:tcW w:type="dxa" w:w="1701"/>
            <w:shd w:val="clear" w:color="auto" w:fill="F8EBEA"/>
            <w:tcMar>
              <w:top w:w="60" w:type="dxa"/>
              <w:bottom w:w="60" w:type="dxa"/>
              <w:left w:w="140" w:type="dxa"/>
              <w:right w:w="140" w:type="dxa"/>
            </w:tcMar>
            <w:vAlign w:val="center"/>
          </w:tcPr>
          <w:p>
            <w:pPr>
              <w:spacing w:after="0"/>
            </w:pPr>
            <w:r>
              <w:rPr>
                <w:b/>
                <w:color w:val="B2544F"/>
                <w:sz w:val="19"/>
              </w:rPr>
              <w:t>Rôle</w:t>
            </w:r>
          </w:p>
        </w:tc>
        <w:tc>
          <w:tcPr>
            <w:tcW w:type="dxa" w:w="7370"/>
            <w:tcMar>
              <w:top w:w="60" w:type="dxa"/>
              <w:bottom w:w="60" w:type="dxa"/>
              <w:left w:w="140" w:type="dxa"/>
              <w:right w:w="140" w:type="dxa"/>
            </w:tcMar>
            <w:vAlign w:val="center"/>
          </w:tcPr>
          <w:p>
            <w:pPr>
              <w:spacing w:after="0"/>
            </w:pPr>
            <w:r>
              <w:rPr>
                <w:b w:val="0"/>
                <w:i w:val="0"/>
                <w:color w:val="222222"/>
                <w:sz w:val="19"/>
              </w:rPr>
              <w:t>transformer le dépôt en un installeur Windows, le publier, et le mettre à jour sur les postes</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Les </w:t>
            </w:r>
            <w:r>
              <w:rPr>
                <w:b/>
                <w:i/>
                <w:color w:val="8E403C"/>
                <w:sz w:val="19"/>
              </w:rPr>
              <w:t>procédures opérationnelles</w:t>
            </w:r>
            <w:r>
              <w:rPr>
                <w:b w:val="0"/>
                <w:i/>
                <w:color w:val="8E403C"/>
                <w:sz w:val="19"/>
              </w:rPr>
              <w:t xml:space="preserve"> — commandes exactes, ordre des étapes, dépannage — sont déjà écrites dans les fiches </w:t>
            </w:r>
            <w:r>
              <w:rPr>
                <w:rFonts w:ascii="Consolas" w:hAnsi="Consolas"/>
                <w:color w:val="8E403C"/>
                <w:sz w:val="17"/>
              </w:rPr>
              <w:t>WORKFLOW.md</w:t>
            </w:r>
            <w:r>
              <w:rPr>
                <w:b w:val="0"/>
                <w:i/>
                <w:color w:val="8E403C"/>
                <w:sz w:val="19"/>
              </w:rPr>
              <w:t xml:space="preserve"> et </w:t>
            </w:r>
            <w:r>
              <w:rPr>
                <w:rFonts w:ascii="Consolas" w:hAnsi="Consolas"/>
                <w:color w:val="8E403C"/>
                <w:sz w:val="17"/>
              </w:rPr>
              <w:t>BUILD.md</w:t>
            </w:r>
            <w:r>
              <w:rPr>
                <w:b w:val="0"/>
                <w:i/>
                <w:color w:val="8E403C"/>
                <w:sz w:val="19"/>
              </w:rPr>
              <w:t xml:space="preserve"> du dépôt. Ce chapitre explique </w:t>
            </w:r>
            <w:r>
              <w:rPr>
                <w:b/>
                <w:i/>
                <w:color w:val="8E403C"/>
                <w:sz w:val="19"/>
              </w:rPr>
              <w:t>comment c'est construit et pourquoi</w:t>
            </w:r>
            <w:r>
              <w:rPr>
                <w:b w:val="0"/>
                <w:i/>
                <w:color w:val="8E403C"/>
                <w:sz w:val="19"/>
              </w:rPr>
              <w:t>, pas comment le lancer.</w:t>
            </w:r>
          </w:p>
        </w:tc>
      </w:tr>
    </w:tbl>
    <w:p>
      <w:pPr>
        <w:spacing w:after="180" w:before="0"/>
      </w:pPr>
    </w:p>
    <w:p>
      <w:pPr>
        <w:keepNext/>
        <w:spacing w:before="280" w:after="120"/>
      </w:pPr>
      <w:r>
        <w:rPr>
          <w:b/>
          <w:color w:val="222222"/>
          <w:sz w:val="25"/>
        </w:rPr>
        <w:t>9.1 Ce que contient l'installeur — et ce qu'il ne contient pas</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19 — Composition de l'installeur et téléchargement au premier lancement</w:t>
            </w:r>
          </w:p>
        </w:tc>
      </w:tr>
    </w:tbl>
    <w:p>
      <w:pPr>
        <w:spacing w:after="120" w:before="0"/>
      </w:pPr>
    </w:p>
    <w:p>
      <w:pPr>
        <w:spacing w:after="200"/>
        <w:jc w:val="center"/>
      </w:pPr>
      <w:r>
        <w:drawing>
          <wp:inline xmlns:a="http://schemas.openxmlformats.org/drawingml/2006/main" xmlns:pic="http://schemas.openxmlformats.org/drawingml/2006/picture">
            <wp:extent cx="5760000" cy="2992207"/>
            <wp:docPr id="19" name="Picture 19"/>
            <wp:cNvGraphicFramePr>
              <a:graphicFrameLocks noChangeAspect="1"/>
            </wp:cNvGraphicFramePr>
            <a:graphic>
              <a:graphicData uri="http://schemas.openxmlformats.org/drawingml/2006/picture">
                <pic:pic>
                  <pic:nvPicPr>
                    <pic:cNvPr id="0" name="s19_installeur.png"/>
                    <pic:cNvPicPr/>
                  </pic:nvPicPr>
                  <pic:blipFill>
                    <a:blip r:embed="rId29"/>
                    <a:stretch>
                      <a:fillRect/>
                    </a:stretch>
                  </pic:blipFill>
                  <pic:spPr>
                    <a:xfrm>
                      <a:off x="0" y="0"/>
                      <a:ext cx="5760000" cy="2992207"/>
                    </a:xfrm>
                    <a:prstGeom prst="rect"/>
                  </pic:spPr>
                </pic:pic>
              </a:graphicData>
            </a:graphic>
          </wp:inline>
        </w:drawing>
      </w:r>
    </w:p>
    <w:p>
      <w:pPr>
        <w:spacing w:after="140"/>
      </w:pPr>
      <w:r>
        <w:rPr>
          <w:b/>
          <w:i w:val="0"/>
          <w:color w:val="222222"/>
          <w:sz w:val="21"/>
        </w:rPr>
        <w:t>Les ~2,3 Go de modèles ne sont pas dans l'installeur.</w:t>
      </w:r>
      <w:r>
        <w:rPr>
          <w:b w:val="0"/>
          <w:i w:val="0"/>
          <w:color w:val="222222"/>
          <w:sz w:val="21"/>
        </w:rPr>
        <w:t xml:space="preserve"> Le commentaire du fichier de configuration donne la raison : les fichiers volumineux partent par un autre canal pour que le même exécutable de 32 Mo n'ait pas besoin d'être reconstruit quand les modèles changent.</w:t>
      </w:r>
    </w:p>
    <w:p>
      <w:pPr>
        <w:spacing w:after="140"/>
      </w:pPr>
      <w:r>
        <w:rPr>
          <w:b w:val="0"/>
          <w:i w:val="0"/>
          <w:color w:val="222222"/>
          <w:sz w:val="21"/>
        </w:rPr>
        <w:t>Découplage utile : publier une nouvelle version de l'application ne réexpédie pas 2,3 Go à chaque poste.</w:t>
      </w:r>
    </w:p>
    <w:p>
      <w:pPr>
        <w:keepNext/>
        <w:spacing w:before="280" w:after="120"/>
      </w:pPr>
      <w:r>
        <w:rPr>
          <w:b/>
          <w:color w:val="222222"/>
          <w:sz w:val="25"/>
        </w:rPr>
        <w:t>9.2 Le figeage du backend</w:t>
      </w:r>
    </w:p>
    <w:p>
      <w:pPr>
        <w:spacing w:after="140"/>
      </w:pPr>
      <w:r>
        <w:rPr>
          <w:b w:val="0"/>
          <w:i w:val="0"/>
          <w:color w:val="222222"/>
          <w:sz w:val="21"/>
        </w:rPr>
        <w:t xml:space="preserve">La compilation produit un exécutable en </w:t>
      </w:r>
      <w:r>
        <w:rPr>
          <w:b/>
          <w:i w:val="0"/>
          <w:color w:val="222222"/>
          <w:sz w:val="21"/>
        </w:rPr>
        <w:t>mode un-dossier</w:t>
      </w:r>
      <w:r>
        <w:rPr>
          <w:b w:val="0"/>
          <w:i w:val="0"/>
          <w:color w:val="222222"/>
          <w:sz w:val="21"/>
        </w:rPr>
        <w:t>, avec la console conservée pour que les traces du backend restent lisibles. Le point d'entrée est le répartiteur multi-mode décrit en §6.5.</w:t>
      </w:r>
    </w:p>
    <w:p>
      <w:pPr>
        <w:keepNext/>
        <w:spacing w:before="220" w:after="80"/>
      </w:pPr>
      <w:r>
        <w:rPr>
          <w:b/>
          <w:color w:val="B2544F"/>
          <w:sz w:val="21"/>
        </w:rPr>
        <w:t>Trois catégories de dépendances à déclarer</w:t>
      </w:r>
    </w:p>
    <w:p>
      <w:pPr>
        <w:spacing w:after="60"/>
        <w:ind w:left="510" w:hanging="312"/>
      </w:pPr>
      <w:r>
        <w:rPr>
          <w:b/>
          <w:color w:val="B2544F"/>
          <w:sz w:val="21"/>
        </w:rPr>
        <w:t xml:space="preserve">1. </w:t>
      </w:r>
      <w:r>
        <w:rPr>
          <w:b/>
          <w:i w:val="0"/>
          <w:color w:val="222222"/>
          <w:sz w:val="21"/>
        </w:rPr>
        <w:t>Paquets à collecter intégralement</w:t>
      </w:r>
      <w:r>
        <w:rPr>
          <w:b w:val="0"/>
          <w:i w:val="0"/>
          <w:color w:val="222222"/>
          <w:sz w:val="21"/>
        </w:rPr>
        <w:t xml:space="preserve"> — seize paquets : moteurs d'inférence, bibliothèques audio, bibliothèques scientifiques, authentification Microsoft, génération de documents Word. Le paquet de détection de parole porte un commentaire explicite : son sous-paquet de données contient le modèle, et c'est ce qui fait que le VAD est </w:t>
      </w:r>
      <w:r>
        <w:rPr>
          <w:b/>
          <w:i w:val="0"/>
          <w:color w:val="222222"/>
          <w:sz w:val="21"/>
        </w:rPr>
        <w:t>embarqué dans l'exécutable</w:t>
      </w:r>
      <w:r>
        <w:rPr>
          <w:b w:val="0"/>
          <w:i w:val="0"/>
          <w:color w:val="222222"/>
          <w:sz w:val="21"/>
        </w:rPr>
        <w:t>, à la différence des deux autres modèles.</w:t>
      </w:r>
    </w:p>
    <w:p>
      <w:pPr>
        <w:spacing w:after="60"/>
        <w:ind w:left="510" w:hanging="312"/>
      </w:pPr>
      <w:r>
        <w:rPr>
          <w:b/>
          <w:color w:val="B2544F"/>
          <w:sz w:val="21"/>
        </w:rPr>
        <w:t xml:space="preserve">2. </w:t>
      </w:r>
      <w:r>
        <w:rPr>
          <w:b/>
          <w:i w:val="0"/>
          <w:color w:val="222222"/>
          <w:sz w:val="21"/>
        </w:rPr>
        <w:t>Imports résolus par chaîne de caractères</w:t>
      </w:r>
      <w:r>
        <w:rPr>
          <w:b w:val="0"/>
          <w:i w:val="0"/>
          <w:color w:val="222222"/>
          <w:sz w:val="21"/>
        </w:rPr>
        <w:t xml:space="preserve"> — le serveur web charge ses protocoles et sa boucle d'événements par nom au démarrage. Sans ces déclarations, l'exécutable démarre puis </w:t>
      </w:r>
      <w:r>
        <w:rPr>
          <w:b/>
          <w:i w:val="0"/>
          <w:color w:val="222222"/>
          <w:sz w:val="21"/>
        </w:rPr>
        <w:t>renvoie une erreur à la première requête</w:t>
      </w:r>
      <w:r>
        <w:rPr>
          <w:b w:val="0"/>
          <w:i w:val="0"/>
          <w:color w:val="222222"/>
          <w:sz w:val="21"/>
        </w:rPr>
        <w:t>.</w:t>
      </w:r>
    </w:p>
    <w:p>
      <w:pPr>
        <w:spacing w:after="60"/>
        <w:ind w:left="510" w:hanging="312"/>
      </w:pPr>
      <w:r>
        <w:rPr>
          <w:b/>
          <w:color w:val="B2544F"/>
          <w:sz w:val="21"/>
        </w:rPr>
        <w:t xml:space="preserve">3. </w:t>
      </w:r>
      <w:r>
        <w:rPr>
          <w:b/>
          <w:i w:val="0"/>
          <w:color w:val="222222"/>
          <w:sz w:val="21"/>
        </w:rPr>
        <w:t>Modules du projet appelés par sous-commande</w:t>
      </w:r>
      <w:r>
        <w:rPr>
          <w:b w:val="0"/>
          <w:i w:val="0"/>
          <w:color w:val="222222"/>
          <w:sz w:val="21"/>
        </w:rPr>
        <w:t xml:space="preserve"> — le répartiteur les atteint par un mécanisme que l'analyse statique ne voit pas.</w:t>
      </w:r>
    </w:p>
    <w:p>
      <w:pPr>
        <w:spacing w:after="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Tout nouveau module doit être ajouté à cette troisième liste.</w:t>
            </w:r>
            <w:r>
              <w:rPr>
                <w:b w:val="0"/>
                <w:i/>
                <w:color w:val="8E403C"/>
                <w:sz w:val="19"/>
              </w:rPr>
              <w:t xml:space="preserve"> Un module oublié produit un exécutable qui </w:t>
            </w:r>
            <w:r>
              <w:rPr>
                <w:b/>
                <w:i/>
                <w:color w:val="8E403C"/>
                <w:sz w:val="19"/>
              </w:rPr>
              <w:t>se construit sans erreur et plante à l'exécution</w:t>
            </w:r>
            <w:r>
              <w:rPr>
                <w:b w:val="0"/>
                <w:i/>
                <w:color w:val="8E403C"/>
                <w:sz w:val="19"/>
              </w:rPr>
              <w:t xml:space="preserve"> — le pire des symptômes, puisque la construction passe au vert.</w:t>
            </w:r>
          </w:p>
        </w:tc>
      </w:tr>
    </w:tbl>
    <w:p>
      <w:pPr>
        <w:spacing w:after="180" w:before="0"/>
      </w:pPr>
    </w:p>
    <w:p>
      <w:pPr>
        <w:spacing w:after="140"/>
      </w:pPr>
      <w:r>
        <w:rPr>
          <w:b w:val="0"/>
          <w:i w:val="0"/>
          <w:color w:val="222222"/>
          <w:sz w:val="21"/>
        </w:rPr>
        <w:t>Des exclusions retirent les bibliothèques graphiques et interactives tirées transitivement par les paquets scientifiques : inutiles ici, et coûteuses en taille.</w:t>
      </w:r>
    </w:p>
    <w:p>
      <w:pPr>
        <w:keepNext/>
        <w:spacing w:before="280" w:after="120"/>
      </w:pPr>
      <w:r>
        <w:rPr>
          <w:b/>
          <w:color w:val="222222"/>
          <w:sz w:val="25"/>
        </w:rPr>
        <w:t>9.3 L'empaquetage Electron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2333"/>
            <w:shd w:val="clear" w:color="auto" w:fill="B2544F"/>
            <w:tcMar>
              <w:top w:w="70" w:type="dxa"/>
              <w:bottom w:w="70" w:type="dxa"/>
              <w:left w:w="140" w:type="dxa"/>
              <w:right w:w="140" w:type="dxa"/>
            </w:tcMar>
            <w:vAlign w:val="center"/>
          </w:tcPr>
          <w:p>
            <w:pPr>
              <w:spacing w:after="0"/>
            </w:pPr>
            <w:r>
              <w:rPr>
                <w:b/>
                <w:color w:val="FFFFFF"/>
                <w:sz w:val="18"/>
              </w:rPr>
              <w:t>Réglage</w:t>
            </w:r>
          </w:p>
        </w:tc>
        <w:tc>
          <w:tcPr>
            <w:tcW w:type="dxa" w:w="2333"/>
            <w:shd w:val="clear" w:color="auto" w:fill="B2544F"/>
            <w:tcMar>
              <w:top w:w="70" w:type="dxa"/>
              <w:bottom w:w="70" w:type="dxa"/>
              <w:left w:w="140" w:type="dxa"/>
              <w:right w:w="140" w:type="dxa"/>
            </w:tcMar>
            <w:vAlign w:val="center"/>
          </w:tcPr>
          <w:p>
            <w:pPr>
              <w:spacing w:after="0"/>
            </w:pPr>
            <w:r>
              <w:rPr>
                <w:b/>
                <w:color w:val="FFFFFF"/>
                <w:sz w:val="18"/>
              </w:rPr>
              <w:t>Valeur</w:t>
            </w:r>
          </w:p>
        </w:tc>
        <w:tc>
          <w:tcPr>
            <w:tcW w:type="dxa" w:w="4406"/>
            <w:shd w:val="clear" w:color="auto" w:fill="B2544F"/>
            <w:tcMar>
              <w:top w:w="70" w:type="dxa"/>
              <w:bottom w:w="70" w:type="dxa"/>
              <w:left w:w="140" w:type="dxa"/>
              <w:right w:w="140" w:type="dxa"/>
            </w:tcMar>
            <w:vAlign w:val="center"/>
          </w:tcPr>
          <w:p>
            <w:pPr>
              <w:spacing w:after="0"/>
            </w:pPr>
            <w:r>
              <w:rPr>
                <w:b/>
                <w:color w:val="FFFFFF"/>
                <w:sz w:val="18"/>
              </w:rPr>
              <w:t>Effet</w:t>
            </w:r>
          </w:p>
        </w:tc>
      </w:tr>
      <w:tr>
        <w:tc>
          <w:tcPr>
            <w:tcW w:type="dxa" w:w="2333"/>
            <w:tcMar>
              <w:top w:w="60" w:type="dxa"/>
              <w:bottom w:w="60" w:type="dxa"/>
              <w:left w:w="140" w:type="dxa"/>
              <w:right w:w="140" w:type="dxa"/>
            </w:tcMar>
            <w:vAlign w:val="top"/>
          </w:tcPr>
          <w:p>
            <w:pPr>
              <w:spacing w:after="0"/>
            </w:pPr>
            <w:r>
              <w:rPr>
                <w:b w:val="0"/>
                <w:i w:val="0"/>
                <w:color w:val="222222"/>
                <w:sz w:val="18"/>
              </w:rPr>
              <w:t>Type d'installeur</w:t>
            </w:r>
          </w:p>
        </w:tc>
        <w:tc>
          <w:tcPr>
            <w:tcW w:type="dxa" w:w="2333"/>
            <w:tcMar>
              <w:top w:w="60" w:type="dxa"/>
              <w:bottom w:w="60" w:type="dxa"/>
              <w:left w:w="140" w:type="dxa"/>
              <w:right w:w="140" w:type="dxa"/>
            </w:tcMar>
            <w:vAlign w:val="top"/>
          </w:tcPr>
          <w:p>
            <w:pPr>
              <w:spacing w:after="0"/>
            </w:pPr>
            <w:r>
              <w:rPr>
                <w:b w:val="0"/>
                <w:i w:val="0"/>
                <w:color w:val="222222"/>
                <w:sz w:val="18"/>
              </w:rPr>
              <w:t>assistant</w:t>
            </w:r>
          </w:p>
        </w:tc>
        <w:tc>
          <w:tcPr>
            <w:tcW w:type="dxa" w:w="4406"/>
            <w:tcMar>
              <w:top w:w="60" w:type="dxa"/>
              <w:bottom w:w="60" w:type="dxa"/>
              <w:left w:w="140" w:type="dxa"/>
              <w:right w:w="140" w:type="dxa"/>
            </w:tcMar>
            <w:vAlign w:val="top"/>
          </w:tcPr>
          <w:p>
            <w:pPr>
              <w:spacing w:after="0"/>
            </w:pPr>
            <w:r>
              <w:rPr>
                <w:b w:val="0"/>
                <w:i w:val="0"/>
                <w:color w:val="222222"/>
                <w:sz w:val="18"/>
              </w:rPr>
              <w:t>pas d'installation muette</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Portée</w:t>
            </w:r>
          </w:p>
        </w:tc>
        <w:tc>
          <w:tcPr>
            <w:tcW w:type="dxa" w:w="2333"/>
            <w:shd w:val="clear" w:color="auto" w:fill="FCF5F4"/>
            <w:tcMar>
              <w:top w:w="60" w:type="dxa"/>
              <w:bottom w:w="60" w:type="dxa"/>
              <w:left w:w="140" w:type="dxa"/>
              <w:right w:w="140" w:type="dxa"/>
            </w:tcMar>
            <w:vAlign w:val="top"/>
          </w:tcPr>
          <w:p>
            <w:pPr>
              <w:spacing w:after="0"/>
            </w:pPr>
            <w:r>
              <w:rPr>
                <w:b/>
                <w:i w:val="0"/>
                <w:color w:val="222222"/>
                <w:sz w:val="18"/>
              </w:rPr>
              <w:t>par utilisateur</w:t>
            </w:r>
          </w:p>
        </w:tc>
        <w:tc>
          <w:tcPr>
            <w:tcW w:type="dxa" w:w="4406"/>
            <w:shd w:val="clear" w:color="auto" w:fill="FCF5F4"/>
            <w:tcMar>
              <w:top w:w="60" w:type="dxa"/>
              <w:bottom w:w="60" w:type="dxa"/>
              <w:left w:w="140" w:type="dxa"/>
              <w:right w:w="140" w:type="dxa"/>
            </w:tcMar>
            <w:vAlign w:val="top"/>
          </w:tcPr>
          <w:p>
            <w:pPr>
              <w:spacing w:after="0"/>
            </w:pPr>
            <w:r>
              <w:rPr>
                <w:b/>
                <w:i w:val="0"/>
                <w:color w:val="222222"/>
                <w:sz w:val="18"/>
              </w:rPr>
              <w:t>pas de droits administrateur requis</w:t>
            </w:r>
          </w:p>
        </w:tc>
      </w:tr>
      <w:tr>
        <w:tc>
          <w:tcPr>
            <w:tcW w:type="dxa" w:w="2333"/>
            <w:tcMar>
              <w:top w:w="60" w:type="dxa"/>
              <w:bottom w:w="60" w:type="dxa"/>
              <w:left w:w="140" w:type="dxa"/>
              <w:right w:w="140" w:type="dxa"/>
            </w:tcMar>
            <w:vAlign w:val="top"/>
          </w:tcPr>
          <w:p>
            <w:pPr>
              <w:spacing w:after="0"/>
            </w:pPr>
            <w:r>
              <w:rPr>
                <w:b w:val="0"/>
                <w:i w:val="0"/>
                <w:color w:val="222222"/>
                <w:sz w:val="18"/>
              </w:rPr>
              <w:t>Chemin d'installation</w:t>
            </w:r>
          </w:p>
        </w:tc>
        <w:tc>
          <w:tcPr>
            <w:tcW w:type="dxa" w:w="2333"/>
            <w:tcMar>
              <w:top w:w="60" w:type="dxa"/>
              <w:bottom w:w="60" w:type="dxa"/>
              <w:left w:w="140" w:type="dxa"/>
              <w:right w:w="140" w:type="dxa"/>
            </w:tcMar>
            <w:vAlign w:val="top"/>
          </w:tcPr>
          <w:p>
            <w:pPr>
              <w:spacing w:after="0"/>
            </w:pPr>
            <w:r>
              <w:rPr>
                <w:b w:val="0"/>
                <w:i w:val="0"/>
                <w:color w:val="222222"/>
                <w:sz w:val="18"/>
              </w:rPr>
              <w:t>imposé</w:t>
            </w:r>
          </w:p>
        </w:tc>
        <w:tc>
          <w:tcPr>
            <w:tcW w:type="dxa" w:w="4406"/>
            <w:tcMar>
              <w:top w:w="60" w:type="dxa"/>
              <w:bottom w:w="60" w:type="dxa"/>
              <w:left w:w="140" w:type="dxa"/>
              <w:right w:w="140" w:type="dxa"/>
            </w:tcMar>
            <w:vAlign w:val="top"/>
          </w:tcPr>
          <w:p>
            <w:pPr>
              <w:spacing w:after="0"/>
            </w:pPr>
            <w:r>
              <w:rPr>
                <w:b w:val="0"/>
                <w:i w:val="0"/>
                <w:color w:val="222222"/>
                <w:sz w:val="18"/>
              </w:rPr>
              <w:t>l'utilisateur ne le choisit pas</w:t>
            </w:r>
          </w:p>
        </w:tc>
      </w:tr>
      <w:tr>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Raccourcis</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bureau + menu Démarrer</w:t>
            </w:r>
          </w:p>
        </w:tc>
        <w:tc>
          <w:tcPr>
            <w:tcW w:type="dxa" w:w="4406"/>
            <w:shd w:val="clear" w:color="auto" w:fill="FCF5F4"/>
            <w:tcMar>
              <w:top w:w="60" w:type="dxa"/>
              <w:bottom w:w="60" w:type="dxa"/>
              <w:left w:w="140" w:type="dxa"/>
              <w:right w:w="140" w:type="dxa"/>
            </w:tcMar>
            <w:vAlign w:val="top"/>
          </w:tcPr>
          <w:p>
            <w:pPr>
              <w:spacing w:after="0"/>
            </w:pPr>
          </w:p>
        </w:tc>
      </w:tr>
    </w:tbl>
    <w:p>
      <w:pPr>
        <w:spacing w:after="200" w:before="0"/>
      </w:pPr>
    </w:p>
    <w:p>
      <w:pPr>
        <w:spacing w:after="140"/>
      </w:pPr>
      <w:r>
        <w:rPr>
          <w:b w:val="0"/>
          <w:i w:val="0"/>
          <w:color w:val="222222"/>
          <w:sz w:val="21"/>
        </w:rPr>
        <w:t xml:space="preserve">L'installation par utilisateur est cohérente avec le reste : les modèles vont dans un dossier utilisateur, les réglages aussi. </w:t>
      </w:r>
      <w:r>
        <w:rPr>
          <w:b/>
          <w:i w:val="0"/>
          <w:color w:val="222222"/>
          <w:sz w:val="21"/>
        </w:rPr>
        <w:t>Rien n'exige d'élévation</w:t>
      </w:r>
      <w:r>
        <w:rPr>
          <w:b w:val="0"/>
          <w:i w:val="0"/>
          <w:color w:val="222222"/>
          <w:sz w:val="21"/>
        </w:rPr>
        <w:t>, ce qui compte en environnement d'entreprise verrouillé.</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Aucune signature de code n'est configurée.</w:t>
            </w:r>
            <w:r>
              <w:rPr>
                <w:b w:val="0"/>
                <w:i/>
                <w:color w:val="8E403C"/>
                <w:sz w:val="19"/>
              </w:rPr>
              <w:t xml:space="preserve"> L'installeur déclenche donc l'avertissement de réputation de Windows — « éditeur inconnu » — que chaque utilisateur doit contourner à la main. C'est le principal frein au déploiement à grande échelle, et cela se résout par l'achat d'un certificat, pas par du code.</w:t>
            </w:r>
          </w:p>
        </w:tc>
      </w:tr>
    </w:tbl>
    <w:p>
      <w:pPr>
        <w:spacing w:after="1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La version pilote tout</w:t>
            </w:r>
            <w:r>
              <w:rPr>
                <w:b w:val="0"/>
                <w:i/>
                <w:color w:val="8E403C"/>
                <w:sz w:val="19"/>
              </w:rPr>
              <w:t xml:space="preserve"> : nom de l'artefact, étiquette de la publication, et comparaison pour la mise à jour automatique. C'est la </w:t>
            </w:r>
            <w:r>
              <w:rPr>
                <w:b/>
                <w:i/>
                <w:color w:val="8E403C"/>
                <w:sz w:val="19"/>
              </w:rPr>
              <w:t>seule valeur à modifier</w:t>
            </w:r>
            <w:r>
              <w:rPr>
                <w:b w:val="0"/>
                <w:i/>
                <w:color w:val="8E403C"/>
                <w:sz w:val="19"/>
              </w:rPr>
              <w:t xml:space="preserve"> pour publier — sans incrément, les postes installés ne voient pas la nouvelle version.</w:t>
            </w:r>
          </w:p>
        </w:tc>
      </w:tr>
    </w:tbl>
    <w:p>
      <w:pPr>
        <w:spacing w:after="180" w:before="0"/>
      </w:pPr>
    </w:p>
    <w:p>
      <w:pPr>
        <w:keepNext/>
        <w:spacing w:before="280" w:after="120"/>
      </w:pPr>
      <w:r>
        <w:rPr>
          <w:b/>
          <w:color w:val="222222"/>
          <w:sz w:val="25"/>
        </w:rPr>
        <w:t>9.4 Les modèles : téléchargement au premier lancement</w:t>
      </w:r>
    </w:p>
    <w:p>
      <w:pPr>
        <w:keepNext/>
        <w:spacing w:before="220" w:after="80"/>
      </w:pPr>
      <w:r>
        <w:rPr>
          <w:b/>
          <w:color w:val="B2544F"/>
          <w:sz w:val="21"/>
        </w:rPr>
        <w:t>Le manifeste</w:t>
      </w:r>
    </w:p>
    <w:p>
      <w:pPr>
        <w:spacing w:after="140"/>
      </w:pPr>
      <w:r>
        <w:rPr>
          <w:b w:val="0"/>
          <w:i w:val="0"/>
          <w:color w:val="222222"/>
          <w:sz w:val="21"/>
        </w:rPr>
        <w:t xml:space="preserve">Une liste </w:t>
      </w:r>
      <w:r>
        <w:rPr>
          <w:b/>
          <w:i w:val="0"/>
          <w:color w:val="222222"/>
          <w:sz w:val="21"/>
        </w:rPr>
        <w:t>statique</w:t>
      </w:r>
      <w:r>
        <w:rPr>
          <w:b w:val="0"/>
          <w:i w:val="0"/>
          <w:color w:val="222222"/>
          <w:sz w:val="21"/>
        </w:rPr>
        <w:t>, sans aucun appel d'API pour la construire. Chaque entrée porte quatre champs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Champ</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2851"/>
            <w:tcMar>
              <w:top w:w="60" w:type="dxa"/>
              <w:bottom w:w="60" w:type="dxa"/>
              <w:left w:w="140" w:type="dxa"/>
              <w:right w:w="140" w:type="dxa"/>
            </w:tcMar>
            <w:vAlign w:val="top"/>
          </w:tcPr>
          <w:p>
            <w:pPr>
              <w:spacing w:after="0"/>
            </w:pPr>
            <w:r>
              <w:rPr>
                <w:b w:val="0"/>
                <w:i w:val="0"/>
                <w:color w:val="222222"/>
                <w:sz w:val="18"/>
              </w:rPr>
              <w:t>nom de l'asset</w:t>
            </w:r>
          </w:p>
        </w:tc>
        <w:tc>
          <w:tcPr>
            <w:tcW w:type="dxa" w:w="6220"/>
            <w:tcMar>
              <w:top w:w="60" w:type="dxa"/>
              <w:bottom w:w="60" w:type="dxa"/>
              <w:left w:w="140" w:type="dxa"/>
              <w:right w:w="140" w:type="dxa"/>
            </w:tcMar>
            <w:vAlign w:val="top"/>
          </w:tcPr>
          <w:p>
            <w:pPr>
              <w:spacing w:after="0"/>
            </w:pPr>
            <w:r>
              <w:rPr>
                <w:b w:val="0"/>
                <w:i w:val="0"/>
                <w:color w:val="222222"/>
                <w:sz w:val="18"/>
              </w:rPr>
              <w:t xml:space="preserve">sur la publication — </w:t>
            </w:r>
            <w:r>
              <w:rPr>
                <w:b/>
                <w:i w:val="0"/>
                <w:color w:val="222222"/>
                <w:sz w:val="18"/>
              </w:rPr>
              <w:t>pas</w:t>
            </w:r>
            <w:r>
              <w:rPr>
                <w:b w:val="0"/>
                <w:i w:val="0"/>
                <w:color w:val="222222"/>
                <w:sz w:val="18"/>
              </w:rPr>
              <w:t xml:space="preserve"> une adresse</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adresse de repli</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vers la source secondaire</w:t>
            </w:r>
          </w:p>
        </w:tc>
      </w:tr>
      <w:tr>
        <w:tc>
          <w:tcPr>
            <w:tcW w:type="dxa" w:w="2851"/>
            <w:tcMar>
              <w:top w:w="60" w:type="dxa"/>
              <w:bottom w:w="60" w:type="dxa"/>
              <w:left w:w="140" w:type="dxa"/>
              <w:right w:w="140" w:type="dxa"/>
            </w:tcMar>
            <w:vAlign w:val="top"/>
          </w:tcPr>
          <w:p>
            <w:pPr>
              <w:spacing w:after="0"/>
            </w:pPr>
            <w:r>
              <w:rPr>
                <w:b w:val="0"/>
                <w:i w:val="0"/>
                <w:color w:val="222222"/>
                <w:sz w:val="18"/>
              </w:rPr>
              <w:t>chemin de destination</w:t>
            </w:r>
          </w:p>
        </w:tc>
        <w:tc>
          <w:tcPr>
            <w:tcW w:type="dxa" w:w="6220"/>
            <w:tcMar>
              <w:top w:w="60" w:type="dxa"/>
              <w:bottom w:w="60" w:type="dxa"/>
              <w:left w:w="140" w:type="dxa"/>
              <w:right w:w="140" w:type="dxa"/>
            </w:tcMar>
            <w:vAlign w:val="top"/>
          </w:tcPr>
          <w:p>
            <w:pPr>
              <w:spacing w:after="0"/>
            </w:pPr>
            <w:r>
              <w:rPr>
                <w:b w:val="0"/>
                <w:i w:val="0"/>
                <w:color w:val="222222"/>
                <w:sz w:val="18"/>
              </w:rPr>
              <w:t>sous le dossier utilisateur</w:t>
            </w:r>
          </w:p>
        </w:tc>
      </w:tr>
      <w:tr>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taille exacte attendue</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sert à la fois de vérification d'intégrité et de reprise</w:t>
            </w:r>
          </w:p>
        </w:tc>
      </w:tr>
    </w:tbl>
    <w:p>
      <w:pPr>
        <w:spacing w:after="200" w:before="0"/>
      </w:pPr>
    </w:p>
    <w:p>
      <w:pPr>
        <w:spacing w:after="140"/>
      </w:pPr>
      <w:r>
        <w:rPr>
          <w:b w:val="0"/>
          <w:i w:val="0"/>
          <w:color w:val="222222"/>
          <w:sz w:val="21"/>
        </w:rPr>
        <w:t>Le commentaire précise qu'une partie de la liste était auparavant énumérée dynamiquement, et qu'elle a été figée : cela supprimait une dépendance réseau supplémentaire, sur un point d'accès souvent filtré par les pare-feux.</w:t>
      </w:r>
    </w:p>
    <w:p>
      <w:pPr>
        <w:keepNext/>
        <w:spacing w:before="220" w:after="80"/>
      </w:pPr>
      <w:r>
        <w:rPr>
          <w:b/>
          <w:color w:val="B2544F"/>
          <w:sz w:val="21"/>
        </w:rPr>
        <w:t>Pourquoi cette source en priorité</w:t>
      </w: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*Ces URLs sont autorisées par défaut dans la quasi-totalité des systèmes d'information d'entreprise — les développeurs en ont besoin partout. Cela évite le filtrage des plateformes d'intelligence artificielle, souvent bloquées chez les grands comptes.*</w:t>
            </w:r>
          </w:p>
        </w:tc>
      </w:tr>
    </w:tbl>
    <w:p>
      <w:pPr>
        <w:spacing w:after="180" w:before="0"/>
      </w:pPr>
    </w:p>
    <w:p>
      <w:pPr>
        <w:spacing w:after="140"/>
      </w:pPr>
      <w:r>
        <w:rPr>
          <w:b w:val="0"/>
          <w:i w:val="0"/>
          <w:color w:val="222222"/>
          <w:sz w:val="21"/>
        </w:rPr>
        <w:t xml:space="preserve">Et pourquoi un dépôt </w:t>
      </w:r>
      <w:r>
        <w:rPr>
          <w:b/>
          <w:i w:val="0"/>
          <w:color w:val="222222"/>
          <w:sz w:val="21"/>
        </w:rPr>
        <w:t>privé</w:t>
      </w:r>
      <w:r>
        <w:rPr>
          <w:b w:val="0"/>
          <w:i w:val="0"/>
          <w:color w:val="222222"/>
          <w:sz w:val="21"/>
        </w:rPr>
        <w:t xml:space="preserve"> : ne pas rediffuser publiquement des modèles tiers dont les licences ne couvrent pas forcément le miroir public, et réutiliser le jeton déjà embarqué pour les mises à jour.</w:t>
      </w:r>
    </w:p>
    <w:p>
      <w:pPr>
        <w:keepNext/>
        <w:spacing w:before="220" w:after="80"/>
      </w:pPr>
      <w:r>
        <w:rPr>
          <w:b/>
          <w:color w:val="B2544F"/>
          <w:sz w:val="21"/>
        </w:rPr>
        <w:t>La contrainte du dépôt privé</w:t>
      </w:r>
    </w:p>
    <w:p>
      <w:pPr>
        <w:spacing w:after="140"/>
      </w:pPr>
      <w:r>
        <w:rPr>
          <w:b w:val="0"/>
          <w:i w:val="0"/>
          <w:color w:val="222222"/>
          <w:sz w:val="21"/>
        </w:rPr>
        <w:t>C'est le détail qui coûte le plus cher à redécouvrir :</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L'adresse de téléchargement </w:t>
            </w:r>
            <w:r>
              <w:rPr>
                <w:b/>
                <w:i/>
                <w:color w:val="8E403C"/>
                <w:sz w:val="19"/>
              </w:rPr>
              <w:t>de type navigateur ne fonctionne pas</w:t>
            </w:r>
            <w:r>
              <w:rPr>
                <w:b w:val="0"/>
                <w:i/>
                <w:color w:val="8E403C"/>
                <w:sz w:val="19"/>
              </w:rPr>
              <w:t xml:space="preserve"> avec un jeton sur un dépôt privé — elle exige un cookie de session web et renvoie une erreur de ressource introuvable.</w:t>
            </w:r>
          </w:p>
        </w:tc>
      </w:tr>
    </w:tbl>
    <w:p>
      <w:pPr>
        <w:spacing w:after="180" w:before="0"/>
      </w:pPr>
    </w:p>
    <w:p>
      <w:pPr>
        <w:spacing w:after="140"/>
      </w:pPr>
      <w:r>
        <w:rPr>
          <w:b w:val="0"/>
          <w:i w:val="0"/>
          <w:color w:val="222222"/>
          <w:sz w:val="21"/>
        </w:rPr>
        <w:t>Le chemin correct, implémenté par le téléchargeur :</w:t>
      </w:r>
    </w:p>
    <w:p>
      <w:pPr>
        <w:spacing w:after="60"/>
        <w:ind w:left="510" w:hanging="312"/>
      </w:pPr>
      <w:r>
        <w:rPr>
          <w:b/>
          <w:color w:val="B2544F"/>
          <w:sz w:val="21"/>
        </w:rPr>
        <w:t xml:space="preserve">1. </w:t>
      </w:r>
      <w:r>
        <w:rPr>
          <w:b w:val="0"/>
          <w:i w:val="0"/>
          <w:color w:val="222222"/>
          <w:sz w:val="21"/>
        </w:rPr>
        <w:t>interroger l'API pour lister les assets de la publication, chacun avec son adresse d'API ;</w:t>
      </w:r>
    </w:p>
    <w:p>
      <w:pPr>
        <w:spacing w:after="60"/>
        <w:ind w:left="510" w:hanging="312"/>
      </w:pPr>
      <w:r>
        <w:rPr>
          <w:b/>
          <w:color w:val="B2544F"/>
          <w:sz w:val="21"/>
        </w:rPr>
        <w:t xml:space="preserve">2. </w:t>
      </w:r>
      <w:r>
        <w:rPr>
          <w:b w:val="0"/>
          <w:i w:val="0"/>
          <w:color w:val="222222"/>
          <w:sz w:val="21"/>
        </w:rPr>
        <w:t>demander cette adresse en précisant qu'on attend un flux binaire — la réponse est une redirection vers une adresse signée temporaire.</w:t>
      </w:r>
    </w:p>
    <w:p>
      <w:pPr>
        <w:spacing w:after="80" w:before="0"/>
      </w:pPr>
    </w:p>
    <w:p>
      <w:pPr>
        <w:spacing w:after="140"/>
      </w:pPr>
      <w:r>
        <w:rPr>
          <w:b w:val="0"/>
          <w:i w:val="0"/>
          <w:color w:val="222222"/>
          <w:sz w:val="21"/>
        </w:rPr>
        <w:t xml:space="preserve">Le manifeste ne stocke donc que le </w:t>
      </w:r>
      <w:r>
        <w:rPr>
          <w:b/>
          <w:i w:val="0"/>
          <w:color w:val="222222"/>
          <w:sz w:val="21"/>
        </w:rPr>
        <w:t>nom</w:t>
      </w:r>
      <w:r>
        <w:rPr>
          <w:b w:val="0"/>
          <w:i w:val="0"/>
          <w:color w:val="222222"/>
          <w:sz w:val="21"/>
        </w:rPr>
        <w:t xml:space="preserve"> de l'asset ; l'adresse est résolue au moment du téléchargement, puis mise en cache.</w:t>
      </w:r>
    </w:p>
    <w:p>
      <w:pPr>
        <w:keepNext/>
        <w:spacing w:before="220" w:after="80"/>
      </w:pPr>
      <w:r>
        <w:rPr>
          <w:b/>
          <w:color w:val="B2544F"/>
          <w:sz w:val="21"/>
        </w:rPr>
        <w:t>Le choix de la pile réseau</w:t>
      </w:r>
    </w:p>
    <w:p>
      <w:pPr>
        <w:spacing w:after="140"/>
      </w:pPr>
      <w:r>
        <w:rPr>
          <w:b w:val="0"/>
          <w:i w:val="0"/>
          <w:color w:val="222222"/>
          <w:sz w:val="21"/>
        </w:rPr>
        <w:t xml:space="preserve">C'est le choix technique le plus important de cette brique. Le téléchargeur utilise la </w:t>
      </w:r>
      <w:r>
        <w:rPr>
          <w:b/>
          <w:i w:val="0"/>
          <w:color w:val="222222"/>
          <w:sz w:val="21"/>
        </w:rPr>
        <w:t>pile réseau du moteur de rendu</w:t>
      </w:r>
      <w:r>
        <w:rPr>
          <w:b w:val="0"/>
          <w:i w:val="0"/>
          <w:color w:val="222222"/>
          <w:sz w:val="21"/>
        </w:rPr>
        <w:t>, et non celle de l'environnement d'exécution JavaScript.</w:t>
      </w:r>
    </w:p>
    <w:p>
      <w:pPr>
        <w:spacing w:after="140"/>
      </w:pPr>
      <w:r>
        <w:rPr>
          <w:b w:val="0"/>
          <w:i w:val="0"/>
          <w:color w:val="222222"/>
          <w:sz w:val="21"/>
        </w:rPr>
        <w:t xml:space="preserve">Elle honore </w:t>
      </w:r>
      <w:r>
        <w:rPr>
          <w:b/>
          <w:i w:val="0"/>
          <w:color w:val="222222"/>
          <w:sz w:val="21"/>
        </w:rPr>
        <w:t>automatiquement</w:t>
      </w:r>
      <w:r>
        <w:rPr>
          <w:b w:val="0"/>
          <w:i w:val="0"/>
          <w:color w:val="222222"/>
          <w:sz w:val="21"/>
        </w:rPr>
        <w:t xml:space="preserve"> :</w:t>
      </w:r>
    </w:p>
    <w:p>
      <w:pPr>
        <w:spacing w:after="60"/>
        <w:ind w:left="454" w:hanging="255"/>
      </w:pPr>
      <w:r>
        <w:rPr>
          <w:color w:val="B2544F"/>
          <w:sz w:val="14"/>
        </w:rPr>
        <w:t xml:space="preserve">● </w:t>
      </w:r>
      <w:r>
        <w:rPr>
          <w:b w:val="0"/>
          <w:i w:val="0"/>
          <w:color w:val="222222"/>
          <w:sz w:val="21"/>
        </w:rPr>
        <w:t>le proxy système et ses mécanismes de découverte automatique ;</w:t>
      </w:r>
    </w:p>
    <w:p>
      <w:pPr>
        <w:spacing w:after="60"/>
        <w:ind w:left="454" w:hanging="255"/>
      </w:pPr>
      <w:r>
        <w:rPr>
          <w:color w:val="B2544F"/>
          <w:sz w:val="14"/>
        </w:rPr>
        <w:t xml:space="preserve">● </w:t>
      </w:r>
      <w:r>
        <w:rPr>
          <w:b w:val="0"/>
          <w:i w:val="0"/>
          <w:color w:val="222222"/>
          <w:sz w:val="21"/>
        </w:rPr>
        <w:t>l'authentification proxy ;</w:t>
      </w:r>
    </w:p>
    <w:p>
      <w:pPr>
        <w:spacing w:after="60"/>
        <w:ind w:left="454" w:hanging="255"/>
      </w:pPr>
      <w:r>
        <w:rPr>
          <w:color w:val="B2544F"/>
          <w:sz w:val="14"/>
        </w:rPr>
        <w:t xml:space="preserve">● </w:t>
      </w:r>
      <w:r>
        <w:rPr>
          <w:b w:val="0"/>
          <w:i w:val="0"/>
          <w:color w:val="222222"/>
          <w:sz w:val="21"/>
        </w:rPr>
        <w:t>l'inspection SSL d'entreprise — certificats injectés dans le magasin de Windows ;</w:t>
      </w:r>
    </w:p>
    <w:p>
      <w:pPr>
        <w:spacing w:after="60"/>
        <w:ind w:left="454" w:hanging="255"/>
      </w:pPr>
      <w:r>
        <w:rPr>
          <w:color w:val="B2544F"/>
          <w:sz w:val="14"/>
        </w:rPr>
        <w:t xml:space="preserve">● </w:t>
      </w:r>
      <w:r>
        <w:rPr>
          <w:b w:val="0"/>
          <w:i w:val="0"/>
          <w:color w:val="222222"/>
          <w:sz w:val="21"/>
        </w:rPr>
        <w:t xml:space="preserve">le retrait de l'en-tête d'autorisation sur une redirection inter-domaines, comme le ferait un navigateur — </w:t>
      </w:r>
      <w:r>
        <w:rPr>
          <w:b/>
          <w:i w:val="0"/>
          <w:color w:val="222222"/>
          <w:sz w:val="21"/>
        </w:rPr>
        <w:t>indispensable</w:t>
      </w:r>
      <w:r>
        <w:rPr>
          <w:b w:val="0"/>
          <w:i w:val="0"/>
          <w:color w:val="222222"/>
          <w:sz w:val="21"/>
        </w:rPr>
        <w:t xml:space="preserve"> pour les assets de dépôt privé.</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Le commentaire résume : *« se comporte exactement comme un navigateur, qui marche partout en entreprise »*, et cite le cas concret d'un client dont le navigateur passe par un proxy alors qu'un appel réseau direct est bloqué par le pare-feu — donc expiration de délai.</w:t>
            </w:r>
          </w:p>
        </w:tc>
      </w:tr>
    </w:tbl>
    <w:p>
      <w:pPr>
        <w:spacing w:after="180" w:before="0"/>
      </w:pPr>
    </w:p>
    <w:p>
      <w:pPr>
        <w:keepNext/>
        <w:spacing w:before="220" w:after="80"/>
      </w:pPr>
      <w:r>
        <w:rPr>
          <w:b/>
          <w:color w:val="B2544F"/>
          <w:sz w:val="21"/>
        </w:rPr>
        <w:t>Robustesse du téléchargement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592"/>
            <w:shd w:val="clear" w:color="auto" w:fill="B2544F"/>
            <w:tcMar>
              <w:top w:w="70" w:type="dxa"/>
              <w:bottom w:w="70" w:type="dxa"/>
              <w:left w:w="140" w:type="dxa"/>
              <w:right w:w="140" w:type="dxa"/>
            </w:tcMar>
            <w:vAlign w:val="center"/>
          </w:tcPr>
          <w:p>
            <w:pPr>
              <w:spacing w:after="0"/>
            </w:pPr>
            <w:r>
              <w:rPr>
                <w:b/>
                <w:color w:val="FFFFFF"/>
                <w:sz w:val="18"/>
              </w:rPr>
              <w:t>Mécanisme</w:t>
            </w:r>
          </w:p>
        </w:tc>
        <w:tc>
          <w:tcPr>
            <w:tcW w:type="dxa" w:w="6479"/>
            <w:shd w:val="clear" w:color="auto" w:fill="B2544F"/>
            <w:tcMar>
              <w:top w:w="70" w:type="dxa"/>
              <w:bottom w:w="70" w:type="dxa"/>
              <w:left w:w="140" w:type="dxa"/>
              <w:right w:w="140" w:type="dxa"/>
            </w:tcMar>
            <w:vAlign w:val="center"/>
          </w:tcPr>
          <w:p>
            <w:pPr>
              <w:spacing w:after="0"/>
            </w:pPr>
            <w:r>
              <w:rPr>
                <w:b/>
                <w:color w:val="FFFFFF"/>
                <w:sz w:val="18"/>
              </w:rPr>
              <w:t>Détail</w:t>
            </w:r>
          </w:p>
        </w:tc>
      </w:tr>
      <w:tr>
        <w:tc>
          <w:tcPr>
            <w:tcW w:type="dxa" w:w="2592"/>
            <w:tcMar>
              <w:top w:w="60" w:type="dxa"/>
              <w:bottom w:w="60" w:type="dxa"/>
              <w:left w:w="140" w:type="dxa"/>
              <w:right w:w="140" w:type="dxa"/>
            </w:tcMar>
            <w:vAlign w:val="top"/>
          </w:tcPr>
          <w:p>
            <w:pPr>
              <w:spacing w:after="0"/>
            </w:pPr>
            <w:r>
              <w:rPr>
                <w:b/>
                <w:i w:val="0"/>
                <w:color w:val="222222"/>
                <w:sz w:val="18"/>
              </w:rPr>
              <w:t>Reprise</w:t>
            </w:r>
          </w:p>
        </w:tc>
        <w:tc>
          <w:tcPr>
            <w:tcW w:type="dxa" w:w="6479"/>
            <w:tcMar>
              <w:top w:w="60" w:type="dxa"/>
              <w:bottom w:w="60" w:type="dxa"/>
              <w:left w:w="140" w:type="dxa"/>
              <w:right w:w="140" w:type="dxa"/>
            </w:tcMar>
            <w:vAlign w:val="top"/>
          </w:tcPr>
          <w:p>
            <w:pPr>
              <w:spacing w:after="0"/>
            </w:pPr>
            <w:r>
              <w:rPr>
                <w:b w:val="0"/>
                <w:i w:val="0"/>
                <w:color w:val="222222"/>
                <w:sz w:val="18"/>
              </w:rPr>
              <w:t>en-tête de plage d'octets calculé sur la taille du fichier déjà présent — un incident à 1,8 Go du modèle de langue ne repart pas de zéro</w:t>
            </w:r>
          </w:p>
        </w:tc>
      </w:tr>
      <w:tr>
        <w:tc>
          <w:tcPr>
            <w:tcW w:type="dxa" w:w="2592"/>
            <w:shd w:val="clear" w:color="auto" w:fill="FCF5F4"/>
            <w:tcMar>
              <w:top w:w="60" w:type="dxa"/>
              <w:bottom w:w="60" w:type="dxa"/>
              <w:left w:w="140" w:type="dxa"/>
              <w:right w:w="140" w:type="dxa"/>
            </w:tcMar>
            <w:vAlign w:val="top"/>
          </w:tcPr>
          <w:p>
            <w:pPr>
              <w:spacing w:after="0"/>
            </w:pPr>
            <w:r>
              <w:rPr>
                <w:b/>
                <w:i w:val="0"/>
                <w:color w:val="222222"/>
                <w:sz w:val="18"/>
              </w:rPr>
              <w:t>Nouvelles tentatives</w:t>
            </w:r>
          </w:p>
        </w:tc>
        <w:tc>
          <w:tcPr>
            <w:tcW w:type="dxa" w:w="6479"/>
            <w:shd w:val="clear" w:color="auto" w:fill="FCF5F4"/>
            <w:tcMar>
              <w:top w:w="60" w:type="dxa"/>
              <w:bottom w:w="60" w:type="dxa"/>
              <w:left w:w="140" w:type="dxa"/>
              <w:right w:w="140" w:type="dxa"/>
            </w:tcMar>
            <w:vAlign w:val="top"/>
          </w:tcPr>
          <w:p>
            <w:pPr>
              <w:spacing w:after="0"/>
            </w:pPr>
            <w:r>
              <w:rPr>
                <w:b w:val="0"/>
                <w:i w:val="0"/>
                <w:color w:val="222222"/>
                <w:sz w:val="18"/>
              </w:rPr>
              <w:t>3 par fichier, avec attente croissante</w:t>
            </w:r>
          </w:p>
        </w:tc>
      </w:tr>
      <w:tr>
        <w:tc>
          <w:tcPr>
            <w:tcW w:type="dxa" w:w="2592"/>
            <w:tcMar>
              <w:top w:w="60" w:type="dxa"/>
              <w:bottom w:w="60" w:type="dxa"/>
              <w:left w:w="140" w:type="dxa"/>
              <w:right w:w="140" w:type="dxa"/>
            </w:tcMar>
            <w:vAlign w:val="top"/>
          </w:tcPr>
          <w:p>
            <w:pPr>
              <w:spacing w:after="0"/>
            </w:pPr>
            <w:r>
              <w:rPr>
                <w:b/>
                <w:i w:val="0"/>
                <w:color w:val="222222"/>
                <w:sz w:val="18"/>
              </w:rPr>
              <w:t>Délai d'inactivité</w:t>
            </w:r>
          </w:p>
        </w:tc>
        <w:tc>
          <w:tcPr>
            <w:tcW w:type="dxa" w:w="6479"/>
            <w:tcMar>
              <w:top w:w="60" w:type="dxa"/>
              <w:bottom w:w="60" w:type="dxa"/>
              <w:left w:w="140" w:type="dxa"/>
              <w:right w:w="140" w:type="dxa"/>
            </w:tcMar>
            <w:vAlign w:val="top"/>
          </w:tcPr>
          <w:p>
            <w:pPr>
              <w:spacing w:after="0"/>
            </w:pPr>
            <w:r>
              <w:rPr>
                <w:b w:val="0"/>
                <w:i w:val="0"/>
                <w:color w:val="222222"/>
                <w:sz w:val="18"/>
              </w:rPr>
              <w:t>120 secondes</w:t>
            </w:r>
          </w:p>
        </w:tc>
      </w:tr>
      <w:tr>
        <w:tc>
          <w:tcPr>
            <w:tcW w:type="dxa" w:w="2592"/>
            <w:shd w:val="clear" w:color="auto" w:fill="FCF5F4"/>
            <w:tcMar>
              <w:top w:w="60" w:type="dxa"/>
              <w:bottom w:w="60" w:type="dxa"/>
              <w:left w:w="140" w:type="dxa"/>
              <w:right w:w="140" w:type="dxa"/>
            </w:tcMar>
            <w:vAlign w:val="top"/>
          </w:tcPr>
          <w:p>
            <w:pPr>
              <w:spacing w:after="0"/>
            </w:pPr>
            <w:r>
              <w:rPr>
                <w:b/>
                <w:i w:val="0"/>
                <w:color w:val="222222"/>
                <w:sz w:val="18"/>
              </w:rPr>
              <w:t>Intégrité</w:t>
            </w:r>
          </w:p>
        </w:tc>
        <w:tc>
          <w:tcPr>
            <w:tcW w:type="dxa" w:w="6479"/>
            <w:shd w:val="clear" w:color="auto" w:fill="FCF5F4"/>
            <w:tcMar>
              <w:top w:w="60" w:type="dxa"/>
              <w:bottom w:w="60" w:type="dxa"/>
              <w:left w:w="140" w:type="dxa"/>
              <w:right w:w="140" w:type="dxa"/>
            </w:tcMar>
            <w:vAlign w:val="top"/>
          </w:tcPr>
          <w:p>
            <w:pPr>
              <w:spacing w:after="0"/>
            </w:pPr>
            <w:r>
              <w:rPr>
                <w:b w:val="0"/>
                <w:i w:val="0"/>
                <w:color w:val="222222"/>
                <w:sz w:val="18"/>
              </w:rPr>
              <w:t>comparaison de la taille exacte ; un fichier trop gros est supprimé et retéléchargé</w:t>
            </w:r>
          </w:p>
        </w:tc>
      </w:tr>
      <w:tr>
        <w:tc>
          <w:tcPr>
            <w:tcW w:type="dxa" w:w="2592"/>
            <w:tcMar>
              <w:top w:w="60" w:type="dxa"/>
              <w:bottom w:w="60" w:type="dxa"/>
              <w:left w:w="140" w:type="dxa"/>
              <w:right w:w="140" w:type="dxa"/>
            </w:tcMar>
            <w:vAlign w:val="top"/>
          </w:tcPr>
          <w:p>
            <w:pPr>
              <w:spacing w:after="0"/>
            </w:pPr>
            <w:r>
              <w:rPr>
                <w:b/>
                <w:i w:val="0"/>
                <w:color w:val="222222"/>
                <w:sz w:val="18"/>
              </w:rPr>
              <w:t>Reprise après coupure</w:t>
            </w:r>
          </w:p>
        </w:tc>
        <w:tc>
          <w:tcPr>
            <w:tcW w:type="dxa" w:w="6479"/>
            <w:tcMar>
              <w:top w:w="60" w:type="dxa"/>
              <w:bottom w:w="60" w:type="dxa"/>
              <w:left w:w="140" w:type="dxa"/>
              <w:right w:w="140" w:type="dxa"/>
            </w:tcMar>
            <w:vAlign w:val="top"/>
          </w:tcPr>
          <w:p>
            <w:pPr>
              <w:spacing w:after="0"/>
            </w:pPr>
            <w:r>
              <w:rPr>
                <w:b w:val="0"/>
                <w:i w:val="0"/>
                <w:color w:val="222222"/>
                <w:sz w:val="18"/>
              </w:rPr>
              <w:t>un fichier déjà à la bonne taille est ignoré</w:t>
            </w:r>
          </w:p>
        </w:tc>
      </w:tr>
      <w:tr>
        <w:tc>
          <w:tcPr>
            <w:tcW w:type="dxa" w:w="2592"/>
            <w:shd w:val="clear" w:color="auto" w:fill="FCF5F4"/>
            <w:tcMar>
              <w:top w:w="60" w:type="dxa"/>
              <w:bottom w:w="60" w:type="dxa"/>
              <w:left w:w="140" w:type="dxa"/>
              <w:right w:w="140" w:type="dxa"/>
            </w:tcMar>
            <w:vAlign w:val="top"/>
          </w:tcPr>
          <w:p>
            <w:pPr>
              <w:spacing w:after="0"/>
            </w:pPr>
            <w:r>
              <w:rPr>
                <w:b/>
                <w:i w:val="0"/>
                <w:color w:val="222222"/>
                <w:sz w:val="18"/>
              </w:rPr>
              <w:t>Repli</w:t>
            </w:r>
          </w:p>
        </w:tc>
        <w:tc>
          <w:tcPr>
            <w:tcW w:type="dxa" w:w="6479"/>
            <w:shd w:val="clear" w:color="auto" w:fill="FCF5F4"/>
            <w:tcMar>
              <w:top w:w="60" w:type="dxa"/>
              <w:bottom w:w="60" w:type="dxa"/>
              <w:left w:w="140" w:type="dxa"/>
              <w:right w:w="140" w:type="dxa"/>
            </w:tcMar>
            <w:vAlign w:val="top"/>
          </w:tcPr>
          <w:p>
            <w:pPr>
              <w:spacing w:after="0"/>
            </w:pPr>
            <w:r>
              <w:rPr>
                <w:b w:val="0"/>
                <w:i w:val="0"/>
                <w:color w:val="222222"/>
                <w:sz w:val="18"/>
              </w:rPr>
              <w:t>si la source primaire échoue *ou* si l'asset est absent</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La source réellement utilisée est remontée à la fenêtre de progression. Le commentaire explique pourquoi : *« utile pour vérifier en entreprise que la source primaire passe bien et qu'on ne retombe pas silencieusement sur le repli »*.</w:t>
            </w:r>
          </w:p>
        </w:tc>
      </w:tr>
    </w:tbl>
    <w:p>
      <w:pPr>
        <w:spacing w:after="180" w:before="0"/>
      </w:pPr>
    </w:p>
    <w:p>
      <w:pPr>
        <w:keepNext/>
        <w:spacing w:before="280" w:after="120"/>
      </w:pPr>
      <w:r>
        <w:rPr>
          <w:b/>
          <w:color w:val="222222"/>
          <w:sz w:val="25"/>
        </w:rPr>
        <w:t>9.5 Les deux jetons</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20 — Séparation stricte des deux jetons et flux de publication</w:t>
            </w:r>
          </w:p>
        </w:tc>
      </w:tr>
    </w:tbl>
    <w:p>
      <w:pPr>
        <w:spacing w:after="120" w:before="0"/>
      </w:pPr>
    </w:p>
    <w:p>
      <w:pPr>
        <w:spacing w:after="200"/>
        <w:jc w:val="center"/>
      </w:pPr>
      <w:r>
        <w:drawing>
          <wp:inline xmlns:a="http://schemas.openxmlformats.org/drawingml/2006/main" xmlns:pic="http://schemas.openxmlformats.org/drawingml/2006/picture">
            <wp:extent cx="5760000" cy="2880000"/>
            <wp:docPr id="20" name="Picture 20"/>
            <wp:cNvGraphicFramePr>
              <a:graphicFrameLocks noChangeAspect="1"/>
            </wp:cNvGraphicFramePr>
            <a:graphic>
              <a:graphicData uri="http://schemas.openxmlformats.org/drawingml/2006/picture">
                <pic:pic>
                  <pic:nvPicPr>
                    <pic:cNvPr id="0" name="s20_jetons.png"/>
                    <pic:cNvPicPr/>
                  </pic:nvPicPr>
                  <pic:blipFill>
                    <a:blip r:embed="rId30"/>
                    <a:stretch>
                      <a:fillRect/>
                    </a:stretch>
                  </pic:blipFill>
                  <pic:spPr>
                    <a:xfrm>
                      <a:off x="0" y="0"/>
                      <a:ext cx="5760000" cy="2880000"/>
                    </a:xfrm>
                    <a:prstGeom prst="rect"/>
                  </pic:spPr>
                </pic:pic>
              </a:graphicData>
            </a:graphic>
          </wp:inline>
        </w:drawing>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2268"/>
        <w:gridCol w:w="2268"/>
        <w:gridCol w:w="2268"/>
        <w:gridCol w:w="2268"/>
      </w:tblGrid>
      <w:tr>
        <w:trPr>
          <w:tblHeader w:val="true"/>
        </w:trPr>
        <w:tc>
          <w:tcPr>
            <w:tcW w:type="dxa" w:w="1296"/>
            <w:shd w:val="clear" w:color="auto" w:fill="B2544F"/>
            <w:tcMar>
              <w:top w:w="70" w:type="dxa"/>
              <w:bottom w:w="70" w:type="dxa"/>
              <w:left w:w="140" w:type="dxa"/>
              <w:right w:w="140" w:type="dxa"/>
            </w:tcMar>
            <w:vAlign w:val="center"/>
          </w:tcPr>
          <w:p>
            <w:pPr>
              <w:spacing w:after="0"/>
            </w:pPr>
            <w:r>
              <w:rPr>
                <w:b/>
                <w:color w:val="FFFFFF"/>
                <w:sz w:val="18"/>
              </w:rPr>
              <w:t>Jeton</w:t>
            </w:r>
          </w:p>
        </w:tc>
        <w:tc>
          <w:tcPr>
            <w:tcW w:type="dxa" w:w="1814"/>
            <w:shd w:val="clear" w:color="auto" w:fill="B2544F"/>
            <w:tcMar>
              <w:top w:w="70" w:type="dxa"/>
              <w:bottom w:w="70" w:type="dxa"/>
              <w:left w:w="140" w:type="dxa"/>
              <w:right w:w="140" w:type="dxa"/>
            </w:tcMar>
            <w:vAlign w:val="center"/>
          </w:tcPr>
          <w:p>
            <w:pPr>
              <w:spacing w:after="0"/>
            </w:pPr>
            <w:r>
              <w:rPr>
                <w:b/>
                <w:color w:val="FFFFFF"/>
                <w:sz w:val="18"/>
              </w:rPr>
              <w:t>Droits</w:t>
            </w:r>
          </w:p>
        </w:tc>
        <w:tc>
          <w:tcPr>
            <w:tcW w:type="dxa" w:w="2851"/>
            <w:shd w:val="clear" w:color="auto" w:fill="B2544F"/>
            <w:tcMar>
              <w:top w:w="70" w:type="dxa"/>
              <w:bottom w:w="70" w:type="dxa"/>
              <w:left w:w="140" w:type="dxa"/>
              <w:right w:w="140" w:type="dxa"/>
            </w:tcMar>
            <w:vAlign w:val="center"/>
          </w:tcPr>
          <w:p>
            <w:pPr>
              <w:spacing w:after="0"/>
            </w:pPr>
            <w:r>
              <w:rPr>
                <w:b/>
                <w:color w:val="FFFFFF"/>
                <w:sz w:val="18"/>
              </w:rPr>
              <w:t>Où il vit</w:t>
            </w:r>
          </w:p>
        </w:tc>
        <w:tc>
          <w:tcPr>
            <w:tcW w:type="dxa" w:w="3110"/>
            <w:shd w:val="clear" w:color="auto" w:fill="B2544F"/>
            <w:tcMar>
              <w:top w:w="70" w:type="dxa"/>
              <w:bottom w:w="70" w:type="dxa"/>
              <w:left w:w="140" w:type="dxa"/>
              <w:right w:w="140" w:type="dxa"/>
            </w:tcMar>
            <w:vAlign w:val="center"/>
          </w:tcPr>
          <w:p>
            <w:pPr>
              <w:spacing w:after="0"/>
            </w:pPr>
            <w:r>
              <w:rPr>
                <w:b/>
                <w:color w:val="FFFFFF"/>
                <w:sz w:val="18"/>
              </w:rPr>
              <w:t>À quoi il sert</w:t>
            </w:r>
          </w:p>
        </w:tc>
      </w:tr>
      <w:tr>
        <w:tc>
          <w:tcPr>
            <w:tcW w:type="dxa" w:w="1296"/>
            <w:tcMar>
              <w:top w:w="60" w:type="dxa"/>
              <w:bottom w:w="60" w:type="dxa"/>
              <w:left w:w="140" w:type="dxa"/>
              <w:right w:w="140" w:type="dxa"/>
            </w:tcMar>
            <w:vAlign w:val="top"/>
          </w:tcPr>
          <w:p>
            <w:pPr>
              <w:spacing w:after="0"/>
            </w:pPr>
            <w:r>
              <w:rPr>
                <w:b w:val="0"/>
                <w:i w:val="0"/>
                <w:color w:val="222222"/>
                <w:sz w:val="18"/>
              </w:rPr>
              <w:t>Lecture</w:t>
            </w:r>
          </w:p>
        </w:tc>
        <w:tc>
          <w:tcPr>
            <w:tcW w:type="dxa" w:w="1814"/>
            <w:tcMar>
              <w:top w:w="60" w:type="dxa"/>
              <w:bottom w:w="60" w:type="dxa"/>
              <w:left w:w="140" w:type="dxa"/>
              <w:right w:w="140" w:type="dxa"/>
            </w:tcMar>
            <w:vAlign w:val="top"/>
          </w:tcPr>
          <w:p>
            <w:pPr>
              <w:spacing w:after="0"/>
            </w:pPr>
            <w:r>
              <w:rPr>
                <w:b w:val="0"/>
                <w:i w:val="0"/>
                <w:color w:val="222222"/>
                <w:sz w:val="18"/>
              </w:rPr>
              <w:t>lecture seule</w:t>
            </w:r>
          </w:p>
        </w:tc>
        <w:tc>
          <w:tcPr>
            <w:tcW w:type="dxa" w:w="2851"/>
            <w:tcMar>
              <w:top w:w="60" w:type="dxa"/>
              <w:bottom w:w="60" w:type="dxa"/>
              <w:left w:w="140" w:type="dxa"/>
              <w:right w:w="140" w:type="dxa"/>
            </w:tcMar>
            <w:vAlign w:val="top"/>
          </w:tcPr>
          <w:p>
            <w:pPr>
              <w:spacing w:after="0"/>
            </w:pPr>
            <w:r>
              <w:rPr>
                <w:b/>
                <w:i w:val="0"/>
                <w:color w:val="222222"/>
                <w:sz w:val="18"/>
              </w:rPr>
              <w:t>embarqué dans l'application</w:t>
            </w:r>
          </w:p>
        </w:tc>
        <w:tc>
          <w:tcPr>
            <w:tcW w:type="dxa" w:w="3110"/>
            <w:tcMar>
              <w:top w:w="60" w:type="dxa"/>
              <w:bottom w:w="60" w:type="dxa"/>
              <w:left w:w="140" w:type="dxa"/>
              <w:right w:w="140" w:type="dxa"/>
            </w:tcMar>
            <w:vAlign w:val="top"/>
          </w:tcPr>
          <w:p>
            <w:pPr>
              <w:spacing w:after="0"/>
            </w:pPr>
            <w:r>
              <w:rPr>
                <w:b w:val="0"/>
                <w:i w:val="0"/>
                <w:color w:val="222222"/>
                <w:sz w:val="18"/>
              </w:rPr>
              <w:t xml:space="preserve">télécharger les mises à jour </w:t>
            </w:r>
            <w:r>
              <w:rPr>
                <w:b/>
                <w:i w:val="0"/>
                <w:color w:val="222222"/>
                <w:sz w:val="18"/>
              </w:rPr>
              <w:t>et</w:t>
            </w:r>
            <w:r>
              <w:rPr>
                <w:b w:val="0"/>
                <w:i w:val="0"/>
                <w:color w:val="222222"/>
                <w:sz w:val="18"/>
              </w:rPr>
              <w:t xml:space="preserve"> les modèles</w:t>
            </w:r>
          </w:p>
        </w:tc>
      </w:tr>
      <w:tr>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Écriture</w:t>
            </w:r>
          </w:p>
        </w:tc>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lecture + écriture</w:t>
            </w:r>
          </w:p>
        </w:tc>
        <w:tc>
          <w:tcPr>
            <w:tcW w:type="dxa" w:w="2851"/>
            <w:shd w:val="clear" w:color="auto" w:fill="FCF5F4"/>
            <w:tcMar>
              <w:top w:w="60" w:type="dxa"/>
              <w:bottom w:w="60" w:type="dxa"/>
              <w:left w:w="140" w:type="dxa"/>
              <w:right w:w="140" w:type="dxa"/>
            </w:tcMar>
            <w:vAlign w:val="top"/>
          </w:tcPr>
          <w:p>
            <w:pPr>
              <w:spacing w:after="0"/>
            </w:pPr>
            <w:r>
              <w:rPr>
                <w:b w:val="0"/>
                <w:i w:val="0"/>
                <w:color w:val="222222"/>
                <w:sz w:val="18"/>
              </w:rPr>
              <w:t>uniquement sur la machine de build</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créer la publication et téléverser les fichiers</w:t>
            </w:r>
          </w:p>
        </w:tc>
      </w:tr>
    </w:tbl>
    <w:p>
      <w:pPr>
        <w:spacing w:after="200" w:before="0"/>
      </w:pPr>
    </w:p>
    <w:p>
      <w:pPr>
        <w:spacing w:after="140"/>
      </w:pPr>
      <w:r>
        <w:rPr>
          <w:b w:val="0"/>
          <w:i w:val="0"/>
          <w:color w:val="222222"/>
          <w:sz w:val="21"/>
        </w:rPr>
        <w:t xml:space="preserve">Le point subtil : l'outil d'empaquetage est invoqué en mode « ne jamais publier ». Il ne contacte donc </w:t>
      </w:r>
      <w:r>
        <w:rPr>
          <w:b/>
          <w:i w:val="0"/>
          <w:color w:val="222222"/>
          <w:sz w:val="21"/>
        </w:rPr>
        <w:t>jamais</w:t>
      </w:r>
      <w:r>
        <w:rPr>
          <w:b w:val="0"/>
          <w:i w:val="0"/>
          <w:color w:val="222222"/>
          <w:sz w:val="21"/>
        </w:rPr>
        <w:t xml:space="preserve"> le dépôt. Sa configuration de publication ne lui sert qu'à une chose — graver le jeton de lecture dans le fichier de mise à jour. La publication réelle est faite ensuite, séparément, avec le jeton d'écriture.</w:t>
      </w:r>
    </w:p>
    <w:p>
      <w:pPr>
        <w:spacing w:after="140"/>
      </w:pPr>
      <w:r>
        <w:rPr>
          <w:b w:val="0"/>
          <w:i w:val="0"/>
          <w:color w:val="222222"/>
          <w:sz w:val="21"/>
        </w:rPr>
        <w:t>C'est ce qui garantit que le jeton en écriture ne peut pas se retrouver dans le paquet distribué.</w:t>
      </w: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Le jeton de lecture, lui, est extractible de l'application</w:t>
            </w:r>
            <w:r>
              <w:rPr>
                <w:b w:val="0"/>
                <w:i/>
                <w:color w:val="8E403C"/>
                <w:sz w:val="19"/>
              </w:rPr>
              <w:t xml:space="preserve"> — c'est inévitable puisqu'elle doit s'authentifier seule. Le risque est borné par ses droits : lecture seule, sur un seul dépôt, qui ne contient que des installeurs et des modèles publics par ailleurs. À savoir cependant : quiconque installe l'application peut lire ce dépôt.</w:t>
            </w:r>
          </w:p>
        </w:tc>
      </w:tr>
    </w:tbl>
    <w:p>
      <w:pPr>
        <w:spacing w:after="180" w:before="0"/>
      </w:pPr>
    </w:p>
    <w:p>
      <w:pPr>
        <w:keepNext/>
        <w:spacing w:before="280" w:after="120"/>
      </w:pPr>
      <w:r>
        <w:rPr>
          <w:b/>
          <w:color w:val="222222"/>
          <w:sz w:val="25"/>
        </w:rPr>
        <w:t>9.6 La publication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1. compilation du backend        → exécutable figé</w:t>
            </w:r>
            <w:r>
              <w:br/>
            </w:r>
            <w:r>
              <w:rPr>
                <w:rFonts w:ascii="Consolas" w:hAnsi="Consolas"/>
                <w:color w:val="E8E8E8"/>
                <w:sz w:val="17"/>
              </w:rPr>
              <w:t>2. compilation de l'interface    → export statique</w:t>
            </w:r>
            <w:r>
              <w:br/>
            </w:r>
            <w:r>
              <w:rPr>
                <w:rFonts w:ascii="Consolas" w:hAnsi="Consolas"/>
                <w:color w:val="E8E8E8"/>
                <w:sz w:val="17"/>
              </w:rPr>
              <w:t>3. empaquetage (sans publier)    → installeur + fichier de version + carte de blocs</w:t>
            </w:r>
            <w:r>
              <w:br/>
            </w:r>
            <w:r>
              <w:rPr>
                <w:rFonts w:ascii="Consolas" w:hAnsi="Consolas"/>
                <w:color w:val="E8E8E8"/>
                <w:sz w:val="17"/>
              </w:rPr>
              <w:t>4. création ou réutilisation de la publication distante</w:t>
            </w:r>
            <w:r>
              <w:br/>
            </w:r>
            <w:r>
              <w:rPr>
                <w:rFonts w:ascii="Consolas" w:hAnsi="Consolas"/>
                <w:color w:val="E8E8E8"/>
                <w:sz w:val="17"/>
              </w:rPr>
              <w:t>5. envoi des trois artefacts, en remplaçant les homonymes</w:t>
            </w:r>
          </w:p>
        </w:tc>
      </w:tr>
    </w:tbl>
    <w:p>
      <w:pPr>
        <w:spacing w:after="180" w:before="0"/>
      </w:pPr>
    </w:p>
    <w:p>
      <w:pPr>
        <w:spacing w:after="140"/>
      </w:pPr>
      <w:r>
        <w:rPr>
          <w:b/>
          <w:i w:val="0"/>
          <w:color w:val="222222"/>
          <w:sz w:val="21"/>
        </w:rPr>
        <w:t>L'opération est idempotente</w:t>
      </w:r>
      <w:r>
        <w:rPr>
          <w:b w:val="0"/>
          <w:i w:val="0"/>
          <w:color w:val="222222"/>
          <w:sz w:val="21"/>
        </w:rPr>
        <w:t xml:space="preserve"> : republier la même version réutilise la publication existante et remplace les artefacts, au lieu d'échouer ou de créer des doublons.</w:t>
      </w:r>
    </w:p>
    <w:p>
      <w:pPr>
        <w:spacing w:after="140"/>
      </w:pPr>
      <w:r>
        <w:rPr>
          <w:b w:val="0"/>
          <w:i w:val="0"/>
          <w:color w:val="222222"/>
          <w:sz w:val="21"/>
        </w:rPr>
        <w:t>Les trois artefacts sont indispensables — le fichier de version porte le numéro et l'empreinte, la carte de blocs permet les mises à jour différentielles, et l'installeur est le livrable.</w:t>
      </w:r>
    </w:p>
    <w:p>
      <w:pPr>
        <w:keepNext/>
        <w:spacing w:before="280" w:after="120"/>
      </w:pPr>
      <w:r>
        <w:rPr>
          <w:b/>
          <w:color w:val="222222"/>
          <w:sz w:val="25"/>
        </w:rPr>
        <w:t>9.7 La mise à jour automatique</w:t>
      </w:r>
    </w:p>
    <w:p>
      <w:pPr>
        <w:spacing w:after="140"/>
      </w:pPr>
      <w:r>
        <w:rPr>
          <w:b w:val="0"/>
          <w:i w:val="0"/>
          <w:color w:val="222222"/>
          <w:sz w:val="21"/>
        </w:rPr>
        <w:t>Le mécanisme d'exécution est décrit en §7.8. Côté distribution, le fichier de configuration écrit dans l'application désigne le dépôt et porte le jeton de lecture.</w:t>
      </w:r>
    </w:p>
    <w:p>
      <w:pPr>
        <w:spacing w:after="140"/>
      </w:pPr>
      <w:r>
        <w:rPr>
          <w:b w:val="0"/>
          <w:i w:val="0"/>
          <w:color w:val="222222"/>
          <w:sz w:val="21"/>
        </w:rPr>
        <w:t>Deux conditions sine qua non :</w:t>
      </w:r>
    </w:p>
    <w:p>
      <w:pPr>
        <w:spacing w:after="60"/>
        <w:ind w:left="454" w:hanging="255"/>
      </w:pPr>
      <w:r>
        <w:rPr>
          <w:color w:val="B2544F"/>
          <w:sz w:val="14"/>
        </w:rPr>
        <w:t xml:space="preserve">● </w:t>
      </w:r>
      <w:r>
        <w:rPr>
          <w:b/>
          <w:i w:val="0"/>
          <w:color w:val="222222"/>
          <w:sz w:val="21"/>
        </w:rPr>
        <w:t>la version doit être incrémentée</w:t>
      </w:r>
      <w:r>
        <w:rPr>
          <w:b w:val="0"/>
          <w:i w:val="0"/>
          <w:color w:val="222222"/>
          <w:sz w:val="21"/>
        </w:rPr>
        <w:t xml:space="preserve"> — sans cela, aucun poste ne voit la nouveauté ;</w:t>
      </w:r>
    </w:p>
    <w:p>
      <w:pPr>
        <w:spacing w:after="60"/>
        <w:ind w:left="454" w:hanging="255"/>
      </w:pPr>
      <w:r>
        <w:rPr>
          <w:color w:val="B2544F"/>
          <w:sz w:val="14"/>
        </w:rPr>
        <w:t xml:space="preserve">● </w:t>
      </w:r>
      <w:r>
        <w:rPr>
          <w:b/>
          <w:i w:val="0"/>
          <w:color w:val="222222"/>
          <w:sz w:val="21"/>
        </w:rPr>
        <w:t>les trois artefacts</w:t>
      </w:r>
      <w:r>
        <w:rPr>
          <w:b w:val="0"/>
          <w:i w:val="0"/>
          <w:color w:val="222222"/>
          <w:sz w:val="21"/>
        </w:rPr>
        <w:t xml:space="preserve"> doivent être présents sur la publication.</w:t>
      </w:r>
    </w:p>
    <w:p>
      <w:pPr>
        <w:spacing w:after="80" w:before="0"/>
      </w:pPr>
    </w:p>
    <w:p>
      <w:pPr>
        <w:spacing w:after="140"/>
      </w:pPr>
      <w:r>
        <w:rPr>
          <w:b w:val="0"/>
          <w:i w:val="0"/>
          <w:color w:val="222222"/>
          <w:sz w:val="21"/>
        </w:rPr>
        <w:t xml:space="preserve">Et une contrainte d'exécution : l'arrêt du backend et du serveur de modèle doit être </w:t>
      </w:r>
      <w:r>
        <w:rPr>
          <w:b/>
          <w:i w:val="0"/>
          <w:color w:val="222222"/>
          <w:sz w:val="21"/>
        </w:rPr>
        <w:t>effectif</w:t>
      </w:r>
      <w:r>
        <w:rPr>
          <w:b w:val="0"/>
          <w:i w:val="0"/>
          <w:color w:val="222222"/>
          <w:sz w:val="21"/>
        </w:rPr>
        <w:t xml:space="preserve"> avant que l'installeur n'écrase les fichiers, sinon il reste bloqué sur un accès refusé (§7.3).</w:t>
      </w:r>
    </w:p>
    <w:p>
      <w:pPr>
        <w:keepNext/>
        <w:spacing w:before="280" w:after="120"/>
      </w:pPr>
      <w:r>
        <w:rPr>
          <w:b/>
          <w:color w:val="222222"/>
          <w:sz w:val="25"/>
        </w:rPr>
        <w:t>9.8 Les pièges du build</w:t>
      </w:r>
    </w:p>
    <w:p>
      <w:pPr>
        <w:spacing w:after="140"/>
      </w:pPr>
      <w:r>
        <w:rPr>
          <w:b w:val="0"/>
          <w:i w:val="0"/>
          <w:color w:val="222222"/>
          <w:sz w:val="21"/>
        </w:rPr>
        <w:t xml:space="preserve">Ils reviennent à chaque construction et ont tous la même cause : </w:t>
      </w:r>
      <w:r>
        <w:rPr>
          <w:b/>
          <w:i w:val="0"/>
          <w:color w:val="222222"/>
          <w:sz w:val="21"/>
        </w:rPr>
        <w:t>le dossier de travail est synchronisé par OneDrive</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406"/>
            <w:shd w:val="clear" w:color="auto" w:fill="B2544F"/>
            <w:tcMar>
              <w:top w:w="70" w:type="dxa"/>
              <w:bottom w:w="70" w:type="dxa"/>
              <w:left w:w="140" w:type="dxa"/>
              <w:right w:w="140" w:type="dxa"/>
            </w:tcMar>
            <w:vAlign w:val="center"/>
          </w:tcPr>
          <w:p>
            <w:pPr>
              <w:spacing w:after="0"/>
            </w:pPr>
            <w:r>
              <w:rPr>
                <w:b/>
                <w:color w:val="FFFFFF"/>
                <w:sz w:val="18"/>
              </w:rPr>
              <w:t>Symptôme</w:t>
            </w:r>
          </w:p>
        </w:tc>
        <w:tc>
          <w:tcPr>
            <w:tcW w:type="dxa" w:w="4665"/>
            <w:shd w:val="clear" w:color="auto" w:fill="B2544F"/>
            <w:tcMar>
              <w:top w:w="70" w:type="dxa"/>
              <w:bottom w:w="70" w:type="dxa"/>
              <w:left w:w="140" w:type="dxa"/>
              <w:right w:w="140" w:type="dxa"/>
            </w:tcMar>
            <w:vAlign w:val="center"/>
          </w:tcPr>
          <w:p>
            <w:pPr>
              <w:spacing w:after="0"/>
            </w:pPr>
            <w:r>
              <w:rPr>
                <w:b/>
                <w:color w:val="FFFFFF"/>
                <w:sz w:val="18"/>
              </w:rPr>
              <w:t>Correctif</w:t>
            </w:r>
          </w:p>
        </w:tc>
      </w:tr>
      <w:tr>
        <w:tc>
          <w:tcPr>
            <w:tcW w:type="dxa" w:w="4406"/>
            <w:tcMar>
              <w:top w:w="60" w:type="dxa"/>
              <w:bottom w:w="60" w:type="dxa"/>
              <w:left w:w="140" w:type="dxa"/>
              <w:right w:w="140" w:type="dxa"/>
            </w:tcMar>
            <w:vAlign w:val="top"/>
          </w:tcPr>
          <w:p>
            <w:pPr>
              <w:spacing w:after="0"/>
            </w:pPr>
            <w:r>
              <w:rPr>
                <w:b w:val="0"/>
                <w:i w:val="0"/>
                <w:color w:val="222222"/>
                <w:sz w:val="18"/>
              </w:rPr>
              <w:t>La compilation de l'interface échoue sur son dossier de cache</w:t>
            </w:r>
          </w:p>
        </w:tc>
        <w:tc>
          <w:tcPr>
            <w:tcW w:type="dxa" w:w="4665"/>
            <w:tcMar>
              <w:top w:w="60" w:type="dxa"/>
              <w:bottom w:w="60" w:type="dxa"/>
              <w:left w:w="140" w:type="dxa"/>
              <w:right w:w="140" w:type="dxa"/>
            </w:tcMar>
            <w:vAlign w:val="top"/>
          </w:tcPr>
          <w:p>
            <w:pPr>
              <w:spacing w:after="0"/>
            </w:pPr>
            <w:r>
              <w:rPr>
                <w:b w:val="0"/>
                <w:i w:val="0"/>
                <w:color w:val="222222"/>
                <w:sz w:val="18"/>
              </w:rPr>
              <w:t>supprimer ce dossier à la main</w:t>
            </w:r>
          </w:p>
        </w:tc>
      </w:tr>
      <w:tr>
        <w:tc>
          <w:tcPr>
            <w:tcW w:type="dxa" w:w="4406"/>
            <w:shd w:val="clear" w:color="auto" w:fill="FCF5F4"/>
            <w:tcMar>
              <w:top w:w="60" w:type="dxa"/>
              <w:bottom w:w="60" w:type="dxa"/>
              <w:left w:w="140" w:type="dxa"/>
              <w:right w:w="140" w:type="dxa"/>
            </w:tcMar>
            <w:vAlign w:val="top"/>
          </w:tcPr>
          <w:p>
            <w:pPr>
              <w:spacing w:after="0"/>
            </w:pPr>
            <w:r>
              <w:rPr>
                <w:b w:val="0"/>
                <w:i w:val="0"/>
                <w:color w:val="222222"/>
                <w:sz w:val="18"/>
              </w:rPr>
              <w:t>Le figeage du backend échoue sur un accès refusé</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supprimer les dossiers de sortie ; tuer les processus du backend et du serveur de modèle encore vivants</w:t>
            </w:r>
          </w:p>
        </w:tc>
      </w:tr>
      <w:tr>
        <w:tc>
          <w:tcPr>
            <w:tcW w:type="dxa" w:w="4406"/>
            <w:tcMar>
              <w:top w:w="60" w:type="dxa"/>
              <w:bottom w:w="60" w:type="dxa"/>
              <w:left w:w="140" w:type="dxa"/>
              <w:right w:w="140" w:type="dxa"/>
            </w:tcMar>
            <w:vAlign w:val="top"/>
          </w:tcPr>
          <w:p>
            <w:pPr>
              <w:spacing w:after="0"/>
            </w:pPr>
            <w:r>
              <w:rPr>
                <w:b w:val="0"/>
                <w:i w:val="0"/>
                <w:color w:val="222222"/>
                <w:sz w:val="18"/>
              </w:rPr>
              <w:t>L'empaquetage échoue sur le dossier de publication</w:t>
            </w:r>
          </w:p>
        </w:tc>
        <w:tc>
          <w:tcPr>
            <w:tcW w:type="dxa" w:w="4665"/>
            <w:tcMar>
              <w:top w:w="60" w:type="dxa"/>
              <w:bottom w:w="60" w:type="dxa"/>
              <w:left w:w="140" w:type="dxa"/>
              <w:right w:w="140" w:type="dxa"/>
            </w:tcMar>
            <w:vAlign w:val="top"/>
          </w:tcPr>
          <w:p>
            <w:pPr>
              <w:spacing w:after="0"/>
            </w:pPr>
            <w:r>
              <w:rPr>
                <w:b w:val="0"/>
                <w:i w:val="0"/>
                <w:color w:val="222222"/>
                <w:sz w:val="18"/>
              </w:rPr>
              <w:t>supprimer ce dossier</w:t>
            </w:r>
          </w:p>
        </w:tc>
      </w:tr>
      <w:tr>
        <w:tc>
          <w:tcPr>
            <w:tcW w:type="dxa" w:w="4406"/>
            <w:shd w:val="clear" w:color="auto" w:fill="FCF5F4"/>
            <w:tcMar>
              <w:top w:w="60" w:type="dxa"/>
              <w:bottom w:w="60" w:type="dxa"/>
              <w:left w:w="140" w:type="dxa"/>
              <w:right w:w="140" w:type="dxa"/>
            </w:tcMar>
            <w:vAlign w:val="top"/>
          </w:tcPr>
          <w:p>
            <w:pPr>
              <w:spacing w:after="0"/>
            </w:pPr>
            <w:r>
              <w:rPr>
                <w:b w:val="0"/>
                <w:i w:val="0"/>
                <w:color w:val="222222"/>
                <w:sz w:val="18"/>
              </w:rPr>
              <w:t>Mise à jour figée sur le poste de test</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terminer l'application et ses processus fils dans le gestionnaire de tâches</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Procédure recommandée avant une publication</w:t>
            </w:r>
            <w:r>
              <w:rPr>
                <w:b w:val="0"/>
                <w:i/>
                <w:color w:val="8E403C"/>
                <w:sz w:val="19"/>
              </w:rPr>
              <w:t xml:space="preserve"> : suspendre la synchronisation OneDrive et supprimer les trois dossiers de sortie.</w:t>
            </w:r>
          </w:p>
        </w:tc>
      </w:tr>
    </w:tbl>
    <w:p>
      <w:pPr>
        <w:spacing w:after="180" w:before="0"/>
      </w:pPr>
    </w:p>
    <w:p>
      <w:pPr>
        <w:keepNext/>
        <w:spacing w:before="280" w:after="120"/>
      </w:pPr>
      <w:r>
        <w:rPr>
          <w:b/>
          <w:color w:val="222222"/>
          <w:sz w:val="25"/>
        </w:rPr>
        <w:t>9.9 Limites connues</w:t>
      </w:r>
    </w:p>
    <w:p>
      <w:pPr>
        <w:spacing w:after="60"/>
        <w:ind w:left="454" w:hanging="255"/>
      </w:pPr>
      <w:r>
        <w:rPr>
          <w:color w:val="B2544F"/>
          <w:sz w:val="14"/>
        </w:rPr>
        <w:t xml:space="preserve">● </w:t>
      </w:r>
      <w:r>
        <w:rPr>
          <w:b/>
          <w:i w:val="0"/>
          <w:color w:val="222222"/>
          <w:sz w:val="21"/>
        </w:rPr>
        <w:t>Aucune signature de code</w:t>
      </w:r>
      <w:r>
        <w:rPr>
          <w:b w:val="0"/>
          <w:i w:val="0"/>
          <w:color w:val="222222"/>
          <w:sz w:val="21"/>
        </w:rPr>
        <w:t xml:space="preserve"> (§9.3) — l'avertissement de Windows apparaît à chaque installation.</w:t>
      </w:r>
    </w:p>
    <w:p>
      <w:pPr>
        <w:spacing w:after="60"/>
        <w:ind w:left="454" w:hanging="255"/>
      </w:pPr>
      <w:r>
        <w:rPr>
          <w:color w:val="B2544F"/>
          <w:sz w:val="14"/>
        </w:rPr>
        <w:t xml:space="preserve">● </w:t>
      </w:r>
      <w:r>
        <w:rPr>
          <w:b/>
          <w:i w:val="0"/>
          <w:color w:val="222222"/>
          <w:sz w:val="21"/>
        </w:rPr>
        <w:t>Le jeton de lecture est distribué avec l'application</w:t>
      </w:r>
      <w:r>
        <w:rPr>
          <w:b w:val="0"/>
          <w:i w:val="0"/>
          <w:color w:val="222222"/>
          <w:sz w:val="21"/>
        </w:rPr>
        <w:t xml:space="preserve"> (§9.5) — inhérent au modèle ; les droits sont volontairement minimaux.</w:t>
      </w:r>
    </w:p>
    <w:p>
      <w:pPr>
        <w:spacing w:after="60"/>
        <w:ind w:left="454" w:hanging="255"/>
      </w:pPr>
      <w:r>
        <w:rPr>
          <w:color w:val="B2544F"/>
          <w:sz w:val="14"/>
        </w:rPr>
        <w:t xml:space="preserve">● </w:t>
      </w:r>
      <w:r>
        <w:rPr>
          <w:b/>
          <w:i w:val="0"/>
          <w:color w:val="222222"/>
          <w:sz w:val="21"/>
        </w:rPr>
        <w:t>L'intégrité des modèles repose sur la taille seule</w:t>
      </w:r>
      <w:r>
        <w:rPr>
          <w:b w:val="0"/>
          <w:i w:val="0"/>
          <w:color w:val="222222"/>
          <w:sz w:val="21"/>
        </w:rPr>
        <w:t xml:space="preserve"> — aucune empreinte cryptographique n'est vérifiée. Un fichier corrompu qui conserverait la bonne taille passerait le contrôle. Le risque réel est faible — transport chiffré de bout en bout, source maîtrisée — mais une somme de contrôle serait plus solide, et le manifeste s'y prête déjà.</w:t>
      </w:r>
    </w:p>
    <w:p>
      <w:pPr>
        <w:spacing w:after="60"/>
        <w:ind w:left="454" w:hanging="255"/>
      </w:pPr>
      <w:r>
        <w:rPr>
          <w:color w:val="B2544F"/>
          <w:sz w:val="14"/>
        </w:rPr>
        <w:t xml:space="preserve">● </w:t>
      </w:r>
      <w:r>
        <w:rPr>
          <w:b/>
          <w:i w:val="0"/>
          <w:color w:val="222222"/>
          <w:sz w:val="21"/>
        </w:rPr>
        <w:t>La liste des modules déclarés est une dette permanente</w:t>
      </w:r>
      <w:r>
        <w:rPr>
          <w:b w:val="0"/>
          <w:i w:val="0"/>
          <w:color w:val="222222"/>
          <w:sz w:val="21"/>
        </w:rPr>
        <w:t xml:space="preserve"> (§9.2) — tenue à la main, et son oubli ne se voit qu'à l'exécution.</w:t>
      </w:r>
    </w:p>
    <w:p>
      <w:pPr>
        <w:spacing w:after="60"/>
        <w:ind w:left="454" w:hanging="255"/>
      </w:pPr>
      <w:r>
        <w:rPr>
          <w:color w:val="B2544F"/>
          <w:sz w:val="14"/>
        </w:rPr>
        <w:t xml:space="preserve">● </w:t>
      </w:r>
      <w:r>
        <w:rPr>
          <w:b/>
          <w:i w:val="0"/>
          <w:color w:val="222222"/>
          <w:sz w:val="21"/>
        </w:rPr>
        <w:t>Le build dépend d'un dossier synchronisé</w:t>
      </w:r>
      <w:r>
        <w:rPr>
          <w:b w:val="0"/>
          <w:i w:val="0"/>
          <w:color w:val="222222"/>
          <w:sz w:val="21"/>
        </w:rPr>
        <w:t xml:space="preserve"> (§9.8) — travailler hors du dossier OneDrive supprimerait toute cette catégorie de problèmes.</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Un seul test automatisé existe dans tout le projet</w:t>
            </w:r>
            <w:r>
              <w:rPr>
                <w:b w:val="0"/>
                <w:i/>
                <w:color w:val="8E403C"/>
                <w:sz w:val="19"/>
              </w:rPr>
              <w:t>, et il couvre la logique de repli du téléchargeur. C'est significatif : c'est justement la partie la plus exposée aux réseaux d'entreprise.</w:t>
            </w:r>
          </w:p>
        </w:tc>
      </w:tr>
    </w:tbl>
    <w:p>
      <w:pPr>
        <w:spacing w:after="180" w:before="0"/>
      </w:pPr>
    </w:p>
    <w:p>
      <w:pPr>
        <w:keepNext/>
        <w:spacing w:before="280" w:after="120"/>
      </w:pPr>
      <w:r>
        <w:rPr>
          <w:b/>
          <w:color w:val="222222"/>
          <w:sz w:val="25"/>
        </w:rPr>
        <w:t>9.10 Résumé pour une reprise</w:t>
      </w:r>
    </w:p>
    <w:p>
      <w:pPr>
        <w:spacing w:after="60"/>
        <w:ind w:left="510" w:hanging="312"/>
      </w:pPr>
      <w:r>
        <w:rPr>
          <w:b/>
          <w:color w:val="B2544F"/>
          <w:sz w:val="21"/>
        </w:rPr>
        <w:t xml:space="preserve">1. </w:t>
      </w:r>
      <w:r>
        <w:rPr>
          <w:b w:val="0"/>
          <w:i w:val="0"/>
          <w:color w:val="222222"/>
          <w:sz w:val="21"/>
        </w:rPr>
        <w:t xml:space="preserve">L'installeur contient </w:t>
      </w:r>
      <w:r>
        <w:rPr>
          <w:b/>
          <w:i w:val="0"/>
          <w:color w:val="222222"/>
          <w:sz w:val="21"/>
        </w:rPr>
        <w:t>le code, pas les modèles</w:t>
      </w:r>
      <w:r>
        <w:rPr>
          <w:b w:val="0"/>
          <w:i w:val="0"/>
          <w:color w:val="222222"/>
          <w:sz w:val="21"/>
        </w:rPr>
        <w:t>. Les 2,3 Go sont téléchargés au premier lancement, ce qui découple la publication applicative des modèles.</w:t>
      </w:r>
    </w:p>
    <w:p>
      <w:pPr>
        <w:spacing w:after="60"/>
        <w:ind w:left="510" w:hanging="312"/>
      </w:pPr>
      <w:r>
        <w:rPr>
          <w:b/>
          <w:color w:val="B2544F"/>
          <w:sz w:val="21"/>
        </w:rPr>
        <w:t xml:space="preserve">2. </w:t>
      </w:r>
      <w:r>
        <w:rPr>
          <w:b w:val="0"/>
          <w:i w:val="0"/>
          <w:color w:val="222222"/>
          <w:sz w:val="21"/>
        </w:rPr>
        <w:t xml:space="preserve">Le backend est figé avec </w:t>
      </w:r>
      <w:r>
        <w:rPr>
          <w:b/>
          <w:i w:val="0"/>
          <w:color w:val="222222"/>
          <w:sz w:val="21"/>
        </w:rPr>
        <w:t>trois listes à tenir à la main</w:t>
      </w:r>
      <w:r>
        <w:rPr>
          <w:b w:val="0"/>
          <w:i w:val="0"/>
          <w:color w:val="222222"/>
          <w:sz w:val="21"/>
        </w:rPr>
        <w:t>. Un oubli se voit à l'exécution, pas à la construction.</w:t>
      </w:r>
    </w:p>
    <w:p>
      <w:pPr>
        <w:spacing w:after="60"/>
        <w:ind w:left="510" w:hanging="312"/>
      </w:pPr>
      <w:r>
        <w:rPr>
          <w:b/>
          <w:color w:val="B2544F"/>
          <w:sz w:val="21"/>
        </w:rPr>
        <w:t xml:space="preserve">3. </w:t>
      </w:r>
      <w:r>
        <w:rPr>
          <w:b w:val="0"/>
          <w:i w:val="0"/>
          <w:color w:val="222222"/>
          <w:sz w:val="21"/>
        </w:rPr>
        <w:t xml:space="preserve">Le téléchargeur utilise la </w:t>
      </w:r>
      <w:r>
        <w:rPr>
          <w:b/>
          <w:i w:val="0"/>
          <w:color w:val="222222"/>
          <w:sz w:val="21"/>
        </w:rPr>
        <w:t>pile réseau du moteur de rendu</w:t>
      </w:r>
      <w:r>
        <w:rPr>
          <w:b w:val="0"/>
          <w:i w:val="0"/>
          <w:color w:val="222222"/>
          <w:sz w:val="21"/>
        </w:rPr>
        <w:t xml:space="preserve"> — c'est ce qui le fait fonctionner derrière un proxy d'entreprise, avec inspection SSL et redirection inter-domaines.</w:t>
      </w:r>
    </w:p>
    <w:p>
      <w:pPr>
        <w:spacing w:after="60"/>
        <w:ind w:left="510" w:hanging="312"/>
      </w:pPr>
      <w:r>
        <w:rPr>
          <w:b/>
          <w:color w:val="B2544F"/>
          <w:sz w:val="21"/>
        </w:rPr>
        <w:t xml:space="preserve">4. </w:t>
      </w:r>
      <w:r>
        <w:rPr>
          <w:b w:val="0"/>
          <w:i w:val="0"/>
          <w:color w:val="222222"/>
          <w:sz w:val="21"/>
        </w:rPr>
        <w:t xml:space="preserve">Un dépôt privé </w:t>
      </w:r>
      <w:r>
        <w:rPr>
          <w:b/>
          <w:i w:val="0"/>
          <w:color w:val="222222"/>
          <w:sz w:val="21"/>
        </w:rPr>
        <w:t>impose de passer par l'API</w:t>
      </w:r>
      <w:r>
        <w:rPr>
          <w:b w:val="0"/>
          <w:i w:val="0"/>
          <w:color w:val="222222"/>
          <w:sz w:val="21"/>
        </w:rPr>
        <w:t xml:space="preserve"> ; l'adresse de téléchargement de type navigateur échoue avec un jeton.</w:t>
      </w:r>
    </w:p>
    <w:p>
      <w:pPr>
        <w:spacing w:after="60"/>
        <w:ind w:left="510" w:hanging="312"/>
      </w:pPr>
      <w:r>
        <w:rPr>
          <w:b/>
          <w:color w:val="B2544F"/>
          <w:sz w:val="21"/>
        </w:rPr>
        <w:t xml:space="preserve">5. </w:t>
      </w:r>
      <w:r>
        <w:rPr>
          <w:b w:val="0"/>
          <w:i w:val="0"/>
          <w:color w:val="222222"/>
          <w:sz w:val="21"/>
        </w:rPr>
        <w:t xml:space="preserve">Deux jetons strictement séparés : le </w:t>
      </w:r>
      <w:r>
        <w:rPr>
          <w:b/>
          <w:i w:val="0"/>
          <w:color w:val="222222"/>
          <w:sz w:val="21"/>
        </w:rPr>
        <w:t>lecture seule</w:t>
      </w:r>
      <w:r>
        <w:rPr>
          <w:b w:val="0"/>
          <w:i w:val="0"/>
          <w:color w:val="222222"/>
          <w:sz w:val="21"/>
        </w:rPr>
        <w:t xml:space="preserve"> est embarqué, le </w:t>
      </w:r>
      <w:r>
        <w:rPr>
          <w:b/>
          <w:i w:val="0"/>
          <w:color w:val="222222"/>
          <w:sz w:val="21"/>
        </w:rPr>
        <w:t>écriture</w:t>
      </w:r>
      <w:r>
        <w:rPr>
          <w:b w:val="0"/>
          <w:i w:val="0"/>
          <w:color w:val="222222"/>
          <w:sz w:val="21"/>
        </w:rPr>
        <w:t xml:space="preserve"> ne quitte jamais la machine de build. Le mode « ne jamais publier » de l'outil d'empaquetage garantit cette séparation.</w:t>
      </w:r>
    </w:p>
    <w:p>
      <w:pPr>
        <w:spacing w:after="60"/>
        <w:ind w:left="510" w:hanging="312"/>
      </w:pPr>
      <w:r>
        <w:rPr>
          <w:b/>
          <w:color w:val="B2544F"/>
          <w:sz w:val="21"/>
        </w:rPr>
        <w:t xml:space="preserve">6. </w:t>
      </w:r>
      <w:r>
        <w:rPr>
          <w:b w:val="0"/>
          <w:i w:val="0"/>
          <w:color w:val="222222"/>
          <w:sz w:val="21"/>
        </w:rPr>
        <w:t xml:space="preserve">La </w:t>
      </w:r>
      <w:r>
        <w:rPr>
          <w:b/>
          <w:i w:val="0"/>
          <w:color w:val="222222"/>
          <w:sz w:val="21"/>
        </w:rPr>
        <w:t>version</w:t>
      </w:r>
      <w:r>
        <w:rPr>
          <w:b w:val="0"/>
          <w:i w:val="0"/>
          <w:color w:val="222222"/>
          <w:sz w:val="21"/>
        </w:rPr>
        <w:t xml:space="preserve"> est la seule valeur à incrémenter pour publier.</w:t>
      </w:r>
    </w:p>
    <w:p>
      <w:pPr>
        <w:spacing w:after="60"/>
        <w:ind w:left="510" w:hanging="312"/>
      </w:pPr>
      <w:r>
        <w:rPr>
          <w:b/>
          <w:color w:val="B2544F"/>
          <w:sz w:val="21"/>
        </w:rPr>
        <w:t xml:space="preserve">7. </w:t>
      </w:r>
      <w:r>
        <w:rPr>
          <w:b w:val="0"/>
          <w:i w:val="0"/>
          <w:color w:val="222222"/>
          <w:sz w:val="21"/>
        </w:rPr>
        <w:t xml:space="preserve">Presque tous les échecs de construction viennent de </w:t>
      </w:r>
      <w:r>
        <w:rPr>
          <w:b/>
          <w:i w:val="0"/>
          <w:color w:val="222222"/>
          <w:sz w:val="21"/>
        </w:rPr>
        <w:t>la synchronisation du dossier de travail</w:t>
      </w:r>
      <w:r>
        <w:rPr>
          <w:b w:val="0"/>
          <w:i w:val="0"/>
          <w:color w:val="222222"/>
          <w:sz w:val="21"/>
        </w:rPr>
        <w:t>.</w:t>
      </w:r>
    </w:p>
    <w:p>
      <w:pPr>
        <w:spacing w:after="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i/>
                <w:color w:val="8E403C"/>
                <w:sz w:val="19"/>
              </w:rPr>
              <w:t>Premier chantier si l'on veut fiabiliser le déploiement</w:t>
            </w:r>
            <w:r>
              <w:rPr>
                <w:b w:val="0"/>
                <w:i/>
                <w:color w:val="8E403C"/>
                <w:sz w:val="19"/>
              </w:rPr>
              <w:t xml:space="preserve"> — la signature de code (§9.3). C'est le seul point qui dégrade l'expérience de </w:t>
            </w:r>
            <w:r>
              <w:rPr>
                <w:b/>
                <w:i/>
                <w:color w:val="8E403C"/>
                <w:sz w:val="19"/>
              </w:rPr>
              <w:t>tous</w:t>
            </w:r>
            <w:r>
              <w:rPr>
                <w:b w:val="0"/>
                <w:i/>
                <w:color w:val="8E403C"/>
                <w:sz w:val="19"/>
              </w:rPr>
              <w:t xml:space="preserve"> les utilisateurs, à chaque installation, et il ne se corrige pas dans le code.</w:t>
            </w:r>
          </w:p>
        </w:tc>
      </w:tr>
    </w:tbl>
    <w:p>
      <w:pPr>
        <w:spacing w:after="180" w:before="0"/>
      </w:pPr>
    </w:p>
    <w:p>
      <w:r>
        <w:br w:type="page"/>
      </w:r>
    </w:p>
    <w:p>
      <w:pPr>
        <w:keepNext/>
        <w:spacing w:before="400" w:after="200"/>
        <w:pBdr>
          <w:bottom w:val="single" w:sz="10" w:color="B2544F" w:space="5"/>
        </w:pBdr>
      </w:pPr>
      <w:r>
        <w:rPr>
          <w:b/>
          <w:color w:val="B2544F"/>
          <w:sz w:val="34"/>
        </w:rPr>
        <w:t>10. Reprise du projet</w:t>
      </w:r>
    </w:p>
    <w:p>
      <w:pPr>
        <w:spacing w:after="140"/>
      </w:pPr>
      <w:r>
        <w:rPr>
          <w:b w:val="0"/>
          <w:i w:val="0"/>
          <w:color w:val="222222"/>
          <w:sz w:val="21"/>
        </w:rPr>
        <w:t xml:space="preserve">Ce chapitre est le mode d'emploi opérationnel : installer le projet sur une machine neuve, le lancer sans rien packager, produire l'installeur, publier une version, et savoir quels comptes externes créer ou transférer. Toutes les commandes sont à exécuter </w:t>
      </w:r>
      <w:r>
        <w:rPr>
          <w:b/>
          <w:i w:val="0"/>
          <w:color w:val="222222"/>
          <w:sz w:val="21"/>
        </w:rPr>
        <w:t>depuis la racine du projet</w:t>
      </w:r>
      <w:r>
        <w:rPr>
          <w:b w:val="0"/>
          <w:i w:val="0"/>
          <w:color w:val="222222"/>
          <w:sz w:val="21"/>
        </w:rPr>
        <w:t>, sauf mention contraire.</w:t>
      </w:r>
    </w:p>
    <w:p>
      <w:pPr>
        <w:keepNext/>
        <w:spacing w:before="280" w:after="120"/>
      </w:pPr>
      <w:r>
        <w:rPr>
          <w:b/>
          <w:color w:val="222222"/>
          <w:sz w:val="25"/>
        </w:rPr>
        <w:t>10.1 Prérequis de la machine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1814"/>
            <w:shd w:val="clear" w:color="auto" w:fill="B2544F"/>
            <w:tcMar>
              <w:top w:w="70" w:type="dxa"/>
              <w:bottom w:w="70" w:type="dxa"/>
              <w:left w:w="140" w:type="dxa"/>
              <w:right w:w="140" w:type="dxa"/>
            </w:tcMar>
            <w:vAlign w:val="center"/>
          </w:tcPr>
          <w:p>
            <w:pPr>
              <w:spacing w:after="0"/>
            </w:pPr>
            <w:r>
              <w:rPr>
                <w:b/>
                <w:color w:val="FFFFFF"/>
                <w:sz w:val="18"/>
              </w:rPr>
              <w:t>Outil</w:t>
            </w:r>
          </w:p>
        </w:tc>
        <w:tc>
          <w:tcPr>
            <w:tcW w:type="dxa" w:w="2333"/>
            <w:shd w:val="clear" w:color="auto" w:fill="B2544F"/>
            <w:tcMar>
              <w:top w:w="70" w:type="dxa"/>
              <w:bottom w:w="70" w:type="dxa"/>
              <w:left w:w="140" w:type="dxa"/>
              <w:right w:w="140" w:type="dxa"/>
            </w:tcMar>
            <w:vAlign w:val="center"/>
          </w:tcPr>
          <w:p>
            <w:pPr>
              <w:spacing w:after="0"/>
            </w:pPr>
            <w:r>
              <w:rPr>
                <w:b/>
                <w:color w:val="FFFFFF"/>
                <w:sz w:val="18"/>
              </w:rPr>
              <w:t>Version</w:t>
            </w:r>
          </w:p>
        </w:tc>
        <w:tc>
          <w:tcPr>
            <w:tcW w:type="dxa" w:w="4924"/>
            <w:shd w:val="clear" w:color="auto" w:fill="B2544F"/>
            <w:tcMar>
              <w:top w:w="70" w:type="dxa"/>
              <w:bottom w:w="70" w:type="dxa"/>
              <w:left w:w="140" w:type="dxa"/>
              <w:right w:w="140" w:type="dxa"/>
            </w:tcMar>
            <w:vAlign w:val="center"/>
          </w:tcPr>
          <w:p>
            <w:pPr>
              <w:spacing w:after="0"/>
            </w:pPr>
            <w:r>
              <w:rPr>
                <w:b/>
                <w:color w:val="FFFFFF"/>
                <w:sz w:val="18"/>
              </w:rPr>
              <w:t>Sert à</w:t>
            </w:r>
          </w:p>
        </w:tc>
      </w:tr>
      <w:tr>
        <w:tc>
          <w:tcPr>
            <w:tcW w:type="dxa" w:w="1814"/>
            <w:tcMar>
              <w:top w:w="60" w:type="dxa"/>
              <w:bottom w:w="60" w:type="dxa"/>
              <w:left w:w="140" w:type="dxa"/>
              <w:right w:w="140" w:type="dxa"/>
            </w:tcMar>
            <w:vAlign w:val="top"/>
          </w:tcPr>
          <w:p>
            <w:pPr>
              <w:spacing w:after="0"/>
            </w:pPr>
            <w:r>
              <w:rPr>
                <w:b w:val="0"/>
                <w:i w:val="0"/>
                <w:color w:val="222222"/>
                <w:sz w:val="18"/>
              </w:rPr>
              <w:t>Windows</w:t>
            </w:r>
          </w:p>
        </w:tc>
        <w:tc>
          <w:tcPr>
            <w:tcW w:type="dxa" w:w="2333"/>
            <w:tcMar>
              <w:top w:w="60" w:type="dxa"/>
              <w:bottom w:w="60" w:type="dxa"/>
              <w:left w:w="140" w:type="dxa"/>
              <w:right w:w="140" w:type="dxa"/>
            </w:tcMar>
            <w:vAlign w:val="top"/>
          </w:tcPr>
          <w:p>
            <w:pPr>
              <w:spacing w:after="0"/>
            </w:pPr>
            <w:r>
              <w:rPr>
                <w:b w:val="0"/>
                <w:i w:val="0"/>
                <w:color w:val="222222"/>
                <w:sz w:val="18"/>
              </w:rPr>
              <w:t>10 ou 11, 64 bits</w:t>
            </w:r>
          </w:p>
        </w:tc>
        <w:tc>
          <w:tcPr>
            <w:tcW w:type="dxa" w:w="4924"/>
            <w:tcMar>
              <w:top w:w="60" w:type="dxa"/>
              <w:bottom w:w="60" w:type="dxa"/>
              <w:left w:w="140" w:type="dxa"/>
              <w:right w:w="140" w:type="dxa"/>
            </w:tcMar>
            <w:vAlign w:val="top"/>
          </w:tcPr>
          <w:p>
            <w:pPr>
              <w:spacing w:after="0"/>
            </w:pPr>
            <w:r>
              <w:rPr>
                <w:b w:val="0"/>
                <w:i w:val="0"/>
                <w:color w:val="222222"/>
                <w:sz w:val="18"/>
              </w:rPr>
              <w:t>la captation du son système et l'empaquetage sont spécifiques à Windows</w:t>
            </w:r>
          </w:p>
        </w:tc>
      </w:tr>
      <w:tr>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Python</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3.10 ou plus</w:t>
            </w:r>
          </w:p>
        </w:tc>
        <w:tc>
          <w:tcPr>
            <w:tcW w:type="dxa" w:w="4924"/>
            <w:shd w:val="clear" w:color="auto" w:fill="FCF5F4"/>
            <w:tcMar>
              <w:top w:w="60" w:type="dxa"/>
              <w:bottom w:w="60" w:type="dxa"/>
              <w:left w:w="140" w:type="dxa"/>
              <w:right w:w="140" w:type="dxa"/>
            </w:tcMar>
            <w:vAlign w:val="top"/>
          </w:tcPr>
          <w:p>
            <w:pPr>
              <w:spacing w:after="0"/>
            </w:pPr>
            <w:r>
              <w:rPr>
                <w:b w:val="0"/>
                <w:i w:val="0"/>
                <w:color w:val="222222"/>
                <w:sz w:val="18"/>
              </w:rPr>
              <w:t>le backend et toutes les briques de traitement</w:t>
            </w:r>
          </w:p>
        </w:tc>
      </w:tr>
      <w:tr>
        <w:tc>
          <w:tcPr>
            <w:tcW w:type="dxa" w:w="1814"/>
            <w:tcMar>
              <w:top w:w="60" w:type="dxa"/>
              <w:bottom w:w="60" w:type="dxa"/>
              <w:left w:w="140" w:type="dxa"/>
              <w:right w:w="140" w:type="dxa"/>
            </w:tcMar>
            <w:vAlign w:val="top"/>
          </w:tcPr>
          <w:p>
            <w:pPr>
              <w:spacing w:after="0"/>
            </w:pPr>
            <w:r>
              <w:rPr>
                <w:b w:val="0"/>
                <w:i w:val="0"/>
                <w:color w:val="222222"/>
                <w:sz w:val="18"/>
              </w:rPr>
              <w:t>Node.js</w:t>
            </w:r>
          </w:p>
        </w:tc>
        <w:tc>
          <w:tcPr>
            <w:tcW w:type="dxa" w:w="2333"/>
            <w:tcMar>
              <w:top w:w="60" w:type="dxa"/>
              <w:bottom w:w="60" w:type="dxa"/>
              <w:left w:w="140" w:type="dxa"/>
              <w:right w:w="140" w:type="dxa"/>
            </w:tcMar>
            <w:vAlign w:val="top"/>
          </w:tcPr>
          <w:p>
            <w:pPr>
              <w:spacing w:after="0"/>
            </w:pPr>
            <w:r>
              <w:rPr>
                <w:b w:val="0"/>
                <w:i w:val="0"/>
                <w:color w:val="222222"/>
                <w:sz w:val="18"/>
              </w:rPr>
              <w:t>20 ou plus</w:t>
            </w:r>
          </w:p>
        </w:tc>
        <w:tc>
          <w:tcPr>
            <w:tcW w:type="dxa" w:w="4924"/>
            <w:tcMar>
              <w:top w:w="60" w:type="dxa"/>
              <w:bottom w:w="60" w:type="dxa"/>
              <w:left w:w="140" w:type="dxa"/>
              <w:right w:w="140" w:type="dxa"/>
            </w:tcMar>
            <w:vAlign w:val="top"/>
          </w:tcPr>
          <w:p>
            <w:pPr>
              <w:spacing w:after="0"/>
            </w:pPr>
            <w:r>
              <w:rPr>
                <w:b w:val="0"/>
                <w:i w:val="0"/>
                <w:color w:val="222222"/>
                <w:sz w:val="18"/>
              </w:rPr>
              <w:t>l'interface et l'empaquetage Electron</w:t>
            </w:r>
          </w:p>
        </w:tc>
      </w:tr>
      <w:tr>
        <w:tc>
          <w:tcPr>
            <w:tcW w:type="dxa" w:w="1814"/>
            <w:shd w:val="clear" w:color="auto" w:fill="FCF5F4"/>
            <w:tcMar>
              <w:top w:w="60" w:type="dxa"/>
              <w:bottom w:w="60" w:type="dxa"/>
              <w:left w:w="140" w:type="dxa"/>
              <w:right w:w="140" w:type="dxa"/>
            </w:tcMar>
            <w:vAlign w:val="top"/>
          </w:tcPr>
          <w:p>
            <w:pPr>
              <w:spacing w:after="0"/>
            </w:pPr>
            <w:r>
              <w:rPr>
                <w:b w:val="0"/>
                <w:i w:val="0"/>
                <w:color w:val="222222"/>
                <w:sz w:val="18"/>
              </w:rPr>
              <w:t>Git</w:t>
            </w:r>
          </w:p>
        </w:tc>
        <w:tc>
          <w:tcPr>
            <w:tcW w:type="dxa" w:w="2333"/>
            <w:shd w:val="clear" w:color="auto" w:fill="FCF5F4"/>
            <w:tcMar>
              <w:top w:w="60" w:type="dxa"/>
              <w:bottom w:w="60" w:type="dxa"/>
              <w:left w:w="140" w:type="dxa"/>
              <w:right w:w="140" w:type="dxa"/>
            </w:tcMar>
            <w:vAlign w:val="top"/>
          </w:tcPr>
          <w:p>
            <w:pPr>
              <w:spacing w:after="0"/>
            </w:pPr>
            <w:r>
              <w:rPr>
                <w:b w:val="0"/>
                <w:i w:val="0"/>
                <w:color w:val="222222"/>
                <w:sz w:val="18"/>
              </w:rPr>
              <w:t>récent</w:t>
            </w:r>
          </w:p>
        </w:tc>
        <w:tc>
          <w:tcPr>
            <w:tcW w:type="dxa" w:w="4924"/>
            <w:shd w:val="clear" w:color="auto" w:fill="FCF5F4"/>
            <w:tcMar>
              <w:top w:w="60" w:type="dxa"/>
              <w:bottom w:w="60" w:type="dxa"/>
              <w:left w:w="140" w:type="dxa"/>
              <w:right w:w="140" w:type="dxa"/>
            </w:tcMar>
            <w:vAlign w:val="top"/>
          </w:tcPr>
          <w:p>
            <w:pPr>
              <w:spacing w:after="0"/>
            </w:pPr>
            <w:r>
              <w:rPr>
                <w:b w:val="0"/>
                <w:i w:val="0"/>
                <w:color w:val="222222"/>
                <w:sz w:val="18"/>
              </w:rPr>
              <w:t>récupérer le dépôt et publier</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Le processeur suffit — aucune carte graphique n'est requise. En revanche la génération du compte rendu par le modèle local est longue sur une machine modeste : prévoir au moins 16 Go de mémoire vive pour un confort correct.</w:t>
            </w:r>
          </w:p>
        </w:tc>
      </w:tr>
    </w:tbl>
    <w:p>
      <w:pPr>
        <w:spacing w:after="180" w:before="0"/>
      </w:pPr>
    </w:p>
    <w:p>
      <w:pPr>
        <w:keepNext/>
        <w:spacing w:before="280" w:after="120"/>
      </w:pPr>
      <w:r>
        <w:rPr>
          <w:b/>
          <w:color w:val="222222"/>
          <w:sz w:val="25"/>
        </w:rPr>
        <w:t>10.2 Installation initiale</w:t>
      </w:r>
    </w:p>
    <w:p>
      <w:pPr>
        <w:keepNext/>
        <w:spacing w:before="180" w:after="60"/>
      </w:pPr>
      <w:r>
        <w:rPr>
          <w:b/>
          <w:color w:val="222222"/>
          <w:sz w:val="21"/>
          <w:u w:val="single"/>
        </w:rPr>
        <w:t>1. Récupérer le dépôt et créer l'environnement Python</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git clone &lt;adresse-du-dépôt&gt; diarisation-final</w:t>
            </w:r>
            <w:r>
              <w:br/>
            </w:r>
            <w:r>
              <w:rPr>
                <w:rFonts w:ascii="Consolas" w:hAnsi="Consolas"/>
                <w:color w:val="E8E8E8"/>
                <w:sz w:val="17"/>
              </w:rPr>
              <w:t>cd diarisation-final</w:t>
            </w:r>
            <w:r>
              <w:br/>
            </w:r>
            <w:r>
              <w:rPr>
                <w:rFonts w:ascii="Consolas" w:hAnsi="Consolas"/>
                <w:color w:val="E8E8E8"/>
                <w:sz w:val="17"/>
              </w:rPr>
              <w:t xml:space="preserve"> </w:t>
            </w:r>
            <w:r>
              <w:br/>
            </w:r>
            <w:r>
              <w:rPr>
                <w:rFonts w:ascii="Consolas" w:hAnsi="Consolas"/>
                <w:color w:val="E8E8E8"/>
                <w:sz w:val="17"/>
              </w:rPr>
              <w:t>python -m venv meeting_assistant</w:t>
            </w:r>
            <w:r>
              <w:br/>
            </w:r>
            <w:r>
              <w:rPr>
                <w:rFonts w:ascii="Consolas" w:hAnsi="Consolas"/>
                <w:color w:val="E8E8E8"/>
                <w:sz w:val="17"/>
              </w:rPr>
              <w:t>&amp; ".\meeting_assistant\Scripts\Activate.ps1"</w:t>
            </w:r>
            <w:r>
              <w:br/>
            </w:r>
            <w:r>
              <w:rPr>
                <w:rFonts w:ascii="Consolas" w:hAnsi="Consolas"/>
                <w:color w:val="E8E8E8"/>
                <w:sz w:val="17"/>
              </w:rPr>
              <w:t xml:space="preserve"> </w:t>
            </w:r>
            <w:r>
              <w:br/>
            </w:r>
            <w:r>
              <w:rPr>
                <w:rFonts w:ascii="Consolas" w:hAnsi="Consolas"/>
                <w:color w:val="E8E8E8"/>
                <w:sz w:val="17"/>
              </w:rPr>
              <w:t>pip install -r requirements.txt          # dépendances d'exécution</w:t>
            </w:r>
            <w:r>
              <w:br/>
            </w:r>
            <w:r>
              <w:rPr>
                <w:rFonts w:ascii="Consolas" w:hAnsi="Consolas"/>
                <w:color w:val="E8E8E8"/>
                <w:sz w:val="17"/>
              </w:rPr>
              <w:t>pip install -r requirements-build.txt    # dépendances d'empaquetage</w:t>
            </w:r>
          </w:p>
        </w:tc>
      </w:tr>
    </w:tbl>
    <w:p>
      <w:pPr>
        <w:spacing w:after="180" w:before="0"/>
      </w:pPr>
    </w:p>
    <w:p>
      <w:pPr>
        <w:keepNext/>
        <w:spacing w:before="180" w:after="60"/>
      </w:pPr>
      <w:r>
        <w:rPr>
          <w:b/>
          <w:color w:val="222222"/>
          <w:sz w:val="21"/>
          <w:u w:val="single"/>
        </w:rPr>
        <w:t>2. Installer les dépendances JavaScript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cd webapp   ; npm install ; cd ..</w:t>
            </w:r>
            <w:r>
              <w:br/>
            </w:r>
            <w:r>
              <w:rPr>
                <w:rFonts w:ascii="Consolas" w:hAnsi="Consolas"/>
                <w:color w:val="E8E8E8"/>
                <w:sz w:val="17"/>
              </w:rPr>
              <w:t>cd electron ; npm install ; cd ..</w:t>
            </w:r>
          </w:p>
        </w:tc>
      </w:tr>
    </w:tbl>
    <w:p>
      <w:pPr>
        <w:spacing w:after="180" w:before="0"/>
      </w:pPr>
    </w:p>
    <w:p>
      <w:pPr>
        <w:keepNext/>
        <w:spacing w:before="180" w:after="60"/>
      </w:pPr>
      <w:r>
        <w:rPr>
          <w:b/>
          <w:color w:val="222222"/>
          <w:sz w:val="21"/>
          <w:u w:val="single"/>
        </w:rPr>
        <w:t>3. Mettre en place les modèles pour le développement</w:t>
      </w:r>
    </w:p>
    <w:p>
      <w:pPr>
        <w:spacing w:after="140"/>
      </w:pPr>
      <w:r>
        <w:rPr>
          <w:b w:val="0"/>
          <w:i w:val="0"/>
          <w:color w:val="222222"/>
          <w:sz w:val="21"/>
        </w:rPr>
        <w:t xml:space="preserve">En développement, l'application </w:t>
      </w:r>
      <w:r>
        <w:rPr>
          <w:b/>
          <w:i w:val="0"/>
          <w:color w:val="222222"/>
          <w:sz w:val="21"/>
        </w:rPr>
        <w:t>ne télécharge rien</w:t>
      </w:r>
      <w:r>
        <w:rPr>
          <w:b w:val="0"/>
          <w:i w:val="0"/>
          <w:color w:val="222222"/>
          <w:sz w:val="21"/>
        </w:rPr>
        <w:t xml:space="preserve"> : elle lit les modèles directement dans l'arborescence du projet. Les cinq emplacements suivants doivent donc être remplis à la main.</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406"/>
            <w:shd w:val="clear" w:color="auto" w:fill="B2544F"/>
            <w:tcMar>
              <w:top w:w="70" w:type="dxa"/>
              <w:bottom w:w="70" w:type="dxa"/>
              <w:left w:w="140" w:type="dxa"/>
              <w:right w:w="140" w:type="dxa"/>
            </w:tcMar>
            <w:vAlign w:val="center"/>
          </w:tcPr>
          <w:p>
            <w:pPr>
              <w:spacing w:after="0"/>
            </w:pPr>
            <w:r>
              <w:rPr>
                <w:b/>
                <w:color w:val="FFFFFF"/>
                <w:sz w:val="18"/>
              </w:rPr>
              <w:t>Emplacement attendu</w:t>
            </w:r>
          </w:p>
        </w:tc>
        <w:tc>
          <w:tcPr>
            <w:tcW w:type="dxa" w:w="4665"/>
            <w:shd w:val="clear" w:color="auto" w:fill="B2544F"/>
            <w:tcMar>
              <w:top w:w="70" w:type="dxa"/>
              <w:bottom w:w="70" w:type="dxa"/>
              <w:left w:w="140" w:type="dxa"/>
              <w:right w:w="140" w:type="dxa"/>
            </w:tcMar>
            <w:vAlign w:val="center"/>
          </w:tcPr>
          <w:p>
            <w:pPr>
              <w:spacing w:after="0"/>
            </w:pPr>
            <w:r>
              <w:rPr>
                <w:b/>
                <w:color w:val="FFFFFF"/>
                <w:sz w:val="18"/>
              </w:rPr>
              <w:t>Contenu</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models/</w:t>
            </w:r>
          </w:p>
        </w:tc>
        <w:tc>
          <w:tcPr>
            <w:tcW w:type="dxa" w:w="4665"/>
            <w:tcMar>
              <w:top w:w="60" w:type="dxa"/>
              <w:bottom w:w="60" w:type="dxa"/>
              <w:left w:w="140" w:type="dxa"/>
              <w:right w:w="140" w:type="dxa"/>
            </w:tcMar>
            <w:vAlign w:val="top"/>
          </w:tcPr>
          <w:p>
            <w:pPr>
              <w:spacing w:after="0"/>
            </w:pPr>
            <w:r>
              <w:rPr>
                <w:b w:val="0"/>
                <w:i w:val="0"/>
                <w:color w:val="222222"/>
                <w:sz w:val="18"/>
              </w:rPr>
              <w:t>le modèle de langue au format quantifié</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sherpa-onnx-streaming-zipformer-fr-kroko/</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les quatre fichiers du modèle de transcription</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pretrained_models/resnet34/</w:t>
            </w:r>
          </w:p>
        </w:tc>
        <w:tc>
          <w:tcPr>
            <w:tcW w:type="dxa" w:w="4665"/>
            <w:tcMar>
              <w:top w:w="60" w:type="dxa"/>
              <w:bottom w:w="60" w:type="dxa"/>
              <w:left w:w="140" w:type="dxa"/>
              <w:right w:w="140" w:type="dxa"/>
            </w:tcMar>
            <w:vAlign w:val="top"/>
          </w:tcPr>
          <w:p>
            <w:pPr>
              <w:spacing w:after="0"/>
            </w:pPr>
            <w:r>
              <w:rPr>
                <w:b w:val="0"/>
                <w:i w:val="0"/>
                <w:color w:val="222222"/>
                <w:sz w:val="18"/>
              </w:rPr>
              <w:t>le modèle d'empreinte vocale</w:t>
            </w:r>
          </w:p>
        </w:tc>
      </w:tr>
      <w:tr>
        <w:tc>
          <w:tcPr>
            <w:tcW w:type="dxa" w:w="4406"/>
            <w:shd w:val="clear" w:color="auto" w:fill="FCF5F4"/>
            <w:tcMar>
              <w:top w:w="60" w:type="dxa"/>
              <w:bottom w:w="60" w:type="dxa"/>
              <w:left w:w="140" w:type="dxa"/>
              <w:right w:w="140" w:type="dxa"/>
            </w:tcMar>
            <w:vAlign w:val="top"/>
          </w:tcPr>
          <w:p>
            <w:pPr>
              <w:spacing w:after="0"/>
            </w:pPr>
            <w:r>
              <w:rPr>
                <w:rFonts w:ascii="Consolas" w:hAnsi="Consolas"/>
                <w:color w:val="8E403C"/>
                <w:sz w:val="16"/>
              </w:rPr>
              <w:t>bin/llama/</w:t>
            </w:r>
          </w:p>
        </w:tc>
        <w:tc>
          <w:tcPr>
            <w:tcW w:type="dxa" w:w="4665"/>
            <w:shd w:val="clear" w:color="auto" w:fill="FCF5F4"/>
            <w:tcMar>
              <w:top w:w="60" w:type="dxa"/>
              <w:bottom w:w="60" w:type="dxa"/>
              <w:left w:w="140" w:type="dxa"/>
              <w:right w:w="140" w:type="dxa"/>
            </w:tcMar>
            <w:vAlign w:val="top"/>
          </w:tcPr>
          <w:p>
            <w:pPr>
              <w:spacing w:after="0"/>
            </w:pPr>
            <w:r>
              <w:rPr>
                <w:b w:val="0"/>
                <w:i w:val="0"/>
                <w:color w:val="222222"/>
                <w:sz w:val="18"/>
              </w:rPr>
              <w:t>le serveur d'inférence et ses bibliothèques</w:t>
            </w:r>
          </w:p>
        </w:tc>
      </w:tr>
      <w:tr>
        <w:tc>
          <w:tcPr>
            <w:tcW w:type="dxa" w:w="4406"/>
            <w:tcMar>
              <w:top w:w="60" w:type="dxa"/>
              <w:bottom w:w="60" w:type="dxa"/>
              <w:left w:w="140" w:type="dxa"/>
              <w:right w:w="140" w:type="dxa"/>
            </w:tcMar>
            <w:vAlign w:val="top"/>
          </w:tcPr>
          <w:p>
            <w:pPr>
              <w:spacing w:after="0"/>
            </w:pPr>
            <w:r>
              <w:rPr>
                <w:rFonts w:ascii="Consolas" w:hAnsi="Consolas"/>
                <w:color w:val="8E403C"/>
                <w:sz w:val="16"/>
              </w:rPr>
              <w:t>assets/models_hf/all-MiniLM-L6-v2/</w:t>
            </w:r>
          </w:p>
        </w:tc>
        <w:tc>
          <w:tcPr>
            <w:tcW w:type="dxa" w:w="4665"/>
            <w:tcMar>
              <w:top w:w="60" w:type="dxa"/>
              <w:bottom w:w="60" w:type="dxa"/>
              <w:left w:w="140" w:type="dxa"/>
              <w:right w:w="140" w:type="dxa"/>
            </w:tcMar>
            <w:vAlign w:val="top"/>
          </w:tcPr>
          <w:p>
            <w:pPr>
              <w:spacing w:after="0"/>
            </w:pPr>
            <w:r>
              <w:rPr>
                <w:b w:val="0"/>
                <w:i w:val="0"/>
                <w:color w:val="222222"/>
                <w:sz w:val="18"/>
              </w:rPr>
              <w:t>le modèle de découpage sémantique</w:t>
            </w:r>
          </w:p>
        </w:tc>
      </w:tr>
    </w:tbl>
    <w:p>
      <w:pPr>
        <w:spacing w:after="200" w:before="0"/>
      </w:pPr>
    </w:p>
    <w:p>
      <w:pPr>
        <w:spacing w:after="140"/>
      </w:pPr>
      <w:r>
        <w:rPr>
          <w:b w:val="0"/>
          <w:i w:val="0"/>
          <w:color w:val="222222"/>
          <w:sz w:val="21"/>
        </w:rPr>
        <w:t>Le dernier se récupère automatiquement — c'est le seul, et il faut une connexion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python scripts/prepare_assets.py</w:t>
            </w:r>
          </w:p>
        </w:tc>
      </w:tr>
    </w:tbl>
    <w:p>
      <w:pPr>
        <w:spacing w:after="18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 xml:space="preserve">Les quatre autres se récupèrent depuis la publication de modèles du dépôt de distribution (§10.4), ou depuis leurs sources d'origine listées dans le manifeste </w:t>
            </w:r>
            <w:r>
              <w:rPr>
                <w:rFonts w:ascii="Consolas" w:hAnsi="Consolas"/>
                <w:color w:val="8E403C"/>
                <w:sz w:val="17"/>
              </w:rPr>
              <w:t>electron/model_manifest.js</w:t>
            </w:r>
            <w:r>
              <w:rPr>
                <w:b w:val="0"/>
                <w:i/>
                <w:color w:val="8E403C"/>
                <w:sz w:val="19"/>
              </w:rPr>
              <w:t xml:space="preserve">. Le manifeste donne pour chacun son nom, son adresse de repli et sa </w:t>
            </w:r>
            <w:r>
              <w:rPr>
                <w:b/>
                <w:i/>
                <w:color w:val="8E403C"/>
                <w:sz w:val="19"/>
              </w:rPr>
              <w:t>taille exacte</w:t>
            </w:r>
            <w:r>
              <w:rPr>
                <w:b w:val="0"/>
                <w:i/>
                <w:color w:val="8E403C"/>
                <w:sz w:val="19"/>
              </w:rPr>
              <w:t xml:space="preserve"> — utile pour vérifier qu'un fichier est complet.</w:t>
            </w:r>
          </w:p>
        </w:tc>
      </w:tr>
    </w:tbl>
    <w:p>
      <w:pPr>
        <w:spacing w:after="180" w:before="0"/>
      </w:pPr>
    </w:p>
    <w:p>
      <w:pPr>
        <w:keepNext/>
        <w:spacing w:before="280" w:after="120"/>
      </w:pPr>
      <w:r>
        <w:rPr>
          <w:b/>
          <w:color w:val="222222"/>
          <w:sz w:val="25"/>
        </w:rPr>
        <w:t>10.3 Lancer en local, sans rien packager</w:t>
      </w:r>
    </w:p>
    <w:p>
      <w:pPr>
        <w:spacing w:after="140"/>
      </w:pPr>
      <w:r>
        <w:rPr>
          <w:b w:val="0"/>
          <w:i w:val="0"/>
          <w:color w:val="222222"/>
          <w:sz w:val="21"/>
        </w:rPr>
        <w:t>C'est le mode de travail quotidien. Trois variantes, de la plus légère à la plus complète.</w:t>
      </w:r>
    </w:p>
    <w:p>
      <w:pPr>
        <w:keepNext/>
        <w:spacing w:before="220" w:after="80"/>
      </w:pPr>
      <w:r>
        <w:rPr>
          <w:b/>
          <w:color w:val="B2544F"/>
          <w:sz w:val="21"/>
        </w:rPr>
        <w:t>Variante A — le backend seul</w:t>
      </w:r>
    </w:p>
    <w:p>
      <w:pPr>
        <w:spacing w:after="140"/>
      </w:pPr>
      <w:r>
        <w:rPr>
          <w:b w:val="0"/>
          <w:i w:val="0"/>
          <w:color w:val="222222"/>
          <w:sz w:val="21"/>
        </w:rPr>
        <w:t>Utile pour tester les briques 1 à 4 sans interface : les endpoints répondent, et la documentation interactive est disponible.</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python -m backend.run_app server</w:t>
            </w:r>
            <w:r>
              <w:br/>
            </w:r>
            <w:r>
              <w:rPr>
                <w:rFonts w:ascii="Consolas" w:hAnsi="Consolas"/>
                <w:color w:val="E8E8E8"/>
                <w:sz w:val="17"/>
              </w:rPr>
              <w:t xml:space="preserve"> </w:t>
            </w:r>
            <w:r>
              <w:br/>
            </w:r>
            <w:r>
              <w:rPr>
                <w:rFonts w:ascii="Consolas" w:hAnsi="Consolas"/>
                <w:color w:val="E8E8E8"/>
                <w:sz w:val="17"/>
              </w:rPr>
              <w:t># puis, dans un autre terminal</w:t>
            </w:r>
            <w:r>
              <w:br/>
            </w:r>
            <w:r>
              <w:rPr>
                <w:rFonts w:ascii="Consolas" w:hAnsi="Consolas"/>
                <w:color w:val="E8E8E8"/>
                <w:sz w:val="17"/>
              </w:rPr>
              <w:t>curl http://127.0.0.1:8000/api/health</w:t>
            </w:r>
            <w:r>
              <w:br/>
            </w:r>
            <w:r>
              <w:rPr>
                <w:rFonts w:ascii="Consolas" w:hAnsi="Consolas"/>
                <w:color w:val="E8E8E8"/>
                <w:sz w:val="17"/>
              </w:rPr>
              <w:t>#   documentation interactive : http://127.0.0.1:8000/docs</w:t>
            </w:r>
          </w:p>
        </w:tc>
      </w:tr>
    </w:tbl>
    <w:p>
      <w:pPr>
        <w:spacing w:after="180" w:before="0"/>
      </w:pPr>
    </w:p>
    <w:p>
      <w:pPr>
        <w:keepNext/>
        <w:spacing w:before="220" w:after="80"/>
      </w:pPr>
      <w:r>
        <w:rPr>
          <w:b/>
          <w:color w:val="B2544F"/>
          <w:sz w:val="21"/>
        </w:rPr>
        <w:t>Variante B — backend + interface dans un navigateur</w:t>
      </w:r>
    </w:p>
    <w:p>
      <w:pPr>
        <w:spacing w:after="140"/>
      </w:pPr>
      <w:r>
        <w:rPr>
          <w:b w:val="0"/>
          <w:i w:val="0"/>
          <w:color w:val="222222"/>
          <w:sz w:val="21"/>
        </w:rPr>
        <w:t>L'interface fonctionne dans un navigateur ordinaire : sa résolution d'adresse retombe sur le backend local. Ne fonctionnent pas dans ce mode : la recherche dans le compte rendu, les notifications natives et la barre des tâches — tout ce qui passe par Electron (§8.10).</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 terminal 1</w:t>
            </w:r>
            <w:r>
              <w:br/>
            </w:r>
            <w:r>
              <w:rPr>
                <w:rFonts w:ascii="Consolas" w:hAnsi="Consolas"/>
                <w:color w:val="E8E8E8"/>
                <w:sz w:val="17"/>
              </w:rPr>
              <w:t>&amp; ".\meeting_assistant\Scripts\Activate.ps1"</w:t>
            </w:r>
            <w:r>
              <w:br/>
            </w:r>
            <w:r>
              <w:rPr>
                <w:rFonts w:ascii="Consolas" w:hAnsi="Consolas"/>
                <w:color w:val="E8E8E8"/>
                <w:sz w:val="17"/>
              </w:rPr>
              <w:t>python -m backend.run_app server</w:t>
            </w:r>
            <w:r>
              <w:br/>
            </w:r>
            <w:r>
              <w:rPr>
                <w:rFonts w:ascii="Consolas" w:hAnsi="Consolas"/>
                <w:color w:val="E8E8E8"/>
                <w:sz w:val="17"/>
              </w:rPr>
              <w:t xml:space="preserve"> </w:t>
            </w:r>
            <w:r>
              <w:br/>
            </w:r>
            <w:r>
              <w:rPr>
                <w:rFonts w:ascii="Consolas" w:hAnsi="Consolas"/>
                <w:color w:val="E8E8E8"/>
                <w:sz w:val="17"/>
              </w:rPr>
              <w:t># terminal 2</w:t>
            </w:r>
            <w:r>
              <w:br/>
            </w:r>
            <w:r>
              <w:rPr>
                <w:rFonts w:ascii="Consolas" w:hAnsi="Consolas"/>
                <w:color w:val="E8E8E8"/>
                <w:sz w:val="17"/>
              </w:rPr>
              <w:t>cd webapp</w:t>
            </w:r>
            <w:r>
              <w:br/>
            </w:r>
            <w:r>
              <w:rPr>
                <w:rFonts w:ascii="Consolas" w:hAnsi="Consolas"/>
                <w:color w:val="E8E8E8"/>
                <w:sz w:val="17"/>
              </w:rPr>
              <w:t>npm run dev            # http://localhost:3000</w:t>
            </w:r>
          </w:p>
        </w:tc>
      </w:tr>
    </w:tbl>
    <w:p>
      <w:pPr>
        <w:spacing w:after="180" w:before="0"/>
      </w:pPr>
    </w:p>
    <w:p>
      <w:pPr>
        <w:keepNext/>
        <w:spacing w:before="220" w:after="80"/>
      </w:pPr>
      <w:r>
        <w:rPr>
          <w:b/>
          <w:color w:val="B2544F"/>
          <w:sz w:val="21"/>
        </w:rPr>
        <w:t>Variante C — l'application complète, avec rechargement à chaud</w:t>
      </w:r>
    </w:p>
    <w:p>
      <w:pPr>
        <w:spacing w:after="140"/>
      </w:pPr>
      <w:r>
        <w:rPr>
          <w:b w:val="0"/>
          <w:i w:val="0"/>
          <w:color w:val="222222"/>
          <w:sz w:val="21"/>
        </w:rPr>
        <w:t>C'est le mode recommandé : Electron démarre le backend lui-même, injecte les chemins des modèles, et charge l'interface depuis le serveur de développement. Toute modification de l'interface est rechargée instantanément.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 terminal 1 — interface</w:t>
            </w:r>
            <w:r>
              <w:br/>
            </w:r>
            <w:r>
              <w:rPr>
                <w:rFonts w:ascii="Consolas" w:hAnsi="Consolas"/>
                <w:color w:val="E8E8E8"/>
                <w:sz w:val="17"/>
              </w:rPr>
              <w:t>cd webapp</w:t>
            </w:r>
            <w:r>
              <w:br/>
            </w:r>
            <w:r>
              <w:rPr>
                <w:rFonts w:ascii="Consolas" w:hAnsi="Consolas"/>
                <w:color w:val="E8E8E8"/>
                <w:sz w:val="17"/>
              </w:rPr>
              <w:t>npm run dev</w:t>
            </w:r>
            <w:r>
              <w:br/>
            </w:r>
            <w:r>
              <w:rPr>
                <w:rFonts w:ascii="Consolas" w:hAnsi="Consolas"/>
                <w:color w:val="E8E8E8"/>
                <w:sz w:val="17"/>
              </w:rPr>
              <w:t xml:space="preserve"> </w:t>
            </w:r>
            <w:r>
              <w:br/>
            </w:r>
            <w:r>
              <w:rPr>
                <w:rFonts w:ascii="Consolas" w:hAnsi="Consolas"/>
                <w:color w:val="E8E8E8"/>
                <w:sz w:val="17"/>
              </w:rPr>
              <w:t># terminal 2 — Electron + backend depuis les sources</w:t>
            </w:r>
            <w:r>
              <w:br/>
            </w:r>
            <w:r>
              <w:rPr>
                <w:rFonts w:ascii="Consolas" w:hAnsi="Consolas"/>
                <w:color w:val="E8E8E8"/>
                <w:sz w:val="17"/>
              </w:rPr>
              <w:t>&amp; ".\meeting_assistant\Scripts\Activate.ps1"</w:t>
            </w:r>
            <w:r>
              <w:br/>
            </w:r>
            <w:r>
              <w:rPr>
                <w:rFonts w:ascii="Consolas" w:hAnsi="Consolas"/>
                <w:color w:val="E8E8E8"/>
                <w:sz w:val="17"/>
              </w:rPr>
              <w:t>cd electron</w:t>
            </w:r>
            <w:r>
              <w:br/>
            </w:r>
            <w:r>
              <w:rPr>
                <w:rFonts w:ascii="Consolas" w:hAnsi="Consolas"/>
                <w:color w:val="E8E8E8"/>
                <w:sz w:val="17"/>
              </w:rPr>
              <w:t>npm run dev:hot</w:t>
            </w:r>
          </w:p>
        </w:tc>
      </w:tr>
    </w:tbl>
    <w:p>
      <w:pPr>
        <w:spacing w:after="180" w:before="0"/>
      </w:pP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628"/>
            <w:shd w:val="clear" w:color="auto" w:fill="B2544F"/>
            <w:tcMar>
              <w:top w:w="70" w:type="dxa"/>
              <w:bottom w:w="70" w:type="dxa"/>
              <w:left w:w="140" w:type="dxa"/>
              <w:right w:w="140" w:type="dxa"/>
            </w:tcMar>
            <w:vAlign w:val="center"/>
          </w:tcPr>
          <w:p>
            <w:pPr>
              <w:spacing w:after="0"/>
            </w:pPr>
            <w:r>
              <w:rPr>
                <w:b/>
                <w:color w:val="FFFFFF"/>
                <w:sz w:val="18"/>
              </w:rPr>
              <w:t>Fichier modifié</w:t>
            </w:r>
          </w:p>
        </w:tc>
        <w:tc>
          <w:tcPr>
            <w:tcW w:type="dxa" w:w="5443"/>
            <w:shd w:val="clear" w:color="auto" w:fill="B2544F"/>
            <w:tcMar>
              <w:top w:w="70" w:type="dxa"/>
              <w:bottom w:w="70" w:type="dxa"/>
              <w:left w:w="140" w:type="dxa"/>
              <w:right w:w="140" w:type="dxa"/>
            </w:tcMar>
            <w:vAlign w:val="center"/>
          </w:tcPr>
          <w:p>
            <w:pPr>
              <w:spacing w:after="0"/>
            </w:pPr>
            <w:r>
              <w:rPr>
                <w:b/>
                <w:color w:val="FFFFFF"/>
                <w:sz w:val="18"/>
              </w:rPr>
              <w:t>À faire</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webapp/**</w:t>
            </w:r>
          </w:p>
        </w:tc>
        <w:tc>
          <w:tcPr>
            <w:tcW w:type="dxa" w:w="5443"/>
            <w:tcMar>
              <w:top w:w="60" w:type="dxa"/>
              <w:bottom w:w="60" w:type="dxa"/>
              <w:left w:w="140" w:type="dxa"/>
              <w:right w:w="140" w:type="dxa"/>
            </w:tcMar>
            <w:vAlign w:val="top"/>
          </w:tcPr>
          <w:p>
            <w:pPr>
              <w:spacing w:after="0"/>
            </w:pPr>
            <w:r>
              <w:rPr>
                <w:b/>
                <w:i w:val="0"/>
                <w:color w:val="222222"/>
                <w:sz w:val="18"/>
              </w:rPr>
              <w:t>rien</w:t>
            </w:r>
            <w:r>
              <w:rPr>
                <w:b w:val="0"/>
                <w:i w:val="0"/>
                <w:color w:val="222222"/>
                <w:sz w:val="18"/>
              </w:rPr>
              <w:t xml:space="preserve"> — rechargement automatique à la sauvegarde</w:t>
            </w:r>
          </w:p>
        </w:tc>
      </w:tr>
      <w:tr>
        <w:tc>
          <w:tcPr>
            <w:tcW w:type="dxa" w:w="3628"/>
            <w:shd w:val="clear" w:color="auto" w:fill="FCF5F4"/>
            <w:tcMar>
              <w:top w:w="60" w:type="dxa"/>
              <w:bottom w:w="60" w:type="dxa"/>
              <w:left w:w="140" w:type="dxa"/>
              <w:right w:w="140" w:type="dxa"/>
            </w:tcMar>
            <w:vAlign w:val="top"/>
          </w:tcPr>
          <w:p>
            <w:pPr>
              <w:spacing w:after="0"/>
            </w:pPr>
            <w:r>
              <w:rPr>
                <w:rFonts w:ascii="Consolas" w:hAnsi="Consolas"/>
                <w:color w:val="8E403C"/>
                <w:sz w:val="16"/>
              </w:rPr>
              <w:t>backend/**</w:t>
            </w:r>
            <w:r>
              <w:rPr>
                <w:b w:val="0"/>
                <w:i w:val="0"/>
                <w:color w:val="222222"/>
                <w:sz w:val="18"/>
              </w:rPr>
              <w:t xml:space="preserve">, </w:t>
            </w:r>
            <w:r>
              <w:rPr>
                <w:rFonts w:ascii="Consolas" w:hAnsi="Consolas"/>
                <w:color w:val="8E403C"/>
                <w:sz w:val="16"/>
              </w:rPr>
              <w:t>diar_pipeline/**</w:t>
            </w:r>
            <w:r>
              <w:rPr>
                <w:b w:val="0"/>
                <w:i w:val="0"/>
                <w:color w:val="222222"/>
                <w:sz w:val="18"/>
              </w:rPr>
              <w:t xml:space="preserve">, </w:t>
            </w:r>
            <w:r>
              <w:rPr>
                <w:rFonts w:ascii="Consolas" w:hAnsi="Consolas"/>
                <w:color w:val="8E403C"/>
                <w:sz w:val="16"/>
              </w:rPr>
              <w:t>audio_capture/**</w:t>
            </w:r>
          </w:p>
        </w:tc>
        <w:tc>
          <w:tcPr>
            <w:tcW w:type="dxa" w:w="5443"/>
            <w:shd w:val="clear" w:color="auto" w:fill="FCF5F4"/>
            <w:tcMar>
              <w:top w:w="60" w:type="dxa"/>
              <w:bottom w:w="60" w:type="dxa"/>
              <w:left w:w="140" w:type="dxa"/>
              <w:right w:w="140" w:type="dxa"/>
            </w:tcMar>
            <w:vAlign w:val="top"/>
          </w:tcPr>
          <w:p>
            <w:pPr>
              <w:spacing w:after="0"/>
            </w:pPr>
            <w:r>
              <w:rPr>
                <w:b w:val="0"/>
                <w:i w:val="0"/>
                <w:color w:val="222222"/>
                <w:sz w:val="18"/>
              </w:rPr>
              <w:t>fermer et relancer le terminal 2</w:t>
            </w:r>
          </w:p>
        </w:tc>
      </w:tr>
      <w:tr>
        <w:tc>
          <w:tcPr>
            <w:tcW w:type="dxa" w:w="3628"/>
            <w:tcMar>
              <w:top w:w="60" w:type="dxa"/>
              <w:bottom w:w="60" w:type="dxa"/>
              <w:left w:w="140" w:type="dxa"/>
              <w:right w:w="140" w:type="dxa"/>
            </w:tcMar>
            <w:vAlign w:val="top"/>
          </w:tcPr>
          <w:p>
            <w:pPr>
              <w:spacing w:after="0"/>
            </w:pPr>
            <w:r>
              <w:rPr>
                <w:rFonts w:ascii="Consolas" w:hAnsi="Consolas"/>
                <w:color w:val="8E403C"/>
                <w:sz w:val="16"/>
              </w:rPr>
              <w:t>electron/main.js</w:t>
            </w:r>
            <w:r>
              <w:rPr>
                <w:b w:val="0"/>
                <w:i w:val="0"/>
                <w:color w:val="222222"/>
                <w:sz w:val="18"/>
              </w:rPr>
              <w:t xml:space="preserve">, </w:t>
            </w:r>
            <w:r>
              <w:rPr>
                <w:rFonts w:ascii="Consolas" w:hAnsi="Consolas"/>
                <w:color w:val="8E403C"/>
                <w:sz w:val="16"/>
              </w:rPr>
              <w:t>electron/preload.js</w:t>
            </w:r>
          </w:p>
        </w:tc>
        <w:tc>
          <w:tcPr>
            <w:tcW w:type="dxa" w:w="5443"/>
            <w:tcMar>
              <w:top w:w="60" w:type="dxa"/>
              <w:bottom w:w="60" w:type="dxa"/>
              <w:left w:w="140" w:type="dxa"/>
              <w:right w:w="140" w:type="dxa"/>
            </w:tcMar>
            <w:vAlign w:val="top"/>
          </w:tcPr>
          <w:p>
            <w:pPr>
              <w:spacing w:after="0"/>
            </w:pPr>
            <w:r>
              <w:rPr>
                <w:b w:val="0"/>
                <w:i w:val="0"/>
                <w:color w:val="222222"/>
                <w:sz w:val="18"/>
              </w:rPr>
              <w:t>fermer et relancer le terminal 2</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Une variante sans rechargement à chaud existe : compiler l'interface une fois (</w:t>
            </w:r>
            <w:r>
              <w:rPr>
                <w:rFonts w:ascii="Consolas" w:hAnsi="Consolas"/>
                <w:color w:val="8E403C"/>
                <w:sz w:val="17"/>
              </w:rPr>
              <w:t>npm run build</w:t>
            </w:r>
            <w:r>
              <w:rPr>
                <w:b w:val="0"/>
                <w:i/>
                <w:color w:val="8E403C"/>
                <w:sz w:val="19"/>
              </w:rPr>
              <w:t xml:space="preserve"> dans </w:t>
            </w:r>
            <w:r>
              <w:rPr>
                <w:rFonts w:ascii="Consolas" w:hAnsi="Consolas"/>
                <w:color w:val="8E403C"/>
                <w:sz w:val="17"/>
              </w:rPr>
              <w:t>webapp/</w:t>
            </w:r>
            <w:r>
              <w:rPr>
                <w:b w:val="0"/>
                <w:i/>
                <w:color w:val="8E403C"/>
                <w:sz w:val="19"/>
              </w:rPr>
              <w:t xml:space="preserve">) puis lancer </w:t>
            </w:r>
            <w:r>
              <w:rPr>
                <w:rFonts w:ascii="Consolas" w:hAnsi="Consolas"/>
                <w:color w:val="8E403C"/>
                <w:sz w:val="17"/>
              </w:rPr>
              <w:t>npm run dev</w:t>
            </w:r>
            <w:r>
              <w:rPr>
                <w:b w:val="0"/>
                <w:i/>
                <w:color w:val="8E403C"/>
                <w:sz w:val="19"/>
              </w:rPr>
              <w:t xml:space="preserve"> dans </w:t>
            </w:r>
            <w:r>
              <w:rPr>
                <w:rFonts w:ascii="Consolas" w:hAnsi="Consolas"/>
                <w:color w:val="8E403C"/>
                <w:sz w:val="17"/>
              </w:rPr>
              <w:t>electron/</w:t>
            </w:r>
            <w:r>
              <w:rPr>
                <w:b w:val="0"/>
                <w:i/>
                <w:color w:val="8E403C"/>
                <w:sz w:val="19"/>
              </w:rPr>
              <w:t>. Electron charge alors l'export statique depuis le disque, comme en production.</w:t>
            </w:r>
          </w:p>
        </w:tc>
      </w:tr>
    </w:tbl>
    <w:p>
      <w:pPr>
        <w:spacing w:after="180" w:before="0"/>
      </w:pPr>
    </w:p>
    <w:p>
      <w:pPr>
        <w:spacing w:after="140"/>
      </w:pPr>
      <w:r>
        <w:rPr>
          <w:b w:val="0"/>
          <w:i w:val="0"/>
          <w:color w:val="222222"/>
          <w:sz w:val="21"/>
        </w:rPr>
        <w:t xml:space="preserve">Si l'interpréteur Python du projet n'est pas celui du système, le désigner par la variable d'environnement </w:t>
      </w:r>
      <w:r>
        <w:rPr>
          <w:rFonts w:ascii="Consolas" w:hAnsi="Consolas"/>
          <w:color w:val="8E403C"/>
          <w:sz w:val="19"/>
        </w:rPr>
        <w:t>PYTHON_BIN</w:t>
      </w:r>
      <w:r>
        <w:rPr>
          <w:b w:val="0"/>
          <w:i w:val="0"/>
          <w:color w:val="222222"/>
          <w:sz w:val="21"/>
        </w:rPr>
        <w:t xml:space="preserve"> avant de lancer Electron.</w:t>
      </w:r>
    </w:p>
    <w:p>
      <w:pPr>
        <w:keepNext/>
        <w:spacing w:before="280" w:after="120"/>
      </w:pPr>
      <w:r>
        <w:rPr>
          <w:b/>
          <w:color w:val="222222"/>
          <w:sz w:val="25"/>
        </w:rPr>
        <w:t>10.4 Comptes externes, clés et jetons</w:t>
      </w:r>
    </w:p>
    <w:tbl>
      <w:tblPr>
        <w:tblW w:type="auto" w:w="0"/>
        <w:jc w:val="center"/>
        <w:tblLook w:firstColumn="1" w:firstRow="1" w:lastColumn="0" w:lastRow="0" w:noHBand="0" w:noVBand="1" w:val="04A0"/>
        <w:tblLayout w:type="fixed"/>
        <w:tblBorders>
          <w:top w:val="single" w:sz="4" w:color="B2544F" w:space="0"/>
          <w:left w:val="single" w:sz="4" w:color="B2544F" w:space="0"/>
          <w:bottom w:val="single" w:sz="4" w:color="B2544F" w:space="0"/>
          <w:right w:val="single" w:sz="4" w:color="B2544F" w:space="0"/>
          <w:insideH w:val="nil"/>
          <w:insideV w:val="nil"/>
        </w:tblBorders>
      </w:tblPr>
      <w:tblGrid>
        <w:gridCol w:w="9072"/>
      </w:tblGrid>
      <w:tr>
        <w:tc>
          <w:tcPr>
            <w:tcW w:type="dxa" w:w="9071"/>
            <w:shd w:val="clear" w:color="auto" w:fill="F8EBEA"/>
            <w:tcMar>
              <w:top w:w="70" w:type="dxa"/>
              <w:bottom w:w="70" w:type="dxa"/>
              <w:left w:w="150" w:type="dxa"/>
              <w:right w:w="150" w:type="dxa"/>
            </w:tcMar>
          </w:tcPr>
          <w:p>
            <w:pPr>
              <w:keepNext/>
              <w:spacing w:after="0"/>
            </w:pPr>
            <w:r>
              <w:rPr>
                <w:b/>
                <w:i/>
                <w:color w:val="B2544F"/>
                <w:sz w:val="18"/>
              </w:rPr>
              <w:t>Schéma 21 — Les trois dépendances externes et l'emplacement des secrets</w:t>
            </w:r>
          </w:p>
        </w:tc>
      </w:tr>
    </w:tbl>
    <w:p>
      <w:pPr>
        <w:spacing w:after="120" w:before="0"/>
      </w:pPr>
    </w:p>
    <w:p>
      <w:pPr>
        <w:spacing w:after="200"/>
        <w:jc w:val="center"/>
      </w:pPr>
      <w:r>
        <w:drawing>
          <wp:inline xmlns:a="http://schemas.openxmlformats.org/drawingml/2006/main" xmlns:pic="http://schemas.openxmlformats.org/drawingml/2006/picture">
            <wp:extent cx="5760000" cy="2992207"/>
            <wp:docPr id="21" name="Picture 21"/>
            <wp:cNvGraphicFramePr>
              <a:graphicFrameLocks noChangeAspect="1"/>
            </wp:cNvGraphicFramePr>
            <a:graphic>
              <a:graphicData uri="http://schemas.openxmlformats.org/drawingml/2006/picture">
                <pic:pic>
                  <pic:nvPicPr>
                    <pic:cNvPr id="0" name="s21_comptes.png"/>
                    <pic:cNvPicPr/>
                  </pic:nvPicPr>
                  <pic:blipFill>
                    <a:blip r:embed="rId31"/>
                    <a:stretch>
                      <a:fillRect/>
                    </a:stretch>
                  </pic:blipFill>
                  <pic:spPr>
                    <a:xfrm>
                      <a:off x="0" y="0"/>
                      <a:ext cx="5760000" cy="2992207"/>
                    </a:xfrm>
                    <a:prstGeom prst="rect"/>
                  </pic:spPr>
                </pic:pic>
              </a:graphicData>
            </a:graphic>
          </wp:inline>
        </w:drawing>
      </w:r>
    </w:p>
    <w:p>
      <w:pPr>
        <w:keepNext/>
        <w:spacing w:before="220" w:after="80"/>
      </w:pPr>
      <w:r>
        <w:rPr>
          <w:b/>
          <w:color w:val="B2544F"/>
          <w:sz w:val="21"/>
        </w:rPr>
        <w:t>GitHub — un dépôt privé, deux usages, deux jetons</w:t>
      </w:r>
    </w:p>
    <w:p>
      <w:pPr>
        <w:spacing w:after="140"/>
      </w:pPr>
      <w:r>
        <w:rPr>
          <w:b w:val="0"/>
          <w:i w:val="0"/>
          <w:color w:val="222222"/>
          <w:sz w:val="21"/>
        </w:rPr>
        <w:t xml:space="preserve">Un </w:t>
      </w:r>
      <w:r>
        <w:rPr>
          <w:b/>
          <w:i w:val="0"/>
          <w:color w:val="222222"/>
          <w:sz w:val="21"/>
        </w:rPr>
        <w:t>seul dépôt privé</w:t>
      </w:r>
      <w:r>
        <w:rPr>
          <w:b w:val="0"/>
          <w:i w:val="0"/>
          <w:color w:val="222222"/>
          <w:sz w:val="21"/>
        </w:rPr>
        <w:t xml:space="preserve"> sert à la fois à distribuer les versions de l'application et à héberger les modèles.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Contenu</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Repéré par</w:t>
            </w:r>
          </w:p>
        </w:tc>
        <w:tc>
          <w:tcPr>
            <w:tcW w:type="dxa" w:w="2592"/>
            <w:shd w:val="clear" w:color="auto" w:fill="B2544F"/>
            <w:tcMar>
              <w:top w:w="70" w:type="dxa"/>
              <w:bottom w:w="70" w:type="dxa"/>
              <w:left w:w="140" w:type="dxa"/>
              <w:right w:w="140" w:type="dxa"/>
            </w:tcMar>
            <w:vAlign w:val="center"/>
          </w:tcPr>
          <w:p>
            <w:pPr>
              <w:spacing w:after="0"/>
            </w:pPr>
            <w:r>
              <w:rPr>
                <w:b/>
                <w:color w:val="FFFFFF"/>
                <w:sz w:val="18"/>
              </w:rPr>
              <w:t>Consommé par</w:t>
            </w:r>
          </w:p>
        </w:tc>
      </w:tr>
      <w:tr>
        <w:tc>
          <w:tcPr>
            <w:tcW w:type="dxa" w:w="3888"/>
            <w:tcMar>
              <w:top w:w="60" w:type="dxa"/>
              <w:bottom w:w="60" w:type="dxa"/>
              <w:left w:w="140" w:type="dxa"/>
              <w:right w:w="140" w:type="dxa"/>
            </w:tcMar>
            <w:vAlign w:val="top"/>
          </w:tcPr>
          <w:p>
            <w:pPr>
              <w:spacing w:after="0"/>
            </w:pPr>
            <w:r>
              <w:rPr>
                <w:b w:val="0"/>
                <w:i w:val="0"/>
                <w:color w:val="222222"/>
                <w:sz w:val="18"/>
              </w:rPr>
              <w:t>installeurs, fichier de version, carte de blocs</w:t>
            </w:r>
          </w:p>
        </w:tc>
        <w:tc>
          <w:tcPr>
            <w:tcW w:type="dxa" w:w="2592"/>
            <w:tcMar>
              <w:top w:w="60" w:type="dxa"/>
              <w:bottom w:w="60" w:type="dxa"/>
              <w:left w:w="140" w:type="dxa"/>
              <w:right w:w="140" w:type="dxa"/>
            </w:tcMar>
            <w:vAlign w:val="top"/>
          </w:tcPr>
          <w:p>
            <w:pPr>
              <w:spacing w:after="0"/>
            </w:pPr>
            <w:r>
              <w:rPr>
                <w:b w:val="0"/>
                <w:i w:val="0"/>
                <w:color w:val="222222"/>
                <w:sz w:val="18"/>
              </w:rPr>
              <w:t>une étiquette par version</w:t>
            </w:r>
          </w:p>
        </w:tc>
        <w:tc>
          <w:tcPr>
            <w:tcW w:type="dxa" w:w="2592"/>
            <w:tcMar>
              <w:top w:w="60" w:type="dxa"/>
              <w:bottom w:w="60" w:type="dxa"/>
              <w:left w:w="140" w:type="dxa"/>
              <w:right w:w="140" w:type="dxa"/>
            </w:tcMar>
            <w:vAlign w:val="top"/>
          </w:tcPr>
          <w:p>
            <w:pPr>
              <w:spacing w:after="0"/>
            </w:pPr>
            <w:r>
              <w:rPr>
                <w:b w:val="0"/>
                <w:i w:val="0"/>
                <w:color w:val="222222"/>
                <w:sz w:val="18"/>
              </w:rPr>
              <w:t>la mise à jour automatique</w:t>
            </w:r>
          </w:p>
        </w:tc>
      </w:tr>
      <w:tr>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fichiers de modèles</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une étiquette fixe et unique</w:t>
            </w:r>
          </w:p>
        </w:tc>
        <w:tc>
          <w:tcPr>
            <w:tcW w:type="dxa" w:w="2592"/>
            <w:shd w:val="clear" w:color="auto" w:fill="FCF5F4"/>
            <w:tcMar>
              <w:top w:w="60" w:type="dxa"/>
              <w:bottom w:w="60" w:type="dxa"/>
              <w:left w:w="140" w:type="dxa"/>
              <w:right w:w="140" w:type="dxa"/>
            </w:tcMar>
            <w:vAlign w:val="top"/>
          </w:tcPr>
          <w:p>
            <w:pPr>
              <w:spacing w:after="0"/>
            </w:pPr>
            <w:r>
              <w:rPr>
                <w:b w:val="0"/>
                <w:i w:val="0"/>
                <w:color w:val="222222"/>
                <w:sz w:val="18"/>
              </w:rPr>
              <w:t>le téléchargeur au premier lancement</w:t>
            </w:r>
          </w:p>
        </w:tc>
      </w:tr>
    </w:tbl>
    <w:p>
      <w:pPr>
        <w:spacing w:after="200" w:before="0"/>
      </w:pPr>
    </w:p>
    <w:p>
      <w:pPr>
        <w:keepNext/>
        <w:spacing w:before="180" w:after="60"/>
      </w:pPr>
      <w:r>
        <w:rPr>
          <w:b/>
          <w:color w:val="222222"/>
          <w:sz w:val="21"/>
          <w:u w:val="single"/>
        </w:rPr>
        <w:t>Créer les deux jetons</w:t>
      </w:r>
    </w:p>
    <w:p>
      <w:pPr>
        <w:spacing w:after="140"/>
      </w:pPr>
      <w:r>
        <w:rPr>
          <w:b w:val="0"/>
          <w:i w:val="0"/>
          <w:color w:val="222222"/>
          <w:sz w:val="21"/>
        </w:rPr>
        <w:t xml:space="preserve">Dans les paramètres développeur du compte GitHub, créer </w:t>
      </w:r>
      <w:r>
        <w:rPr>
          <w:b/>
          <w:i w:val="0"/>
          <w:color w:val="222222"/>
          <w:sz w:val="21"/>
        </w:rPr>
        <w:t>deux jetons d'accès personnels à portée restreinte</w:t>
      </w:r>
      <w:r>
        <w:rPr>
          <w:b w:val="0"/>
          <w:i w:val="0"/>
          <w:color w:val="222222"/>
          <w:sz w:val="21"/>
        </w:rPr>
        <w:t>, tous deux limités à ce seul dépôt :</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1555"/>
            <w:shd w:val="clear" w:color="auto" w:fill="B2544F"/>
            <w:tcMar>
              <w:top w:w="70" w:type="dxa"/>
              <w:bottom w:w="70" w:type="dxa"/>
              <w:left w:w="140" w:type="dxa"/>
              <w:right w:w="140" w:type="dxa"/>
            </w:tcMar>
            <w:vAlign w:val="center"/>
          </w:tcPr>
          <w:p>
            <w:pPr>
              <w:spacing w:after="0"/>
            </w:pPr>
            <w:r>
              <w:rPr>
                <w:b/>
                <w:color w:val="FFFFFF"/>
                <w:sz w:val="18"/>
              </w:rPr>
              <w:t>Jeton</w:t>
            </w:r>
          </w:p>
        </w:tc>
        <w:tc>
          <w:tcPr>
            <w:tcW w:type="dxa" w:w="3110"/>
            <w:shd w:val="clear" w:color="auto" w:fill="B2544F"/>
            <w:tcMar>
              <w:top w:w="70" w:type="dxa"/>
              <w:bottom w:w="70" w:type="dxa"/>
              <w:left w:w="140" w:type="dxa"/>
              <w:right w:w="140" w:type="dxa"/>
            </w:tcMar>
            <w:vAlign w:val="center"/>
          </w:tcPr>
          <w:p>
            <w:pPr>
              <w:spacing w:after="0"/>
            </w:pPr>
            <w:r>
              <w:rPr>
                <w:b/>
                <w:color w:val="FFFFFF"/>
                <w:sz w:val="18"/>
              </w:rPr>
              <w:t>Permission</w:t>
            </w:r>
          </w:p>
        </w:tc>
        <w:tc>
          <w:tcPr>
            <w:tcW w:type="dxa" w:w="4406"/>
            <w:shd w:val="clear" w:color="auto" w:fill="B2544F"/>
            <w:tcMar>
              <w:top w:w="70" w:type="dxa"/>
              <w:bottom w:w="70" w:type="dxa"/>
              <w:left w:w="140" w:type="dxa"/>
              <w:right w:w="140" w:type="dxa"/>
            </w:tcMar>
            <w:vAlign w:val="center"/>
          </w:tcPr>
          <w:p>
            <w:pPr>
              <w:spacing w:after="0"/>
            </w:pPr>
            <w:r>
              <w:rPr>
                <w:b/>
                <w:color w:val="FFFFFF"/>
                <w:sz w:val="18"/>
              </w:rPr>
              <w:t>Rôle</w:t>
            </w:r>
          </w:p>
        </w:tc>
      </w:tr>
      <w:tr>
        <w:tc>
          <w:tcPr>
            <w:tcW w:type="dxa" w:w="1555"/>
            <w:tcMar>
              <w:top w:w="60" w:type="dxa"/>
              <w:bottom w:w="60" w:type="dxa"/>
              <w:left w:w="140" w:type="dxa"/>
              <w:right w:w="140" w:type="dxa"/>
            </w:tcMar>
            <w:vAlign w:val="top"/>
          </w:tcPr>
          <w:p>
            <w:pPr>
              <w:spacing w:after="0"/>
            </w:pPr>
            <w:r>
              <w:rPr>
                <w:b w:val="0"/>
                <w:i w:val="0"/>
                <w:color w:val="222222"/>
                <w:sz w:val="18"/>
              </w:rPr>
              <w:t>Lecture</w:t>
            </w:r>
          </w:p>
        </w:tc>
        <w:tc>
          <w:tcPr>
            <w:tcW w:type="dxa" w:w="3110"/>
            <w:tcMar>
              <w:top w:w="60" w:type="dxa"/>
              <w:bottom w:w="60" w:type="dxa"/>
              <w:left w:w="140" w:type="dxa"/>
              <w:right w:w="140" w:type="dxa"/>
            </w:tcMar>
            <w:vAlign w:val="top"/>
          </w:tcPr>
          <w:p>
            <w:pPr>
              <w:spacing w:after="0"/>
            </w:pPr>
            <w:r>
              <w:rPr>
                <w:b w:val="0"/>
                <w:i w:val="0"/>
                <w:color w:val="222222"/>
                <w:sz w:val="18"/>
              </w:rPr>
              <w:t xml:space="preserve">contenu du dépôt — </w:t>
            </w:r>
            <w:r>
              <w:rPr>
                <w:b/>
                <w:i w:val="0"/>
                <w:color w:val="222222"/>
                <w:sz w:val="18"/>
              </w:rPr>
              <w:t>lecture seule</w:t>
            </w:r>
          </w:p>
        </w:tc>
        <w:tc>
          <w:tcPr>
            <w:tcW w:type="dxa" w:w="4406"/>
            <w:tcMar>
              <w:top w:w="60" w:type="dxa"/>
              <w:bottom w:w="60" w:type="dxa"/>
              <w:left w:w="140" w:type="dxa"/>
              <w:right w:w="140" w:type="dxa"/>
            </w:tcMar>
            <w:vAlign w:val="top"/>
          </w:tcPr>
          <w:p>
            <w:pPr>
              <w:spacing w:after="0"/>
            </w:pPr>
            <w:r>
              <w:rPr>
                <w:b w:val="0"/>
                <w:i w:val="0"/>
                <w:color w:val="222222"/>
                <w:sz w:val="18"/>
              </w:rPr>
              <w:t xml:space="preserve">sera </w:t>
            </w:r>
            <w:r>
              <w:rPr>
                <w:b/>
                <w:i w:val="0"/>
                <w:color w:val="222222"/>
                <w:sz w:val="18"/>
              </w:rPr>
              <w:t>embarqué dans l'application</w:t>
            </w:r>
            <w:r>
              <w:rPr>
                <w:b w:val="0"/>
                <w:i w:val="0"/>
                <w:color w:val="222222"/>
                <w:sz w:val="18"/>
              </w:rPr>
              <w:t xml:space="preserve"> : il télécharge les mises à jour et les modèles</w:t>
            </w:r>
          </w:p>
        </w:tc>
      </w:tr>
      <w:tr>
        <w:tc>
          <w:tcPr>
            <w:tcW w:type="dxa" w:w="1555"/>
            <w:shd w:val="clear" w:color="auto" w:fill="FCF5F4"/>
            <w:tcMar>
              <w:top w:w="60" w:type="dxa"/>
              <w:bottom w:w="60" w:type="dxa"/>
              <w:left w:w="140" w:type="dxa"/>
              <w:right w:w="140" w:type="dxa"/>
            </w:tcMar>
            <w:vAlign w:val="top"/>
          </w:tcPr>
          <w:p>
            <w:pPr>
              <w:spacing w:after="0"/>
            </w:pPr>
            <w:r>
              <w:rPr>
                <w:b w:val="0"/>
                <w:i w:val="0"/>
                <w:color w:val="222222"/>
                <w:sz w:val="18"/>
              </w:rPr>
              <w:t>Écriture</w:t>
            </w:r>
          </w:p>
        </w:tc>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 xml:space="preserve">contenu du dépôt — </w:t>
            </w:r>
            <w:r>
              <w:rPr>
                <w:b/>
                <w:i w:val="0"/>
                <w:color w:val="222222"/>
                <w:sz w:val="18"/>
              </w:rPr>
              <w:t>lecture et écriture</w:t>
            </w:r>
          </w:p>
        </w:tc>
        <w:tc>
          <w:tcPr>
            <w:tcW w:type="dxa" w:w="4406"/>
            <w:shd w:val="clear" w:color="auto" w:fill="FCF5F4"/>
            <w:tcMar>
              <w:top w:w="60" w:type="dxa"/>
              <w:bottom w:w="60" w:type="dxa"/>
              <w:left w:w="140" w:type="dxa"/>
              <w:right w:w="140" w:type="dxa"/>
            </w:tcMar>
            <w:vAlign w:val="top"/>
          </w:tcPr>
          <w:p>
            <w:pPr>
              <w:spacing w:after="0"/>
            </w:pPr>
            <w:r>
              <w:rPr>
                <w:b w:val="0"/>
                <w:i w:val="0"/>
                <w:color w:val="222222"/>
                <w:sz w:val="18"/>
              </w:rPr>
              <w:t xml:space="preserve">sert </w:t>
            </w:r>
            <w:r>
              <w:rPr>
                <w:b/>
                <w:i w:val="0"/>
                <w:color w:val="222222"/>
                <w:sz w:val="18"/>
              </w:rPr>
              <w:t>uniquement à publier</w:t>
            </w:r>
            <w:r>
              <w:rPr>
                <w:b w:val="0"/>
                <w:i w:val="0"/>
                <w:color w:val="222222"/>
                <w:sz w:val="18"/>
              </w:rPr>
              <w:t xml:space="preserve"> ; ne quitte jamais la machine de build</w:t>
            </w:r>
          </w:p>
        </w:tc>
      </w:tr>
    </w:tbl>
    <w:p>
      <w:pPr>
        <w:spacing w:after="200" w:before="0"/>
      </w:pPr>
    </w:p>
    <w:p>
      <w:pPr>
        <w:spacing w:after="140"/>
      </w:pPr>
      <w:r>
        <w:rPr>
          <w:b w:val="0"/>
          <w:i w:val="0"/>
          <w:color w:val="222222"/>
          <w:sz w:val="21"/>
        </w:rPr>
        <w:t xml:space="preserve">Les coller dans un fichier </w:t>
      </w:r>
      <w:r>
        <w:rPr>
          <w:rFonts w:ascii="Consolas" w:hAnsi="Consolas"/>
          <w:color w:val="8E403C"/>
          <w:sz w:val="19"/>
        </w:rPr>
        <w:t>electron/.env</w:t>
      </w:r>
      <w:r>
        <w:rPr>
          <w:b w:val="0"/>
          <w:i w:val="0"/>
          <w:color w:val="222222"/>
          <w:sz w:val="21"/>
        </w:rPr>
        <w:t>, déjà exclu du versionnement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GH_READ_TOKEN=&lt;le jeton en lecture seule&gt;</w:t>
            </w:r>
            <w:r>
              <w:br/>
            </w:r>
            <w:r>
              <w:rPr>
                <w:rFonts w:ascii="Consolas" w:hAnsi="Consolas"/>
                <w:color w:val="E8E8E8"/>
                <w:sz w:val="17"/>
              </w:rPr>
              <w:t>GH_TOKEN=&lt;le jeton en écriture&gt;</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Le jeton de lecture est </w:t>
            </w:r>
            <w:r>
              <w:rPr>
                <w:b/>
                <w:i/>
                <w:color w:val="8E403C"/>
                <w:sz w:val="19"/>
              </w:rPr>
              <w:t>gravé dans l'application distribuée</w:t>
            </w:r>
            <w:r>
              <w:rPr>
                <w:b w:val="0"/>
                <w:i/>
                <w:color w:val="8E403C"/>
                <w:sz w:val="19"/>
              </w:rPr>
              <w:t xml:space="preserve"> : c'est inévitable, puisqu'elle doit s'authentifier seule pour télécharger. Le limiter à la lecture seule sur un seul dépôt est donc essentiel — ne jamais y mettre le jeton d'écriture.</w:t>
            </w:r>
          </w:p>
        </w:tc>
      </w:tr>
    </w:tbl>
    <w:p>
      <w:pPr>
        <w:spacing w:after="180" w:before="0"/>
      </w:pPr>
    </w:p>
    <w:p>
      <w:pPr>
        <w:keepNext/>
        <w:spacing w:before="180" w:after="60"/>
      </w:pPr>
      <w:r>
        <w:rPr>
          <w:b/>
          <w:color w:val="222222"/>
          <w:sz w:val="21"/>
          <w:u w:val="single"/>
        </w:rPr>
        <w:t>Créer la publication des modèles</w:t>
      </w:r>
    </w:p>
    <w:p>
      <w:pPr>
        <w:spacing w:after="140"/>
      </w:pPr>
      <w:r>
        <w:rPr>
          <w:b w:val="0"/>
          <w:i w:val="0"/>
          <w:color w:val="222222"/>
          <w:sz w:val="21"/>
        </w:rPr>
        <w:t xml:space="preserve">Une seule fois : créer dans ce dépôt une publication portant l'étiquette fixe attendue par le manifeste, et y téléverser les fichiers de modèles sous les noms exacts que le manifeste déclare. Le manifeste ne stocke que ces </w:t>
      </w:r>
      <w:r>
        <w:rPr>
          <w:b/>
          <w:i w:val="0"/>
          <w:color w:val="222222"/>
          <w:sz w:val="21"/>
        </w:rPr>
        <w:t>noms</w:t>
      </w:r>
      <w:r>
        <w:rPr>
          <w:b w:val="0"/>
          <w:i w:val="0"/>
          <w:color w:val="222222"/>
          <w:sz w:val="21"/>
        </w:rPr>
        <w:t xml:space="preserve"> — un nom qui ne correspond pas fait basculer silencieusement sur la source de repli.</w:t>
      </w:r>
    </w:p>
    <w:p>
      <w:pPr>
        <w:keepNext/>
        <w:spacing w:before="220" w:after="80"/>
      </w:pPr>
      <w:r>
        <w:rPr>
          <w:b/>
          <w:color w:val="B2544F"/>
          <w:sz w:val="21"/>
        </w:rPr>
        <w:t>Microsoft — l'accès au calendrier</w:t>
      </w:r>
    </w:p>
    <w:p>
      <w:pPr>
        <w:spacing w:after="140"/>
      </w:pPr>
      <w:r>
        <w:rPr>
          <w:b w:val="0"/>
          <w:i w:val="0"/>
          <w:color w:val="222222"/>
          <w:sz w:val="21"/>
        </w:rPr>
        <w:t xml:space="preserve">L'intégration de l'agenda suppose une </w:t>
      </w:r>
      <w:r>
        <w:rPr>
          <w:b/>
          <w:i w:val="0"/>
          <w:color w:val="222222"/>
          <w:sz w:val="21"/>
        </w:rPr>
        <w:t>inscription d'application</w:t>
      </w:r>
      <w:r>
        <w:rPr>
          <w:b w:val="0"/>
          <w:i w:val="0"/>
          <w:color w:val="222222"/>
          <w:sz w:val="21"/>
        </w:rPr>
        <w:t xml:space="preserve"> dans l'annuaire de l'organisation. Trois réglages suffisent :</w:t>
      </w:r>
    </w:p>
    <w:p>
      <w:pPr>
        <w:spacing w:after="60"/>
        <w:ind w:left="510" w:hanging="312"/>
      </w:pPr>
      <w:r>
        <w:rPr>
          <w:b/>
          <w:color w:val="B2544F"/>
          <w:sz w:val="21"/>
        </w:rPr>
        <w:t xml:space="preserve">1. </w:t>
      </w:r>
      <w:r>
        <w:rPr>
          <w:b w:val="0"/>
          <w:i w:val="0"/>
          <w:color w:val="222222"/>
          <w:sz w:val="21"/>
        </w:rPr>
        <w:t xml:space="preserve">déclarer l'application comme </w:t>
      </w:r>
      <w:r>
        <w:rPr>
          <w:b/>
          <w:i w:val="0"/>
          <w:color w:val="222222"/>
          <w:sz w:val="21"/>
        </w:rPr>
        <w:t>client public</w:t>
      </w:r>
      <w:r>
        <w:rPr>
          <w:b w:val="0"/>
          <w:i w:val="0"/>
          <w:color w:val="222222"/>
          <w:sz w:val="21"/>
        </w:rPr>
        <w:t xml:space="preserve"> — aucun secret à créer, et donc rien d'extractible du binaire ;</w:t>
      </w:r>
    </w:p>
    <w:p>
      <w:pPr>
        <w:spacing w:after="60"/>
        <w:ind w:left="510" w:hanging="312"/>
      </w:pPr>
      <w:r>
        <w:rPr>
          <w:b/>
          <w:color w:val="B2544F"/>
          <w:sz w:val="21"/>
        </w:rPr>
        <w:t xml:space="preserve">2. </w:t>
      </w:r>
      <w:r>
        <w:rPr>
          <w:b w:val="0"/>
          <w:i w:val="0"/>
          <w:color w:val="222222"/>
          <w:sz w:val="21"/>
        </w:rPr>
        <w:t xml:space="preserve">ajouter la permission </w:t>
      </w:r>
      <w:r>
        <w:rPr>
          <w:b/>
          <w:i w:val="0"/>
          <w:color w:val="222222"/>
          <w:sz w:val="21"/>
        </w:rPr>
        <w:t>déléguée</w:t>
      </w:r>
      <w:r>
        <w:rPr>
          <w:b w:val="0"/>
          <w:i w:val="0"/>
          <w:color w:val="222222"/>
          <w:sz w:val="21"/>
        </w:rPr>
        <w:t xml:space="preserve"> de lecture du calendrier — déléguée, donc chaque salarié ne voit que son propre agenda ;</w:t>
      </w:r>
    </w:p>
    <w:p>
      <w:pPr>
        <w:spacing w:after="60"/>
        <w:ind w:left="510" w:hanging="312"/>
      </w:pPr>
      <w:r>
        <w:rPr>
          <w:b/>
          <w:color w:val="B2544F"/>
          <w:sz w:val="21"/>
        </w:rPr>
        <w:t xml:space="preserve">3. </w:t>
      </w:r>
      <w:r>
        <w:rPr>
          <w:b w:val="0"/>
          <w:i w:val="0"/>
          <w:color w:val="222222"/>
          <w:sz w:val="21"/>
        </w:rPr>
        <w:t xml:space="preserve">autoriser explicitement les </w:t>
      </w:r>
      <w:r>
        <w:rPr>
          <w:b/>
          <w:i w:val="0"/>
          <w:color w:val="222222"/>
          <w:sz w:val="21"/>
        </w:rPr>
        <w:t>flux de client public</w:t>
      </w:r>
      <w:r>
        <w:rPr>
          <w:b w:val="0"/>
          <w:i w:val="0"/>
          <w:color w:val="222222"/>
          <w:sz w:val="21"/>
        </w:rPr>
        <w:t>, faute de quoi le flux par code d'appareil est refusé par le service.</w:t>
      </w:r>
    </w:p>
    <w:p>
      <w:pPr>
        <w:spacing w:after="80" w:before="0"/>
      </w:pPr>
    </w:p>
    <w:p>
      <w:pPr>
        <w:spacing w:after="140"/>
      </w:pPr>
      <w:r>
        <w:rPr>
          <w:b w:val="0"/>
          <w:i w:val="0"/>
          <w:color w:val="222222"/>
          <w:sz w:val="21"/>
        </w:rPr>
        <w:t xml:space="preserve">L'identifiant d'application et celui de l'organisation sont inscrits en dur dans </w:t>
      </w:r>
      <w:r>
        <w:rPr>
          <w:rFonts w:ascii="Consolas" w:hAnsi="Consolas"/>
          <w:color w:val="8E403C"/>
          <w:sz w:val="19"/>
        </w:rPr>
        <w:t>backend/graph_calendar.py</w:t>
      </w:r>
      <w:r>
        <w:rPr>
          <w:b w:val="0"/>
          <w:i w:val="0"/>
          <w:color w:val="222222"/>
          <w:sz w:val="21"/>
        </w:rPr>
        <w:t xml:space="preserve">, avec une surcharge possible par les variables d'environnement </w:t>
      </w:r>
      <w:r>
        <w:rPr>
          <w:rFonts w:ascii="Consolas" w:hAnsi="Consolas"/>
          <w:color w:val="8E403C"/>
          <w:sz w:val="19"/>
        </w:rPr>
        <w:t>GRAPH_CLIENT_ID</w:t>
      </w:r>
      <w:r>
        <w:rPr>
          <w:b w:val="0"/>
          <w:i w:val="0"/>
          <w:color w:val="222222"/>
          <w:sz w:val="21"/>
        </w:rPr>
        <w:t xml:space="preserve"> et </w:t>
      </w:r>
      <w:r>
        <w:rPr>
          <w:rFonts w:ascii="Consolas" w:hAnsi="Consolas"/>
          <w:color w:val="8E403C"/>
          <w:sz w:val="19"/>
        </w:rPr>
        <w:t>GRAPH_TENANT_ID</w:t>
      </w:r>
      <w:r>
        <w:rPr>
          <w:b w:val="0"/>
          <w:i w:val="0"/>
          <w:color w:val="222222"/>
          <w:sz w:val="21"/>
        </w:rPr>
        <w:t xml:space="preserve">. Pour reprendre le projet dans une autre organisation, ce sont </w:t>
      </w:r>
      <w:r>
        <w:rPr>
          <w:b/>
          <w:i w:val="0"/>
          <w:color w:val="222222"/>
          <w:sz w:val="21"/>
        </w:rPr>
        <w:t>les deux seules valeurs à changer</w:t>
      </w:r>
      <w:r>
        <w:rPr>
          <w:b w:val="0"/>
          <w:i w:val="0"/>
          <w:color w:val="222222"/>
          <w:sz w:val="21"/>
        </w:rPr>
        <w:t>.</w:t>
      </w:r>
    </w:p>
    <w:p>
      <w:pPr>
        <w:keepNext/>
        <w:spacing w:before="220" w:after="80"/>
      </w:pPr>
      <w:r>
        <w:rPr>
          <w:b/>
          <w:color w:val="B2544F"/>
          <w:sz w:val="21"/>
        </w:rPr>
        <w:t>Mistral — le moteur de compte rendu alternatif</w:t>
      </w:r>
    </w:p>
    <w:p>
      <w:pPr>
        <w:spacing w:after="140"/>
      </w:pPr>
      <w:r>
        <w:rPr>
          <w:b/>
          <w:i w:val="0"/>
          <w:color w:val="222222"/>
          <w:sz w:val="21"/>
        </w:rPr>
        <w:t>Aucune configuration côté build.</w:t>
      </w:r>
      <w:r>
        <w:rPr>
          <w:b w:val="0"/>
          <w:i w:val="0"/>
          <w:color w:val="222222"/>
          <w:sz w:val="21"/>
        </w:rPr>
        <w:t xml:space="preserve"> La clé est saisie par chaque utilisateur dans les paramètres de l'application, et stockée sur son poste. Sans clé, le sélecteur de moteur reste sur le moteur local, qui ne dépend d'aucun service externe.</w:t>
      </w:r>
    </w:p>
    <w:p>
      <w:pPr>
        <w:spacing w:after="140"/>
      </w:pPr>
      <w:r>
        <w:rPr>
          <w:b w:val="0"/>
          <w:i w:val="0"/>
          <w:color w:val="222222"/>
          <w:sz w:val="21"/>
        </w:rPr>
        <w:t xml:space="preserve">Pour les scripts d'évaluation lancés en développement, une clé peut être placée dans un fichier </w:t>
      </w:r>
      <w:r>
        <w:rPr>
          <w:rFonts w:ascii="Consolas" w:hAnsi="Consolas"/>
          <w:color w:val="8E403C"/>
          <w:sz w:val="19"/>
        </w:rPr>
        <w:t>.env</w:t>
      </w:r>
      <w:r>
        <w:rPr>
          <w:b w:val="0"/>
          <w:i w:val="0"/>
          <w:color w:val="222222"/>
          <w:sz w:val="21"/>
        </w:rPr>
        <w:t xml:space="preserve"> à la racine, également exclu du versionnement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MISTRAL_API_KEY=&lt;la clé&gt;</w:t>
            </w:r>
          </w:p>
        </w:tc>
      </w:tr>
    </w:tbl>
    <w:p>
      <w:pPr>
        <w:spacing w:after="180" w:before="0"/>
      </w:pPr>
    </w:p>
    <w:p>
      <w:pPr>
        <w:keepNext/>
        <w:spacing w:before="280" w:after="120"/>
      </w:pPr>
      <w:r>
        <w:rPr>
          <w:b/>
          <w:color w:val="222222"/>
          <w:sz w:val="25"/>
        </w:rPr>
        <w:t>10.5 Packager le backend seul</w:t>
      </w:r>
    </w:p>
    <w:p>
      <w:pPr>
        <w:spacing w:after="140"/>
      </w:pPr>
      <w:r>
        <w:rPr>
          <w:b w:val="0"/>
          <w:i w:val="0"/>
          <w:color w:val="222222"/>
          <w:sz w:val="21"/>
        </w:rPr>
        <w:t>Étape indépendante, utile pour vérifier que le figeage passe avant de lancer l'empaquetage complet.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pyinstaller build/backend.spec --noconfirm --clean</w:t>
            </w:r>
          </w:p>
        </w:tc>
      </w:tr>
    </w:tbl>
    <w:p>
      <w:pPr>
        <w:spacing w:after="180" w:before="0"/>
      </w:pPr>
    </w:p>
    <w:p>
      <w:pPr>
        <w:spacing w:after="140"/>
      </w:pPr>
      <w:r>
        <w:rPr>
          <w:b w:val="0"/>
          <w:i w:val="0"/>
          <w:color w:val="222222"/>
          <w:sz w:val="21"/>
        </w:rPr>
        <w:t xml:space="preserve">Résultat : un dossier </w:t>
      </w:r>
      <w:r>
        <w:rPr>
          <w:rFonts w:ascii="Consolas" w:hAnsi="Consolas"/>
          <w:color w:val="8E403C"/>
          <w:sz w:val="19"/>
        </w:rPr>
        <w:t>dist/backend/</w:t>
      </w:r>
      <w:r>
        <w:rPr>
          <w:b w:val="0"/>
          <w:i w:val="0"/>
          <w:color w:val="222222"/>
          <w:sz w:val="21"/>
        </w:rPr>
        <w:t xml:space="preserve"> contenant l'exécutable et ses dépendances.</w:t>
      </w:r>
    </w:p>
    <w:p>
      <w:pPr>
        <w:keepNext/>
        <w:spacing w:before="180" w:after="60"/>
      </w:pPr>
      <w:r>
        <w:rPr>
          <w:b/>
          <w:color w:val="222222"/>
          <w:sz w:val="21"/>
          <w:u w:val="single"/>
        </w:rPr>
        <w:t>Le tester avant d'aller plus loin</w:t>
      </w:r>
    </w:p>
    <w:p>
      <w:pPr>
        <w:spacing w:after="140"/>
      </w:pPr>
      <w:r>
        <w:rPr>
          <w:b w:val="0"/>
          <w:i w:val="0"/>
          <w:color w:val="222222"/>
          <w:sz w:val="21"/>
        </w:rPr>
        <w:t>L'exécutable figé attend les mêmes variables d'environnement que celles qu'Electron lui injecte. Les poser à la main permet de le lancer seul :</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$env:MODELS_DIR      = "$PWD\models"</w:t>
            </w:r>
            <w:r>
              <w:br/>
            </w:r>
            <w:r>
              <w:rPr>
                <w:rFonts w:ascii="Consolas" w:hAnsi="Consolas"/>
                <w:color w:val="E8E8E8"/>
                <w:sz w:val="17"/>
              </w:rPr>
              <w:t>$env:SHERPA_DIR      = "$PWD\sherpa-onnx-streaming-zipformer-fr-kroko"</w:t>
            </w:r>
            <w:r>
              <w:br/>
            </w:r>
            <w:r>
              <w:rPr>
                <w:rFonts w:ascii="Consolas" w:hAnsi="Consolas"/>
                <w:color w:val="E8E8E8"/>
                <w:sz w:val="17"/>
              </w:rPr>
              <w:t>$env:PRETRAINED_DIR  = "$PWD\pretrained_models"</w:t>
            </w:r>
            <w:r>
              <w:br/>
            </w:r>
            <w:r>
              <w:rPr>
                <w:rFonts w:ascii="Consolas" w:hAnsi="Consolas"/>
                <w:color w:val="E8E8E8"/>
                <w:sz w:val="17"/>
              </w:rPr>
              <w:t>$env:LLAMA_BIN_DIR   = "$PWD\bin\llama"</w:t>
            </w:r>
            <w:r>
              <w:br/>
            </w:r>
            <w:r>
              <w:rPr>
                <w:rFonts w:ascii="Consolas" w:hAnsi="Consolas"/>
                <w:color w:val="E8E8E8"/>
                <w:sz w:val="17"/>
              </w:rPr>
              <w:t>$env:MINILM_DIR      = "$PWD\assets\models_hf\all-MiniLM-L6-v2"</w:t>
            </w:r>
            <w:r>
              <w:br/>
            </w:r>
            <w:r>
              <w:rPr>
                <w:rFonts w:ascii="Consolas" w:hAnsi="Consolas"/>
                <w:color w:val="E8E8E8"/>
                <w:sz w:val="17"/>
              </w:rPr>
              <w:t xml:space="preserve"> </w:t>
            </w:r>
            <w:r>
              <w:br/>
            </w:r>
            <w:r>
              <w:rPr>
                <w:rFonts w:ascii="Consolas" w:hAnsi="Consolas"/>
                <w:color w:val="E8E8E8"/>
                <w:sz w:val="17"/>
              </w:rPr>
              <w:t>dist\backend\backend.exe server</w:t>
            </w:r>
            <w:r>
              <w:br/>
            </w:r>
            <w:r>
              <w:rPr>
                <w:rFonts w:ascii="Consolas" w:hAnsi="Consolas"/>
                <w:color w:val="E8E8E8"/>
                <w:sz w:val="17"/>
              </w:rPr>
              <w:t xml:space="preserve"> </w:t>
            </w:r>
            <w:r>
              <w:br/>
            </w:r>
            <w:r>
              <w:rPr>
                <w:rFonts w:ascii="Consolas" w:hAnsi="Consolas"/>
                <w:color w:val="E8E8E8"/>
                <w:sz w:val="17"/>
              </w:rPr>
              <w:t># dans un autre terminal</w:t>
            </w:r>
            <w:r>
              <w:br/>
            </w:r>
            <w:r>
              <w:rPr>
                <w:rFonts w:ascii="Consolas" w:hAnsi="Consolas"/>
                <w:color w:val="E8E8E8"/>
                <w:sz w:val="17"/>
              </w:rPr>
              <w:t>curl http://127.0.0.1:8000/api/health</w:t>
            </w:r>
          </w:p>
        </w:tc>
      </w:tr>
    </w:tbl>
    <w:p>
      <w:pPr>
        <w:spacing w:after="1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xml:space="preserve">⚠  </w:t>
            </w:r>
            <w:r>
              <w:rPr>
                <w:b/>
                <w:i/>
                <w:color w:val="8E403C"/>
                <w:sz w:val="19"/>
              </w:rPr>
              <w:t>Si l'exécutable s'arrête immédiatement</w:t>
            </w:r>
            <w:r>
              <w:rPr>
                <w:b w:val="0"/>
                <w:i/>
                <w:color w:val="8E403C"/>
                <w:sz w:val="19"/>
              </w:rPr>
              <w:t xml:space="preserve">, le lancer dans une console pour lire l'erreur : un module manquant se manifeste par une erreur d'import. Il faut alors l'ajouter à la liste des modules déclarés dans </w:t>
            </w:r>
            <w:r>
              <w:rPr>
                <w:rFonts w:ascii="Consolas" w:hAnsi="Consolas"/>
                <w:color w:val="8E403C"/>
                <w:sz w:val="17"/>
              </w:rPr>
              <w:t>build/backend.spec</w:t>
            </w:r>
            <w:r>
              <w:rPr>
                <w:b w:val="0"/>
                <w:i/>
                <w:color w:val="8E403C"/>
                <w:sz w:val="19"/>
              </w:rPr>
              <w:t xml:space="preserve"> et reconstruire (§9.2). C'est le défaut le plus fréquent, et il ne se voit </w:t>
            </w:r>
            <w:r>
              <w:rPr>
                <w:b/>
                <w:i/>
                <w:color w:val="8E403C"/>
                <w:sz w:val="19"/>
              </w:rPr>
              <w:t>pas</w:t>
            </w:r>
            <w:r>
              <w:rPr>
                <w:b w:val="0"/>
                <w:i/>
                <w:color w:val="8E403C"/>
                <w:sz w:val="19"/>
              </w:rPr>
              <w:t xml:space="preserve"> à la construction.</w:t>
            </w:r>
          </w:p>
        </w:tc>
      </w:tr>
    </w:tbl>
    <w:p>
      <w:pPr>
        <w:spacing w:after="180" w:before="0"/>
      </w:pPr>
    </w:p>
    <w:p>
      <w:pPr>
        <w:keepNext/>
        <w:spacing w:before="280" w:after="120"/>
      </w:pPr>
      <w:r>
        <w:rPr>
          <w:b/>
          <w:color w:val="222222"/>
          <w:sz w:val="25"/>
        </w:rPr>
        <w:t>10.6 Packager l'application complète</w:t>
      </w:r>
    </w:p>
    <w:p>
      <w:pPr>
        <w:spacing w:after="140"/>
      </w:pPr>
      <w:r>
        <w:rPr>
          <w:b w:val="0"/>
          <w:i w:val="0"/>
          <w:color w:val="222222"/>
          <w:sz w:val="21"/>
        </w:rPr>
        <w:t xml:space="preserve">Les scripts d'empaquetage sont déclarés dans </w:t>
      </w:r>
      <w:r>
        <w:rPr>
          <w:rFonts w:ascii="Consolas" w:hAnsi="Consolas"/>
          <w:color w:val="8E403C"/>
          <w:sz w:val="19"/>
        </w:rPr>
        <w:t>electron/package.json</w:t>
      </w:r>
      <w:r>
        <w:rPr>
          <w:b w:val="0"/>
          <w:i w:val="0"/>
          <w:color w:val="222222"/>
          <w:sz w:val="21"/>
        </w:rPr>
        <w:t xml:space="preserve"> et s'exécutent </w:t>
      </w:r>
      <w:r>
        <w:rPr>
          <w:b/>
          <w:i w:val="0"/>
          <w:color w:val="222222"/>
          <w:sz w:val="21"/>
        </w:rPr>
        <w:t>depuis le dossier `electron/`</w:t>
      </w:r>
      <w:r>
        <w:rPr>
          <w:b w:val="0"/>
          <w:i w:val="0"/>
          <w:color w:val="222222"/>
          <w:sz w:val="21"/>
        </w:rPr>
        <w: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2851"/>
            <w:shd w:val="clear" w:color="auto" w:fill="B2544F"/>
            <w:tcMar>
              <w:top w:w="70" w:type="dxa"/>
              <w:bottom w:w="70" w:type="dxa"/>
              <w:left w:w="140" w:type="dxa"/>
              <w:right w:w="140" w:type="dxa"/>
            </w:tcMar>
            <w:vAlign w:val="center"/>
          </w:tcPr>
          <w:p>
            <w:pPr>
              <w:spacing w:after="0"/>
            </w:pPr>
            <w:r>
              <w:rPr>
                <w:b/>
                <w:color w:val="FFFFFF"/>
                <w:sz w:val="18"/>
              </w:rPr>
              <w:t>Commande</w:t>
            </w:r>
          </w:p>
        </w:tc>
        <w:tc>
          <w:tcPr>
            <w:tcW w:type="dxa" w:w="6220"/>
            <w:shd w:val="clear" w:color="auto" w:fill="B2544F"/>
            <w:tcMar>
              <w:top w:w="70" w:type="dxa"/>
              <w:bottom w:w="70" w:type="dxa"/>
              <w:left w:w="140" w:type="dxa"/>
              <w:right w:w="140" w:type="dxa"/>
            </w:tcMar>
            <w:vAlign w:val="center"/>
          </w:tcPr>
          <w:p>
            <w:pPr>
              <w:spacing w:after="0"/>
            </w:pPr>
            <w:r>
              <w:rPr>
                <w:b/>
                <w:color w:val="FFFFFF"/>
                <w:sz w:val="18"/>
              </w:rPr>
              <w:t>Ce qu'elle fait</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npm run build:python</w:t>
            </w:r>
          </w:p>
        </w:tc>
        <w:tc>
          <w:tcPr>
            <w:tcW w:type="dxa" w:w="6220"/>
            <w:tcMar>
              <w:top w:w="60" w:type="dxa"/>
              <w:bottom w:w="60" w:type="dxa"/>
              <w:left w:w="140" w:type="dxa"/>
              <w:right w:w="140" w:type="dxa"/>
            </w:tcMar>
            <w:vAlign w:val="top"/>
          </w:tcPr>
          <w:p>
            <w:pPr>
              <w:spacing w:after="0"/>
            </w:pPr>
            <w:r>
              <w:rPr>
                <w:b w:val="0"/>
                <w:i w:val="0"/>
                <w:color w:val="222222"/>
                <w:sz w:val="18"/>
              </w:rPr>
              <w:t>fige le backend</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npm run build:webapp</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compile l'interface en export statique</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npm run build:assets</w:t>
            </w:r>
          </w:p>
        </w:tc>
        <w:tc>
          <w:tcPr>
            <w:tcW w:type="dxa" w:w="6220"/>
            <w:tcMar>
              <w:top w:w="60" w:type="dxa"/>
              <w:bottom w:w="60" w:type="dxa"/>
              <w:left w:w="140" w:type="dxa"/>
              <w:right w:w="140" w:type="dxa"/>
            </w:tcMar>
            <w:vAlign w:val="top"/>
          </w:tcPr>
          <w:p>
            <w:pPr>
              <w:spacing w:after="0"/>
            </w:pPr>
            <w:r>
              <w:rPr>
                <w:b w:val="0"/>
                <w:i w:val="0"/>
                <w:color w:val="222222"/>
                <w:sz w:val="18"/>
              </w:rPr>
              <w:t>récupère le modèle de découpage sémantique</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npm run build:all</w:t>
            </w:r>
          </w:p>
        </w:tc>
        <w:tc>
          <w:tcPr>
            <w:tcW w:type="dxa" w:w="6220"/>
            <w:shd w:val="clear" w:color="auto" w:fill="FCF5F4"/>
            <w:tcMar>
              <w:top w:w="60" w:type="dxa"/>
              <w:bottom w:w="60" w:type="dxa"/>
              <w:left w:w="140" w:type="dxa"/>
              <w:right w:w="140" w:type="dxa"/>
            </w:tcMar>
            <w:vAlign w:val="top"/>
          </w:tcPr>
          <w:p>
            <w:pPr>
              <w:spacing w:after="0"/>
            </w:pPr>
            <w:r>
              <w:rPr>
                <w:b w:val="0"/>
                <w:i w:val="0"/>
                <w:color w:val="222222"/>
                <w:sz w:val="18"/>
              </w:rPr>
              <w:t>les deux premières, enchaînées</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npm run dist</w:t>
            </w:r>
          </w:p>
        </w:tc>
        <w:tc>
          <w:tcPr>
            <w:tcW w:type="dxa" w:w="6220"/>
            <w:tcMar>
              <w:top w:w="60" w:type="dxa"/>
              <w:bottom w:w="60" w:type="dxa"/>
              <w:left w:w="140" w:type="dxa"/>
              <w:right w:w="140" w:type="dxa"/>
            </w:tcMar>
            <w:vAlign w:val="top"/>
          </w:tcPr>
          <w:p>
            <w:pPr>
              <w:spacing w:after="0"/>
            </w:pPr>
            <w:r>
              <w:rPr>
                <w:b w:val="0"/>
                <w:i w:val="0"/>
                <w:color w:val="222222"/>
                <w:sz w:val="18"/>
              </w:rPr>
              <w:t>produit l'installeur à partir de ce qui est déjà compilé</w:t>
            </w:r>
          </w:p>
        </w:tc>
      </w:tr>
      <w:tr>
        <w:tc>
          <w:tcPr>
            <w:tcW w:type="dxa" w:w="2851"/>
            <w:shd w:val="clear" w:color="auto" w:fill="FCF5F4"/>
            <w:tcMar>
              <w:top w:w="60" w:type="dxa"/>
              <w:bottom w:w="60" w:type="dxa"/>
              <w:left w:w="140" w:type="dxa"/>
              <w:right w:w="140" w:type="dxa"/>
            </w:tcMar>
            <w:vAlign w:val="top"/>
          </w:tcPr>
          <w:p>
            <w:pPr>
              <w:spacing w:after="0"/>
            </w:pPr>
            <w:r>
              <w:rPr>
                <w:rFonts w:ascii="Consolas" w:hAnsi="Consolas"/>
                <w:color w:val="8E403C"/>
                <w:sz w:val="16"/>
              </w:rPr>
              <w:t>npm run build:local</w:t>
            </w:r>
          </w:p>
        </w:tc>
        <w:tc>
          <w:tcPr>
            <w:tcW w:type="dxa" w:w="6220"/>
            <w:shd w:val="clear" w:color="auto" w:fill="FCF5F4"/>
            <w:tcMar>
              <w:top w:w="60" w:type="dxa"/>
              <w:bottom w:w="60" w:type="dxa"/>
              <w:left w:w="140" w:type="dxa"/>
              <w:right w:w="140" w:type="dxa"/>
            </w:tcMar>
            <w:vAlign w:val="top"/>
          </w:tcPr>
          <w:p>
            <w:pPr>
              <w:spacing w:after="0"/>
            </w:pPr>
            <w:r>
              <w:rPr>
                <w:b/>
                <w:i w:val="0"/>
                <w:color w:val="222222"/>
                <w:sz w:val="18"/>
              </w:rPr>
              <w:t>tout compiler et produire l'installeur</w:t>
            </w:r>
            <w:r>
              <w:rPr>
                <w:b w:val="0"/>
                <w:i w:val="0"/>
                <w:color w:val="222222"/>
                <w:sz w:val="18"/>
              </w:rPr>
              <w:t>, sans publier</w:t>
            </w:r>
          </w:p>
        </w:tc>
      </w:tr>
      <w:tr>
        <w:tc>
          <w:tcPr>
            <w:tcW w:type="dxa" w:w="2851"/>
            <w:tcMar>
              <w:top w:w="60" w:type="dxa"/>
              <w:bottom w:w="60" w:type="dxa"/>
              <w:left w:w="140" w:type="dxa"/>
              <w:right w:w="140" w:type="dxa"/>
            </w:tcMar>
            <w:vAlign w:val="top"/>
          </w:tcPr>
          <w:p>
            <w:pPr>
              <w:spacing w:after="0"/>
            </w:pPr>
            <w:r>
              <w:rPr>
                <w:rFonts w:ascii="Consolas" w:hAnsi="Consolas"/>
                <w:color w:val="8E403C"/>
                <w:sz w:val="16"/>
              </w:rPr>
              <w:t>npm run publish</w:t>
            </w:r>
          </w:p>
        </w:tc>
        <w:tc>
          <w:tcPr>
            <w:tcW w:type="dxa" w:w="6220"/>
            <w:tcMar>
              <w:top w:w="60" w:type="dxa"/>
              <w:bottom w:w="60" w:type="dxa"/>
              <w:left w:w="140" w:type="dxa"/>
              <w:right w:w="140" w:type="dxa"/>
            </w:tcMar>
            <w:vAlign w:val="top"/>
          </w:tcPr>
          <w:p>
            <w:pPr>
              <w:spacing w:after="0"/>
            </w:pPr>
            <w:r>
              <w:rPr>
                <w:b/>
                <w:i w:val="0"/>
                <w:color w:val="222222"/>
                <w:sz w:val="18"/>
              </w:rPr>
              <w:t>tout compiler, produire l'installeur et publier</w:t>
            </w:r>
          </w:p>
        </w:tc>
      </w:tr>
    </w:tbl>
    <w:p>
      <w:pPr>
        <w:spacing w:after="200" w:before="0"/>
      </w:pPr>
    </w:p>
    <w:p>
      <w:pPr>
        <w:keepNext/>
        <w:spacing w:before="180" w:after="60"/>
      </w:pPr>
      <w:r>
        <w:rPr>
          <w:b/>
          <w:color w:val="222222"/>
          <w:sz w:val="21"/>
          <w:u w:val="single"/>
        </w:rPr>
        <w:t>Avant chaque construction</w:t>
      </w:r>
    </w:p>
    <w:p>
      <w:pPr>
        <w:spacing w:after="60"/>
        <w:ind w:left="510" w:hanging="312"/>
      </w:pPr>
      <w:r>
        <w:rPr>
          <w:b/>
          <w:color w:val="B2544F"/>
          <w:sz w:val="21"/>
        </w:rPr>
        <w:t xml:space="preserve">1. </w:t>
      </w:r>
      <w:r>
        <w:rPr>
          <w:b/>
          <w:i w:val="0"/>
          <w:color w:val="222222"/>
          <w:sz w:val="21"/>
        </w:rPr>
        <w:t>Suspendre la synchronisation</w:t>
      </w:r>
      <w:r>
        <w:rPr>
          <w:b w:val="0"/>
          <w:i w:val="0"/>
          <w:color w:val="222222"/>
          <w:sz w:val="21"/>
        </w:rPr>
        <w:t xml:space="preserve"> du dossier de travail — c'est la cause de la quasi-totalité des échecs (§9.8).</w:t>
      </w:r>
    </w:p>
    <w:p>
      <w:pPr>
        <w:spacing w:after="60"/>
        <w:ind w:left="510" w:hanging="312"/>
      </w:pPr>
      <w:r>
        <w:rPr>
          <w:b/>
          <w:color w:val="B2544F"/>
          <w:sz w:val="21"/>
        </w:rPr>
        <w:t xml:space="preserve">2. </w:t>
      </w:r>
      <w:r>
        <w:rPr>
          <w:b/>
          <w:i w:val="0"/>
          <w:color w:val="222222"/>
          <w:sz w:val="21"/>
        </w:rPr>
        <w:t>Supprimer les dossiers de sortie</w:t>
      </w:r>
      <w:r>
        <w:rPr>
          <w:b w:val="0"/>
          <w:i w:val="0"/>
          <w:color w:val="222222"/>
          <w:sz w:val="21"/>
        </w:rPr>
        <w:t xml:space="preserve"> : le dossier de distribution du backend, celui de l'installeur, et le cache de compilation de l'interface.</w:t>
      </w:r>
    </w:p>
    <w:p>
      <w:pPr>
        <w:spacing w:after="60"/>
        <w:ind w:left="510" w:hanging="312"/>
      </w:pPr>
      <w:r>
        <w:rPr>
          <w:b/>
          <w:color w:val="B2544F"/>
          <w:sz w:val="21"/>
        </w:rPr>
        <w:t xml:space="preserve">3. </w:t>
      </w:r>
      <w:r>
        <w:rPr>
          <w:b/>
          <w:i w:val="0"/>
          <w:color w:val="222222"/>
          <w:sz w:val="21"/>
        </w:rPr>
        <w:t>Vérifier qu'aucun processus de l'application ne tourne encore</w:t>
      </w:r>
      <w:r>
        <w:rPr>
          <w:b w:val="0"/>
          <w:i w:val="0"/>
          <w:color w:val="222222"/>
          <w:sz w:val="21"/>
        </w:rPr>
        <w:t xml:space="preserve"> — un backend ou un serveur de modèle resté vivant verrouille les fichiers.</w:t>
      </w:r>
    </w:p>
    <w:p>
      <w:pPr>
        <w:spacing w:after="80" w:before="0"/>
      </w:pPr>
    </w:p>
    <w:p>
      <w:pPr>
        <w:spacing w:after="140"/>
      </w:pPr>
      <w:r>
        <w:rPr>
          <w:b w:val="0"/>
          <w:i w:val="0"/>
          <w:color w:val="222222"/>
          <w:sz w:val="21"/>
        </w:rPr>
        <w:t>Résultat : un installeur dans le dossier de publication, accompagné du fichier de version et de la carte de blocs.</w:t>
      </w:r>
    </w:p>
    <w:p>
      <w:pPr>
        <w:keepNext/>
        <w:spacing w:before="280" w:after="120"/>
      </w:pPr>
      <w:r>
        <w:rPr>
          <w:b/>
          <w:color w:val="222222"/>
          <w:sz w:val="25"/>
        </w:rPr>
        <w:t>10.7 Publier une version</w:t>
      </w:r>
    </w:p>
    <w:p>
      <w:pPr>
        <w:keepNext/>
        <w:spacing w:before="180" w:after="60"/>
      </w:pPr>
      <w:r>
        <w:rPr>
          <w:b/>
          <w:color w:val="222222"/>
          <w:sz w:val="21"/>
          <w:u w:val="single"/>
        </w:rPr>
        <w:t>1. Incrémenter la version</w:t>
      </w:r>
    </w:p>
    <w:p>
      <w:pPr>
        <w:spacing w:after="140"/>
      </w:pPr>
      <w:r>
        <w:rPr>
          <w:b w:val="0"/>
          <w:i w:val="0"/>
          <w:color w:val="222222"/>
          <w:sz w:val="21"/>
        </w:rPr>
        <w:t xml:space="preserve">Modifier le champ de version dans </w:t>
      </w:r>
      <w:r>
        <w:rPr>
          <w:rFonts w:ascii="Consolas" w:hAnsi="Consolas"/>
          <w:color w:val="8E403C"/>
          <w:sz w:val="19"/>
        </w:rPr>
        <w:t>electron/package.json</w:t>
      </w:r>
      <w:r>
        <w:rPr>
          <w:b w:val="0"/>
          <w:i w:val="0"/>
          <w:color w:val="222222"/>
          <w:sz w:val="21"/>
        </w:rPr>
        <w:t xml:space="preserve">. </w:t>
      </w:r>
      <w:r>
        <w:rPr>
          <w:b/>
          <w:i w:val="0"/>
          <w:color w:val="222222"/>
          <w:sz w:val="21"/>
        </w:rPr>
        <w:t>C'est la seule valeur à changer</w:t>
      </w:r>
      <w:r>
        <w:rPr>
          <w:b w:val="0"/>
          <w:i w:val="0"/>
          <w:color w:val="222222"/>
          <w:sz w:val="21"/>
        </w:rPr>
        <w:t>, et elle est obligatoire : la mise à jour automatique ne se déclenche que si la version publiée est strictement supérieure à celle installée.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4535"/>
            <w:shd w:val="clear" w:color="auto" w:fill="B2544F"/>
            <w:tcMar>
              <w:top w:w="70" w:type="dxa"/>
              <w:bottom w:w="70" w:type="dxa"/>
              <w:left w:w="140" w:type="dxa"/>
              <w:right w:w="140" w:type="dxa"/>
            </w:tcMar>
            <w:vAlign w:val="center"/>
          </w:tcPr>
          <w:p>
            <w:pPr>
              <w:spacing w:after="0"/>
            </w:pPr>
            <w:r>
              <w:rPr>
                <w:b/>
                <w:color w:val="FFFFFF"/>
                <w:sz w:val="18"/>
              </w:rPr>
              <w:t>Nature du changement</w:t>
            </w:r>
          </w:p>
        </w:tc>
        <w:tc>
          <w:tcPr>
            <w:tcW w:type="dxa" w:w="4535"/>
            <w:shd w:val="clear" w:color="auto" w:fill="B2544F"/>
            <w:tcMar>
              <w:top w:w="70" w:type="dxa"/>
              <w:bottom w:w="70" w:type="dxa"/>
              <w:left w:w="140" w:type="dxa"/>
              <w:right w:w="140" w:type="dxa"/>
            </w:tcMar>
            <w:vAlign w:val="center"/>
          </w:tcPr>
          <w:p>
            <w:pPr>
              <w:spacing w:after="0"/>
            </w:pPr>
            <w:r>
              <w:rPr>
                <w:b/>
                <w:color w:val="FFFFFF"/>
                <w:sz w:val="18"/>
              </w:rPr>
              <w:t>Incrément</w:t>
            </w:r>
          </w:p>
        </w:tc>
      </w:tr>
      <w:tr>
        <w:tc>
          <w:tcPr>
            <w:tcW w:type="dxa" w:w="4535"/>
            <w:tcMar>
              <w:top w:w="60" w:type="dxa"/>
              <w:bottom w:w="60" w:type="dxa"/>
              <w:left w:w="140" w:type="dxa"/>
              <w:right w:w="140" w:type="dxa"/>
            </w:tcMar>
            <w:vAlign w:val="top"/>
          </w:tcPr>
          <w:p>
            <w:pPr>
              <w:spacing w:after="0"/>
            </w:pPr>
            <w:r>
              <w:rPr>
                <w:b w:val="0"/>
                <w:i w:val="0"/>
                <w:color w:val="222222"/>
                <w:sz w:val="18"/>
              </w:rPr>
              <w:t>correctif</w:t>
            </w:r>
          </w:p>
        </w:tc>
        <w:tc>
          <w:tcPr>
            <w:tcW w:type="dxa" w:w="4535"/>
            <w:tcMar>
              <w:top w:w="60" w:type="dxa"/>
              <w:bottom w:w="60" w:type="dxa"/>
              <w:left w:w="140" w:type="dxa"/>
              <w:right w:w="140" w:type="dxa"/>
            </w:tcMar>
            <w:vAlign w:val="top"/>
          </w:tcPr>
          <w:p>
            <w:pPr>
              <w:spacing w:after="0"/>
            </w:pPr>
            <w:r>
              <w:rPr>
                <w:b w:val="0"/>
                <w:i w:val="0"/>
                <w:color w:val="222222"/>
                <w:sz w:val="18"/>
              </w:rPr>
              <w:t>le dernier chiffre</w:t>
            </w:r>
          </w:p>
        </w:tc>
      </w:tr>
      <w:tr>
        <w:tc>
          <w:tcPr>
            <w:tcW w:type="dxa" w:w="4535"/>
            <w:shd w:val="clear" w:color="auto" w:fill="FCF5F4"/>
            <w:tcMar>
              <w:top w:w="60" w:type="dxa"/>
              <w:bottom w:w="60" w:type="dxa"/>
              <w:left w:w="140" w:type="dxa"/>
              <w:right w:w="140" w:type="dxa"/>
            </w:tcMar>
            <w:vAlign w:val="top"/>
          </w:tcPr>
          <w:p>
            <w:pPr>
              <w:spacing w:after="0"/>
            </w:pPr>
            <w:r>
              <w:rPr>
                <w:b w:val="0"/>
                <w:i w:val="0"/>
                <w:color w:val="222222"/>
                <w:sz w:val="18"/>
              </w:rPr>
              <w:t>nouvelle fonctionnalité</w:t>
            </w:r>
          </w:p>
        </w:tc>
        <w:tc>
          <w:tcPr>
            <w:tcW w:type="dxa" w:w="4535"/>
            <w:shd w:val="clear" w:color="auto" w:fill="FCF5F4"/>
            <w:tcMar>
              <w:top w:w="60" w:type="dxa"/>
              <w:bottom w:w="60" w:type="dxa"/>
              <w:left w:w="140" w:type="dxa"/>
              <w:right w:w="140" w:type="dxa"/>
            </w:tcMar>
            <w:vAlign w:val="top"/>
          </w:tcPr>
          <w:p>
            <w:pPr>
              <w:spacing w:after="0"/>
            </w:pPr>
            <w:r>
              <w:rPr>
                <w:b w:val="0"/>
                <w:i w:val="0"/>
                <w:color w:val="222222"/>
                <w:sz w:val="18"/>
              </w:rPr>
              <w:t>le chiffre du milieu</w:t>
            </w:r>
          </w:p>
        </w:tc>
      </w:tr>
      <w:tr>
        <w:tc>
          <w:tcPr>
            <w:tcW w:type="dxa" w:w="4535"/>
            <w:tcMar>
              <w:top w:w="60" w:type="dxa"/>
              <w:bottom w:w="60" w:type="dxa"/>
              <w:left w:w="140" w:type="dxa"/>
              <w:right w:w="140" w:type="dxa"/>
            </w:tcMar>
            <w:vAlign w:val="top"/>
          </w:tcPr>
          <w:p>
            <w:pPr>
              <w:spacing w:after="0"/>
            </w:pPr>
            <w:r>
              <w:rPr>
                <w:b w:val="0"/>
                <w:i w:val="0"/>
                <w:color w:val="222222"/>
                <w:sz w:val="18"/>
              </w:rPr>
              <w:t>tant que l'usage reste interne</w:t>
            </w:r>
          </w:p>
        </w:tc>
        <w:tc>
          <w:tcPr>
            <w:tcW w:type="dxa" w:w="4535"/>
            <w:tcMar>
              <w:top w:w="60" w:type="dxa"/>
              <w:bottom w:w="60" w:type="dxa"/>
              <w:left w:w="140" w:type="dxa"/>
              <w:right w:w="140" w:type="dxa"/>
            </w:tcMar>
            <w:vAlign w:val="top"/>
          </w:tcPr>
          <w:p>
            <w:pPr>
              <w:spacing w:after="0"/>
            </w:pPr>
            <w:r>
              <w:rPr>
                <w:b w:val="0"/>
                <w:i w:val="0"/>
                <w:color w:val="222222"/>
                <w:sz w:val="18"/>
              </w:rPr>
              <w:t>garder le premier chiffre à zéro</w:t>
            </w:r>
          </w:p>
        </w:tc>
      </w:tr>
    </w:tbl>
    <w:p>
      <w:pPr>
        <w:spacing w:after="200" w:before="0"/>
      </w:pPr>
    </w:p>
    <w:p>
      <w:pPr>
        <w:keepNext/>
        <w:spacing w:before="180" w:after="60"/>
      </w:pPr>
      <w:r>
        <w:rPr>
          <w:b/>
          <w:color w:val="222222"/>
          <w:sz w:val="21"/>
          <w:u w:val="single"/>
        </w:rPr>
        <w:t>2. Vérifier les jetons</w:t>
      </w:r>
    </w:p>
    <w:p>
      <w:pPr>
        <w:spacing w:after="140"/>
      </w:pPr>
      <w:r>
        <w:rPr>
          <w:b w:val="0"/>
          <w:i w:val="0"/>
          <w:color w:val="222222"/>
          <w:sz w:val="21"/>
        </w:rPr>
        <w:t xml:space="preserve">Le fichier </w:t>
      </w:r>
      <w:r>
        <w:rPr>
          <w:rFonts w:ascii="Consolas" w:hAnsi="Consolas"/>
          <w:color w:val="8E403C"/>
          <w:sz w:val="19"/>
        </w:rPr>
        <w:t>electron/.env</w:t>
      </w:r>
      <w:r>
        <w:rPr>
          <w:b w:val="0"/>
          <w:i w:val="0"/>
          <w:color w:val="222222"/>
          <w:sz w:val="21"/>
        </w:rPr>
        <w:t xml:space="preserve"> doit contenir les deux jetons (§10.4). Le script s'arrête immédiatement si l'un manque.</w:t>
      </w:r>
    </w:p>
    <w:p>
      <w:pPr>
        <w:keepNext/>
        <w:spacing w:before="180" w:after="60"/>
      </w:pPr>
      <w:r>
        <w:rPr>
          <w:b/>
          <w:color w:val="222222"/>
          <w:sz w:val="21"/>
          <w:u w:val="single"/>
        </w:rPr>
        <w:t>3. Construire et publier</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9072"/>
      </w:tblGrid>
      <w:tr>
        <w:tc>
          <w:tcPr>
            <w:tcW w:type="dxa" w:w="9071"/>
            <w:shd w:val="clear" w:color="auto" w:fill="1E1E1E"/>
            <w:tcMar>
              <w:top w:w="110" w:type="dxa"/>
              <w:bottom w:w="110" w:type="dxa"/>
              <w:left w:w="160" w:type="dxa"/>
              <w:right w:w="140" w:type="dxa"/>
            </w:tcMar>
          </w:tcPr>
          <w:p>
            <w:pPr>
              <w:spacing w:after="0" w:line="240" w:lineRule="auto"/>
            </w:pPr>
            <w:r>
              <w:rPr>
                <w:rFonts w:ascii="Consolas" w:hAnsi="Consolas"/>
                <w:color w:val="E8E8E8"/>
                <w:sz w:val="17"/>
              </w:rPr>
              <w:t>&amp; ".\meeting_assistant\Scripts\Activate.ps1"</w:t>
            </w:r>
            <w:r>
              <w:br/>
            </w:r>
            <w:r>
              <w:rPr>
                <w:rFonts w:ascii="Consolas" w:hAnsi="Consolas"/>
                <w:color w:val="E8E8E8"/>
                <w:sz w:val="17"/>
              </w:rPr>
              <w:t>cd electron</w:t>
            </w:r>
            <w:r>
              <w:br/>
            </w:r>
            <w:r>
              <w:rPr>
                <w:rFonts w:ascii="Consolas" w:hAnsi="Consolas"/>
                <w:color w:val="E8E8E8"/>
                <w:sz w:val="17"/>
              </w:rPr>
              <w:t>npm run publish</w:t>
            </w:r>
          </w:p>
        </w:tc>
      </w:tr>
    </w:tbl>
    <w:p>
      <w:pPr>
        <w:spacing w:after="180" w:before="0"/>
      </w:pPr>
    </w:p>
    <w:p>
      <w:pPr>
        <w:spacing w:after="140"/>
      </w:pPr>
      <w:r>
        <w:rPr>
          <w:b w:val="0"/>
          <w:i w:val="0"/>
          <w:color w:val="222222"/>
          <w:sz w:val="21"/>
        </w:rPr>
        <w:t xml:space="preserve">L'opération dure de cinq à quinze minutes, le figeage du backend étant l'étape la plus longue. Elle est </w:t>
      </w:r>
      <w:r>
        <w:rPr>
          <w:b/>
          <w:i w:val="0"/>
          <w:color w:val="222222"/>
          <w:sz w:val="21"/>
        </w:rPr>
        <w:t>idempotente</w:t>
      </w:r>
      <w:r>
        <w:rPr>
          <w:b w:val="0"/>
          <w:i w:val="0"/>
          <w:color w:val="222222"/>
          <w:sz w:val="21"/>
        </w:rPr>
        <w:t xml:space="preserve"> : republier la même version réutilise la publication existante et remplace les artefacts.</w:t>
      </w:r>
    </w:p>
    <w:p>
      <w:pPr>
        <w:keepNext/>
        <w:spacing w:before="180" w:after="60"/>
      </w:pPr>
      <w:r>
        <w:rPr>
          <w:b/>
          <w:color w:val="222222"/>
          <w:sz w:val="21"/>
          <w:u w:val="single"/>
        </w:rPr>
        <w:t>4. Vérifier</w:t>
      </w:r>
    </w:p>
    <w:p>
      <w:pPr>
        <w:spacing w:after="60"/>
        <w:ind w:left="454" w:hanging="255"/>
      </w:pPr>
      <w:r>
        <w:rPr>
          <w:color w:val="B2544F"/>
          <w:sz w:val="14"/>
        </w:rPr>
        <w:t xml:space="preserve">● </w:t>
      </w:r>
      <w:r>
        <w:rPr>
          <w:b w:val="0"/>
          <w:i w:val="0"/>
          <w:color w:val="222222"/>
          <w:sz w:val="21"/>
        </w:rPr>
        <w:t xml:space="preserve">Sur le dépôt : la publication doit apparaître avec ses </w:t>
      </w:r>
      <w:r>
        <w:rPr>
          <w:b/>
          <w:i w:val="0"/>
          <w:color w:val="222222"/>
          <w:sz w:val="21"/>
        </w:rPr>
        <w:t>trois</w:t>
      </w:r>
      <w:r>
        <w:rPr>
          <w:b w:val="0"/>
          <w:i w:val="0"/>
          <w:color w:val="222222"/>
          <w:sz w:val="21"/>
        </w:rPr>
        <w:t xml:space="preserve"> artefacts — installeur, fichier de version, carte de blocs. Il en manque un et la mise à jour automatique ne fonctionnera pas.</w:t>
      </w:r>
    </w:p>
    <w:p>
      <w:pPr>
        <w:spacing w:after="60"/>
        <w:ind w:left="454" w:hanging="255"/>
      </w:pPr>
      <w:r>
        <w:rPr>
          <w:color w:val="B2544F"/>
          <w:sz w:val="14"/>
        </w:rPr>
        <w:t xml:space="preserve">● </w:t>
      </w:r>
      <w:r>
        <w:rPr>
          <w:b w:val="0"/>
          <w:i w:val="0"/>
          <w:color w:val="222222"/>
          <w:sz w:val="21"/>
        </w:rPr>
        <w:t xml:space="preserve">Sur un poste de test : relancer l'application </w:t>
      </w:r>
      <w:r>
        <w:rPr>
          <w:b/>
          <w:i w:val="0"/>
          <w:color w:val="222222"/>
          <w:sz w:val="21"/>
        </w:rPr>
        <w:t>déjà installée</w:t>
      </w:r>
      <w:r>
        <w:rPr>
          <w:b w:val="0"/>
          <w:i w:val="0"/>
          <w:color w:val="222222"/>
          <w:sz w:val="21"/>
        </w:rPr>
        <w:t xml:space="preserve"> — pas l'installeur. Une boîte de dialogue doit proposer le redémarrage au bout de quelques secondes.</w:t>
      </w:r>
    </w:p>
    <w:p>
      <w:pPr>
        <w:spacing w:after="80" w:before="0"/>
      </w:pPr>
    </w:p>
    <w:tbl>
      <w:tblPr>
        <w:tblW w:type="auto" w:w="0"/>
        <w:jc w:val="center"/>
        <w:tblLook w:firstColumn="1" w:firstRow="1" w:lastColumn="0" w:lastRow="0" w:noHBand="0" w:noVBand="1" w:val="04A0"/>
        <w:tblLayout w:type="fixed"/>
        <w:tblBorders>
          <w:top w:val="nil"/>
          <w:left w:val="single" w:sz="18" w:color="8E403C" w:space="0"/>
          <w:bottom w:val="nil"/>
          <w:right w:val="nil"/>
          <w:insideH w:val="nil"/>
          <w:insideV w:val="nil"/>
        </w:tblBorders>
      </w:tblPr>
      <w:tblGrid>
        <w:gridCol w:w="9072"/>
      </w:tblGrid>
      <w:tr>
        <w:tc>
          <w:tcPr>
            <w:tcW w:type="dxa" w:w="9071"/>
            <w:shd w:val="clear" w:color="auto" w:fill="FBEDEC"/>
            <w:tcMar>
              <w:top w:w="110" w:type="dxa"/>
              <w:bottom w:w="110" w:type="dxa"/>
              <w:left w:w="180" w:type="dxa"/>
              <w:right w:w="160" w:type="dxa"/>
            </w:tcMar>
          </w:tcPr>
          <w:p>
            <w:pPr>
              <w:spacing w:after="0"/>
            </w:pPr>
            <w:r>
              <w:rPr>
                <w:b w:val="0"/>
                <w:i/>
                <w:color w:val="8E403C"/>
                <w:sz w:val="19"/>
              </w:rPr>
              <w:t>⚠  Si la mise à jour se fige sur le poste de test, terminer l'application et ses processus fils dans le gestionnaire de tâches : l'installeur reste bloqué tant que le backend ou le serveur de modèle tiennent les fichiers (§7.3).</w:t>
            </w:r>
          </w:p>
        </w:tc>
      </w:tr>
    </w:tbl>
    <w:p>
      <w:pPr>
        <w:spacing w:after="180" w:before="0"/>
      </w:pPr>
    </w:p>
    <w:p>
      <w:pPr>
        <w:keepNext/>
        <w:spacing w:before="280" w:after="120"/>
      </w:pPr>
      <w:r>
        <w:rPr>
          <w:b/>
          <w:color w:val="222222"/>
          <w:sz w:val="25"/>
        </w:rPr>
        <w:t>10.8 Reprendre le projet dans une autre organisation</w:t>
      </w:r>
    </w:p>
    <w:p>
      <w:pPr>
        <w:spacing w:after="140"/>
      </w:pPr>
      <w:r>
        <w:rPr>
          <w:b w:val="0"/>
          <w:i w:val="0"/>
          <w:color w:val="222222"/>
          <w:sz w:val="21"/>
        </w:rPr>
        <w:t>Sept points à reprendre, dans cet ordre.</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648"/>
            <w:shd w:val="clear" w:color="auto" w:fill="B2544F"/>
            <w:tcMar>
              <w:top w:w="70" w:type="dxa"/>
              <w:bottom w:w="70" w:type="dxa"/>
              <w:left w:w="140" w:type="dxa"/>
              <w:right w:w="140" w:type="dxa"/>
            </w:tcMar>
            <w:vAlign w:val="center"/>
          </w:tcPr>
          <w:p>
            <w:pPr>
              <w:spacing w:after="0"/>
            </w:pPr>
            <w:r>
              <w:rPr>
                <w:b/>
                <w:color w:val="FFFFFF"/>
                <w:sz w:val="18"/>
              </w:rPr>
              <w:t>#</w:t>
            </w:r>
          </w:p>
        </w:tc>
        <w:tc>
          <w:tcPr>
            <w:tcW w:type="dxa" w:w="4535"/>
            <w:shd w:val="clear" w:color="auto" w:fill="B2544F"/>
            <w:tcMar>
              <w:top w:w="70" w:type="dxa"/>
              <w:bottom w:w="70" w:type="dxa"/>
              <w:left w:w="140" w:type="dxa"/>
              <w:right w:w="140" w:type="dxa"/>
            </w:tcMar>
            <w:vAlign w:val="center"/>
          </w:tcPr>
          <w:p>
            <w:pPr>
              <w:spacing w:after="0"/>
            </w:pPr>
            <w:r>
              <w:rPr>
                <w:b/>
                <w:color w:val="FFFFFF"/>
                <w:sz w:val="18"/>
              </w:rPr>
              <w:t>Point</w:t>
            </w:r>
          </w:p>
        </w:tc>
        <w:tc>
          <w:tcPr>
            <w:tcW w:type="dxa" w:w="3888"/>
            <w:shd w:val="clear" w:color="auto" w:fill="B2544F"/>
            <w:tcMar>
              <w:top w:w="70" w:type="dxa"/>
              <w:bottom w:w="70" w:type="dxa"/>
              <w:left w:w="140" w:type="dxa"/>
              <w:right w:w="140" w:type="dxa"/>
            </w:tcMar>
            <w:vAlign w:val="center"/>
          </w:tcPr>
          <w:p>
            <w:pPr>
              <w:spacing w:after="0"/>
            </w:pPr>
            <w:r>
              <w:rPr>
                <w:b/>
                <w:color w:val="FFFFFF"/>
                <w:sz w:val="18"/>
              </w:rPr>
              <w:t>Où</w:t>
            </w:r>
          </w:p>
        </w:tc>
      </w:tr>
      <w:tr>
        <w:tc>
          <w:tcPr>
            <w:tcW w:type="dxa" w:w="648"/>
            <w:tcMar>
              <w:top w:w="60" w:type="dxa"/>
              <w:bottom w:w="60" w:type="dxa"/>
              <w:left w:w="140" w:type="dxa"/>
              <w:right w:w="140" w:type="dxa"/>
            </w:tcMar>
            <w:vAlign w:val="top"/>
          </w:tcPr>
          <w:p>
            <w:pPr>
              <w:spacing w:after="0"/>
            </w:pPr>
            <w:r>
              <w:rPr>
                <w:b w:val="0"/>
                <w:i w:val="0"/>
                <w:color w:val="222222"/>
                <w:sz w:val="18"/>
              </w:rPr>
              <w:t>1</w:t>
            </w:r>
          </w:p>
        </w:tc>
        <w:tc>
          <w:tcPr>
            <w:tcW w:type="dxa" w:w="4535"/>
            <w:tcMar>
              <w:top w:w="60" w:type="dxa"/>
              <w:bottom w:w="60" w:type="dxa"/>
              <w:left w:w="140" w:type="dxa"/>
              <w:right w:w="140" w:type="dxa"/>
            </w:tcMar>
            <w:vAlign w:val="top"/>
          </w:tcPr>
          <w:p>
            <w:pPr>
              <w:spacing w:after="0"/>
            </w:pPr>
            <w:r>
              <w:rPr>
                <w:b w:val="0"/>
                <w:i w:val="0"/>
                <w:color w:val="222222"/>
                <w:sz w:val="18"/>
              </w:rPr>
              <w:t>créer le dépôt privé de distribution et ses deux jetons</w:t>
            </w:r>
          </w:p>
        </w:tc>
        <w:tc>
          <w:tcPr>
            <w:tcW w:type="dxa" w:w="3888"/>
            <w:tcMar>
              <w:top w:w="60" w:type="dxa"/>
              <w:bottom w:w="60" w:type="dxa"/>
              <w:left w:w="140" w:type="dxa"/>
              <w:right w:w="140" w:type="dxa"/>
            </w:tcMar>
            <w:vAlign w:val="top"/>
          </w:tcPr>
          <w:p>
            <w:pPr>
              <w:spacing w:after="0"/>
            </w:pPr>
            <w:r>
              <w:rPr>
                <w:b w:val="0"/>
                <w:i w:val="0"/>
                <w:color w:val="222222"/>
                <w:sz w:val="18"/>
              </w:rPr>
              <w:t>compte GitHub de la nouvelle organisation</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2</w:t>
            </w:r>
          </w:p>
        </w:tc>
        <w:tc>
          <w:tcPr>
            <w:tcW w:type="dxa" w:w="4535"/>
            <w:shd w:val="clear" w:color="auto" w:fill="FCF5F4"/>
            <w:tcMar>
              <w:top w:w="60" w:type="dxa"/>
              <w:bottom w:w="60" w:type="dxa"/>
              <w:left w:w="140" w:type="dxa"/>
              <w:right w:w="140" w:type="dxa"/>
            </w:tcMar>
            <w:vAlign w:val="top"/>
          </w:tcPr>
          <w:p>
            <w:pPr>
              <w:spacing w:after="0"/>
            </w:pPr>
            <w:r>
              <w:rPr>
                <w:b w:val="0"/>
                <w:i w:val="0"/>
                <w:color w:val="222222"/>
                <w:sz w:val="18"/>
              </w:rPr>
              <w:t>mettre à jour le propriétaire et le nom du dépôt</w:t>
            </w:r>
          </w:p>
        </w:tc>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electron/build-app.js</w:t>
            </w:r>
            <w:r>
              <w:rPr>
                <w:b w:val="0"/>
                <w:i w:val="0"/>
                <w:color w:val="222222"/>
                <w:sz w:val="18"/>
              </w:rPr>
              <w:t xml:space="preserve"> et </w:t>
            </w:r>
            <w:r>
              <w:rPr>
                <w:rFonts w:ascii="Consolas" w:hAnsi="Consolas"/>
                <w:color w:val="8E403C"/>
                <w:sz w:val="16"/>
              </w:rPr>
              <w:t>electron/model_manifest.js</w:t>
            </w:r>
          </w:p>
        </w:tc>
      </w:tr>
      <w:tr>
        <w:tc>
          <w:tcPr>
            <w:tcW w:type="dxa" w:w="648"/>
            <w:tcMar>
              <w:top w:w="60" w:type="dxa"/>
              <w:bottom w:w="60" w:type="dxa"/>
              <w:left w:w="140" w:type="dxa"/>
              <w:right w:w="140" w:type="dxa"/>
            </w:tcMar>
            <w:vAlign w:val="top"/>
          </w:tcPr>
          <w:p>
            <w:pPr>
              <w:spacing w:after="0"/>
            </w:pPr>
            <w:r>
              <w:rPr>
                <w:b w:val="0"/>
                <w:i w:val="0"/>
                <w:color w:val="222222"/>
                <w:sz w:val="18"/>
              </w:rPr>
              <w:t>3</w:t>
            </w:r>
          </w:p>
        </w:tc>
        <w:tc>
          <w:tcPr>
            <w:tcW w:type="dxa" w:w="4535"/>
            <w:tcMar>
              <w:top w:w="60" w:type="dxa"/>
              <w:bottom w:w="60" w:type="dxa"/>
              <w:left w:w="140" w:type="dxa"/>
              <w:right w:w="140" w:type="dxa"/>
            </w:tcMar>
            <w:vAlign w:val="top"/>
          </w:tcPr>
          <w:p>
            <w:pPr>
              <w:spacing w:after="0"/>
            </w:pPr>
            <w:r>
              <w:rPr>
                <w:b w:val="0"/>
                <w:i w:val="0"/>
                <w:color w:val="222222"/>
                <w:sz w:val="18"/>
              </w:rPr>
              <w:t>créer la publication des modèles et y téléverser les fichiers</w:t>
            </w:r>
          </w:p>
        </w:tc>
        <w:tc>
          <w:tcPr>
            <w:tcW w:type="dxa" w:w="3888"/>
            <w:tcMar>
              <w:top w:w="60" w:type="dxa"/>
              <w:bottom w:w="60" w:type="dxa"/>
              <w:left w:w="140" w:type="dxa"/>
              <w:right w:w="140" w:type="dxa"/>
            </w:tcMar>
            <w:vAlign w:val="top"/>
          </w:tcPr>
          <w:p>
            <w:pPr>
              <w:spacing w:after="0"/>
            </w:pPr>
            <w:r>
              <w:rPr>
                <w:b w:val="0"/>
                <w:i w:val="0"/>
                <w:color w:val="222222"/>
                <w:sz w:val="18"/>
              </w:rPr>
              <w:t>sous les noms exacts du manifeste</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4</w:t>
            </w:r>
          </w:p>
        </w:tc>
        <w:tc>
          <w:tcPr>
            <w:tcW w:type="dxa" w:w="4535"/>
            <w:shd w:val="clear" w:color="auto" w:fill="FCF5F4"/>
            <w:tcMar>
              <w:top w:w="60" w:type="dxa"/>
              <w:bottom w:w="60" w:type="dxa"/>
              <w:left w:w="140" w:type="dxa"/>
              <w:right w:w="140" w:type="dxa"/>
            </w:tcMar>
            <w:vAlign w:val="top"/>
          </w:tcPr>
          <w:p>
            <w:pPr>
              <w:spacing w:after="0"/>
            </w:pPr>
            <w:r>
              <w:rPr>
                <w:b w:val="0"/>
                <w:i w:val="0"/>
                <w:color w:val="222222"/>
                <w:sz w:val="18"/>
              </w:rPr>
              <w:t>créer l'inscription d'application pour le calendrier</w:t>
            </w:r>
          </w:p>
        </w:tc>
        <w:tc>
          <w:tcPr>
            <w:tcW w:type="dxa" w:w="3888"/>
            <w:shd w:val="clear" w:color="auto" w:fill="FCF5F4"/>
            <w:tcMar>
              <w:top w:w="60" w:type="dxa"/>
              <w:bottom w:w="60" w:type="dxa"/>
              <w:left w:w="140" w:type="dxa"/>
              <w:right w:w="140" w:type="dxa"/>
            </w:tcMar>
            <w:vAlign w:val="top"/>
          </w:tcPr>
          <w:p>
            <w:pPr>
              <w:spacing w:after="0"/>
            </w:pPr>
            <w:r>
              <w:rPr>
                <w:b w:val="0"/>
                <w:i w:val="0"/>
                <w:color w:val="222222"/>
                <w:sz w:val="18"/>
              </w:rPr>
              <w:t>annuaire de la nouvelle organisation</w:t>
            </w:r>
          </w:p>
        </w:tc>
      </w:tr>
      <w:tr>
        <w:tc>
          <w:tcPr>
            <w:tcW w:type="dxa" w:w="648"/>
            <w:tcMar>
              <w:top w:w="60" w:type="dxa"/>
              <w:bottom w:w="60" w:type="dxa"/>
              <w:left w:w="140" w:type="dxa"/>
              <w:right w:w="140" w:type="dxa"/>
            </w:tcMar>
            <w:vAlign w:val="top"/>
          </w:tcPr>
          <w:p>
            <w:pPr>
              <w:spacing w:after="0"/>
            </w:pPr>
            <w:r>
              <w:rPr>
                <w:b w:val="0"/>
                <w:i w:val="0"/>
                <w:color w:val="222222"/>
                <w:sz w:val="18"/>
              </w:rPr>
              <w:t>5</w:t>
            </w:r>
          </w:p>
        </w:tc>
        <w:tc>
          <w:tcPr>
            <w:tcW w:type="dxa" w:w="4535"/>
            <w:tcMar>
              <w:top w:w="60" w:type="dxa"/>
              <w:bottom w:w="60" w:type="dxa"/>
              <w:left w:w="140" w:type="dxa"/>
              <w:right w:w="140" w:type="dxa"/>
            </w:tcMar>
            <w:vAlign w:val="top"/>
          </w:tcPr>
          <w:p>
            <w:pPr>
              <w:spacing w:after="0"/>
            </w:pPr>
            <w:r>
              <w:rPr>
                <w:b w:val="0"/>
                <w:i w:val="0"/>
                <w:color w:val="222222"/>
                <w:sz w:val="18"/>
              </w:rPr>
              <w:t>remplacer l'identifiant d'application et celui de l'organisation</w:t>
            </w:r>
          </w:p>
        </w:tc>
        <w:tc>
          <w:tcPr>
            <w:tcW w:type="dxa" w:w="3888"/>
            <w:tcMar>
              <w:top w:w="60" w:type="dxa"/>
              <w:bottom w:w="60" w:type="dxa"/>
              <w:left w:w="140" w:type="dxa"/>
              <w:right w:w="140" w:type="dxa"/>
            </w:tcMar>
            <w:vAlign w:val="top"/>
          </w:tcPr>
          <w:p>
            <w:pPr>
              <w:spacing w:after="0"/>
            </w:pPr>
            <w:r>
              <w:rPr>
                <w:rFonts w:ascii="Consolas" w:hAnsi="Consolas"/>
                <w:color w:val="8E403C"/>
                <w:sz w:val="16"/>
              </w:rPr>
              <w:t>backend/graph_calendar.py</w:t>
            </w:r>
          </w:p>
        </w:tc>
      </w:tr>
      <w:tr>
        <w:tc>
          <w:tcPr>
            <w:tcW w:type="dxa" w:w="648"/>
            <w:shd w:val="clear" w:color="auto" w:fill="FCF5F4"/>
            <w:tcMar>
              <w:top w:w="60" w:type="dxa"/>
              <w:bottom w:w="60" w:type="dxa"/>
              <w:left w:w="140" w:type="dxa"/>
              <w:right w:w="140" w:type="dxa"/>
            </w:tcMar>
            <w:vAlign w:val="top"/>
          </w:tcPr>
          <w:p>
            <w:pPr>
              <w:spacing w:after="0"/>
            </w:pPr>
            <w:r>
              <w:rPr>
                <w:b w:val="0"/>
                <w:i w:val="0"/>
                <w:color w:val="222222"/>
                <w:sz w:val="18"/>
              </w:rPr>
              <w:t>6</w:t>
            </w:r>
          </w:p>
        </w:tc>
        <w:tc>
          <w:tcPr>
            <w:tcW w:type="dxa" w:w="4535"/>
            <w:shd w:val="clear" w:color="auto" w:fill="FCF5F4"/>
            <w:tcMar>
              <w:top w:w="60" w:type="dxa"/>
              <w:bottom w:w="60" w:type="dxa"/>
              <w:left w:w="140" w:type="dxa"/>
              <w:right w:w="140" w:type="dxa"/>
            </w:tcMar>
            <w:vAlign w:val="top"/>
          </w:tcPr>
          <w:p>
            <w:pPr>
              <w:spacing w:after="0"/>
            </w:pPr>
            <w:r>
              <w:rPr>
                <w:b w:val="0"/>
                <w:i w:val="0"/>
                <w:color w:val="222222"/>
                <w:sz w:val="18"/>
              </w:rPr>
              <w:t>changer l'identifiant d'application, le nom de produit et le détenteur des droits</w:t>
            </w:r>
          </w:p>
        </w:tc>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electron/package.json</w:t>
            </w:r>
          </w:p>
        </w:tc>
      </w:tr>
      <w:tr>
        <w:tc>
          <w:tcPr>
            <w:tcW w:type="dxa" w:w="648"/>
            <w:tcMar>
              <w:top w:w="60" w:type="dxa"/>
              <w:bottom w:w="60" w:type="dxa"/>
              <w:left w:w="140" w:type="dxa"/>
              <w:right w:w="140" w:type="dxa"/>
            </w:tcMar>
            <w:vAlign w:val="top"/>
          </w:tcPr>
          <w:p>
            <w:pPr>
              <w:spacing w:after="0"/>
            </w:pPr>
            <w:r>
              <w:rPr>
                <w:b w:val="0"/>
                <w:i w:val="0"/>
                <w:color w:val="222222"/>
                <w:sz w:val="18"/>
              </w:rPr>
              <w:t>7</w:t>
            </w:r>
          </w:p>
        </w:tc>
        <w:tc>
          <w:tcPr>
            <w:tcW w:type="dxa" w:w="4535"/>
            <w:tcMar>
              <w:top w:w="60" w:type="dxa"/>
              <w:bottom w:w="60" w:type="dxa"/>
              <w:left w:w="140" w:type="dxa"/>
              <w:right w:w="140" w:type="dxa"/>
            </w:tcMar>
            <w:vAlign w:val="top"/>
          </w:tcPr>
          <w:p>
            <w:pPr>
              <w:spacing w:after="0"/>
            </w:pPr>
            <w:r>
              <w:rPr>
                <w:b w:val="0"/>
                <w:i w:val="0"/>
                <w:color w:val="222222"/>
                <w:sz w:val="18"/>
              </w:rPr>
              <w:t>acquérir un certificat de signature de code</w:t>
            </w:r>
          </w:p>
        </w:tc>
        <w:tc>
          <w:tcPr>
            <w:tcW w:type="dxa" w:w="3888"/>
            <w:tcMar>
              <w:top w:w="60" w:type="dxa"/>
              <w:bottom w:w="60" w:type="dxa"/>
              <w:left w:w="140" w:type="dxa"/>
              <w:right w:w="140" w:type="dxa"/>
            </w:tcMar>
            <w:vAlign w:val="top"/>
          </w:tcPr>
          <w:p>
            <w:pPr>
              <w:spacing w:after="0"/>
            </w:pPr>
            <w:r>
              <w:rPr>
                <w:b w:val="0"/>
                <w:i w:val="0"/>
                <w:color w:val="222222"/>
                <w:sz w:val="18"/>
              </w:rPr>
              <w:t>supprime l'avertissement à l'installation (§9.3)</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Rien d'autre n'est spécifique à l'organisation : les modèles sont publics ou librement redistribuables, le moteur de compte rendu par défaut est local, et aucun service tiers n'est appelé pendant le traitement.</w:t>
            </w:r>
          </w:p>
        </w:tc>
      </w:tr>
    </w:tbl>
    <w:p>
      <w:pPr>
        <w:spacing w:after="180" w:before="0"/>
      </w:pPr>
    </w:p>
    <w:p>
      <w:pPr>
        <w:keepNext/>
        <w:spacing w:before="280" w:after="120"/>
      </w:pPr>
      <w:r>
        <w:rPr>
          <w:b/>
          <w:color w:val="222222"/>
          <w:sz w:val="25"/>
        </w:rPr>
        <w:t>10.9 Référence rapide des commandes</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3024"/>
        <w:gridCol w:w="3024"/>
        <w:gridCol w:w="3024"/>
      </w:tblGrid>
      <w:tr>
        <w:trPr>
          <w:tblHeader w:val="true"/>
        </w:trPr>
        <w:tc>
          <w:tcPr>
            <w:tcW w:type="dxa" w:w="3110"/>
            <w:shd w:val="clear" w:color="auto" w:fill="B2544F"/>
            <w:tcMar>
              <w:top w:w="70" w:type="dxa"/>
              <w:bottom w:w="70" w:type="dxa"/>
              <w:left w:w="140" w:type="dxa"/>
              <w:right w:w="140" w:type="dxa"/>
            </w:tcMar>
            <w:vAlign w:val="center"/>
          </w:tcPr>
          <w:p>
            <w:pPr>
              <w:spacing w:after="0"/>
            </w:pPr>
            <w:r>
              <w:rPr>
                <w:b/>
                <w:color w:val="FFFFFF"/>
                <w:sz w:val="18"/>
              </w:rPr>
              <w:t>Besoin</w:t>
            </w:r>
          </w:p>
        </w:tc>
        <w:tc>
          <w:tcPr>
            <w:tcW w:type="dxa" w:w="4665"/>
            <w:shd w:val="clear" w:color="auto" w:fill="B2544F"/>
            <w:tcMar>
              <w:top w:w="70" w:type="dxa"/>
              <w:bottom w:w="70" w:type="dxa"/>
              <w:left w:w="140" w:type="dxa"/>
              <w:right w:w="140" w:type="dxa"/>
            </w:tcMar>
            <w:vAlign w:val="center"/>
          </w:tcPr>
          <w:p>
            <w:pPr>
              <w:spacing w:after="0"/>
            </w:pPr>
            <w:r>
              <w:rPr>
                <w:b/>
                <w:color w:val="FFFFFF"/>
                <w:sz w:val="18"/>
              </w:rPr>
              <w:t>Commande</w:t>
            </w:r>
          </w:p>
        </w:tc>
        <w:tc>
          <w:tcPr>
            <w:tcW w:type="dxa" w:w="1296"/>
            <w:shd w:val="clear" w:color="auto" w:fill="B2544F"/>
            <w:tcMar>
              <w:top w:w="70" w:type="dxa"/>
              <w:bottom w:w="70" w:type="dxa"/>
              <w:left w:w="140" w:type="dxa"/>
              <w:right w:w="140" w:type="dxa"/>
            </w:tcMar>
            <w:vAlign w:val="center"/>
          </w:tcPr>
          <w:p>
            <w:pPr>
              <w:spacing w:after="0"/>
            </w:pPr>
            <w:r>
              <w:rPr>
                <w:b/>
                <w:color w:val="FFFFFF"/>
                <w:sz w:val="18"/>
              </w:rPr>
              <w:t>Depuis</w:t>
            </w:r>
          </w:p>
        </w:tc>
      </w:tr>
      <w:tr>
        <w:tc>
          <w:tcPr>
            <w:tcW w:type="dxa" w:w="3110"/>
            <w:tcMar>
              <w:top w:w="60" w:type="dxa"/>
              <w:bottom w:w="60" w:type="dxa"/>
              <w:left w:w="140" w:type="dxa"/>
              <w:right w:w="140" w:type="dxa"/>
            </w:tcMar>
            <w:vAlign w:val="top"/>
          </w:tcPr>
          <w:p>
            <w:pPr>
              <w:spacing w:after="0"/>
            </w:pPr>
            <w:r>
              <w:rPr>
                <w:b w:val="0"/>
                <w:i w:val="0"/>
                <w:color w:val="222222"/>
                <w:sz w:val="18"/>
              </w:rPr>
              <w:t>Backend seul</w:t>
            </w:r>
          </w:p>
        </w:tc>
        <w:tc>
          <w:tcPr>
            <w:tcW w:type="dxa" w:w="4665"/>
            <w:tcMar>
              <w:top w:w="60" w:type="dxa"/>
              <w:bottom w:w="60" w:type="dxa"/>
              <w:left w:w="140" w:type="dxa"/>
              <w:right w:w="140" w:type="dxa"/>
            </w:tcMar>
            <w:vAlign w:val="top"/>
          </w:tcPr>
          <w:p>
            <w:pPr>
              <w:spacing w:after="0"/>
            </w:pPr>
            <w:r>
              <w:rPr>
                <w:rFonts w:ascii="Consolas" w:hAnsi="Consolas"/>
                <w:color w:val="8E403C"/>
                <w:sz w:val="16"/>
              </w:rPr>
              <w:t>python -m backend.run_app server</w:t>
            </w:r>
          </w:p>
        </w:tc>
        <w:tc>
          <w:tcPr>
            <w:tcW w:type="dxa" w:w="1296"/>
            <w:tcMar>
              <w:top w:w="60" w:type="dxa"/>
              <w:bottom w:w="60" w:type="dxa"/>
              <w:left w:w="140" w:type="dxa"/>
              <w:right w:w="140" w:type="dxa"/>
            </w:tcMar>
            <w:vAlign w:val="top"/>
          </w:tcPr>
          <w:p>
            <w:pPr>
              <w:spacing w:after="0"/>
            </w:pPr>
            <w:r>
              <w:rPr>
                <w:b w:val="0"/>
                <w:i w:val="0"/>
                <w:color w:val="222222"/>
                <w:sz w:val="18"/>
              </w:rPr>
              <w:t>racine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Diarisation sur un fichier</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python -m diar_pipeline.run -i AUDIO -o DOSSIER</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racine</w:t>
            </w:r>
          </w:p>
        </w:tc>
      </w:tr>
      <w:tr>
        <w:tc>
          <w:tcPr>
            <w:tcW w:type="dxa" w:w="3110"/>
            <w:tcMar>
              <w:top w:w="60" w:type="dxa"/>
              <w:bottom w:w="60" w:type="dxa"/>
              <w:left w:w="140" w:type="dxa"/>
              <w:right w:w="140" w:type="dxa"/>
            </w:tcMar>
            <w:vAlign w:val="top"/>
          </w:tcPr>
          <w:p>
            <w:pPr>
              <w:spacing w:after="0"/>
            </w:pPr>
            <w:r>
              <w:rPr>
                <w:b w:val="0"/>
                <w:i w:val="0"/>
                <w:color w:val="222222"/>
                <w:sz w:val="18"/>
              </w:rPr>
              <w:t>Normaliser un transcript</w:t>
            </w:r>
          </w:p>
        </w:tc>
        <w:tc>
          <w:tcPr>
            <w:tcW w:type="dxa" w:w="4665"/>
            <w:tcMar>
              <w:top w:w="60" w:type="dxa"/>
              <w:bottom w:w="60" w:type="dxa"/>
              <w:left w:w="140" w:type="dxa"/>
              <w:right w:w="140" w:type="dxa"/>
            </w:tcMar>
            <w:vAlign w:val="top"/>
          </w:tcPr>
          <w:p>
            <w:pPr>
              <w:spacing w:after="0"/>
            </w:pPr>
            <w:r>
              <w:rPr>
                <w:rFonts w:ascii="Consolas" w:hAnsi="Consolas"/>
                <w:color w:val="8E403C"/>
                <w:sz w:val="16"/>
              </w:rPr>
              <w:t>python -m backend.run_app normalize IN.txt OUT.txt</w:t>
            </w:r>
          </w:p>
        </w:tc>
        <w:tc>
          <w:tcPr>
            <w:tcW w:type="dxa" w:w="1296"/>
            <w:tcMar>
              <w:top w:w="60" w:type="dxa"/>
              <w:bottom w:w="60" w:type="dxa"/>
              <w:left w:w="140" w:type="dxa"/>
              <w:right w:w="140" w:type="dxa"/>
            </w:tcMar>
            <w:vAlign w:val="top"/>
          </w:tcPr>
          <w:p>
            <w:pPr>
              <w:spacing w:after="0"/>
            </w:pPr>
            <w:r>
              <w:rPr>
                <w:b w:val="0"/>
                <w:i w:val="0"/>
                <w:color w:val="222222"/>
                <w:sz w:val="18"/>
              </w:rPr>
              <w:t>racine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Compte rendu local</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python -m backend.run_app minutes --transcript T --output R.md</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racine</w:t>
            </w:r>
          </w:p>
        </w:tc>
      </w:tr>
      <w:tr>
        <w:tc>
          <w:tcPr>
            <w:tcW w:type="dxa" w:w="3110"/>
            <w:tcMar>
              <w:top w:w="60" w:type="dxa"/>
              <w:bottom w:w="60" w:type="dxa"/>
              <w:left w:w="140" w:type="dxa"/>
              <w:right w:w="140" w:type="dxa"/>
            </w:tcMar>
            <w:vAlign w:val="top"/>
          </w:tcPr>
          <w:p>
            <w:pPr>
              <w:spacing w:after="0"/>
            </w:pPr>
            <w:r>
              <w:rPr>
                <w:b w:val="0"/>
                <w:i w:val="0"/>
                <w:color w:val="222222"/>
                <w:sz w:val="18"/>
              </w:rPr>
              <w:t>Compte rendu Mistral</w:t>
            </w:r>
          </w:p>
        </w:tc>
        <w:tc>
          <w:tcPr>
            <w:tcW w:type="dxa" w:w="4665"/>
            <w:tcMar>
              <w:top w:w="60" w:type="dxa"/>
              <w:bottom w:w="60" w:type="dxa"/>
              <w:left w:w="140" w:type="dxa"/>
              <w:right w:w="140" w:type="dxa"/>
            </w:tcMar>
            <w:vAlign w:val="top"/>
          </w:tcPr>
          <w:p>
            <w:pPr>
              <w:spacing w:after="0"/>
            </w:pPr>
            <w:r>
              <w:rPr>
                <w:rFonts w:ascii="Consolas" w:hAnsi="Consolas"/>
                <w:color w:val="8E403C"/>
                <w:sz w:val="16"/>
              </w:rPr>
              <w:t>python -m backend.run_app mistral-minutes --transcript T --output R.md</w:t>
            </w:r>
          </w:p>
        </w:tc>
        <w:tc>
          <w:tcPr>
            <w:tcW w:type="dxa" w:w="1296"/>
            <w:tcMar>
              <w:top w:w="60" w:type="dxa"/>
              <w:bottom w:w="60" w:type="dxa"/>
              <w:left w:w="140" w:type="dxa"/>
              <w:right w:w="140" w:type="dxa"/>
            </w:tcMar>
            <w:vAlign w:val="top"/>
          </w:tcPr>
          <w:p>
            <w:pPr>
              <w:spacing w:after="0"/>
            </w:pPr>
            <w:r>
              <w:rPr>
                <w:b w:val="0"/>
                <w:i w:val="0"/>
                <w:color w:val="222222"/>
                <w:sz w:val="18"/>
              </w:rPr>
              <w:t>racine</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Interface seule</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npm run dev</w:t>
            </w:r>
          </w:p>
        </w:tc>
        <w:tc>
          <w:tcPr>
            <w:tcW w:type="dxa" w:w="1296"/>
            <w:shd w:val="clear" w:color="auto" w:fill="FCF5F4"/>
            <w:tcMar>
              <w:top w:w="60" w:type="dxa"/>
              <w:bottom w:w="60" w:type="dxa"/>
              <w:left w:w="140" w:type="dxa"/>
              <w:right w:w="140" w:type="dxa"/>
            </w:tcMar>
            <w:vAlign w:val="top"/>
          </w:tcPr>
          <w:p>
            <w:pPr>
              <w:spacing w:after="0"/>
            </w:pPr>
            <w:r>
              <w:rPr>
                <w:rFonts w:ascii="Consolas" w:hAnsi="Consolas"/>
                <w:color w:val="8E403C"/>
                <w:sz w:val="16"/>
              </w:rPr>
              <w:t>webapp/</w:t>
            </w:r>
          </w:p>
        </w:tc>
      </w:tr>
      <w:tr>
        <w:tc>
          <w:tcPr>
            <w:tcW w:type="dxa" w:w="3110"/>
            <w:tcMar>
              <w:top w:w="60" w:type="dxa"/>
              <w:bottom w:w="60" w:type="dxa"/>
              <w:left w:w="140" w:type="dxa"/>
              <w:right w:w="140" w:type="dxa"/>
            </w:tcMar>
            <w:vAlign w:val="top"/>
          </w:tcPr>
          <w:p>
            <w:pPr>
              <w:spacing w:after="0"/>
            </w:pPr>
            <w:r>
              <w:rPr>
                <w:b w:val="0"/>
                <w:i w:val="0"/>
                <w:color w:val="222222"/>
                <w:sz w:val="18"/>
              </w:rPr>
              <w:t>Application complète, rechargement à chaud</w:t>
            </w:r>
          </w:p>
        </w:tc>
        <w:tc>
          <w:tcPr>
            <w:tcW w:type="dxa" w:w="4665"/>
            <w:tcMar>
              <w:top w:w="60" w:type="dxa"/>
              <w:bottom w:w="60" w:type="dxa"/>
              <w:left w:w="140" w:type="dxa"/>
              <w:right w:w="140" w:type="dxa"/>
            </w:tcMar>
            <w:vAlign w:val="top"/>
          </w:tcPr>
          <w:p>
            <w:pPr>
              <w:spacing w:after="0"/>
            </w:pPr>
            <w:r>
              <w:rPr>
                <w:rFonts w:ascii="Consolas" w:hAnsi="Consolas"/>
                <w:color w:val="8E403C"/>
                <w:sz w:val="16"/>
              </w:rPr>
              <w:t>npm run dev:hot</w:t>
            </w:r>
          </w:p>
        </w:tc>
        <w:tc>
          <w:tcPr>
            <w:tcW w:type="dxa" w:w="1296"/>
            <w:tcMar>
              <w:top w:w="60" w:type="dxa"/>
              <w:bottom w:w="60" w:type="dxa"/>
              <w:left w:w="140" w:type="dxa"/>
              <w:right w:w="140" w:type="dxa"/>
            </w:tcMar>
            <w:vAlign w:val="top"/>
          </w:tcPr>
          <w:p>
            <w:pPr>
              <w:spacing w:after="0"/>
            </w:pPr>
            <w:r>
              <w:rPr>
                <w:rFonts w:ascii="Consolas" w:hAnsi="Consolas"/>
                <w:color w:val="8E403C"/>
                <w:sz w:val="16"/>
              </w:rPr>
              <w:t>electron/</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Figer le backend</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pyinstaller build/backend.spec --noconfirm --clean</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racine</w:t>
            </w:r>
          </w:p>
        </w:tc>
      </w:tr>
      <w:tr>
        <w:tc>
          <w:tcPr>
            <w:tcW w:type="dxa" w:w="3110"/>
            <w:tcMar>
              <w:top w:w="60" w:type="dxa"/>
              <w:bottom w:w="60" w:type="dxa"/>
              <w:left w:w="140" w:type="dxa"/>
              <w:right w:w="140" w:type="dxa"/>
            </w:tcMar>
            <w:vAlign w:val="top"/>
          </w:tcPr>
          <w:p>
            <w:pPr>
              <w:spacing w:after="0"/>
            </w:pPr>
            <w:r>
              <w:rPr>
                <w:b w:val="0"/>
                <w:i w:val="0"/>
                <w:color w:val="222222"/>
                <w:sz w:val="18"/>
              </w:rPr>
              <w:t>Compiler l'interface</w:t>
            </w:r>
          </w:p>
        </w:tc>
        <w:tc>
          <w:tcPr>
            <w:tcW w:type="dxa" w:w="4665"/>
            <w:tcMar>
              <w:top w:w="60" w:type="dxa"/>
              <w:bottom w:w="60" w:type="dxa"/>
              <w:left w:w="140" w:type="dxa"/>
              <w:right w:w="140" w:type="dxa"/>
            </w:tcMar>
            <w:vAlign w:val="top"/>
          </w:tcPr>
          <w:p>
            <w:pPr>
              <w:spacing w:after="0"/>
            </w:pPr>
            <w:r>
              <w:rPr>
                <w:rFonts w:ascii="Consolas" w:hAnsi="Consolas"/>
                <w:color w:val="8E403C"/>
                <w:sz w:val="16"/>
              </w:rPr>
              <w:t>npm run build</w:t>
            </w:r>
          </w:p>
        </w:tc>
        <w:tc>
          <w:tcPr>
            <w:tcW w:type="dxa" w:w="1296"/>
            <w:tcMar>
              <w:top w:w="60" w:type="dxa"/>
              <w:bottom w:w="60" w:type="dxa"/>
              <w:left w:w="140" w:type="dxa"/>
              <w:right w:w="140" w:type="dxa"/>
            </w:tcMar>
            <w:vAlign w:val="top"/>
          </w:tcPr>
          <w:p>
            <w:pPr>
              <w:spacing w:after="0"/>
            </w:pPr>
            <w:r>
              <w:rPr>
                <w:rFonts w:ascii="Consolas" w:hAnsi="Consolas"/>
                <w:color w:val="8E403C"/>
                <w:sz w:val="16"/>
              </w:rPr>
              <w:t>webapp/</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Installeur sans publier</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npm run build:local</w:t>
            </w:r>
          </w:p>
        </w:tc>
        <w:tc>
          <w:tcPr>
            <w:tcW w:type="dxa" w:w="1296"/>
            <w:shd w:val="clear" w:color="auto" w:fill="FCF5F4"/>
            <w:tcMar>
              <w:top w:w="60" w:type="dxa"/>
              <w:bottom w:w="60" w:type="dxa"/>
              <w:left w:w="140" w:type="dxa"/>
              <w:right w:w="140" w:type="dxa"/>
            </w:tcMar>
            <w:vAlign w:val="top"/>
          </w:tcPr>
          <w:p>
            <w:pPr>
              <w:spacing w:after="0"/>
            </w:pPr>
            <w:r>
              <w:rPr>
                <w:rFonts w:ascii="Consolas" w:hAnsi="Consolas"/>
                <w:color w:val="8E403C"/>
                <w:sz w:val="16"/>
              </w:rPr>
              <w:t>electron/</w:t>
            </w:r>
          </w:p>
        </w:tc>
      </w:tr>
      <w:tr>
        <w:tc>
          <w:tcPr>
            <w:tcW w:type="dxa" w:w="3110"/>
            <w:tcMar>
              <w:top w:w="60" w:type="dxa"/>
              <w:bottom w:w="60" w:type="dxa"/>
              <w:left w:w="140" w:type="dxa"/>
              <w:right w:w="140" w:type="dxa"/>
            </w:tcMar>
            <w:vAlign w:val="top"/>
          </w:tcPr>
          <w:p>
            <w:pPr>
              <w:spacing w:after="0"/>
            </w:pPr>
            <w:r>
              <w:rPr>
                <w:b w:val="0"/>
                <w:i w:val="0"/>
                <w:color w:val="222222"/>
                <w:sz w:val="18"/>
              </w:rPr>
              <w:t xml:space="preserve">Installeur </w:t>
            </w:r>
            <w:r>
              <w:rPr>
                <w:b/>
                <w:i w:val="0"/>
                <w:color w:val="222222"/>
                <w:sz w:val="18"/>
              </w:rPr>
              <w:t>et</w:t>
            </w:r>
            <w:r>
              <w:rPr>
                <w:b w:val="0"/>
                <w:i w:val="0"/>
                <w:color w:val="222222"/>
                <w:sz w:val="18"/>
              </w:rPr>
              <w:t xml:space="preserve"> publication</w:t>
            </w:r>
          </w:p>
        </w:tc>
        <w:tc>
          <w:tcPr>
            <w:tcW w:type="dxa" w:w="4665"/>
            <w:tcMar>
              <w:top w:w="60" w:type="dxa"/>
              <w:bottom w:w="60" w:type="dxa"/>
              <w:left w:w="140" w:type="dxa"/>
              <w:right w:w="140" w:type="dxa"/>
            </w:tcMar>
            <w:vAlign w:val="top"/>
          </w:tcPr>
          <w:p>
            <w:pPr>
              <w:spacing w:after="0"/>
            </w:pPr>
            <w:r>
              <w:rPr>
                <w:rFonts w:ascii="Consolas" w:hAnsi="Consolas"/>
                <w:color w:val="8E403C"/>
                <w:sz w:val="16"/>
              </w:rPr>
              <w:t>npm run publish</w:t>
            </w:r>
          </w:p>
        </w:tc>
        <w:tc>
          <w:tcPr>
            <w:tcW w:type="dxa" w:w="1296"/>
            <w:tcMar>
              <w:top w:w="60" w:type="dxa"/>
              <w:bottom w:w="60" w:type="dxa"/>
              <w:left w:w="140" w:type="dxa"/>
              <w:right w:w="140" w:type="dxa"/>
            </w:tcMar>
            <w:vAlign w:val="top"/>
          </w:tcPr>
          <w:p>
            <w:pPr>
              <w:spacing w:after="0"/>
            </w:pPr>
            <w:r>
              <w:rPr>
                <w:rFonts w:ascii="Consolas" w:hAnsi="Consolas"/>
                <w:color w:val="8E403C"/>
                <w:sz w:val="16"/>
              </w:rPr>
              <w:t>electron/</w:t>
            </w:r>
          </w:p>
        </w:tc>
      </w:tr>
      <w:tr>
        <w:tc>
          <w:tcPr>
            <w:tcW w:type="dxa" w:w="3110"/>
            <w:shd w:val="clear" w:color="auto" w:fill="FCF5F4"/>
            <w:tcMar>
              <w:top w:w="60" w:type="dxa"/>
              <w:bottom w:w="60" w:type="dxa"/>
              <w:left w:w="140" w:type="dxa"/>
              <w:right w:w="140" w:type="dxa"/>
            </w:tcMar>
            <w:vAlign w:val="top"/>
          </w:tcPr>
          <w:p>
            <w:pPr>
              <w:spacing w:after="0"/>
            </w:pPr>
            <w:r>
              <w:rPr>
                <w:b w:val="0"/>
                <w:i w:val="0"/>
                <w:color w:val="222222"/>
                <w:sz w:val="18"/>
              </w:rPr>
              <w:t>Récupérer le modèle de découpage</w:t>
            </w:r>
          </w:p>
        </w:tc>
        <w:tc>
          <w:tcPr>
            <w:tcW w:type="dxa" w:w="4665"/>
            <w:shd w:val="clear" w:color="auto" w:fill="FCF5F4"/>
            <w:tcMar>
              <w:top w:w="60" w:type="dxa"/>
              <w:bottom w:w="60" w:type="dxa"/>
              <w:left w:w="140" w:type="dxa"/>
              <w:right w:w="140" w:type="dxa"/>
            </w:tcMar>
            <w:vAlign w:val="top"/>
          </w:tcPr>
          <w:p>
            <w:pPr>
              <w:spacing w:after="0"/>
            </w:pPr>
            <w:r>
              <w:rPr>
                <w:rFonts w:ascii="Consolas" w:hAnsi="Consolas"/>
                <w:color w:val="8E403C"/>
                <w:sz w:val="16"/>
              </w:rPr>
              <w:t>python scripts/prepare_assets.py</w:t>
            </w:r>
          </w:p>
        </w:tc>
        <w:tc>
          <w:tcPr>
            <w:tcW w:type="dxa" w:w="1296"/>
            <w:shd w:val="clear" w:color="auto" w:fill="FCF5F4"/>
            <w:tcMar>
              <w:top w:w="60" w:type="dxa"/>
              <w:bottom w:w="60" w:type="dxa"/>
              <w:left w:w="140" w:type="dxa"/>
              <w:right w:w="140" w:type="dxa"/>
            </w:tcMar>
            <w:vAlign w:val="top"/>
          </w:tcPr>
          <w:p>
            <w:pPr>
              <w:spacing w:after="0"/>
            </w:pPr>
            <w:r>
              <w:rPr>
                <w:b w:val="0"/>
                <w:i w:val="0"/>
                <w:color w:val="222222"/>
                <w:sz w:val="18"/>
              </w:rPr>
              <w:t>racine</w:t>
            </w:r>
          </w:p>
        </w:tc>
      </w:tr>
      <w:tr>
        <w:tc>
          <w:tcPr>
            <w:tcW w:type="dxa" w:w="3110"/>
            <w:tcMar>
              <w:top w:w="60" w:type="dxa"/>
              <w:bottom w:w="60" w:type="dxa"/>
              <w:left w:w="140" w:type="dxa"/>
              <w:right w:w="140" w:type="dxa"/>
            </w:tcMar>
            <w:vAlign w:val="top"/>
          </w:tcPr>
          <w:p>
            <w:pPr>
              <w:spacing w:after="0"/>
            </w:pPr>
            <w:r>
              <w:rPr>
                <w:b w:val="0"/>
                <w:i w:val="0"/>
                <w:color w:val="222222"/>
                <w:sz w:val="18"/>
              </w:rPr>
              <w:t>Régénérer cette documentation</w:t>
            </w:r>
          </w:p>
        </w:tc>
        <w:tc>
          <w:tcPr>
            <w:tcW w:type="dxa" w:w="4665"/>
            <w:tcMar>
              <w:top w:w="60" w:type="dxa"/>
              <w:bottom w:w="60" w:type="dxa"/>
              <w:left w:w="140" w:type="dxa"/>
              <w:right w:w="140" w:type="dxa"/>
            </w:tcMar>
            <w:vAlign w:val="top"/>
          </w:tcPr>
          <w:p>
            <w:pPr>
              <w:spacing w:after="0"/>
            </w:pPr>
            <w:r>
              <w:rPr>
                <w:rFonts w:ascii="Consolas" w:hAnsi="Consolas"/>
                <w:color w:val="8E403C"/>
                <w:sz w:val="16"/>
              </w:rPr>
              <w:t>python docs/generate_doc_technique.py</w:t>
            </w:r>
          </w:p>
        </w:tc>
        <w:tc>
          <w:tcPr>
            <w:tcW w:type="dxa" w:w="1296"/>
            <w:tcMar>
              <w:top w:w="60" w:type="dxa"/>
              <w:bottom w:w="60" w:type="dxa"/>
              <w:left w:w="140" w:type="dxa"/>
              <w:right w:w="140" w:type="dxa"/>
            </w:tcMar>
            <w:vAlign w:val="top"/>
          </w:tcPr>
          <w:p>
            <w:pPr>
              <w:spacing w:after="0"/>
            </w:pPr>
            <w:r>
              <w:rPr>
                <w:b w:val="0"/>
                <w:i w:val="0"/>
                <w:color w:val="222222"/>
                <w:sz w:val="18"/>
              </w:rPr>
              <w:t>racine</w:t>
            </w:r>
          </w:p>
        </w:tc>
      </w:tr>
    </w:tbl>
    <w:p>
      <w:pPr>
        <w:spacing w:after="200" w:before="0"/>
      </w:pPr>
    </w:p>
    <w:p>
      <w:pPr>
        <w:keepNext/>
        <w:spacing w:before="280" w:after="120"/>
      </w:pPr>
      <w:r>
        <w:rPr>
          <w:b/>
          <w:color w:val="222222"/>
          <w:sz w:val="25"/>
        </w:rPr>
        <w:t>10.10 Où trouver quoi dans le dépôt</w:t>
      </w:r>
    </w:p>
    <w:tbl>
      <w:tblPr>
        <w:tblW w:type="auto" w:w="0"/>
        <w:jc w:val="center"/>
        <w:tblLook w:firstColumn="1" w:firstRow="1" w:lastColumn="0" w:lastRow="0" w:noHBand="0" w:noVBand="1" w:val="04A0"/>
        <w:tblLayout w:type="fixed"/>
        <w:tblBorders>
          <w:top w:val="nil"/>
          <w:left w:val="nil"/>
          <w:bottom w:val="single" w:sz="4" w:color="D9D9D9" w:space="0"/>
          <w:right w:val="nil"/>
          <w:insideH w:val="single" w:sz="4" w:color="D9D9D9" w:space="0"/>
          <w:insideV w:val="nil"/>
        </w:tblBorders>
      </w:tblPr>
      <w:tblGrid>
        <w:gridCol w:w="4536"/>
        <w:gridCol w:w="4536"/>
      </w:tblGrid>
      <w:tr>
        <w:trPr>
          <w:tblHeader w:val="true"/>
        </w:trPr>
        <w:tc>
          <w:tcPr>
            <w:tcW w:type="dxa" w:w="3888"/>
            <w:shd w:val="clear" w:color="auto" w:fill="B2544F"/>
            <w:tcMar>
              <w:top w:w="70" w:type="dxa"/>
              <w:bottom w:w="70" w:type="dxa"/>
              <w:left w:w="140" w:type="dxa"/>
              <w:right w:w="140" w:type="dxa"/>
            </w:tcMar>
            <w:vAlign w:val="center"/>
          </w:tcPr>
          <w:p>
            <w:pPr>
              <w:spacing w:after="0"/>
            </w:pPr>
            <w:r>
              <w:rPr>
                <w:b/>
                <w:color w:val="FFFFFF"/>
                <w:sz w:val="18"/>
              </w:rPr>
              <w:t>Chemin</w:t>
            </w:r>
          </w:p>
        </w:tc>
        <w:tc>
          <w:tcPr>
            <w:tcW w:type="dxa" w:w="5183"/>
            <w:shd w:val="clear" w:color="auto" w:fill="B2544F"/>
            <w:tcMar>
              <w:top w:w="70" w:type="dxa"/>
              <w:bottom w:w="70" w:type="dxa"/>
              <w:left w:w="140" w:type="dxa"/>
              <w:right w:w="140" w:type="dxa"/>
            </w:tcMar>
            <w:vAlign w:val="center"/>
          </w:tcPr>
          <w:p>
            <w:pPr>
              <w:spacing w:after="0"/>
            </w:pPr>
            <w:r>
              <w:rPr>
                <w:b/>
                <w:color w:val="FFFFFF"/>
                <w:sz w:val="18"/>
              </w:rPr>
              <w:t>Contenu</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diar_pipeline/</w:t>
            </w:r>
          </w:p>
        </w:tc>
        <w:tc>
          <w:tcPr>
            <w:tcW w:type="dxa" w:w="5183"/>
            <w:tcMar>
              <w:top w:w="60" w:type="dxa"/>
              <w:bottom w:w="60" w:type="dxa"/>
              <w:left w:w="140" w:type="dxa"/>
              <w:right w:w="140" w:type="dxa"/>
            </w:tcMar>
            <w:vAlign w:val="top"/>
          </w:tcPr>
          <w:p>
            <w:pPr>
              <w:spacing w:after="0"/>
            </w:pPr>
            <w:r>
              <w:rPr>
                <w:b w:val="0"/>
                <w:i w:val="0"/>
                <w:color w:val="222222"/>
                <w:sz w:val="18"/>
              </w:rPr>
              <w:t>brique 1 — diarisation et transcription</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audio_capture/</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brique 2 — captation et pipeline temps réel</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meeting_minutes_pipeline.py</w:t>
            </w:r>
            <w:r>
              <w:rPr>
                <w:b w:val="0"/>
                <w:i w:val="0"/>
                <w:color w:val="222222"/>
                <w:sz w:val="18"/>
              </w:rPr>
              <w:t xml:space="preserve">, </w:t>
            </w:r>
            <w:r>
              <w:rPr>
                <w:rFonts w:ascii="Consolas" w:hAnsi="Consolas"/>
                <w:color w:val="8E403C"/>
                <w:sz w:val="16"/>
              </w:rPr>
              <w:t>mistral_minutes.py</w:t>
            </w:r>
            <w:r>
              <w:rPr>
                <w:b w:val="0"/>
                <w:i w:val="0"/>
                <w:color w:val="222222"/>
                <w:sz w:val="18"/>
              </w:rPr>
              <w:t xml:space="preserve">, </w:t>
            </w:r>
            <w:r>
              <w:rPr>
                <w:rFonts w:ascii="Consolas" w:hAnsi="Consolas"/>
                <w:color w:val="8E403C"/>
                <w:sz w:val="16"/>
              </w:rPr>
              <w:t>normalize_transcript.py</w:t>
            </w:r>
          </w:p>
        </w:tc>
        <w:tc>
          <w:tcPr>
            <w:tcW w:type="dxa" w:w="5183"/>
            <w:tcMar>
              <w:top w:w="60" w:type="dxa"/>
              <w:bottom w:w="60" w:type="dxa"/>
              <w:left w:w="140" w:type="dxa"/>
              <w:right w:w="140" w:type="dxa"/>
            </w:tcMar>
            <w:vAlign w:val="top"/>
          </w:tcPr>
          <w:p>
            <w:pPr>
              <w:spacing w:after="0"/>
            </w:pPr>
            <w:r>
              <w:rPr>
                <w:b w:val="0"/>
                <w:i w:val="0"/>
                <w:color w:val="222222"/>
                <w:sz w:val="18"/>
              </w:rPr>
              <w:t>brique 3 — génération du compte rendu</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backend/</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brique 4 — API, calendrier, journalisation</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electron/</w:t>
            </w:r>
          </w:p>
        </w:tc>
        <w:tc>
          <w:tcPr>
            <w:tcW w:type="dxa" w:w="5183"/>
            <w:tcMar>
              <w:top w:w="60" w:type="dxa"/>
              <w:bottom w:w="60" w:type="dxa"/>
              <w:left w:w="140" w:type="dxa"/>
              <w:right w:w="140" w:type="dxa"/>
            </w:tcMar>
            <w:vAlign w:val="top"/>
          </w:tcPr>
          <w:p>
            <w:pPr>
              <w:spacing w:after="0"/>
            </w:pPr>
            <w:r>
              <w:rPr>
                <w:b w:val="0"/>
                <w:i w:val="0"/>
                <w:color w:val="222222"/>
                <w:sz w:val="18"/>
              </w:rPr>
              <w:t>briques 5 et 7 — shell, empaquetage, publication</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webapp/</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brique 6 — interface</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build/backend.spec</w:t>
            </w:r>
          </w:p>
        </w:tc>
        <w:tc>
          <w:tcPr>
            <w:tcW w:type="dxa" w:w="5183"/>
            <w:tcMar>
              <w:top w:w="60" w:type="dxa"/>
              <w:bottom w:w="60" w:type="dxa"/>
              <w:left w:w="140" w:type="dxa"/>
              <w:right w:w="140" w:type="dxa"/>
            </w:tcMar>
            <w:vAlign w:val="top"/>
          </w:tcPr>
          <w:p>
            <w:pPr>
              <w:spacing w:after="0"/>
            </w:pPr>
            <w:r>
              <w:rPr>
                <w:b w:val="0"/>
                <w:i w:val="0"/>
                <w:color w:val="222222"/>
                <w:sz w:val="18"/>
              </w:rPr>
              <w:t>configuration du figeage du backend</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scripts/</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préparation des modèles</w:t>
            </w:r>
          </w:p>
        </w:tc>
      </w:tr>
      <w:tr>
        <w:tc>
          <w:tcPr>
            <w:tcW w:type="dxa" w:w="3888"/>
            <w:tcMar>
              <w:top w:w="60" w:type="dxa"/>
              <w:bottom w:w="60" w:type="dxa"/>
              <w:left w:w="140" w:type="dxa"/>
              <w:right w:w="140" w:type="dxa"/>
            </w:tcMar>
            <w:vAlign w:val="top"/>
          </w:tcPr>
          <w:p>
            <w:pPr>
              <w:spacing w:after="0"/>
            </w:pPr>
            <w:r>
              <w:rPr>
                <w:rFonts w:ascii="Consolas" w:hAnsi="Consolas"/>
                <w:color w:val="8E403C"/>
                <w:sz w:val="16"/>
              </w:rPr>
              <w:t>docs/</w:t>
            </w:r>
          </w:p>
        </w:tc>
        <w:tc>
          <w:tcPr>
            <w:tcW w:type="dxa" w:w="5183"/>
            <w:tcMar>
              <w:top w:w="60" w:type="dxa"/>
              <w:bottom w:w="60" w:type="dxa"/>
              <w:left w:w="140" w:type="dxa"/>
              <w:right w:w="140" w:type="dxa"/>
            </w:tcMar>
            <w:vAlign w:val="top"/>
          </w:tcPr>
          <w:p>
            <w:pPr>
              <w:spacing w:after="0"/>
            </w:pPr>
            <w:r>
              <w:rPr>
                <w:b w:val="0"/>
                <w:i w:val="0"/>
                <w:color w:val="222222"/>
                <w:sz w:val="18"/>
              </w:rPr>
              <w:t>cette documentation et son générateur</w:t>
            </w:r>
          </w:p>
        </w:tc>
      </w:tr>
      <w:tr>
        <w:tc>
          <w:tcPr>
            <w:tcW w:type="dxa" w:w="3888"/>
            <w:shd w:val="clear" w:color="auto" w:fill="FCF5F4"/>
            <w:tcMar>
              <w:top w:w="60" w:type="dxa"/>
              <w:bottom w:w="60" w:type="dxa"/>
              <w:left w:w="140" w:type="dxa"/>
              <w:right w:w="140" w:type="dxa"/>
            </w:tcMar>
            <w:vAlign w:val="top"/>
          </w:tcPr>
          <w:p>
            <w:pPr>
              <w:spacing w:after="0"/>
            </w:pPr>
            <w:r>
              <w:rPr>
                <w:rFonts w:ascii="Consolas" w:hAnsi="Consolas"/>
                <w:color w:val="8E403C"/>
                <w:sz w:val="16"/>
              </w:rPr>
              <w:t>_bench_*</w:t>
            </w:r>
            <w:r>
              <w:rPr>
                <w:b w:val="0"/>
                <w:i w:val="0"/>
                <w:color w:val="222222"/>
                <w:sz w:val="18"/>
              </w:rPr>
              <w:t xml:space="preserve">, </w:t>
            </w:r>
            <w:r>
              <w:rPr>
                <w:rFonts w:ascii="Consolas" w:hAnsi="Consolas"/>
                <w:color w:val="8E403C"/>
                <w:sz w:val="16"/>
              </w:rPr>
              <w:t>mlruns/</w:t>
            </w:r>
            <w:r>
              <w:rPr>
                <w:b w:val="0"/>
                <w:i w:val="0"/>
                <w:color w:val="222222"/>
                <w:sz w:val="18"/>
              </w:rPr>
              <w:t xml:space="preserve">, </w:t>
            </w:r>
            <w:r>
              <w:rPr>
                <w:rFonts w:ascii="Consolas" w:hAnsi="Consolas"/>
                <w:color w:val="8E403C"/>
                <w:sz w:val="16"/>
              </w:rPr>
              <w:t>mlflow.db</w:t>
            </w:r>
          </w:p>
        </w:tc>
        <w:tc>
          <w:tcPr>
            <w:tcW w:type="dxa" w:w="5183"/>
            <w:shd w:val="clear" w:color="auto" w:fill="FCF5F4"/>
            <w:tcMar>
              <w:top w:w="60" w:type="dxa"/>
              <w:bottom w:w="60" w:type="dxa"/>
              <w:left w:w="140" w:type="dxa"/>
              <w:right w:w="140" w:type="dxa"/>
            </w:tcMar>
            <w:vAlign w:val="top"/>
          </w:tcPr>
          <w:p>
            <w:pPr>
              <w:spacing w:after="0"/>
            </w:pPr>
            <w:r>
              <w:rPr>
                <w:b w:val="0"/>
                <w:i w:val="0"/>
                <w:color w:val="222222"/>
                <w:sz w:val="18"/>
              </w:rPr>
              <w:t xml:space="preserve">travaux d'évaluation — </w:t>
            </w:r>
            <w:r>
              <w:rPr>
                <w:b/>
                <w:i w:val="0"/>
                <w:color w:val="222222"/>
                <w:sz w:val="18"/>
              </w:rPr>
              <w:t>hors du produit livré</w:t>
            </w:r>
          </w:p>
        </w:tc>
      </w:tr>
    </w:tbl>
    <w:p>
      <w:pPr>
        <w:spacing w:after="200" w:before="0"/>
      </w:pPr>
    </w:p>
    <w:tbl>
      <w:tblPr>
        <w:tblW w:type="auto" w:w="0"/>
        <w:jc w:val="center"/>
        <w:tblLook w:firstColumn="1" w:firstRow="1" w:lastColumn="0" w:lastRow="0" w:noHBand="0" w:noVBand="1" w:val="04A0"/>
        <w:tblLayout w:type="fixed"/>
        <w:tblBorders>
          <w:top w:val="nil"/>
          <w:left w:val="single" w:sz="18" w:color="B2544F" w:space="0"/>
          <w:bottom w:val="nil"/>
          <w:right w:val="nil"/>
          <w:insideH w:val="nil"/>
          <w:insideV w:val="nil"/>
        </w:tblBorders>
      </w:tblPr>
      <w:tblGrid>
        <w:gridCol w:w="9072"/>
      </w:tblGrid>
      <w:tr>
        <w:tc>
          <w:tcPr>
            <w:tcW w:type="dxa" w:w="9071"/>
            <w:shd w:val="clear" w:color="auto" w:fill="F8EBEA"/>
            <w:tcMar>
              <w:top w:w="110" w:type="dxa"/>
              <w:bottom w:w="110" w:type="dxa"/>
              <w:left w:w="180" w:type="dxa"/>
              <w:right w:w="160" w:type="dxa"/>
            </w:tcMar>
          </w:tcPr>
          <w:p>
            <w:pPr>
              <w:spacing w:after="0"/>
            </w:pPr>
            <w:r>
              <w:rPr>
                <w:b w:val="0"/>
                <w:i/>
                <w:color w:val="8E403C"/>
                <w:sz w:val="19"/>
              </w:rPr>
              <w:t>Le dépôt contient aussi des travaux d'expérimentation non livrés — scripts d'évaluation, moteurs alternatifs, suivi d'expériences. Ils ne sont documentés dans aucun chapitre : ils ne tournent pas dans l'application. En cas de doute sur un fichier, vérifier s'il est suivi par le gestionnaire de versions — c'est le critère qui distingue le produit du banc d'essai.</w:t>
            </w:r>
          </w:p>
        </w:tc>
      </w:tr>
    </w:tbl>
    <w:p>
      <w:pPr>
        <w:spacing w:after="180" w:before="0"/>
      </w:pPr>
    </w:p>
    <w:sectPr w:rsidR="00FC693F" w:rsidRPr="0006063C" w:rsidSect="00034616">
      <w:headerReference w:type="default" r:id="rId9"/>
      <w:footerReference w:type="default" r:id="rId10"/>
      <w:pgSz w:w="11906" w:h="16838"/>
      <w:pgMar w:top="1247" w:right="1417" w:bottom="1134" w:left="141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D9D9D9" w:space="4"/>
      </w:pBdr>
    </w:pPr>
    <w:r/>
    <w:r>
      <w:rPr>
        <w:color w:val="5A5A5A"/>
        <w:sz w:val="16"/>
      </w:rPr>
      <w:t xml:space="preserve">Page </w:t>
    </w:r>
    <w:r>
      <w:rPr>
        <w:color w:val="5A5A5A"/>
        <w:sz w:val="16"/>
      </w:rPr>
      <w:fldChar w:fldCharType="begin"/>
      <w:instrText xml:space="preserve">PAGE</w:instrText>
      <w:fldChar w:fldCharType="end"/>
    </w:r>
    <w:r>
      <w:rPr>
        <w:color w:val="5A5A5A"/>
        <w:sz w:val="16"/>
      </w:rPr>
      <w:t xml:space="preserve"> / </w:t>
    </w:r>
    <w:r>
      <w:rPr>
        <w:color w:val="5A5A5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color="B2544F" w:space="3"/>
      </w:pBdr>
    </w:pPr>
    <w:r/>
    <w:r>
      <w:rPr>
        <w:b/>
        <w:color w:val="B2544F"/>
        <w:sz w:val="18"/>
        <w:u w:val="single"/>
      </w:rPr>
      <w:t>Yele Consulting</w:t>
    </w:r>
    <w:r>
      <w:rPr>
        <w:color w:val="777777"/>
        <w:sz w:val="18"/>
      </w:rPr>
      <w:t xml:space="preserve">   |   Documentation Technique — Meeting Assistant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