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BFA7C" w14:textId="053950E9" w:rsidR="0021596E" w:rsidRPr="00C63AAB" w:rsidRDefault="0021596E" w:rsidP="00C63AA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043"/>
        <w:rPr>
          <w:rFonts w:ascii="Arial" w:hAnsi="Arial" w:cs="Arial"/>
          <w:color w:val="000000"/>
          <w:sz w:val="20"/>
          <w:szCs w:val="20"/>
          <w:lang w:val="es-PE"/>
        </w:rPr>
      </w:pPr>
    </w:p>
    <w:p w14:paraId="788D8084" w14:textId="18665F79" w:rsidR="00B778FB" w:rsidRPr="00C63AAB" w:rsidRDefault="0067322C" w:rsidP="00C63AAB">
      <w:pPr>
        <w:spacing w:line="480" w:lineRule="auto"/>
        <w:ind w:left="567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C63AAB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  <w:lang w:val="es-PE"/>
        </w:rPr>
        <w:t>“AÑO DE LA RECUPERACIÓN Y CONSOLIDACIÓN DE LA ECONOMÍA PERUANA”</w:t>
      </w:r>
    </w:p>
    <w:p w14:paraId="106DAFA2" w14:textId="02E1B58B" w:rsidR="00B778FB" w:rsidRPr="00C63AAB" w:rsidRDefault="00B778FB" w:rsidP="00C63AAB">
      <w:pPr>
        <w:spacing w:before="1" w:line="480" w:lineRule="auto"/>
        <w:ind w:right="1504"/>
        <w:rPr>
          <w:rFonts w:ascii="Arial" w:eastAsia="Arial" w:hAnsi="Arial" w:cs="Arial"/>
          <w:b/>
          <w:sz w:val="24"/>
          <w:szCs w:val="24"/>
          <w:u w:val="single"/>
          <w:lang w:val="es-PE"/>
        </w:rPr>
      </w:pPr>
      <w:r w:rsidRPr="00C63AAB">
        <w:rPr>
          <w:rFonts w:ascii="Arial" w:hAnsi="Arial" w:cs="Arial"/>
          <w:noProof/>
          <w:sz w:val="24"/>
          <w:szCs w:val="24"/>
          <w:lang w:val="es-PE"/>
        </w:rPr>
        <w:drawing>
          <wp:anchor distT="0" distB="0" distL="114300" distR="114300" simplePos="0" relativeHeight="251664384" behindDoc="1" locked="0" layoutInCell="1" allowOverlap="1" wp14:anchorId="05E69534" wp14:editId="4147EA97">
            <wp:simplePos x="0" y="0"/>
            <wp:positionH relativeFrom="margin">
              <wp:posOffset>1917700</wp:posOffset>
            </wp:positionH>
            <wp:positionV relativeFrom="paragraph">
              <wp:posOffset>138015</wp:posOffset>
            </wp:positionV>
            <wp:extent cx="2068082" cy="1257300"/>
            <wp:effectExtent l="0" t="0" r="8890" b="0"/>
            <wp:wrapNone/>
            <wp:docPr id="743810111" name="Imagen 1" descr="UTP refresca su logotipo para modernizar la marca y hacerla más versá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P refresca su logotipo para modernizar la marca y hacerla más versátil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11" t="35726" r="21379" b="36573"/>
                    <a:stretch/>
                  </pic:blipFill>
                  <pic:spPr bwMode="auto">
                    <a:xfrm>
                      <a:off x="0" y="0"/>
                      <a:ext cx="2068082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DB96D7" w14:textId="77777777" w:rsidR="00B778FB" w:rsidRPr="00C63AAB" w:rsidRDefault="00B778FB" w:rsidP="00C63AAB">
      <w:pPr>
        <w:spacing w:before="1" w:line="480" w:lineRule="auto"/>
        <w:ind w:right="1504"/>
        <w:rPr>
          <w:rFonts w:ascii="Arial" w:eastAsia="Arial" w:hAnsi="Arial" w:cs="Arial"/>
          <w:b/>
          <w:sz w:val="24"/>
          <w:szCs w:val="24"/>
          <w:u w:val="single"/>
          <w:lang w:val="es-PE"/>
        </w:rPr>
      </w:pPr>
    </w:p>
    <w:p w14:paraId="7781AE76" w14:textId="77777777" w:rsidR="00B778FB" w:rsidRPr="00C63AAB" w:rsidRDefault="00B778FB" w:rsidP="00C63AAB">
      <w:pPr>
        <w:spacing w:before="1" w:line="480" w:lineRule="auto"/>
        <w:ind w:right="1504"/>
        <w:rPr>
          <w:rFonts w:ascii="Arial" w:eastAsia="Arial" w:hAnsi="Arial" w:cs="Arial"/>
          <w:b/>
          <w:sz w:val="24"/>
          <w:szCs w:val="24"/>
          <w:u w:val="single"/>
          <w:lang w:val="es-PE"/>
        </w:rPr>
      </w:pPr>
    </w:p>
    <w:p w14:paraId="6360645C" w14:textId="77777777" w:rsidR="00B778FB" w:rsidRPr="00C63AAB" w:rsidRDefault="00B778FB" w:rsidP="00C63AAB">
      <w:pPr>
        <w:spacing w:before="1" w:line="480" w:lineRule="auto"/>
        <w:ind w:right="1504"/>
        <w:rPr>
          <w:rFonts w:ascii="Arial" w:eastAsia="Arial" w:hAnsi="Arial" w:cs="Arial"/>
          <w:b/>
          <w:sz w:val="24"/>
          <w:szCs w:val="24"/>
          <w:u w:val="single"/>
          <w:lang w:val="es-PE"/>
        </w:rPr>
      </w:pPr>
    </w:p>
    <w:p w14:paraId="5F983815" w14:textId="77777777" w:rsidR="0067322C" w:rsidRPr="00C63AAB" w:rsidRDefault="0067322C" w:rsidP="00C63AAB">
      <w:pPr>
        <w:spacing w:before="1" w:line="480" w:lineRule="auto"/>
        <w:ind w:left="1508" w:right="1504"/>
        <w:jc w:val="center"/>
        <w:rPr>
          <w:rFonts w:ascii="Arial" w:eastAsia="Arial" w:hAnsi="Arial" w:cs="Arial"/>
          <w:b/>
          <w:sz w:val="24"/>
          <w:szCs w:val="24"/>
          <w:u w:val="single"/>
          <w:lang w:val="es-PE"/>
        </w:rPr>
      </w:pPr>
    </w:p>
    <w:p w14:paraId="3E991DD5" w14:textId="52714CB2" w:rsidR="0067322C" w:rsidRPr="00C63AAB" w:rsidRDefault="00B34847" w:rsidP="00C63AAB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C63AAB">
        <w:rPr>
          <w:rFonts w:ascii="Arial" w:hAnsi="Arial" w:cs="Arial"/>
          <w:b/>
          <w:bCs/>
          <w:sz w:val="24"/>
          <w:szCs w:val="24"/>
          <w:lang w:val="es-PE"/>
        </w:rPr>
        <w:t>CURSO:</w:t>
      </w:r>
    </w:p>
    <w:p w14:paraId="3E59C632" w14:textId="77777777" w:rsidR="00AB5D80" w:rsidRPr="00C63AAB" w:rsidRDefault="00AB5D80" w:rsidP="00C63AAB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F4A61E9" w14:textId="36F23710" w:rsidR="002837C5" w:rsidRPr="00C63AAB" w:rsidRDefault="00A01321" w:rsidP="00C63AAB">
      <w:pPr>
        <w:spacing w:line="480" w:lineRule="auto"/>
        <w:jc w:val="center"/>
        <w:rPr>
          <w:rFonts w:ascii="Arial" w:eastAsia="Arial" w:hAnsi="Arial" w:cs="Arial"/>
          <w:color w:val="000000"/>
          <w:sz w:val="24"/>
          <w:szCs w:val="24"/>
          <w:lang w:val="es-PE"/>
        </w:rPr>
      </w:pPr>
      <w:r>
        <w:rPr>
          <w:rFonts w:ascii="Arial" w:eastAsia="Arial" w:hAnsi="Arial" w:cs="Arial"/>
          <w:color w:val="000000"/>
          <w:sz w:val="24"/>
          <w:szCs w:val="24"/>
          <w:lang w:val="es-PE"/>
        </w:rPr>
        <w:t>Gestion de Riesgos informáticos</w:t>
      </w:r>
    </w:p>
    <w:p w14:paraId="5F3B7BA1" w14:textId="0309F00A" w:rsidR="0021596E" w:rsidRPr="00C63AAB" w:rsidRDefault="00B34847" w:rsidP="00C63AAB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C63AAB">
        <w:rPr>
          <w:rFonts w:ascii="Arial" w:hAnsi="Arial" w:cs="Arial"/>
          <w:b/>
          <w:bCs/>
          <w:sz w:val="24"/>
          <w:szCs w:val="24"/>
          <w:lang w:val="es-PE"/>
        </w:rPr>
        <w:t>TEMA:</w:t>
      </w:r>
    </w:p>
    <w:p w14:paraId="6AB896B7" w14:textId="77777777" w:rsidR="00AB5D80" w:rsidRPr="00C63AAB" w:rsidRDefault="00AB5D80" w:rsidP="00C63AAB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68288D9" w14:textId="2639B5E6" w:rsidR="00791839" w:rsidRPr="00C63AAB" w:rsidRDefault="00B61AFB" w:rsidP="00C63AAB">
      <w:pPr>
        <w:spacing w:line="480" w:lineRule="auto"/>
        <w:jc w:val="center"/>
        <w:rPr>
          <w:rFonts w:ascii="Arial" w:eastAsia="Arial" w:hAnsi="Arial" w:cs="Arial"/>
          <w:color w:val="000000"/>
          <w:sz w:val="24"/>
          <w:szCs w:val="24"/>
          <w:lang w:val="es-PE"/>
        </w:rPr>
      </w:pPr>
      <w:r>
        <w:rPr>
          <w:rFonts w:ascii="Arial" w:eastAsia="Arial" w:hAnsi="Arial" w:cs="Arial"/>
          <w:color w:val="000000"/>
          <w:sz w:val="24"/>
          <w:szCs w:val="24"/>
          <w:lang w:val="es-PE"/>
        </w:rPr>
        <w:t xml:space="preserve">Tarea </w:t>
      </w:r>
      <w:r w:rsidR="0082095C">
        <w:rPr>
          <w:rFonts w:ascii="Arial" w:eastAsia="Arial" w:hAnsi="Arial" w:cs="Arial"/>
          <w:color w:val="000000"/>
          <w:sz w:val="24"/>
          <w:szCs w:val="24"/>
          <w:lang w:val="es-PE"/>
        </w:rPr>
        <w:t>Final</w:t>
      </w:r>
    </w:p>
    <w:p w14:paraId="4D75B1D6" w14:textId="21DC2BA1" w:rsidR="0067322C" w:rsidRPr="00C63AAB" w:rsidRDefault="00B34847" w:rsidP="00C63AAB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C63AAB">
        <w:rPr>
          <w:rFonts w:ascii="Arial" w:hAnsi="Arial" w:cs="Arial"/>
          <w:b/>
          <w:bCs/>
          <w:sz w:val="24"/>
          <w:szCs w:val="24"/>
          <w:lang w:val="es-PE"/>
        </w:rPr>
        <w:t>DOCENTE:</w:t>
      </w:r>
    </w:p>
    <w:p w14:paraId="28088B85" w14:textId="77777777" w:rsidR="00AB5D80" w:rsidRPr="00C63AAB" w:rsidRDefault="00AB5D80" w:rsidP="00C63AAB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C73B0EC" w14:textId="355A28C0" w:rsidR="00EB6126" w:rsidRPr="00C63AAB" w:rsidRDefault="00A01321" w:rsidP="00C63AAB">
      <w:pPr>
        <w:spacing w:line="48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Janeth Aquino </w:t>
      </w:r>
      <w:proofErr w:type="spellStart"/>
      <w:r>
        <w:rPr>
          <w:rFonts w:ascii="Arial" w:eastAsia="Arial" w:hAnsi="Arial" w:cs="Arial"/>
          <w:sz w:val="24"/>
          <w:szCs w:val="24"/>
        </w:rPr>
        <w:t>Lalupu</w:t>
      </w:r>
      <w:proofErr w:type="spellEnd"/>
    </w:p>
    <w:p w14:paraId="4DED1F71" w14:textId="6616F9CD" w:rsidR="0021596E" w:rsidRPr="00C63AAB" w:rsidRDefault="00B34847" w:rsidP="00C63AAB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C63AAB">
        <w:rPr>
          <w:rFonts w:ascii="Arial" w:hAnsi="Arial" w:cs="Arial"/>
          <w:b/>
          <w:bCs/>
          <w:sz w:val="24"/>
          <w:szCs w:val="24"/>
          <w:lang w:val="es-PE"/>
        </w:rPr>
        <w:t>INTEGRANTE:</w:t>
      </w:r>
    </w:p>
    <w:p w14:paraId="6A89238F" w14:textId="231D7F2E" w:rsidR="000C0A16" w:rsidRPr="00C63AAB" w:rsidRDefault="00B778FB" w:rsidP="00C63AAB">
      <w:pPr>
        <w:pBdr>
          <w:top w:val="nil"/>
          <w:left w:val="nil"/>
          <w:bottom w:val="nil"/>
          <w:right w:val="nil"/>
          <w:between w:val="nil"/>
        </w:pBdr>
        <w:spacing w:before="9" w:line="480" w:lineRule="auto"/>
        <w:rPr>
          <w:rFonts w:ascii="Arial" w:eastAsia="Arial" w:hAnsi="Arial" w:cs="Arial"/>
          <w:color w:val="000000"/>
          <w:sz w:val="24"/>
          <w:szCs w:val="24"/>
          <w:lang w:val="es-PE"/>
        </w:rPr>
      </w:pPr>
      <w:r w:rsidRPr="00C63AAB">
        <w:rPr>
          <w:rFonts w:ascii="Arial" w:hAnsi="Arial" w:cs="Arial"/>
          <w:color w:val="000000"/>
          <w:sz w:val="24"/>
          <w:szCs w:val="24"/>
          <w:lang w:val="es-PE"/>
        </w:rPr>
        <w:t xml:space="preserve">                                                      </w:t>
      </w:r>
      <w:r w:rsidRPr="00C63AAB">
        <w:rPr>
          <w:rFonts w:ascii="Arial" w:hAnsi="Arial" w:cs="Arial"/>
          <w:color w:val="000000"/>
          <w:sz w:val="24"/>
          <w:szCs w:val="24"/>
          <w:lang w:val="es-PE"/>
        </w:rPr>
        <w:tab/>
      </w:r>
      <w:r w:rsidR="00567ABA" w:rsidRPr="00C63AAB">
        <w:rPr>
          <w:rFonts w:ascii="Arial" w:hAnsi="Arial" w:cs="Arial"/>
          <w:color w:val="000000"/>
          <w:sz w:val="24"/>
          <w:szCs w:val="24"/>
          <w:lang w:val="es-PE"/>
        </w:rPr>
        <w:tab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96"/>
        <w:gridCol w:w="2268"/>
      </w:tblGrid>
      <w:tr w:rsidR="000C0A16" w:rsidRPr="00C63AAB" w14:paraId="401DEFC8" w14:textId="77777777" w:rsidTr="003F4DEF">
        <w:trPr>
          <w:trHeight w:val="410"/>
          <w:jc w:val="center"/>
        </w:trPr>
        <w:tc>
          <w:tcPr>
            <w:tcW w:w="6096" w:type="dxa"/>
            <w:shd w:val="clear" w:color="auto" w:fill="0D0D0D" w:themeFill="text1" w:themeFillTint="F2"/>
          </w:tcPr>
          <w:p w14:paraId="2A261066" w14:textId="77777777" w:rsidR="000C0A16" w:rsidRPr="00C63AAB" w:rsidRDefault="000C0A16" w:rsidP="00C63AAB">
            <w:pPr>
              <w:pStyle w:val="Sinespaciado"/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PE"/>
              </w:rPr>
            </w:pPr>
            <w:r w:rsidRPr="00C63AAB">
              <w:rPr>
                <w:rFonts w:ascii="Arial" w:hAnsi="Arial" w:cs="Arial"/>
                <w:b/>
                <w:bCs/>
                <w:sz w:val="24"/>
                <w:szCs w:val="24"/>
                <w:lang w:val="es-PE"/>
              </w:rPr>
              <w:t>INTEGRANTES:</w:t>
            </w:r>
          </w:p>
        </w:tc>
        <w:tc>
          <w:tcPr>
            <w:tcW w:w="2268" w:type="dxa"/>
            <w:shd w:val="clear" w:color="auto" w:fill="0D0D0D" w:themeFill="text1" w:themeFillTint="F2"/>
          </w:tcPr>
          <w:p w14:paraId="114FDEAB" w14:textId="77777777" w:rsidR="000C0A16" w:rsidRPr="00C63AAB" w:rsidRDefault="000C0A16" w:rsidP="00C63AAB">
            <w:pPr>
              <w:pStyle w:val="Sinespaciado"/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PE"/>
              </w:rPr>
            </w:pPr>
            <w:r w:rsidRPr="00C63AAB">
              <w:rPr>
                <w:rFonts w:ascii="Arial" w:hAnsi="Arial" w:cs="Arial"/>
                <w:b/>
                <w:bCs/>
                <w:sz w:val="24"/>
                <w:szCs w:val="24"/>
                <w:lang w:val="es-PE"/>
              </w:rPr>
              <w:t>CÓDIGO</w:t>
            </w:r>
          </w:p>
        </w:tc>
      </w:tr>
      <w:tr w:rsidR="000C0A16" w:rsidRPr="00C63AAB" w14:paraId="7019BA4E" w14:textId="77777777" w:rsidTr="006F147D">
        <w:trPr>
          <w:trHeight w:val="639"/>
          <w:jc w:val="center"/>
        </w:trPr>
        <w:tc>
          <w:tcPr>
            <w:tcW w:w="6096" w:type="dxa"/>
          </w:tcPr>
          <w:p w14:paraId="7B8B6E44" w14:textId="336B4B43" w:rsidR="00B94E57" w:rsidRPr="00C63AAB" w:rsidRDefault="00B94E57" w:rsidP="00C63AAB">
            <w:pPr>
              <w:pStyle w:val="Prrafodelista"/>
              <w:widowControl/>
              <w:numPr>
                <w:ilvl w:val="0"/>
                <w:numId w:val="1"/>
              </w:numPr>
              <w:spacing w:line="480" w:lineRule="auto"/>
              <w:contextualSpacing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C63AAB">
              <w:rPr>
                <w:rFonts w:ascii="Arial" w:hAnsi="Arial" w:cs="Arial"/>
                <w:sz w:val="24"/>
                <w:szCs w:val="24"/>
                <w:lang w:val="es-PE"/>
              </w:rPr>
              <w:t>ARMANDO BELIZARIO VARGAS CUSTODIO</w:t>
            </w:r>
          </w:p>
        </w:tc>
        <w:tc>
          <w:tcPr>
            <w:tcW w:w="2268" w:type="dxa"/>
          </w:tcPr>
          <w:p w14:paraId="7BE8D398" w14:textId="1E4C49A1" w:rsidR="003F4DEF" w:rsidRPr="00C63AAB" w:rsidRDefault="003F4DEF" w:rsidP="00C63AAB">
            <w:pPr>
              <w:pStyle w:val="Prrafodelista"/>
              <w:widowControl/>
              <w:numPr>
                <w:ilvl w:val="0"/>
                <w:numId w:val="1"/>
              </w:numPr>
              <w:spacing w:line="480" w:lineRule="auto"/>
              <w:contextualSpacing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C63AAB">
              <w:rPr>
                <w:rFonts w:ascii="Arial" w:hAnsi="Arial" w:cs="Arial"/>
                <w:sz w:val="24"/>
                <w:szCs w:val="24"/>
                <w:lang w:val="es-PE"/>
              </w:rPr>
              <w:t>U21100818</w:t>
            </w:r>
          </w:p>
          <w:p w14:paraId="4F6BA805" w14:textId="22FCEB7E" w:rsidR="000C0A16" w:rsidRPr="00C63AAB" w:rsidRDefault="000C0A16" w:rsidP="00C63AAB">
            <w:pPr>
              <w:widowControl/>
              <w:spacing w:line="480" w:lineRule="auto"/>
              <w:ind w:left="360"/>
              <w:contextualSpacing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</w:tbl>
    <w:p w14:paraId="15DEB36D" w14:textId="10AA2639" w:rsidR="0021596E" w:rsidRPr="00C63AAB" w:rsidRDefault="0021596E" w:rsidP="00C63AAB">
      <w:pPr>
        <w:pBdr>
          <w:top w:val="nil"/>
          <w:left w:val="nil"/>
          <w:bottom w:val="nil"/>
          <w:right w:val="nil"/>
          <w:between w:val="nil"/>
        </w:pBdr>
        <w:spacing w:before="9" w:line="480" w:lineRule="auto"/>
        <w:ind w:right="-941"/>
        <w:rPr>
          <w:rFonts w:ascii="Arial" w:eastAsia="Arial" w:hAnsi="Arial" w:cs="Arial"/>
          <w:color w:val="000000"/>
          <w:lang w:val="es-PE"/>
        </w:rPr>
      </w:pPr>
    </w:p>
    <w:p w14:paraId="20085858" w14:textId="15D3B9EE" w:rsidR="001E4CEA" w:rsidRPr="00C63AAB" w:rsidRDefault="006F147D" w:rsidP="00B61AFB">
      <w:pPr>
        <w:spacing w:before="1" w:line="480" w:lineRule="auto"/>
        <w:ind w:right="1504"/>
        <w:jc w:val="center"/>
        <w:rPr>
          <w:rFonts w:ascii="Arial" w:eastAsia="Arial" w:hAnsi="Arial" w:cs="Arial"/>
          <w:b/>
          <w:sz w:val="24"/>
          <w:szCs w:val="24"/>
          <w:lang w:val="es-PE"/>
        </w:rPr>
      </w:pPr>
      <w:r>
        <w:rPr>
          <w:rFonts w:ascii="Arial" w:eastAsia="Arial" w:hAnsi="Arial" w:cs="Arial"/>
          <w:b/>
          <w:sz w:val="24"/>
          <w:szCs w:val="24"/>
          <w:lang w:val="es-PE"/>
        </w:rPr>
        <w:t>CHICLAYO</w:t>
      </w:r>
      <w:r w:rsidR="00B778FB" w:rsidRPr="00C63AAB">
        <w:rPr>
          <w:rFonts w:ascii="Arial" w:eastAsia="Arial" w:hAnsi="Arial" w:cs="Arial"/>
          <w:b/>
          <w:sz w:val="24"/>
          <w:szCs w:val="24"/>
          <w:lang w:val="es-PE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lang w:val="es-PE"/>
        </w:rPr>
        <w:t>–</w:t>
      </w:r>
      <w:r w:rsidR="00B778FB" w:rsidRPr="00C63AAB">
        <w:rPr>
          <w:rFonts w:ascii="Arial" w:eastAsia="Arial" w:hAnsi="Arial" w:cs="Arial"/>
          <w:b/>
          <w:sz w:val="24"/>
          <w:szCs w:val="24"/>
          <w:lang w:val="es-PE"/>
        </w:rPr>
        <w:t xml:space="preserve"> </w:t>
      </w:r>
      <w:r w:rsidR="0067322C" w:rsidRPr="00C63AAB">
        <w:rPr>
          <w:rFonts w:ascii="Arial" w:eastAsia="Arial" w:hAnsi="Arial" w:cs="Arial"/>
          <w:b/>
          <w:sz w:val="24"/>
          <w:szCs w:val="24"/>
          <w:lang w:val="es-PE"/>
        </w:rPr>
        <w:t>PERÚ</w:t>
      </w:r>
      <w:r>
        <w:rPr>
          <w:rFonts w:ascii="Arial" w:eastAsia="Arial" w:hAnsi="Arial" w:cs="Arial"/>
          <w:b/>
          <w:sz w:val="24"/>
          <w:szCs w:val="24"/>
          <w:lang w:val="es-PE"/>
        </w:rPr>
        <w:t xml:space="preserve"> </w:t>
      </w:r>
      <w:r w:rsidR="00B34847" w:rsidRPr="00C63AAB">
        <w:rPr>
          <w:rFonts w:ascii="Arial" w:eastAsia="Arial" w:hAnsi="Arial" w:cs="Arial"/>
          <w:b/>
          <w:sz w:val="24"/>
          <w:szCs w:val="24"/>
          <w:lang w:val="es-PE"/>
        </w:rPr>
        <w:t>202</w:t>
      </w:r>
      <w:r w:rsidR="0067322C" w:rsidRPr="00C63AAB">
        <w:rPr>
          <w:rFonts w:ascii="Arial" w:eastAsia="Arial" w:hAnsi="Arial" w:cs="Arial"/>
          <w:b/>
          <w:sz w:val="24"/>
          <w:szCs w:val="24"/>
          <w:lang w:val="es-PE"/>
        </w:rPr>
        <w:t>5</w:t>
      </w:r>
    </w:p>
    <w:p w14:paraId="0893F730" w14:textId="723F1146" w:rsidR="00762647" w:rsidRPr="00247958" w:rsidRDefault="00762647" w:rsidP="00762647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2F7E9B58" w14:textId="77777777" w:rsidR="00762647" w:rsidRPr="00C7730E" w:rsidRDefault="00762647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lastRenderedPageBreak/>
        <w:t>INTRODUCCIÓN</w:t>
      </w:r>
    </w:p>
    <w:p w14:paraId="271A4D92" w14:textId="77777777" w:rsidR="00762647" w:rsidRPr="00C7730E" w:rsidRDefault="00762647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Agrolmos S.A., ubicado en Olmos (Lambayeque, Perú), es el ingenio azucarero más moderno y eficiente del país. Operativamente destaca con una capacidad de molienda de 5,400 toneladas diarias, cultivos en 18,600 hectáreas y 143 pivotes centrales equipados con tecnología GPS de última generación.</w:t>
      </w:r>
    </w:p>
    <w:p w14:paraId="371EA245" w14:textId="77777777" w:rsidR="00762647" w:rsidRPr="00C7730E" w:rsidRDefault="00762647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Sin embargo, la infraestructura de Tecnología de Información no acompaña esta modernidad operacional, presentando sistemas fragmentados que limitan la visibilidad integral de los procesos y la capacidad de tomar decisiones ágiles basadas en datos consolidados. Esta brecha representa tanto un riesgo como una oportunidad de transformación.</w:t>
      </w:r>
    </w:p>
    <w:p w14:paraId="2D440ECE" w14:textId="2AC8BE73" w:rsidR="00762647" w:rsidRPr="00C7730E" w:rsidRDefault="00762647" w:rsidP="00C7730E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26F8B13B" w14:textId="56824843" w:rsidR="00762647" w:rsidRPr="00C7730E" w:rsidRDefault="00762647" w:rsidP="00C7730E">
      <w:pPr>
        <w:pStyle w:val="Ttulo1"/>
        <w:spacing w:line="360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 xml:space="preserve"> LA EMPRESA</w:t>
      </w:r>
    </w:p>
    <w:p w14:paraId="2DB3E759" w14:textId="685627E7" w:rsidR="00762647" w:rsidRPr="00C7730E" w:rsidRDefault="00762647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 xml:space="preserve"> Giro de la Empresa</w:t>
      </w:r>
    </w:p>
    <w:p w14:paraId="69BEFCAC" w14:textId="77777777" w:rsidR="00762647" w:rsidRPr="00C7730E" w:rsidRDefault="00762647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Agrolmos opera en el sector agroindustrial, específicamente en la producción y comercialización de azúcar de caña. Ubicada en el distrito de Olmos, Lambayeque (aproximadamente 2 horas de Chiclayo), la empresa forma parte de COAZUCAR, el mayor conglomerado azucarero peruano, lo que </w:t>
      </w:r>
      <w:proofErr w:type="gramStart"/>
      <w:r w:rsidRPr="00C7730E">
        <w:rPr>
          <w:rFonts w:asciiTheme="minorHAnsi" w:hAnsiTheme="minorHAnsi" w:cstheme="minorHAnsi"/>
        </w:rPr>
        <w:t>le</w:t>
      </w:r>
      <w:proofErr w:type="gramEnd"/>
      <w:r w:rsidRPr="00C7730E">
        <w:rPr>
          <w:rFonts w:asciiTheme="minorHAnsi" w:hAnsiTheme="minorHAnsi" w:cstheme="minorHAnsi"/>
        </w:rPr>
        <w:t xml:space="preserve"> proporciona solidez financiera y acceso a mercados establecidos.</w:t>
      </w:r>
    </w:p>
    <w:p w14:paraId="5EF04D4A" w14:textId="44722E0E" w:rsidR="00762647" w:rsidRPr="00C7730E" w:rsidRDefault="00762647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Misión</w:t>
      </w:r>
    </w:p>
    <w:p w14:paraId="43D204EC" w14:textId="77777777" w:rsidR="00762647" w:rsidRPr="00C7730E" w:rsidRDefault="00762647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"Ser una corporación de capitales peruanos con portafolio diversificado de negocios, con presencia y proyección internacionales. Satisfacer necesidades de clientes y consumidores con productos de la más alta calidad, siendo siempre su primera opción."</w:t>
      </w:r>
    </w:p>
    <w:p w14:paraId="6B13A0EE" w14:textId="4A4BCE6C" w:rsidR="00762647" w:rsidRPr="00C7730E" w:rsidRDefault="00762647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Visión</w:t>
      </w:r>
    </w:p>
    <w:p w14:paraId="6B11CA70" w14:textId="77777777" w:rsidR="00762647" w:rsidRPr="00C7730E" w:rsidRDefault="00762647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"Mantener el liderazgo en mercados participados, a través de producción y comercialización de bienes con marcas que garanticen valor agregado. Los procesos se desarrollan en entorno que motiva colaboradores, mantiene respeto con comunidades donde opera, y asegura máximo retorno para accionistas."</w:t>
      </w:r>
    </w:p>
    <w:p w14:paraId="214EF3E0" w14:textId="6EDFFF9F" w:rsidR="00762647" w:rsidRPr="00C7730E" w:rsidRDefault="00762647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 xml:space="preserve">Objetivos </w:t>
      </w:r>
    </w:p>
    <w:p w14:paraId="6CEE89C0" w14:textId="77777777" w:rsidR="00762647" w:rsidRPr="00C7730E" w:rsidRDefault="00762647" w:rsidP="00C7730E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Mantener eficiencia operacional que la posiciona como ingenio más moderno del Perú</w:t>
      </w:r>
    </w:p>
    <w:p w14:paraId="16277F7E" w14:textId="77777777" w:rsidR="00762647" w:rsidRPr="00C7730E" w:rsidRDefault="00762647" w:rsidP="00C7730E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Expandir presencia de marca Dulce Olmos nacionalmente</w:t>
      </w:r>
    </w:p>
    <w:p w14:paraId="0452B841" w14:textId="77777777" w:rsidR="00762647" w:rsidRPr="00C7730E" w:rsidRDefault="00762647" w:rsidP="00C7730E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Optimizar uso de recursos hídricos en región desértica</w:t>
      </w:r>
    </w:p>
    <w:p w14:paraId="747340EB" w14:textId="77777777" w:rsidR="00762647" w:rsidRPr="00C7730E" w:rsidRDefault="00762647" w:rsidP="00C7730E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Maximizar automatización en procesos productivos</w:t>
      </w:r>
    </w:p>
    <w:p w14:paraId="048E7721" w14:textId="648C5E3F" w:rsidR="00762647" w:rsidRPr="00C7730E" w:rsidRDefault="00762647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lastRenderedPageBreak/>
        <w:t xml:space="preserve"> Organigrama</w:t>
      </w:r>
    </w:p>
    <w:p w14:paraId="687CD4EC" w14:textId="77777777" w:rsidR="00762647" w:rsidRPr="00C7730E" w:rsidRDefault="00762647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Agrolmos cuenta con estructura de cuatro gerencias funcionales bajo la Dirección General:</w:t>
      </w:r>
    </w:p>
    <w:p w14:paraId="18015AD2" w14:textId="77777777" w:rsidR="00762647" w:rsidRPr="00C7730E" w:rsidRDefault="00762647" w:rsidP="00C7730E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Style w:val="Textoennegrita"/>
          <w:rFonts w:asciiTheme="minorHAnsi" w:hAnsiTheme="minorHAnsi" w:cstheme="minorHAnsi"/>
          <w:sz w:val="24"/>
          <w:szCs w:val="24"/>
        </w:rPr>
        <w:t>Gerencia de Campo:</w:t>
      </w:r>
      <w:r w:rsidRPr="00C7730E">
        <w:rPr>
          <w:rFonts w:asciiTheme="minorHAnsi" w:hAnsiTheme="minorHAnsi" w:cstheme="minorHAnsi"/>
          <w:sz w:val="24"/>
          <w:szCs w:val="24"/>
        </w:rPr>
        <w:t xml:space="preserve"> Responsable de 18,600 hectáreas de cultivo, operación de 143 pivotes centrales y sistema de riego tecnificado</w:t>
      </w:r>
    </w:p>
    <w:p w14:paraId="0705F226" w14:textId="77777777" w:rsidR="00762647" w:rsidRPr="00C7730E" w:rsidRDefault="00762647" w:rsidP="00C7730E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Style w:val="Textoennegrita"/>
          <w:rFonts w:asciiTheme="minorHAnsi" w:hAnsiTheme="minorHAnsi" w:cstheme="minorHAnsi"/>
          <w:sz w:val="24"/>
          <w:szCs w:val="24"/>
        </w:rPr>
        <w:t>Gerencia de Operaciones:</w:t>
      </w:r>
      <w:r w:rsidRPr="00C7730E">
        <w:rPr>
          <w:rFonts w:asciiTheme="minorHAnsi" w:hAnsiTheme="minorHAnsi" w:cstheme="minorHAnsi"/>
          <w:sz w:val="24"/>
          <w:szCs w:val="24"/>
        </w:rPr>
        <w:t xml:space="preserve"> Supervisa molienda de 5,400 toneladas/día y envasado de 540-594 toneladas/día</w:t>
      </w:r>
    </w:p>
    <w:p w14:paraId="0A2756B4" w14:textId="77777777" w:rsidR="00762647" w:rsidRPr="00C7730E" w:rsidRDefault="00762647" w:rsidP="00C7730E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Style w:val="Textoennegrita"/>
          <w:rFonts w:asciiTheme="minorHAnsi" w:hAnsiTheme="minorHAnsi" w:cstheme="minorHAnsi"/>
          <w:sz w:val="24"/>
          <w:szCs w:val="24"/>
        </w:rPr>
        <w:t>Gerencia Comercial:</w:t>
      </w:r>
      <w:r w:rsidRPr="00C7730E">
        <w:rPr>
          <w:rFonts w:asciiTheme="minorHAnsi" w:hAnsiTheme="minorHAnsi" w:cstheme="minorHAnsi"/>
          <w:sz w:val="24"/>
          <w:szCs w:val="24"/>
        </w:rPr>
        <w:t xml:space="preserve"> Ventas y distribución de marca Dulce Olmos</w:t>
      </w:r>
    </w:p>
    <w:p w14:paraId="2235E207" w14:textId="77777777" w:rsidR="00762647" w:rsidRPr="00C7730E" w:rsidRDefault="00762647" w:rsidP="00C7730E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Style w:val="Textoennegrita"/>
          <w:rFonts w:asciiTheme="minorHAnsi" w:hAnsiTheme="minorHAnsi" w:cstheme="minorHAnsi"/>
          <w:sz w:val="24"/>
          <w:szCs w:val="24"/>
        </w:rPr>
        <w:t>Gerencia de Administración:</w:t>
      </w:r>
      <w:r w:rsidRPr="00C7730E">
        <w:rPr>
          <w:rFonts w:asciiTheme="minorHAnsi" w:hAnsiTheme="minorHAnsi" w:cstheme="minorHAnsi"/>
          <w:sz w:val="24"/>
          <w:szCs w:val="24"/>
        </w:rPr>
        <w:t xml:space="preserve"> RRHH, finanzas y servicios generales</w:t>
      </w:r>
    </w:p>
    <w:p w14:paraId="07416401" w14:textId="2A2A534D" w:rsidR="00762647" w:rsidRPr="00C7730E" w:rsidRDefault="005826C6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Estado de la seguridad de la información</w:t>
      </w:r>
    </w:p>
    <w:p w14:paraId="4DDB1F46" w14:textId="77777777" w:rsidR="005826C6" w:rsidRPr="00C7730E" w:rsidRDefault="005826C6" w:rsidP="00C7730E">
      <w:pPr>
        <w:pStyle w:val="NormalWeb"/>
        <w:spacing w:line="360" w:lineRule="auto"/>
        <w:ind w:left="709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Agrolmos S.A. tiene publicada una </w:t>
      </w:r>
      <w:r w:rsidRPr="00C7730E">
        <w:rPr>
          <w:rStyle w:val="Textoennegrita"/>
          <w:rFonts w:asciiTheme="minorHAnsi" w:hAnsiTheme="minorHAnsi" w:cstheme="minorHAnsi"/>
        </w:rPr>
        <w:t>Política de Privacidad</w:t>
      </w:r>
      <w:r w:rsidRPr="00C7730E">
        <w:rPr>
          <w:rFonts w:asciiTheme="minorHAnsi" w:hAnsiTheme="minorHAnsi" w:cstheme="minorHAnsi"/>
        </w:rPr>
        <w:t xml:space="preserve"> en la que se define cómo trata y protege los datos personales de los usuarios y terceros. En ella:</w:t>
      </w:r>
    </w:p>
    <w:p w14:paraId="6A4BA2A9" w14:textId="77777777" w:rsidR="005826C6" w:rsidRPr="00C7730E" w:rsidRDefault="005826C6" w:rsidP="00B43453">
      <w:pPr>
        <w:pStyle w:val="NormalWeb"/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La empresa </w:t>
      </w:r>
      <w:r w:rsidRPr="00C7730E">
        <w:rPr>
          <w:rStyle w:val="Textoennegrita"/>
          <w:rFonts w:asciiTheme="minorHAnsi" w:hAnsiTheme="minorHAnsi" w:cstheme="minorHAnsi"/>
        </w:rPr>
        <w:t>se compromete a aplicar medidas de seguridad para proteger los datos personales</w:t>
      </w:r>
      <w:r w:rsidRPr="00C7730E">
        <w:rPr>
          <w:rFonts w:asciiTheme="minorHAnsi" w:hAnsiTheme="minorHAnsi" w:cstheme="minorHAnsi"/>
        </w:rPr>
        <w:t xml:space="preserve"> de conformidad con la </w:t>
      </w:r>
      <w:r w:rsidRPr="00C7730E">
        <w:rPr>
          <w:rStyle w:val="nfasis"/>
          <w:rFonts w:asciiTheme="minorHAnsi" w:hAnsiTheme="minorHAnsi" w:cstheme="minorHAnsi"/>
        </w:rPr>
        <w:t xml:space="preserve">Ley de Protección de Datos Personales (Ley </w:t>
      </w:r>
      <w:proofErr w:type="spellStart"/>
      <w:r w:rsidRPr="00C7730E">
        <w:rPr>
          <w:rStyle w:val="nfasis"/>
          <w:rFonts w:asciiTheme="minorHAnsi" w:hAnsiTheme="minorHAnsi" w:cstheme="minorHAnsi"/>
        </w:rPr>
        <w:t>N°</w:t>
      </w:r>
      <w:proofErr w:type="spellEnd"/>
      <w:r w:rsidRPr="00C7730E">
        <w:rPr>
          <w:rStyle w:val="nfasis"/>
          <w:rFonts w:asciiTheme="minorHAnsi" w:hAnsiTheme="minorHAnsi" w:cstheme="minorHAnsi"/>
        </w:rPr>
        <w:t xml:space="preserve"> 29733 y su Reglamento)</w:t>
      </w:r>
      <w:r w:rsidRPr="00C7730E">
        <w:rPr>
          <w:rFonts w:asciiTheme="minorHAnsi" w:hAnsiTheme="minorHAnsi" w:cstheme="minorHAnsi"/>
        </w:rPr>
        <w:t xml:space="preserve"> de Perú.</w:t>
      </w:r>
    </w:p>
    <w:p w14:paraId="72AC0C40" w14:textId="77777777" w:rsidR="005826C6" w:rsidRPr="00C7730E" w:rsidRDefault="005826C6" w:rsidP="00B43453">
      <w:pPr>
        <w:pStyle w:val="NormalWeb"/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Declara que los datos serán tratados como </w:t>
      </w:r>
      <w:r w:rsidRPr="00C7730E">
        <w:rPr>
          <w:rStyle w:val="Textoennegrita"/>
          <w:rFonts w:asciiTheme="minorHAnsi" w:hAnsiTheme="minorHAnsi" w:cstheme="minorHAnsi"/>
        </w:rPr>
        <w:t>información confidencial</w:t>
      </w:r>
      <w:r w:rsidRPr="00C7730E">
        <w:rPr>
          <w:rFonts w:asciiTheme="minorHAnsi" w:hAnsiTheme="minorHAnsi" w:cstheme="minorHAnsi"/>
        </w:rPr>
        <w:t>, con medidas para prevenir accesos no autorizados o divulgación indebida.</w:t>
      </w:r>
    </w:p>
    <w:p w14:paraId="4D5EF1CE" w14:textId="77777777" w:rsidR="005826C6" w:rsidRPr="00C7730E" w:rsidRDefault="005826C6" w:rsidP="00B43453">
      <w:pPr>
        <w:pStyle w:val="NormalWeb"/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Establece derechos ARCO (Acceso, Rectificación, Cancelación y Oposición) para titulares de datos, así como procedimientos para ejercerlos.</w:t>
      </w:r>
    </w:p>
    <w:p w14:paraId="242BEB09" w14:textId="41568952" w:rsidR="005826C6" w:rsidRPr="00C7730E" w:rsidRDefault="005826C6" w:rsidP="00B43453">
      <w:pPr>
        <w:pStyle w:val="NormalWeb"/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Indica que no comparte datos personales con terceros ajenos a la compañía (salvo requerimientos legales) y que emplea “medidas de seguridad necesarias exigidas por la ley”.</w:t>
      </w:r>
    </w:p>
    <w:p w14:paraId="2CE749F8" w14:textId="4471A25A" w:rsidR="00762647" w:rsidRPr="00C7730E" w:rsidRDefault="005826C6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Activos TI</w:t>
      </w:r>
    </w:p>
    <w:p w14:paraId="6752410C" w14:textId="7E108DB1" w:rsidR="005826C6" w:rsidRPr="00C7730E" w:rsidRDefault="005826C6" w:rsidP="00C7730E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59966165" w14:textId="6403C4BC" w:rsidR="005826C6" w:rsidRPr="00C7730E" w:rsidRDefault="005826C6" w:rsidP="00C7730E">
      <w:pPr>
        <w:pStyle w:val="Ttulo2"/>
        <w:numPr>
          <w:ilvl w:val="0"/>
          <w:numId w:val="0"/>
        </w:numPr>
        <w:spacing w:line="360" w:lineRule="auto"/>
        <w:ind w:left="576" w:hanging="576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 xml:space="preserve"> Activos de </w:t>
      </w:r>
      <w:r w:rsidRPr="00C7730E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Software</w:t>
      </w:r>
    </w:p>
    <w:p w14:paraId="79233914" w14:textId="0F139A3B" w:rsidR="005826C6" w:rsidRPr="00C7730E" w:rsidRDefault="005826C6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Programas y sistemas que procesan la información.</w:t>
      </w:r>
    </w:p>
    <w:p w14:paraId="5751A8DA" w14:textId="77777777" w:rsidR="005826C6" w:rsidRPr="00C7730E" w:rsidRDefault="005826C6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Style w:val="Textoennegrita"/>
          <w:rFonts w:asciiTheme="minorHAnsi" w:hAnsiTheme="minorHAnsi" w:cstheme="minorHAnsi"/>
        </w:rPr>
        <w:t>Ejemplos:</w:t>
      </w:r>
    </w:p>
    <w:p w14:paraId="72C7A54F" w14:textId="39724C79" w:rsidR="005826C6" w:rsidRPr="00C7730E" w:rsidRDefault="005826C6" w:rsidP="00B43453">
      <w:pPr>
        <w:pStyle w:val="NormalWeb"/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ERP agroindustrial</w:t>
      </w:r>
      <w:r w:rsidRPr="00C7730E">
        <w:rPr>
          <w:rFonts w:asciiTheme="minorHAnsi" w:hAnsiTheme="minorHAnsi" w:cstheme="minorHAnsi"/>
        </w:rPr>
        <w:t xml:space="preserve"> (finanzas, logística, RRHH).</w:t>
      </w:r>
    </w:p>
    <w:p w14:paraId="701DBA0A" w14:textId="70ECA14F" w:rsidR="005826C6" w:rsidRPr="00C7730E" w:rsidRDefault="005826C6" w:rsidP="00B43453">
      <w:pPr>
        <w:pStyle w:val="NormalWeb"/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Sistema de gestión agrícola</w:t>
      </w:r>
      <w:r w:rsidRPr="00C7730E">
        <w:rPr>
          <w:rFonts w:asciiTheme="minorHAnsi" w:hAnsiTheme="minorHAnsi" w:cstheme="minorHAnsi"/>
        </w:rPr>
        <w:t xml:space="preserve"> (siembra, riego, cosecha).</w:t>
      </w:r>
    </w:p>
    <w:p w14:paraId="3F76F2AA" w14:textId="3A209200" w:rsidR="005826C6" w:rsidRPr="00C7730E" w:rsidRDefault="005826C6" w:rsidP="00B43453">
      <w:pPr>
        <w:pStyle w:val="NormalWeb"/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Style w:val="Textoennegrita"/>
          <w:rFonts w:asciiTheme="minorHAnsi" w:hAnsiTheme="minorHAnsi" w:cstheme="minorHAnsi"/>
        </w:rPr>
        <w:lastRenderedPageBreak/>
        <w:t>Software SCADA</w:t>
      </w:r>
      <w:r w:rsidRPr="00C7730E">
        <w:rPr>
          <w:rFonts w:asciiTheme="minorHAnsi" w:hAnsiTheme="minorHAnsi" w:cstheme="minorHAnsi"/>
        </w:rPr>
        <w:t xml:space="preserve"> para control de la planta azucarera.</w:t>
      </w:r>
    </w:p>
    <w:p w14:paraId="5148464A" w14:textId="1DCBE03D" w:rsidR="005826C6" w:rsidRPr="00C7730E" w:rsidRDefault="005826C6" w:rsidP="00B43453">
      <w:pPr>
        <w:pStyle w:val="NormalWeb"/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Style w:val="Textoennegrita"/>
          <w:rFonts w:asciiTheme="minorHAnsi" w:hAnsiTheme="minorHAnsi" w:cstheme="minorHAnsi"/>
        </w:rPr>
        <w:t>Correo corporativo</w:t>
      </w:r>
      <w:r w:rsidRPr="00C7730E">
        <w:rPr>
          <w:rFonts w:asciiTheme="minorHAnsi" w:hAnsiTheme="minorHAnsi" w:cstheme="minorHAnsi"/>
        </w:rPr>
        <w:t xml:space="preserve"> (Outlook, Google </w:t>
      </w:r>
      <w:proofErr w:type="spellStart"/>
      <w:r w:rsidRPr="00C7730E">
        <w:rPr>
          <w:rFonts w:asciiTheme="minorHAnsi" w:hAnsiTheme="minorHAnsi" w:cstheme="minorHAnsi"/>
        </w:rPr>
        <w:t>Workspace</w:t>
      </w:r>
      <w:proofErr w:type="spellEnd"/>
      <w:r w:rsidRPr="00C7730E">
        <w:rPr>
          <w:rFonts w:asciiTheme="minorHAnsi" w:hAnsiTheme="minorHAnsi" w:cstheme="minorHAnsi"/>
        </w:rPr>
        <w:t>).</w:t>
      </w:r>
    </w:p>
    <w:p w14:paraId="5CBD5940" w14:textId="712BC626" w:rsidR="005826C6" w:rsidRPr="00C7730E" w:rsidRDefault="005826C6" w:rsidP="00B43453">
      <w:pPr>
        <w:pStyle w:val="NormalWeb"/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Style w:val="Textoennegrita"/>
          <w:rFonts w:asciiTheme="minorHAnsi" w:hAnsiTheme="minorHAnsi" w:cstheme="minorHAnsi"/>
        </w:rPr>
        <w:t xml:space="preserve">Office / Excel / </w:t>
      </w:r>
      <w:proofErr w:type="spellStart"/>
      <w:r w:rsidRPr="00C7730E">
        <w:rPr>
          <w:rStyle w:val="Textoennegrita"/>
          <w:rFonts w:asciiTheme="minorHAnsi" w:hAnsiTheme="minorHAnsi" w:cstheme="minorHAnsi"/>
        </w:rPr>
        <w:t>Power</w:t>
      </w:r>
      <w:proofErr w:type="spellEnd"/>
      <w:r w:rsidRPr="00C7730E">
        <w:rPr>
          <w:rStyle w:val="Textoennegrita"/>
          <w:rFonts w:asciiTheme="minorHAnsi" w:hAnsiTheme="minorHAnsi" w:cstheme="minorHAnsi"/>
        </w:rPr>
        <w:t xml:space="preserve"> BI</w:t>
      </w:r>
      <w:r w:rsidRPr="00C7730E">
        <w:rPr>
          <w:rFonts w:asciiTheme="minorHAnsi" w:hAnsiTheme="minorHAnsi" w:cstheme="minorHAnsi"/>
        </w:rPr>
        <w:t xml:space="preserve"> para análisis y reportes.</w:t>
      </w:r>
    </w:p>
    <w:p w14:paraId="6715DA51" w14:textId="375DA148" w:rsidR="005826C6" w:rsidRPr="00C7730E" w:rsidRDefault="005826C6" w:rsidP="00B43453">
      <w:pPr>
        <w:pStyle w:val="NormalWeb"/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Antivirus / EDR / Firewall lógico</w:t>
      </w:r>
      <w:r w:rsidRPr="00C7730E">
        <w:rPr>
          <w:rFonts w:asciiTheme="minorHAnsi" w:hAnsiTheme="minorHAnsi" w:cstheme="minorHAnsi"/>
        </w:rPr>
        <w:t>.</w:t>
      </w:r>
    </w:p>
    <w:p w14:paraId="4C654F1C" w14:textId="606D4CCD" w:rsidR="005826C6" w:rsidRPr="00C7730E" w:rsidRDefault="005826C6" w:rsidP="00C7730E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6598BE69" w14:textId="41BA3F16" w:rsidR="005826C6" w:rsidRPr="00C7730E" w:rsidRDefault="005826C6" w:rsidP="00C7730E">
      <w:pPr>
        <w:pStyle w:val="Ttulo2"/>
        <w:numPr>
          <w:ilvl w:val="0"/>
          <w:numId w:val="0"/>
        </w:numPr>
        <w:spacing w:line="360" w:lineRule="auto"/>
        <w:ind w:left="576" w:hanging="576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 xml:space="preserve">Activos de </w:t>
      </w:r>
      <w:r w:rsidRPr="00C7730E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Hardware</w:t>
      </w:r>
    </w:p>
    <w:p w14:paraId="2FCDA8CC" w14:textId="1809676A" w:rsidR="005826C6" w:rsidRPr="00C7730E" w:rsidRDefault="005826C6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>Equipos físicos donde se ejecuta el software o se almacena información.</w:t>
      </w:r>
    </w:p>
    <w:p w14:paraId="7FD16E1A" w14:textId="77777777" w:rsidR="005826C6" w:rsidRPr="00C7730E" w:rsidRDefault="005826C6" w:rsidP="00C7730E">
      <w:pPr>
        <w:pStyle w:val="NormalWeb"/>
        <w:spacing w:line="360" w:lineRule="auto"/>
        <w:rPr>
          <w:rFonts w:asciiTheme="minorHAnsi" w:hAnsiTheme="minorHAnsi" w:cstheme="minorHAnsi"/>
        </w:rPr>
      </w:pPr>
      <w:r w:rsidRPr="00C7730E">
        <w:rPr>
          <w:rStyle w:val="Textoennegrita"/>
          <w:rFonts w:asciiTheme="minorHAnsi" w:hAnsiTheme="minorHAnsi" w:cstheme="minorHAnsi"/>
        </w:rPr>
        <w:t>Ejemplos:</w:t>
      </w:r>
    </w:p>
    <w:p w14:paraId="2079CD0A" w14:textId="3BD117FD" w:rsidR="005826C6" w:rsidRPr="00C7730E" w:rsidRDefault="005826C6" w:rsidP="00B43453">
      <w:pPr>
        <w:pStyle w:val="NormalWeb"/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Servidores</w:t>
      </w:r>
      <w:r w:rsidRPr="00C7730E">
        <w:rPr>
          <w:rFonts w:asciiTheme="minorHAnsi" w:hAnsiTheme="minorHAnsi" w:cstheme="minorHAnsi"/>
        </w:rPr>
        <w:t xml:space="preserve"> (locales o virtuales en la nube).</w:t>
      </w:r>
    </w:p>
    <w:p w14:paraId="7BBBBA31" w14:textId="011D5B2C" w:rsidR="005826C6" w:rsidRPr="00C7730E" w:rsidRDefault="005826C6" w:rsidP="00B43453">
      <w:pPr>
        <w:pStyle w:val="NormalWeb"/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Style w:val="Textoennegrita"/>
          <w:rFonts w:asciiTheme="minorHAnsi" w:hAnsiTheme="minorHAnsi" w:cstheme="minorHAnsi"/>
        </w:rPr>
        <w:t>Computadoras y laptops</w:t>
      </w:r>
      <w:r w:rsidRPr="00C7730E">
        <w:rPr>
          <w:rFonts w:asciiTheme="minorHAnsi" w:hAnsiTheme="minorHAnsi" w:cstheme="minorHAnsi"/>
        </w:rPr>
        <w:t xml:space="preserve"> administrativas.</w:t>
      </w:r>
    </w:p>
    <w:p w14:paraId="6BE2E787" w14:textId="5E3F4EC5" w:rsidR="005826C6" w:rsidRPr="00C7730E" w:rsidRDefault="005826C6" w:rsidP="00B43453">
      <w:pPr>
        <w:pStyle w:val="NormalWeb"/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Tablets y celulares de campo</w:t>
      </w:r>
      <w:r w:rsidRPr="00C7730E">
        <w:rPr>
          <w:rFonts w:asciiTheme="minorHAnsi" w:hAnsiTheme="minorHAnsi" w:cstheme="minorHAnsi"/>
        </w:rPr>
        <w:t xml:space="preserve"> usados por supervisores.</w:t>
      </w:r>
    </w:p>
    <w:p w14:paraId="7AD91E73" w14:textId="3DBDC6B7" w:rsidR="005826C6" w:rsidRPr="00C7730E" w:rsidRDefault="005826C6" w:rsidP="00B43453">
      <w:pPr>
        <w:pStyle w:val="NormalWeb"/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PLCs y controladores industriales</w:t>
      </w:r>
      <w:r w:rsidRPr="00C7730E">
        <w:rPr>
          <w:rFonts w:asciiTheme="minorHAnsi" w:hAnsiTheme="minorHAnsi" w:cstheme="minorHAnsi"/>
        </w:rPr>
        <w:t xml:space="preserve"> de la planta.</w:t>
      </w:r>
    </w:p>
    <w:p w14:paraId="76721E15" w14:textId="347D360B" w:rsidR="005826C6" w:rsidRPr="00C7730E" w:rsidRDefault="005826C6" w:rsidP="00B43453">
      <w:pPr>
        <w:pStyle w:val="NormalWeb"/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Routers, switches y firewalls físicos</w:t>
      </w:r>
      <w:r w:rsidRPr="00C7730E">
        <w:rPr>
          <w:rFonts w:asciiTheme="minorHAnsi" w:hAnsiTheme="minorHAnsi" w:cstheme="minorHAnsi"/>
        </w:rPr>
        <w:t>.</w:t>
      </w:r>
    </w:p>
    <w:p w14:paraId="12F8F2A9" w14:textId="24BB885A" w:rsidR="005826C6" w:rsidRPr="00C7730E" w:rsidRDefault="005826C6" w:rsidP="00B43453">
      <w:pPr>
        <w:pStyle w:val="NormalWeb"/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Theme="minorHAnsi" w:hAnsiTheme="minorHAnsi" w:cstheme="minorHAnsi"/>
        </w:rPr>
      </w:pPr>
      <w:r w:rsidRPr="00C7730E">
        <w:rPr>
          <w:rFonts w:asciiTheme="minorHAnsi" w:hAnsiTheme="minorHAnsi" w:cstheme="minorHAnsi"/>
        </w:rPr>
        <w:t xml:space="preserve"> </w:t>
      </w:r>
      <w:r w:rsidRPr="00C7730E">
        <w:rPr>
          <w:rStyle w:val="Textoennegrita"/>
          <w:rFonts w:asciiTheme="minorHAnsi" w:hAnsiTheme="minorHAnsi" w:cstheme="minorHAnsi"/>
        </w:rPr>
        <w:t>Cámaras CCTV y sistemas de control de acceso</w:t>
      </w:r>
      <w:r w:rsidRPr="00C7730E">
        <w:rPr>
          <w:rFonts w:asciiTheme="minorHAnsi" w:hAnsiTheme="minorHAnsi" w:cstheme="minorHAnsi"/>
        </w:rPr>
        <w:t>.</w:t>
      </w:r>
    </w:p>
    <w:p w14:paraId="7381E794" w14:textId="090345BE" w:rsidR="005826C6" w:rsidRPr="00C7730E" w:rsidRDefault="005826C6" w:rsidP="00C7730E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2C959923" w14:textId="543887A1" w:rsidR="00762647" w:rsidRPr="00C7730E" w:rsidRDefault="00142847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t>Matriz de riesgo</w:t>
      </w:r>
    </w:p>
    <w:p w14:paraId="18E95507" w14:textId="44FCEBAE" w:rsidR="00142847" w:rsidRPr="00C7730E" w:rsidRDefault="00142847" w:rsidP="00C7730E">
      <w:pPr>
        <w:pStyle w:val="Ttulo2"/>
        <w:numPr>
          <w:ilvl w:val="0"/>
          <w:numId w:val="0"/>
        </w:numPr>
        <w:spacing w:line="360" w:lineRule="auto"/>
        <w:ind w:left="576"/>
        <w:rPr>
          <w:rFonts w:asciiTheme="minorHAnsi" w:hAnsiTheme="minorHAnsi" w:cstheme="minorHAnsi"/>
          <w:sz w:val="24"/>
          <w:szCs w:val="24"/>
        </w:rPr>
      </w:pPr>
    </w:p>
    <w:p w14:paraId="34EF2815" w14:textId="70D8D247" w:rsidR="00142847" w:rsidRPr="00C7730E" w:rsidRDefault="00142847" w:rsidP="00C7730E">
      <w:pPr>
        <w:pStyle w:val="Ttulo2"/>
        <w:numPr>
          <w:ilvl w:val="0"/>
          <w:numId w:val="0"/>
        </w:numPr>
        <w:spacing w:line="360" w:lineRule="auto"/>
        <w:ind w:left="576"/>
        <w:rPr>
          <w:rFonts w:asciiTheme="minorHAnsi" w:hAnsiTheme="minorHAnsi" w:cstheme="minorHAnsi"/>
          <w:sz w:val="24"/>
          <w:szCs w:val="24"/>
        </w:rPr>
      </w:pPr>
    </w:p>
    <w:p w14:paraId="4813F865" w14:textId="0E58EC74" w:rsidR="00142847" w:rsidRPr="00C7730E" w:rsidRDefault="00142847" w:rsidP="00C7730E">
      <w:pPr>
        <w:pStyle w:val="Ttulo2"/>
        <w:numPr>
          <w:ilvl w:val="0"/>
          <w:numId w:val="0"/>
        </w:numPr>
        <w:spacing w:line="360" w:lineRule="auto"/>
        <w:ind w:left="576"/>
        <w:rPr>
          <w:rFonts w:asciiTheme="minorHAnsi" w:hAnsiTheme="minorHAnsi" w:cstheme="minorHAnsi"/>
          <w:sz w:val="24"/>
          <w:szCs w:val="24"/>
        </w:rPr>
      </w:pPr>
    </w:p>
    <w:p w14:paraId="7A0650BD" w14:textId="4558B397" w:rsidR="00142847" w:rsidRPr="00C7730E" w:rsidRDefault="00142847" w:rsidP="00C7730E">
      <w:pPr>
        <w:pStyle w:val="Ttulo2"/>
        <w:numPr>
          <w:ilvl w:val="0"/>
          <w:numId w:val="0"/>
        </w:numPr>
        <w:spacing w:line="360" w:lineRule="auto"/>
        <w:ind w:left="576"/>
        <w:rPr>
          <w:rFonts w:asciiTheme="minorHAnsi" w:hAnsiTheme="minorHAnsi" w:cstheme="minorHAnsi"/>
          <w:sz w:val="24"/>
          <w:szCs w:val="24"/>
        </w:rPr>
      </w:pPr>
    </w:p>
    <w:p w14:paraId="41CC3C58" w14:textId="496A989F" w:rsidR="00142847" w:rsidRPr="00C7730E" w:rsidRDefault="00181790" w:rsidP="00C7730E">
      <w:pPr>
        <w:pStyle w:val="Ttulo2"/>
        <w:numPr>
          <w:ilvl w:val="0"/>
          <w:numId w:val="0"/>
        </w:numPr>
        <w:spacing w:line="360" w:lineRule="auto"/>
        <w:ind w:left="576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ED35099" wp14:editId="57F7DD5C">
            <wp:simplePos x="0" y="0"/>
            <wp:positionH relativeFrom="margin">
              <wp:posOffset>-7620</wp:posOffset>
            </wp:positionH>
            <wp:positionV relativeFrom="paragraph">
              <wp:posOffset>209550</wp:posOffset>
            </wp:positionV>
            <wp:extent cx="5911850" cy="22707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47306" w14:textId="6FBC4E79" w:rsidR="00142847" w:rsidRDefault="00142847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261B6C66" w14:textId="31AE72A5" w:rsidR="00181790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0C70F564" w14:textId="6482C1D0" w:rsidR="00181790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07522328" w14:textId="751B59CB" w:rsidR="00181790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3550BDA7" w14:textId="758881B6" w:rsidR="00181790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10E51F5A" w14:textId="40F07977" w:rsidR="00181790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6470A5CA" w14:textId="5095353C" w:rsidR="00181790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07282C7F" w14:textId="2B3FB49E" w:rsidR="00181790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4600D8E1" w14:textId="77777777" w:rsidR="00181790" w:rsidRPr="00C7730E" w:rsidRDefault="00181790" w:rsidP="00A01321">
      <w:pPr>
        <w:pStyle w:val="Ttulo2"/>
        <w:numPr>
          <w:ilvl w:val="0"/>
          <w:numId w:val="0"/>
        </w:numPr>
        <w:tabs>
          <w:tab w:val="left" w:pos="2928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07DC65EA" w14:textId="61A0445F" w:rsidR="00762647" w:rsidRPr="00C7730E" w:rsidRDefault="00C7730E" w:rsidP="00C7730E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sz w:val="24"/>
          <w:szCs w:val="24"/>
        </w:rPr>
        <w:lastRenderedPageBreak/>
        <w:t>Definición</w:t>
      </w:r>
      <w:r w:rsidR="00142847" w:rsidRPr="00C7730E">
        <w:rPr>
          <w:rFonts w:asciiTheme="minorHAnsi" w:hAnsiTheme="minorHAnsi" w:cstheme="minorHAnsi"/>
          <w:sz w:val="24"/>
          <w:szCs w:val="24"/>
        </w:rPr>
        <w:t xml:space="preserve"> de controles y riesgos asociados</w:t>
      </w:r>
    </w:p>
    <w:p w14:paraId="705D110E" w14:textId="0205FCF6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  <w:r w:rsidRPr="00C7730E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05B0448" wp14:editId="36FF1395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5911850" cy="30937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7730E">
        <w:rPr>
          <w:rFonts w:asciiTheme="minorHAnsi" w:hAnsiTheme="minorHAnsi" w:cstheme="minorHAnsi"/>
          <w:sz w:val="24"/>
          <w:szCs w:val="24"/>
        </w:rPr>
        <w:t>ono</w:t>
      </w:r>
      <w:proofErr w:type="spellEnd"/>
    </w:p>
    <w:p w14:paraId="2D01B63B" w14:textId="2945E0DA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09A793A3" w14:textId="7CD78CB5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743DFA4E" w14:textId="08B87A99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28440797" w14:textId="54E3F4AF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482ECCB1" w14:textId="466F8A73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401F4A0D" w14:textId="0B689A42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46F29F08" w14:textId="64CBD391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7A803D76" w14:textId="4938164C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07BC378E" w14:textId="5AAC032C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14029EDB" w14:textId="4394F24D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44205D66" w14:textId="28ABDB56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640A3E71" w14:textId="77777777" w:rsidR="00C7730E" w:rsidRPr="00C7730E" w:rsidRDefault="00C7730E" w:rsidP="00C7730E">
      <w:pPr>
        <w:pStyle w:val="Ttulo1"/>
        <w:numPr>
          <w:ilvl w:val="0"/>
          <w:numId w:val="0"/>
        </w:numPr>
        <w:spacing w:line="360" w:lineRule="auto"/>
        <w:ind w:left="432" w:hanging="432"/>
        <w:rPr>
          <w:rFonts w:asciiTheme="minorHAnsi" w:hAnsiTheme="minorHAnsi" w:cstheme="minorHAnsi"/>
          <w:sz w:val="24"/>
          <w:szCs w:val="24"/>
        </w:rPr>
      </w:pPr>
    </w:p>
    <w:p w14:paraId="67048AD5" w14:textId="344EF9E0" w:rsidR="00C7730E" w:rsidRPr="00C7730E" w:rsidRDefault="00C7730E" w:rsidP="00C7730E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54D4E0D0" w14:textId="05C16E9F" w:rsidR="00C7730E" w:rsidRPr="00C7730E" w:rsidRDefault="00C7730E" w:rsidP="00C7730E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68BD822E" w14:textId="77777777" w:rsidR="00C7730E" w:rsidRPr="00C7730E" w:rsidRDefault="00C7730E" w:rsidP="00C7730E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1EB205D8" w14:textId="084D31FC" w:rsidR="00762647" w:rsidRPr="00C7730E" w:rsidRDefault="00C7730E" w:rsidP="00C7730E">
      <w:pPr>
        <w:pStyle w:val="Ttulo3"/>
        <w:numPr>
          <w:ilvl w:val="0"/>
          <w:numId w:val="0"/>
        </w:numPr>
        <w:spacing w:line="360" w:lineRule="auto"/>
        <w:ind w:left="720" w:hanging="720"/>
        <w:rPr>
          <w:rFonts w:asciiTheme="minorHAnsi" w:hAnsiTheme="minorHAnsi" w:cstheme="minorHAnsi"/>
          <w:sz w:val="24"/>
          <w:szCs w:val="24"/>
          <w:u w:val="single"/>
        </w:rPr>
      </w:pPr>
      <w:r w:rsidRPr="00C7730E">
        <w:rPr>
          <w:rFonts w:asciiTheme="minorHAnsi" w:hAnsiTheme="minorHAnsi" w:cstheme="minorHAnsi"/>
          <w:sz w:val="24"/>
          <w:szCs w:val="24"/>
          <w:u w:val="single"/>
        </w:rPr>
        <w:t>Conclusiones</w:t>
      </w:r>
      <w:bookmarkStart w:id="0" w:name="_GoBack"/>
      <w:bookmarkEnd w:id="0"/>
    </w:p>
    <w:p w14:paraId="21573981" w14:textId="13E962D2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Agroolmos identificó sus activos críticos (estados financieros y datos de RRHH) y los riesgos asociados (acceso no autorizado, pérdida o alteración de datos). Se definieron controles técnicos, administrativos y humanos que reducen los riesgos a niveles aceptables. El Plan de Seguridad de la Información asegura protección, continuidad del negocio y mejora continua.</w:t>
      </w:r>
    </w:p>
    <w:p w14:paraId="7B80D259" w14:textId="7B8F05AB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es-MX" w:eastAsia="es-MX"/>
        </w:rPr>
      </w:pPr>
      <w:r w:rsidRPr="00C7730E">
        <w:rPr>
          <w:rFonts w:asciiTheme="minorHAnsi" w:hAnsiTheme="minorHAnsi" w:cstheme="minorHAnsi"/>
          <w:b/>
          <w:bCs/>
          <w:sz w:val="24"/>
          <w:szCs w:val="24"/>
          <w:u w:val="single"/>
          <w:lang w:val="es-MX" w:eastAsia="es-MX"/>
        </w:rPr>
        <w:t>Recomendaciones</w:t>
      </w:r>
    </w:p>
    <w:p w14:paraId="2BDBAA0D" w14:textId="4686D243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Implementar y mantener controles de acceso robustos</w:t>
      </w:r>
    </w:p>
    <w:p w14:paraId="25176C79" w14:textId="6B30EC3B" w:rsidR="00C7730E" w:rsidRPr="00C7730E" w:rsidRDefault="00C7730E" w:rsidP="00B43453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Uso de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roles y permisos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, autenticación </w:t>
      </w:r>
      <w:r w:rsidR="00A01321" w:rsidRPr="00C7730E">
        <w:rPr>
          <w:rFonts w:asciiTheme="minorHAnsi" w:hAnsiTheme="minorHAnsi" w:cstheme="minorHAnsi"/>
          <w:sz w:val="24"/>
          <w:szCs w:val="24"/>
          <w:lang w:val="es-MX" w:eastAsia="es-MX"/>
        </w:rPr>
        <w:t>multifactorial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y revisión periódica de accesos.</w:t>
      </w:r>
    </w:p>
    <w:p w14:paraId="0EA916D5" w14:textId="3D3D2BC8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Proteger la información crítica mediante cifrado y respaldos</w:t>
      </w:r>
    </w:p>
    <w:p w14:paraId="07DD97B0" w14:textId="77777777" w:rsidR="00C7730E" w:rsidRPr="00C7730E" w:rsidRDefault="00C7730E" w:rsidP="00B43453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Datos financieros y de RRHH deben estar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cifrados en reposo y tránsito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.</w:t>
      </w:r>
    </w:p>
    <w:p w14:paraId="5B10F827" w14:textId="77777777" w:rsidR="00C7730E" w:rsidRPr="00C7730E" w:rsidRDefault="00C7730E" w:rsidP="00B43453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lastRenderedPageBreak/>
        <w:t xml:space="preserve">Establecer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copias de seguridad automáticas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y pruebas regulares de restauración.</w:t>
      </w:r>
    </w:p>
    <w:p w14:paraId="350CD95E" w14:textId="3EC93C53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Capacitación y concientización del personal</w:t>
      </w:r>
    </w:p>
    <w:p w14:paraId="48FBC5E3" w14:textId="77777777" w:rsidR="00C7730E" w:rsidRPr="00C7730E" w:rsidRDefault="00C7730E" w:rsidP="00B43453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Programas periódicos de seguridad de la información para reducir errores humanos.</w:t>
      </w:r>
    </w:p>
    <w:p w14:paraId="7DE36E07" w14:textId="7ECC34EB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Monitoreo y gestión de incidentes</w:t>
      </w:r>
    </w:p>
    <w:p w14:paraId="1900F736" w14:textId="77777777" w:rsidR="00C7730E" w:rsidRPr="00C7730E" w:rsidRDefault="00C7730E" w:rsidP="00B43453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Implementar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procedimientos de reporte, clasificación y respuesta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a incidentes.</w:t>
      </w:r>
    </w:p>
    <w:p w14:paraId="55187F0C" w14:textId="0263E62D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Gestión de riesgos y mejora continua</w:t>
      </w:r>
    </w:p>
    <w:p w14:paraId="27CEE48D" w14:textId="77777777" w:rsidR="00C7730E" w:rsidRPr="00C7730E" w:rsidRDefault="00C7730E" w:rsidP="00B43453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Revisar la matriz de riesgos regularmente y actualizar controles según cambios tecnológicos o legales.</w:t>
      </w:r>
    </w:p>
    <w:p w14:paraId="4722ABFF" w14:textId="28E0F84F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 </w:t>
      </w: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Seguridad física y de infraestructura</w:t>
      </w:r>
    </w:p>
    <w:p w14:paraId="182D2703" w14:textId="77777777" w:rsidR="00C7730E" w:rsidRPr="00C7730E" w:rsidRDefault="00C7730E" w:rsidP="00B43453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Control de accesos a oficinas, planta y centros de datos, así como protección frente a incendios o fallas eléctricas.</w:t>
      </w:r>
    </w:p>
    <w:p w14:paraId="173E5B9C" w14:textId="5727B1E8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Cumplimiento legal y regulatorio</w:t>
      </w:r>
    </w:p>
    <w:p w14:paraId="4E4D2804" w14:textId="6EC57085" w:rsidR="00C7730E" w:rsidRPr="00C7730E" w:rsidRDefault="00C7730E" w:rsidP="00B43453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Asegurar cumplimiento de normas de protección de datos personales y regulaciones aplicables.</w:t>
      </w:r>
    </w:p>
    <w:p w14:paraId="277A887E" w14:textId="22D30C16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</w:p>
    <w:p w14:paraId="15837851" w14:textId="735CF52A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</w:pPr>
      <w:proofErr w:type="spellStart"/>
      <w:r w:rsidRPr="00C7730E">
        <w:rPr>
          <w:rFonts w:asciiTheme="minorHAnsi" w:hAnsiTheme="minorHAnsi" w:cstheme="minorHAnsi"/>
          <w:b/>
          <w:bCs/>
          <w:sz w:val="24"/>
          <w:szCs w:val="24"/>
          <w:lang w:val="es-MX" w:eastAsia="es-MX"/>
        </w:rPr>
        <w:t>Bibliografia</w:t>
      </w:r>
      <w:proofErr w:type="spellEnd"/>
    </w:p>
    <w:p w14:paraId="5F4F1EED" w14:textId="7066CDBD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 ISO/IEC 27001:2022 – </w:t>
      </w:r>
      <w:r w:rsidRPr="00C7730E">
        <w:rPr>
          <w:rFonts w:asciiTheme="minorHAnsi" w:hAnsiTheme="minorHAnsi" w:cstheme="minorHAnsi"/>
          <w:i/>
          <w:iCs/>
          <w:sz w:val="24"/>
          <w:szCs w:val="24"/>
          <w:lang w:val="es-MX" w:eastAsia="es-MX"/>
        </w:rPr>
        <w:t>Information security, cybersecurity and privacy protection — Information security management systems — Requirements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.</w:t>
      </w:r>
    </w:p>
    <w:p w14:paraId="79625D69" w14:textId="78881ED2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 ISO/IEC 27002:2022 – </w:t>
      </w:r>
      <w:r w:rsidRPr="00C7730E">
        <w:rPr>
          <w:rFonts w:asciiTheme="minorHAnsi" w:hAnsiTheme="minorHAnsi" w:cstheme="minorHAnsi"/>
          <w:i/>
          <w:iCs/>
          <w:sz w:val="24"/>
          <w:szCs w:val="24"/>
          <w:lang w:val="es-MX" w:eastAsia="es-MX"/>
        </w:rPr>
        <w:t>Code of practice for information security controls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.</w:t>
      </w:r>
    </w:p>
    <w:p w14:paraId="4DA673E3" w14:textId="09D548EA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 Ley </w:t>
      </w:r>
      <w:proofErr w:type="spellStart"/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N.°</w:t>
      </w:r>
      <w:proofErr w:type="spellEnd"/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29733 – </w:t>
      </w:r>
      <w:r w:rsidRPr="00C7730E">
        <w:rPr>
          <w:rFonts w:asciiTheme="minorHAnsi" w:hAnsiTheme="minorHAnsi" w:cstheme="minorHAnsi"/>
          <w:i/>
          <w:iCs/>
          <w:sz w:val="24"/>
          <w:szCs w:val="24"/>
          <w:lang w:val="es-MX" w:eastAsia="es-MX"/>
        </w:rPr>
        <w:t>Ley de Protección de Datos Personales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 (Perú) y su Reglamento.</w:t>
      </w:r>
    </w:p>
    <w:p w14:paraId="05B8B74A" w14:textId="2F51A91F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 Calder, A., &amp; Watkins, S. (2015). </w:t>
      </w:r>
      <w:r w:rsidRPr="00C7730E">
        <w:rPr>
          <w:rFonts w:asciiTheme="minorHAnsi" w:hAnsiTheme="minorHAnsi" w:cstheme="minorHAnsi"/>
          <w:i/>
          <w:iCs/>
          <w:sz w:val="24"/>
          <w:szCs w:val="24"/>
          <w:lang w:val="es-MX" w:eastAsia="es-MX"/>
        </w:rPr>
        <w:t>IT Governance: Guidelines for Directors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. Kogan Page.</w:t>
      </w:r>
    </w:p>
    <w:p w14:paraId="1A5C53F9" w14:textId="5AA94BB8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lastRenderedPageBreak/>
        <w:t xml:space="preserve"> Whitman, M. E., &amp; Mattord, H. J. (2018). </w:t>
      </w:r>
      <w:r w:rsidRPr="00C7730E">
        <w:rPr>
          <w:rFonts w:asciiTheme="minorHAnsi" w:hAnsiTheme="minorHAnsi" w:cstheme="minorHAnsi"/>
          <w:i/>
          <w:iCs/>
          <w:sz w:val="24"/>
          <w:szCs w:val="24"/>
          <w:lang w:val="es-MX" w:eastAsia="es-MX"/>
        </w:rPr>
        <w:t>Principles of Information Security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. Cengage Learning.</w:t>
      </w:r>
    </w:p>
    <w:p w14:paraId="630E32E0" w14:textId="39A8FD10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 xml:space="preserve"> ENISA (European Union Agency for Cybersecurity). </w:t>
      </w:r>
      <w:r w:rsidRPr="00C7730E">
        <w:rPr>
          <w:rFonts w:asciiTheme="minorHAnsi" w:hAnsiTheme="minorHAnsi" w:cstheme="minorHAnsi"/>
          <w:i/>
          <w:iCs/>
          <w:sz w:val="24"/>
          <w:szCs w:val="24"/>
          <w:lang w:val="es-MX" w:eastAsia="es-MX"/>
        </w:rPr>
        <w:t>Good Practices for Risk Management</w:t>
      </w:r>
      <w:r w:rsidRPr="00C7730E">
        <w:rPr>
          <w:rFonts w:asciiTheme="minorHAnsi" w:hAnsiTheme="minorHAnsi" w:cstheme="minorHAnsi"/>
          <w:sz w:val="24"/>
          <w:szCs w:val="24"/>
          <w:lang w:val="es-MX" w:eastAsia="es-MX"/>
        </w:rPr>
        <w:t>. 2021.</w:t>
      </w:r>
    </w:p>
    <w:p w14:paraId="503654B4" w14:textId="77777777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</w:p>
    <w:p w14:paraId="38D96184" w14:textId="77777777" w:rsidR="00C7730E" w:rsidRPr="00C7730E" w:rsidRDefault="00C7730E" w:rsidP="00C7730E">
      <w:pPr>
        <w:widowControl/>
        <w:spacing w:before="100" w:beforeAutospacing="1" w:after="100" w:afterAutospacing="1" w:line="360" w:lineRule="auto"/>
        <w:rPr>
          <w:rFonts w:asciiTheme="minorHAnsi" w:hAnsiTheme="minorHAnsi" w:cstheme="minorHAnsi"/>
          <w:sz w:val="24"/>
          <w:szCs w:val="24"/>
          <w:lang w:val="es-MX" w:eastAsia="es-MX"/>
        </w:rPr>
      </w:pPr>
    </w:p>
    <w:p w14:paraId="5B66F1D2" w14:textId="77777777" w:rsidR="00C7730E" w:rsidRPr="00C7730E" w:rsidRDefault="00C7730E" w:rsidP="00C7730E"/>
    <w:sectPr w:rsidR="00C7730E" w:rsidRPr="00C7730E" w:rsidSect="0035377D">
      <w:headerReference w:type="default" r:id="rId12"/>
      <w:pgSz w:w="11907" w:h="16840"/>
      <w:pgMar w:top="1440" w:right="1321" w:bottom="1440" w:left="12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5501AF" w14:textId="77777777" w:rsidR="007E4D04" w:rsidRDefault="007E4D04">
      <w:r>
        <w:separator/>
      </w:r>
    </w:p>
  </w:endnote>
  <w:endnote w:type="continuationSeparator" w:id="0">
    <w:p w14:paraId="10CBBF74" w14:textId="77777777" w:rsidR="007E4D04" w:rsidRDefault="007E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2484C9" w14:textId="77777777" w:rsidR="007E4D04" w:rsidRDefault="007E4D04">
      <w:r>
        <w:separator/>
      </w:r>
    </w:p>
  </w:footnote>
  <w:footnote w:type="continuationSeparator" w:id="0">
    <w:p w14:paraId="5F5C84AC" w14:textId="77777777" w:rsidR="007E4D04" w:rsidRDefault="007E4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AC114" w14:textId="5AD7BA46" w:rsidR="00181790" w:rsidRPr="00F3172A" w:rsidRDefault="00181790" w:rsidP="00F317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3960" w:firstLine="4680"/>
      <w:rPr>
        <w:b/>
        <w:bCs/>
        <w:color w:val="000000" w:themeColor="text1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6FD2DC2F" wp14:editId="5F962258">
          <wp:simplePos x="0" y="0"/>
          <wp:positionH relativeFrom="margin">
            <wp:posOffset>344279</wp:posOffset>
          </wp:positionH>
          <wp:positionV relativeFrom="paragraph">
            <wp:posOffset>-226695</wp:posOffset>
          </wp:positionV>
          <wp:extent cx="962025" cy="505109"/>
          <wp:effectExtent l="0" t="0" r="0" b="9525"/>
          <wp:wrapNone/>
          <wp:docPr id="1185439324" name="Imagen 1185439324" descr="In]Seguridad Informática: [Base de Datos] - Universidad Tecnológica del  Perú UT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]Seguridad Informática: [Base de Datos] - Universidad Tecnológica del  Perú UT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5051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172A">
      <w:rPr>
        <w:rFonts w:asciiTheme="majorHAnsi" w:eastAsiaTheme="majorEastAsia" w:hAnsiTheme="majorHAnsi" w:cstheme="majorBidi"/>
        <w:b/>
        <w:bCs/>
        <w:color w:val="000000" w:themeColor="text1"/>
        <w:sz w:val="20"/>
        <w:szCs w:val="20"/>
      </w:rPr>
      <w:t xml:space="preserve">pág. </w:t>
    </w:r>
    <w:r w:rsidRPr="00F3172A">
      <w:rPr>
        <w:rFonts w:asciiTheme="minorHAnsi" w:eastAsiaTheme="minorEastAsia" w:hAnsiTheme="minorHAnsi" w:cstheme="minorBidi"/>
        <w:b/>
        <w:bCs/>
        <w:color w:val="000000" w:themeColor="text1"/>
        <w:sz w:val="20"/>
        <w:szCs w:val="20"/>
      </w:rPr>
      <w:fldChar w:fldCharType="begin"/>
    </w:r>
    <w:r w:rsidRPr="00F3172A">
      <w:rPr>
        <w:b/>
        <w:bCs/>
        <w:color w:val="000000" w:themeColor="text1"/>
        <w:sz w:val="20"/>
        <w:szCs w:val="20"/>
      </w:rPr>
      <w:instrText>PAGE    \* MERGEFORMAT</w:instrText>
    </w:r>
    <w:r w:rsidRPr="00F3172A">
      <w:rPr>
        <w:rFonts w:asciiTheme="minorHAnsi" w:eastAsiaTheme="minorEastAsia" w:hAnsiTheme="minorHAnsi" w:cstheme="minorBidi"/>
        <w:b/>
        <w:bCs/>
        <w:color w:val="000000" w:themeColor="text1"/>
        <w:sz w:val="20"/>
        <w:szCs w:val="20"/>
      </w:rPr>
      <w:fldChar w:fldCharType="separate"/>
    </w:r>
    <w:r w:rsidRPr="00F3172A">
      <w:rPr>
        <w:rFonts w:asciiTheme="minorHAnsi" w:eastAsiaTheme="minorEastAsia" w:hAnsiTheme="minorHAnsi" w:cstheme="minorBidi"/>
        <w:b/>
        <w:bCs/>
        <w:color w:val="000000" w:themeColor="text1"/>
        <w:sz w:val="20"/>
        <w:szCs w:val="20"/>
      </w:rPr>
      <w:t>14</w:t>
    </w:r>
    <w:r w:rsidRPr="00F3172A">
      <w:rPr>
        <w:rFonts w:asciiTheme="majorHAnsi" w:eastAsiaTheme="majorEastAsia" w:hAnsiTheme="majorHAnsi" w:cstheme="majorBidi"/>
        <w:b/>
        <w:bCs/>
        <w:color w:val="000000" w:themeColor="text1"/>
        <w:sz w:val="20"/>
        <w:szCs w:val="20"/>
      </w:rPr>
      <w:fldChar w:fldCharType="end"/>
    </w:r>
  </w:p>
  <w:p w14:paraId="168DD192" w14:textId="01BA1582" w:rsidR="00181790" w:rsidRDefault="00181790">
    <w:pPr>
      <w:pBdr>
        <w:top w:val="nil"/>
        <w:left w:val="nil"/>
        <w:bottom w:val="nil"/>
        <w:right w:val="nil"/>
        <w:between w:val="nil"/>
      </w:pBdr>
      <w:spacing w:line="276" w:lineRule="auto"/>
      <w:rPr>
        <w:u w:val="single"/>
      </w:rPr>
    </w:pPr>
  </w:p>
  <w:p w14:paraId="59AD7E4B" w14:textId="0E12028D" w:rsidR="00181790" w:rsidRDefault="001817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85EF1"/>
    <w:multiLevelType w:val="hybridMultilevel"/>
    <w:tmpl w:val="E56AD93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A0481"/>
    <w:multiLevelType w:val="multilevel"/>
    <w:tmpl w:val="E91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C52ED"/>
    <w:multiLevelType w:val="multilevel"/>
    <w:tmpl w:val="233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D21B8"/>
    <w:multiLevelType w:val="multilevel"/>
    <w:tmpl w:val="988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D2070"/>
    <w:multiLevelType w:val="multilevel"/>
    <w:tmpl w:val="50D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65CFA"/>
    <w:multiLevelType w:val="multilevel"/>
    <w:tmpl w:val="5F4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C23C3"/>
    <w:multiLevelType w:val="multilevel"/>
    <w:tmpl w:val="535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F5DBE"/>
    <w:multiLevelType w:val="multilevel"/>
    <w:tmpl w:val="2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B066349"/>
    <w:multiLevelType w:val="multilevel"/>
    <w:tmpl w:val="544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76415"/>
    <w:multiLevelType w:val="multilevel"/>
    <w:tmpl w:val="A77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7314C"/>
    <w:multiLevelType w:val="multilevel"/>
    <w:tmpl w:val="DAC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B54D1"/>
    <w:multiLevelType w:val="multilevel"/>
    <w:tmpl w:val="397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269E1"/>
    <w:multiLevelType w:val="multilevel"/>
    <w:tmpl w:val="38C0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2648E"/>
    <w:multiLevelType w:val="multilevel"/>
    <w:tmpl w:val="B30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9760B"/>
    <w:multiLevelType w:val="multilevel"/>
    <w:tmpl w:val="B5D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13"/>
  </w:num>
  <w:num w:numId="5">
    <w:abstractNumId w:val="9"/>
  </w:num>
  <w:num w:numId="6">
    <w:abstractNumId w:val="10"/>
  </w:num>
  <w:num w:numId="7">
    <w:abstractNumId w:val="4"/>
  </w:num>
  <w:num w:numId="8">
    <w:abstractNumId w:val="8"/>
  </w:num>
  <w:num w:numId="9">
    <w:abstractNumId w:val="3"/>
  </w:num>
  <w:num w:numId="10">
    <w:abstractNumId w:val="12"/>
  </w:num>
  <w:num w:numId="11">
    <w:abstractNumId w:val="6"/>
  </w:num>
  <w:num w:numId="12">
    <w:abstractNumId w:val="11"/>
  </w:num>
  <w:num w:numId="13">
    <w:abstractNumId w:val="1"/>
  </w:num>
  <w:num w:numId="14">
    <w:abstractNumId w:val="5"/>
  </w:num>
  <w:num w:numId="15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96E"/>
    <w:rsid w:val="000019CD"/>
    <w:rsid w:val="0000769C"/>
    <w:rsid w:val="00011BF6"/>
    <w:rsid w:val="00026249"/>
    <w:rsid w:val="000451EE"/>
    <w:rsid w:val="000457FF"/>
    <w:rsid w:val="00061764"/>
    <w:rsid w:val="0006493A"/>
    <w:rsid w:val="00083BD4"/>
    <w:rsid w:val="000868AA"/>
    <w:rsid w:val="000A3DE8"/>
    <w:rsid w:val="000C0A16"/>
    <w:rsid w:val="000C3C04"/>
    <w:rsid w:val="000D085D"/>
    <w:rsid w:val="000D1D8E"/>
    <w:rsid w:val="000D23F1"/>
    <w:rsid w:val="000D6C11"/>
    <w:rsid w:val="000E66A1"/>
    <w:rsid w:val="000F7094"/>
    <w:rsid w:val="00115C34"/>
    <w:rsid w:val="00122AFD"/>
    <w:rsid w:val="00125010"/>
    <w:rsid w:val="001257D9"/>
    <w:rsid w:val="00133AB5"/>
    <w:rsid w:val="00142847"/>
    <w:rsid w:val="00152906"/>
    <w:rsid w:val="00157D23"/>
    <w:rsid w:val="00160464"/>
    <w:rsid w:val="00161D69"/>
    <w:rsid w:val="001755B3"/>
    <w:rsid w:val="0017614B"/>
    <w:rsid w:val="0017629F"/>
    <w:rsid w:val="00181790"/>
    <w:rsid w:val="00185480"/>
    <w:rsid w:val="001B19C2"/>
    <w:rsid w:val="001E4147"/>
    <w:rsid w:val="001E4CEA"/>
    <w:rsid w:val="001E694C"/>
    <w:rsid w:val="001E7D1B"/>
    <w:rsid w:val="0021596E"/>
    <w:rsid w:val="0021700D"/>
    <w:rsid w:val="0023341E"/>
    <w:rsid w:val="00251DF0"/>
    <w:rsid w:val="00282CAB"/>
    <w:rsid w:val="002837C5"/>
    <w:rsid w:val="002A5B95"/>
    <w:rsid w:val="002B0F0C"/>
    <w:rsid w:val="002B12FB"/>
    <w:rsid w:val="002C640F"/>
    <w:rsid w:val="002C7309"/>
    <w:rsid w:val="002D1CCA"/>
    <w:rsid w:val="002D2EF8"/>
    <w:rsid w:val="002F1535"/>
    <w:rsid w:val="002F4D6B"/>
    <w:rsid w:val="002F5A01"/>
    <w:rsid w:val="002F75FE"/>
    <w:rsid w:val="00321A40"/>
    <w:rsid w:val="00327FE2"/>
    <w:rsid w:val="0033559B"/>
    <w:rsid w:val="00335E47"/>
    <w:rsid w:val="0035377D"/>
    <w:rsid w:val="00353ED1"/>
    <w:rsid w:val="00355755"/>
    <w:rsid w:val="00355C80"/>
    <w:rsid w:val="00397BBD"/>
    <w:rsid w:val="003A2D5B"/>
    <w:rsid w:val="003E6159"/>
    <w:rsid w:val="003F4DEF"/>
    <w:rsid w:val="00420000"/>
    <w:rsid w:val="00423295"/>
    <w:rsid w:val="00426768"/>
    <w:rsid w:val="00433A06"/>
    <w:rsid w:val="004361B1"/>
    <w:rsid w:val="00451104"/>
    <w:rsid w:val="004617F6"/>
    <w:rsid w:val="00493682"/>
    <w:rsid w:val="004A1817"/>
    <w:rsid w:val="004A6CD0"/>
    <w:rsid w:val="004A78CF"/>
    <w:rsid w:val="004B27E2"/>
    <w:rsid w:val="004C06FA"/>
    <w:rsid w:val="004C307E"/>
    <w:rsid w:val="00501F1F"/>
    <w:rsid w:val="00502B72"/>
    <w:rsid w:val="00511BE3"/>
    <w:rsid w:val="0051481A"/>
    <w:rsid w:val="00516336"/>
    <w:rsid w:val="00531C56"/>
    <w:rsid w:val="005345B7"/>
    <w:rsid w:val="00567ABA"/>
    <w:rsid w:val="005771BB"/>
    <w:rsid w:val="005826C6"/>
    <w:rsid w:val="00591560"/>
    <w:rsid w:val="005927E4"/>
    <w:rsid w:val="005A1DC8"/>
    <w:rsid w:val="005C4890"/>
    <w:rsid w:val="005C49D5"/>
    <w:rsid w:val="005C6CB3"/>
    <w:rsid w:val="005C7FCF"/>
    <w:rsid w:val="005E670D"/>
    <w:rsid w:val="005F24A4"/>
    <w:rsid w:val="00602050"/>
    <w:rsid w:val="00604F2F"/>
    <w:rsid w:val="00607A0F"/>
    <w:rsid w:val="0062093C"/>
    <w:rsid w:val="00630000"/>
    <w:rsid w:val="00635EEE"/>
    <w:rsid w:val="00641960"/>
    <w:rsid w:val="00663076"/>
    <w:rsid w:val="006731A8"/>
    <w:rsid w:val="0067322C"/>
    <w:rsid w:val="00685655"/>
    <w:rsid w:val="006A11B8"/>
    <w:rsid w:val="006B4A07"/>
    <w:rsid w:val="006C460A"/>
    <w:rsid w:val="006C5005"/>
    <w:rsid w:val="006C7C49"/>
    <w:rsid w:val="006D3568"/>
    <w:rsid w:val="006D778A"/>
    <w:rsid w:val="006E1B08"/>
    <w:rsid w:val="006F147D"/>
    <w:rsid w:val="006F1928"/>
    <w:rsid w:val="006F2DEA"/>
    <w:rsid w:val="006F5688"/>
    <w:rsid w:val="00707272"/>
    <w:rsid w:val="00715657"/>
    <w:rsid w:val="00736BD2"/>
    <w:rsid w:val="00762647"/>
    <w:rsid w:val="007644C9"/>
    <w:rsid w:val="007719F3"/>
    <w:rsid w:val="00791839"/>
    <w:rsid w:val="007B3E5F"/>
    <w:rsid w:val="007C19C2"/>
    <w:rsid w:val="007C222C"/>
    <w:rsid w:val="007C6BE4"/>
    <w:rsid w:val="007D1EFF"/>
    <w:rsid w:val="007D53B9"/>
    <w:rsid w:val="007E4D04"/>
    <w:rsid w:val="007F0114"/>
    <w:rsid w:val="007F5526"/>
    <w:rsid w:val="007F72E4"/>
    <w:rsid w:val="0082095C"/>
    <w:rsid w:val="00833585"/>
    <w:rsid w:val="00837E71"/>
    <w:rsid w:val="00843108"/>
    <w:rsid w:val="00847E43"/>
    <w:rsid w:val="008575CA"/>
    <w:rsid w:val="0086550F"/>
    <w:rsid w:val="00866F6A"/>
    <w:rsid w:val="008752C9"/>
    <w:rsid w:val="0088002A"/>
    <w:rsid w:val="008830AF"/>
    <w:rsid w:val="00895D30"/>
    <w:rsid w:val="008D20BA"/>
    <w:rsid w:val="008D4A1B"/>
    <w:rsid w:val="008E0457"/>
    <w:rsid w:val="008F3F16"/>
    <w:rsid w:val="0091035D"/>
    <w:rsid w:val="00924997"/>
    <w:rsid w:val="00931F41"/>
    <w:rsid w:val="00932C2C"/>
    <w:rsid w:val="00946028"/>
    <w:rsid w:val="00955DCD"/>
    <w:rsid w:val="009711A9"/>
    <w:rsid w:val="00976D9D"/>
    <w:rsid w:val="00977181"/>
    <w:rsid w:val="00991700"/>
    <w:rsid w:val="009A345A"/>
    <w:rsid w:val="009D3DD5"/>
    <w:rsid w:val="009D4985"/>
    <w:rsid w:val="009D525C"/>
    <w:rsid w:val="009F62B0"/>
    <w:rsid w:val="00A00E47"/>
    <w:rsid w:val="00A01321"/>
    <w:rsid w:val="00A17979"/>
    <w:rsid w:val="00A3362F"/>
    <w:rsid w:val="00A41967"/>
    <w:rsid w:val="00A54DB3"/>
    <w:rsid w:val="00A66409"/>
    <w:rsid w:val="00A67BE0"/>
    <w:rsid w:val="00A753B5"/>
    <w:rsid w:val="00A7586F"/>
    <w:rsid w:val="00A84887"/>
    <w:rsid w:val="00A866A1"/>
    <w:rsid w:val="00A8786B"/>
    <w:rsid w:val="00A92E54"/>
    <w:rsid w:val="00AB0D6A"/>
    <w:rsid w:val="00AB5D80"/>
    <w:rsid w:val="00AD010D"/>
    <w:rsid w:val="00AE61D1"/>
    <w:rsid w:val="00AE6AE7"/>
    <w:rsid w:val="00B04EFB"/>
    <w:rsid w:val="00B068F9"/>
    <w:rsid w:val="00B0691B"/>
    <w:rsid w:val="00B166F3"/>
    <w:rsid w:val="00B200D0"/>
    <w:rsid w:val="00B24044"/>
    <w:rsid w:val="00B24B59"/>
    <w:rsid w:val="00B3312F"/>
    <w:rsid w:val="00B33543"/>
    <w:rsid w:val="00B34847"/>
    <w:rsid w:val="00B43453"/>
    <w:rsid w:val="00B61AFB"/>
    <w:rsid w:val="00B63480"/>
    <w:rsid w:val="00B660D6"/>
    <w:rsid w:val="00B73693"/>
    <w:rsid w:val="00B7725E"/>
    <w:rsid w:val="00B778FB"/>
    <w:rsid w:val="00B8650E"/>
    <w:rsid w:val="00B94E57"/>
    <w:rsid w:val="00B9519A"/>
    <w:rsid w:val="00BA2A41"/>
    <w:rsid w:val="00BA353F"/>
    <w:rsid w:val="00BB0922"/>
    <w:rsid w:val="00BB6203"/>
    <w:rsid w:val="00BC0F0E"/>
    <w:rsid w:val="00BC7040"/>
    <w:rsid w:val="00BD48B0"/>
    <w:rsid w:val="00BD5FB5"/>
    <w:rsid w:val="00BF6F79"/>
    <w:rsid w:val="00C533CC"/>
    <w:rsid w:val="00C61106"/>
    <w:rsid w:val="00C63AAB"/>
    <w:rsid w:val="00C64676"/>
    <w:rsid w:val="00C65228"/>
    <w:rsid w:val="00C7616D"/>
    <w:rsid w:val="00C7730E"/>
    <w:rsid w:val="00C96BCF"/>
    <w:rsid w:val="00CA5172"/>
    <w:rsid w:val="00CB081B"/>
    <w:rsid w:val="00CB39CE"/>
    <w:rsid w:val="00CC4A63"/>
    <w:rsid w:val="00CC5833"/>
    <w:rsid w:val="00CC5AAA"/>
    <w:rsid w:val="00CF071E"/>
    <w:rsid w:val="00D0088E"/>
    <w:rsid w:val="00D024E5"/>
    <w:rsid w:val="00D06F4D"/>
    <w:rsid w:val="00D1315A"/>
    <w:rsid w:val="00D17CB4"/>
    <w:rsid w:val="00D3045C"/>
    <w:rsid w:val="00D3387F"/>
    <w:rsid w:val="00D34157"/>
    <w:rsid w:val="00D56C7A"/>
    <w:rsid w:val="00D57773"/>
    <w:rsid w:val="00DB4A69"/>
    <w:rsid w:val="00DB581F"/>
    <w:rsid w:val="00DC4D37"/>
    <w:rsid w:val="00DD3F40"/>
    <w:rsid w:val="00DF190A"/>
    <w:rsid w:val="00E107E9"/>
    <w:rsid w:val="00E235E4"/>
    <w:rsid w:val="00E26DE5"/>
    <w:rsid w:val="00E37592"/>
    <w:rsid w:val="00E42DE1"/>
    <w:rsid w:val="00E474FA"/>
    <w:rsid w:val="00E50903"/>
    <w:rsid w:val="00E65D40"/>
    <w:rsid w:val="00E66C69"/>
    <w:rsid w:val="00E66EA4"/>
    <w:rsid w:val="00E9262E"/>
    <w:rsid w:val="00EA33AE"/>
    <w:rsid w:val="00EA5227"/>
    <w:rsid w:val="00EB54AD"/>
    <w:rsid w:val="00EB6126"/>
    <w:rsid w:val="00ED24AF"/>
    <w:rsid w:val="00EE25EE"/>
    <w:rsid w:val="00EF6C49"/>
    <w:rsid w:val="00F23F5E"/>
    <w:rsid w:val="00F27640"/>
    <w:rsid w:val="00F3172A"/>
    <w:rsid w:val="00F52499"/>
    <w:rsid w:val="00F5754E"/>
    <w:rsid w:val="00F671B4"/>
    <w:rsid w:val="00F70047"/>
    <w:rsid w:val="00F97F73"/>
    <w:rsid w:val="00FA699A"/>
    <w:rsid w:val="00FC59C8"/>
    <w:rsid w:val="00FD3AD5"/>
    <w:rsid w:val="00FD56E2"/>
    <w:rsid w:val="00FE316C"/>
    <w:rsid w:val="00FE5BA6"/>
    <w:rsid w:val="00FE6864"/>
    <w:rsid w:val="00FF4842"/>
    <w:rsid w:val="00FF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3C120E"/>
  <w15:docId w15:val="{10515746-39FC-49B6-8CE6-8B9D0E53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46B"/>
  </w:style>
  <w:style w:type="paragraph" w:styleId="Ttulo1">
    <w:name w:val="heading 1"/>
    <w:basedOn w:val="Normal"/>
    <w:link w:val="Ttulo1Car"/>
    <w:uiPriority w:val="9"/>
    <w:qFormat/>
    <w:pPr>
      <w:numPr>
        <w:numId w:val="2"/>
      </w:numPr>
      <w:ind w:right="1504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Ttulo2">
    <w:name w:val="heading 2"/>
    <w:basedOn w:val="Normal"/>
    <w:link w:val="Ttulo2Car"/>
    <w:uiPriority w:val="9"/>
    <w:unhideWhenUsed/>
    <w:qFormat/>
    <w:pPr>
      <w:numPr>
        <w:ilvl w:val="1"/>
        <w:numId w:val="2"/>
      </w:numPr>
      <w:outlineLvl w:val="1"/>
    </w:pPr>
    <w:rPr>
      <w:b/>
      <w:bCs/>
      <w:sz w:val="32"/>
      <w:szCs w:val="32"/>
      <w:u w:val="single" w:color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2"/>
      </w:numPr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"/>
      </w:numPr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"/>
      </w:numPr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25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25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25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8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72346B"/>
    <w:rPr>
      <w:b/>
      <w:bCs/>
      <w:sz w:val="40"/>
      <w:szCs w:val="40"/>
      <w:u w:val="single" w:color="000000"/>
    </w:rPr>
  </w:style>
  <w:style w:type="character" w:customStyle="1" w:styleId="Ttulo2Car">
    <w:name w:val="Título 2 Car"/>
    <w:basedOn w:val="Fuentedeprrafopredeter"/>
    <w:link w:val="Ttulo2"/>
    <w:uiPriority w:val="9"/>
    <w:rsid w:val="0072346B"/>
    <w:rPr>
      <w:b/>
      <w:bCs/>
      <w:sz w:val="32"/>
      <w:szCs w:val="32"/>
      <w:u w:val="single" w:color="00000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346B"/>
    <w:rPr>
      <w:rFonts w:ascii="Times New Roman" w:eastAsia="Times New Roman" w:hAnsi="Times New Roman" w:cs="Times New Roman"/>
      <w:sz w:val="32"/>
      <w:szCs w:val="32"/>
      <w:lang w:val="es-ES"/>
    </w:rPr>
  </w:style>
  <w:style w:type="table" w:styleId="Tablaconcuadrcula">
    <w:name w:val="Table Grid"/>
    <w:basedOn w:val="Tabla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2C1E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A6CD0"/>
    <w:rPr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B7369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3693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85480"/>
    <w:rPr>
      <w:b/>
      <w:bCs/>
    </w:rPr>
  </w:style>
  <w:style w:type="character" w:customStyle="1" w:styleId="TtuloCar">
    <w:name w:val="Título Car"/>
    <w:basedOn w:val="Fuentedeprrafopredeter"/>
    <w:link w:val="Ttulo"/>
    <w:uiPriority w:val="10"/>
    <w:rsid w:val="00E66C69"/>
    <w:rPr>
      <w:b/>
      <w:sz w:val="72"/>
      <w:szCs w:val="72"/>
    </w:rPr>
  </w:style>
  <w:style w:type="character" w:styleId="nfasis">
    <w:name w:val="Emphasis"/>
    <w:basedOn w:val="Fuentedeprrafopredeter"/>
    <w:uiPriority w:val="20"/>
    <w:qFormat/>
    <w:rsid w:val="00BC7040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AB5D80"/>
    <w:pPr>
      <w:keepNext/>
      <w:keepLines/>
      <w:widowControl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rsid w:val="009D525C"/>
    <w:pPr>
      <w:tabs>
        <w:tab w:val="left" w:pos="480"/>
        <w:tab w:val="right" w:leader="dot" w:pos="9300"/>
      </w:tabs>
      <w:spacing w:after="100"/>
    </w:pPr>
  </w:style>
  <w:style w:type="character" w:customStyle="1" w:styleId="Ttulo7Car">
    <w:name w:val="Título 7 Car"/>
    <w:basedOn w:val="Fuentedeprrafopredeter"/>
    <w:link w:val="Ttulo7"/>
    <w:uiPriority w:val="9"/>
    <w:semiHidden/>
    <w:rsid w:val="009D525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2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2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FE5BA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E5BA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99774">
          <w:marLeft w:val="15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25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79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550">
          <w:marLeft w:val="15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yyS9abW2XqKre7e7naKo9sKUQ==">CgMxLjAyDmgubmlzbXVnNjZvdTI2Mg5oLmgyYmdvMzM5NGVuNjgAciExZEo1S2h1ZmE1bGRQQlZHdlloMFJ4QVVXRlpZUWlfazM=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3152BC1-17F7-48EA-BFA6-5D5EAE99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975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51939510442</dc:creator>
  <cp:lastModifiedBy>Armando belizario vargas custodio</cp:lastModifiedBy>
  <cp:revision>3</cp:revision>
  <cp:lastPrinted>2024-06-04T05:19:00Z</cp:lastPrinted>
  <dcterms:created xsi:type="dcterms:W3CDTF">2025-12-13T21:23:00Z</dcterms:created>
  <dcterms:modified xsi:type="dcterms:W3CDTF">2025-12-13T22:24:00Z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2023-10-05T00:00:00Z</vt:filetime>
  </property>
</Properties>
</file>