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napToGrid w:val="0"/>
        <w:ind w:left="-2" w:leftChars="-1" w:firstLine="480"/>
        <w:jc w:val="center"/>
        <w:rPr>
          <w:rFonts w:ascii="Times New Roman" w:hAnsi="Times New Roman" w:cs="Times New Roman"/>
          <w:b/>
          <w:bCs/>
          <w:sz w:val="48"/>
          <w:szCs w:val="48"/>
          <w:lang w:val="pt-BR"/>
        </w:rPr>
      </w:pPr>
      <w:r>
        <w:rPr>
          <w:szCs w:val="24"/>
        </w:rPr>
        <w:drawing>
          <wp:anchor distT="0" distB="0" distL="114300" distR="114300" simplePos="0" relativeHeight="251659264" behindDoc="0" locked="0" layoutInCell="1" allowOverlap="1">
            <wp:simplePos x="0" y="0"/>
            <wp:positionH relativeFrom="column">
              <wp:posOffset>-40005</wp:posOffset>
            </wp:positionH>
            <wp:positionV relativeFrom="paragraph">
              <wp:posOffset>58420</wp:posOffset>
            </wp:positionV>
            <wp:extent cx="1180465" cy="122301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80465" cy="1223010"/>
                    </a:xfrm>
                    <a:prstGeom prst="rect">
                      <a:avLst/>
                    </a:prstGeom>
                    <a:noFill/>
                  </pic:spPr>
                </pic:pic>
              </a:graphicData>
            </a:graphic>
          </wp:anchor>
        </w:drawing>
      </w:r>
      <w:r>
        <w:rPr>
          <w:b/>
          <w:bCs/>
        </w:rPr>
        <w:drawing>
          <wp:inline distT="0" distB="0" distL="0" distR="0">
            <wp:extent cx="4347845" cy="1121410"/>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47845" cy="1121410"/>
                    </a:xfrm>
                    <a:prstGeom prst="rect">
                      <a:avLst/>
                    </a:prstGeom>
                    <a:noFill/>
                    <a:ln>
                      <a:noFill/>
                    </a:ln>
                  </pic:spPr>
                </pic:pic>
              </a:graphicData>
            </a:graphic>
          </wp:inline>
        </w:drawing>
      </w:r>
      <w:r>
        <w:rPr>
          <w:rFonts w:ascii="Times New Roman" w:hAnsi="Times New Roman" w:cs="Times New Roman"/>
          <w:b/>
          <w:bCs/>
          <w:sz w:val="48"/>
          <w:szCs w:val="48"/>
          <w:u w:val="single"/>
          <w:lang w:val="pt-BR"/>
        </w:rPr>
        <w:t>J</w:t>
      </w:r>
      <w:r>
        <w:rPr>
          <w:rFonts w:ascii="Times New Roman" w:hAnsi="Times New Roman" w:cs="Times New Roman"/>
          <w:b/>
          <w:bCs/>
          <w:u w:val="single"/>
          <w:lang w:val="pt-BR"/>
        </w:rPr>
        <w:t xml:space="preserve"> </w:t>
      </w:r>
      <w:r>
        <w:rPr>
          <w:rFonts w:ascii="Times New Roman" w:hAnsi="Times New Roman" w:cs="Times New Roman"/>
          <w:b/>
          <w:bCs/>
          <w:sz w:val="48"/>
          <w:szCs w:val="48"/>
          <w:u w:val="single"/>
          <w:lang w:val="pt-BR"/>
        </w:rPr>
        <w:t>I A N G S U  U N I V E R S I T Y</w:t>
      </w:r>
    </w:p>
    <w:p>
      <w:pPr>
        <w:ind w:firstLine="2399" w:firstLineChars="543"/>
        <w:rPr>
          <w:b/>
          <w:bCs/>
          <w:sz w:val="44"/>
          <w:szCs w:val="44"/>
        </w:rPr>
      </w:pPr>
      <w:r>
        <w:rPr>
          <w:rFonts w:hint="eastAsia"/>
          <w:b/>
          <w:bCs/>
          <w:sz w:val="44"/>
          <w:szCs w:val="44"/>
        </w:rPr>
        <w:t>本</w:t>
      </w:r>
      <w:r>
        <w:rPr>
          <w:b/>
          <w:bCs/>
          <w:sz w:val="44"/>
          <w:szCs w:val="44"/>
        </w:rPr>
        <w:t xml:space="preserve">   </w:t>
      </w:r>
      <w:r>
        <w:rPr>
          <w:rFonts w:hint="eastAsia"/>
          <w:b/>
          <w:bCs/>
          <w:sz w:val="44"/>
          <w:szCs w:val="44"/>
        </w:rPr>
        <w:t>科</w:t>
      </w:r>
      <w:r>
        <w:rPr>
          <w:b/>
          <w:bCs/>
          <w:sz w:val="44"/>
          <w:szCs w:val="44"/>
        </w:rPr>
        <w:t xml:space="preserve">   </w:t>
      </w:r>
      <w:r>
        <w:rPr>
          <w:rFonts w:hint="eastAsia"/>
          <w:b/>
          <w:bCs/>
          <w:sz w:val="44"/>
          <w:szCs w:val="44"/>
        </w:rPr>
        <w:t>毕</w:t>
      </w:r>
      <w:r>
        <w:rPr>
          <w:b/>
          <w:bCs/>
          <w:sz w:val="44"/>
          <w:szCs w:val="44"/>
        </w:rPr>
        <w:t xml:space="preserve">   </w:t>
      </w:r>
      <w:r>
        <w:rPr>
          <w:rFonts w:hint="eastAsia"/>
          <w:b/>
          <w:bCs/>
          <w:sz w:val="44"/>
          <w:szCs w:val="44"/>
        </w:rPr>
        <w:t>业</w:t>
      </w:r>
      <w:r>
        <w:rPr>
          <w:b/>
          <w:bCs/>
          <w:sz w:val="44"/>
          <w:szCs w:val="44"/>
        </w:rPr>
        <w:t xml:space="preserve">   </w:t>
      </w:r>
      <w:r>
        <w:rPr>
          <w:rFonts w:hint="eastAsia"/>
          <w:b/>
          <w:bCs/>
          <w:sz w:val="44"/>
          <w:szCs w:val="44"/>
        </w:rPr>
        <w:t>论</w:t>
      </w:r>
      <w:r>
        <w:rPr>
          <w:b/>
          <w:bCs/>
          <w:sz w:val="44"/>
          <w:szCs w:val="44"/>
        </w:rPr>
        <w:t xml:space="preserve">   </w:t>
      </w:r>
      <w:r>
        <w:rPr>
          <w:rFonts w:hint="eastAsia"/>
          <w:b/>
          <w:bCs/>
          <w:sz w:val="44"/>
          <w:szCs w:val="44"/>
        </w:rPr>
        <w:t>文</w:t>
      </w:r>
    </w:p>
    <w:p>
      <w:pPr>
        <w:topLinePunct/>
        <w:ind w:firstLine="480"/>
        <w:jc w:val="center"/>
      </w:pPr>
    </w:p>
    <w:p/>
    <w:p>
      <w:pPr>
        <w:ind w:firstLine="480"/>
      </w:pPr>
    </w:p>
    <w:p>
      <w:pPr>
        <w:ind w:firstLine="880"/>
        <w:jc w:val="center"/>
        <w:rPr>
          <w:rFonts w:ascii="黑体" w:hAnsi="黑体" w:eastAsia="黑体"/>
          <w:sz w:val="44"/>
          <w:szCs w:val="44"/>
        </w:rPr>
      </w:pPr>
      <w:r>
        <w:rPr>
          <w:rFonts w:hint="eastAsia" w:ascii="黑体" w:hAnsi="黑体" w:eastAsia="黑体"/>
          <w:sz w:val="44"/>
          <w:szCs w:val="44"/>
        </w:rPr>
        <w:t>个人医学资料管理软件的设计与实现</w:t>
      </w:r>
    </w:p>
    <w:p>
      <w:pPr>
        <w:ind w:left="1"/>
        <w:jc w:val="center"/>
        <w:rPr>
          <w:rFonts w:ascii="Times New Roman" w:hAnsi="Times New Roman" w:cs="Times New Roman"/>
          <w:b/>
          <w:sz w:val="32"/>
          <w:szCs w:val="32"/>
        </w:rPr>
      </w:pPr>
      <w:r>
        <w:rPr>
          <w:rFonts w:hint="eastAsia" w:ascii="Times New Roman" w:hAnsi="Times New Roman" w:cs="Times New Roman"/>
          <w:b/>
          <w:sz w:val="32"/>
          <w:szCs w:val="32"/>
        </w:rPr>
        <w:t xml:space="preserve">      </w:t>
      </w:r>
      <w:r>
        <w:rPr>
          <w:rFonts w:ascii="Times New Roman" w:hAnsi="Times New Roman" w:cs="Times New Roman"/>
          <w:b/>
          <w:sz w:val="32"/>
          <w:szCs w:val="32"/>
        </w:rPr>
        <w:t>Design and Implementation of Personal Medical Data</w:t>
      </w:r>
      <w:r>
        <w:rPr>
          <w:rFonts w:hint="eastAsia" w:ascii="Times New Roman" w:hAnsi="Times New Roman" w:cs="Times New Roman"/>
          <w:b/>
          <w:sz w:val="32"/>
          <w:szCs w:val="32"/>
        </w:rPr>
        <w:t xml:space="preserve"> </w:t>
      </w:r>
    </w:p>
    <w:p>
      <w:pPr>
        <w:ind w:left="1"/>
        <w:jc w:val="center"/>
        <w:rPr>
          <w:rFonts w:ascii="Times New Roman" w:hAnsi="Times New Roman" w:cs="Times New Roman"/>
          <w:b/>
          <w:sz w:val="32"/>
          <w:szCs w:val="32"/>
        </w:rPr>
      </w:pPr>
      <w:r>
        <w:rPr>
          <w:rFonts w:ascii="Times New Roman" w:hAnsi="Times New Roman" w:cs="Times New Roman"/>
          <w:b/>
          <w:sz w:val="32"/>
          <w:szCs w:val="32"/>
        </w:rPr>
        <w:t>Management</w:t>
      </w:r>
      <w:r>
        <w:rPr>
          <w:rFonts w:hint="eastAsia" w:ascii="Times New Roman" w:hAnsi="Times New Roman" w:cs="Times New Roman"/>
          <w:b/>
          <w:sz w:val="32"/>
          <w:szCs w:val="32"/>
        </w:rPr>
        <w:t xml:space="preserve"> </w:t>
      </w:r>
      <w:r>
        <w:rPr>
          <w:rFonts w:ascii="Times New Roman" w:hAnsi="Times New Roman" w:cs="Times New Roman"/>
          <w:b/>
          <w:sz w:val="32"/>
          <w:szCs w:val="32"/>
        </w:rPr>
        <w:t>Software</w:t>
      </w:r>
    </w:p>
    <w:p>
      <w:pPr>
        <w:ind w:firstLine="480"/>
      </w:pPr>
    </w:p>
    <w:p>
      <w:pPr>
        <w:ind w:firstLine="480"/>
      </w:pPr>
    </w:p>
    <w:p>
      <w:pPr>
        <w:ind w:firstLine="480"/>
      </w:pPr>
    </w:p>
    <w:p>
      <w:pPr>
        <w:ind w:firstLine="1738" w:firstLineChars="621"/>
        <w:jc w:val="left"/>
        <w:rPr>
          <w:sz w:val="28"/>
          <w:szCs w:val="28"/>
          <w:u w:val="single"/>
        </w:rPr>
      </w:pPr>
      <w:r>
        <w:rPr>
          <w:rFonts w:hint="eastAsia"/>
          <w:sz w:val="28"/>
          <w:szCs w:val="28"/>
        </w:rPr>
        <w:t>学</w:t>
      </w:r>
      <w:r>
        <w:rPr>
          <w:sz w:val="28"/>
          <w:szCs w:val="28"/>
        </w:rPr>
        <w:t xml:space="preserve"> </w:t>
      </w:r>
      <w:r>
        <w:rPr>
          <w:rFonts w:hint="eastAsia"/>
          <w:sz w:val="28"/>
          <w:szCs w:val="28"/>
        </w:rPr>
        <w:t>院</w:t>
      </w:r>
      <w:r>
        <w:rPr>
          <w:sz w:val="28"/>
          <w:szCs w:val="28"/>
        </w:rPr>
        <w:t xml:space="preserve"> </w:t>
      </w:r>
      <w:r>
        <w:rPr>
          <w:rFonts w:hint="eastAsia"/>
          <w:sz w:val="28"/>
          <w:szCs w:val="28"/>
        </w:rPr>
        <w:t>名</w:t>
      </w:r>
      <w:r>
        <w:rPr>
          <w:sz w:val="28"/>
          <w:szCs w:val="28"/>
        </w:rPr>
        <w:t xml:space="preserve"> </w:t>
      </w:r>
      <w:r>
        <w:rPr>
          <w:rFonts w:hint="eastAsia"/>
          <w:sz w:val="28"/>
          <w:szCs w:val="28"/>
        </w:rPr>
        <w:t>称</w:t>
      </w:r>
      <w:r>
        <w:rPr>
          <w:sz w:val="28"/>
          <w:szCs w:val="28"/>
        </w:rPr>
        <w:t xml:space="preserve">  </w:t>
      </w:r>
      <w:r>
        <w:rPr>
          <w:rFonts w:hint="eastAsia"/>
          <w:sz w:val="28"/>
          <w:szCs w:val="28"/>
        </w:rPr>
        <w:t>：</w:t>
      </w:r>
      <w:r>
        <w:rPr>
          <w:sz w:val="28"/>
          <w:szCs w:val="28"/>
          <w:u w:val="single"/>
        </w:rPr>
        <w:t xml:space="preserve">  </w:t>
      </w:r>
      <w:r>
        <w:rPr>
          <w:rFonts w:hint="eastAsia"/>
          <w:sz w:val="28"/>
          <w:szCs w:val="28"/>
          <w:u w:val="single"/>
        </w:rPr>
        <w:t>计算机科学与通信工程</w:t>
      </w:r>
      <w:r>
        <w:rPr>
          <w:sz w:val="28"/>
          <w:szCs w:val="28"/>
          <w:u w:val="single"/>
        </w:rPr>
        <w:t xml:space="preserve"> </w:t>
      </w:r>
    </w:p>
    <w:p>
      <w:pPr>
        <w:ind w:firstLine="1738" w:firstLineChars="621"/>
        <w:jc w:val="left"/>
        <w:rPr>
          <w:sz w:val="28"/>
          <w:szCs w:val="28"/>
          <w:u w:val="single"/>
        </w:rPr>
      </w:pPr>
      <w:r>
        <w:rPr>
          <w:rFonts w:hint="eastAsia"/>
          <w:sz w:val="28"/>
          <w:szCs w:val="28"/>
        </w:rPr>
        <w:t>专</w:t>
      </w:r>
      <w:r>
        <w:rPr>
          <w:sz w:val="28"/>
          <w:szCs w:val="28"/>
        </w:rPr>
        <w:t xml:space="preserve"> </w:t>
      </w:r>
      <w:r>
        <w:rPr>
          <w:rFonts w:hint="eastAsia"/>
          <w:sz w:val="28"/>
          <w:szCs w:val="28"/>
        </w:rPr>
        <w:t>业</w:t>
      </w:r>
      <w:r>
        <w:rPr>
          <w:sz w:val="28"/>
          <w:szCs w:val="28"/>
        </w:rPr>
        <w:t xml:space="preserve"> </w:t>
      </w:r>
      <w:r>
        <w:rPr>
          <w:rFonts w:hint="eastAsia"/>
          <w:sz w:val="28"/>
          <w:szCs w:val="28"/>
        </w:rPr>
        <w:t>班</w:t>
      </w:r>
      <w:r>
        <w:rPr>
          <w:sz w:val="28"/>
          <w:szCs w:val="28"/>
        </w:rPr>
        <w:t xml:space="preserve"> </w:t>
      </w:r>
      <w:r>
        <w:rPr>
          <w:rFonts w:hint="eastAsia"/>
          <w:sz w:val="28"/>
          <w:szCs w:val="28"/>
        </w:rPr>
        <w:t>级</w:t>
      </w:r>
      <w:r>
        <w:rPr>
          <w:sz w:val="28"/>
          <w:szCs w:val="28"/>
        </w:rPr>
        <w:t xml:space="preserve">  </w:t>
      </w:r>
      <w:r>
        <w:rPr>
          <w:rFonts w:hint="eastAsia"/>
          <w:sz w:val="28"/>
          <w:szCs w:val="28"/>
        </w:rPr>
        <w:t>：</w:t>
      </w:r>
      <w:r>
        <w:rPr>
          <w:sz w:val="28"/>
          <w:szCs w:val="28"/>
          <w:u w:val="single"/>
        </w:rPr>
        <w:t xml:space="preserve">  </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hint="eastAsia" w:ascii="宋体" w:hAnsi="宋体"/>
          <w:sz w:val="28"/>
          <w:szCs w:val="28"/>
          <w:u w:val="single"/>
        </w:rPr>
        <w:t xml:space="preserve">       </w:t>
      </w:r>
    </w:p>
    <w:p>
      <w:pPr>
        <w:ind w:firstLine="1738" w:firstLineChars="621"/>
        <w:jc w:val="left"/>
        <w:rPr>
          <w:sz w:val="28"/>
          <w:szCs w:val="28"/>
          <w:u w:val="single"/>
        </w:rPr>
      </w:pPr>
      <w:r>
        <w:rPr>
          <w:rFonts w:hint="eastAsia"/>
          <w:sz w:val="28"/>
          <w:szCs w:val="28"/>
        </w:rPr>
        <w:t>学</w:t>
      </w:r>
      <w:r>
        <w:rPr>
          <w:sz w:val="28"/>
          <w:szCs w:val="28"/>
        </w:rPr>
        <w:t xml:space="preserve"> </w:t>
      </w:r>
      <w:r>
        <w:rPr>
          <w:rFonts w:hint="eastAsia"/>
          <w:sz w:val="28"/>
          <w:szCs w:val="28"/>
        </w:rPr>
        <w:t>生</w:t>
      </w:r>
      <w:r>
        <w:rPr>
          <w:sz w:val="28"/>
          <w:szCs w:val="28"/>
        </w:rPr>
        <w:t xml:space="preserve"> </w:t>
      </w:r>
      <w:r>
        <w:rPr>
          <w:rFonts w:hint="eastAsia"/>
          <w:sz w:val="28"/>
          <w:szCs w:val="28"/>
        </w:rPr>
        <w:t>姓</w:t>
      </w:r>
      <w:r>
        <w:rPr>
          <w:sz w:val="28"/>
          <w:szCs w:val="28"/>
        </w:rPr>
        <w:t xml:space="preserve"> </w:t>
      </w:r>
      <w:r>
        <w:rPr>
          <w:rFonts w:hint="eastAsia"/>
          <w:sz w:val="28"/>
          <w:szCs w:val="28"/>
        </w:rPr>
        <w:t>名</w:t>
      </w:r>
      <w:r>
        <w:rPr>
          <w:sz w:val="28"/>
          <w:szCs w:val="28"/>
        </w:rPr>
        <w:t xml:space="preserve">  </w:t>
      </w:r>
      <w:r>
        <w:rPr>
          <w:rFonts w:hint="eastAsia"/>
          <w:sz w:val="28"/>
          <w:szCs w:val="28"/>
        </w:rPr>
        <w:t>：</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 xml:space="preserve">        </w:t>
      </w:r>
      <w:r>
        <w:rPr>
          <w:sz w:val="28"/>
          <w:szCs w:val="28"/>
          <w:u w:val="single"/>
        </w:rPr>
        <w:t xml:space="preserve">      </w:t>
      </w:r>
    </w:p>
    <w:p>
      <w:pPr>
        <w:ind w:firstLine="1738" w:firstLineChars="621"/>
        <w:jc w:val="left"/>
        <w:rPr>
          <w:sz w:val="28"/>
          <w:szCs w:val="28"/>
          <w:u w:val="single"/>
        </w:rPr>
      </w:pPr>
      <w:r>
        <w:rPr>
          <w:rFonts w:hint="eastAsia"/>
          <w:sz w:val="28"/>
          <w:szCs w:val="28"/>
        </w:rPr>
        <w:t>指导教师姓名</w:t>
      </w:r>
      <w:r>
        <w:rPr>
          <w:sz w:val="28"/>
          <w:szCs w:val="28"/>
        </w:rPr>
        <w:t xml:space="preserve"> </w:t>
      </w:r>
      <w:r>
        <w:rPr>
          <w:rFonts w:hint="eastAsia"/>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年</w:t>
      </w:r>
      <w:r>
        <w:rPr>
          <w:sz w:val="28"/>
          <w:szCs w:val="28"/>
          <w:u w:val="single"/>
        </w:rPr>
        <w:t xml:space="preserve"> </w:t>
      </w:r>
      <w:r>
        <w:rPr>
          <w:rFonts w:hint="eastAsia"/>
          <w:sz w:val="28"/>
          <w:szCs w:val="28"/>
          <w:u w:val="single"/>
        </w:rPr>
        <w:t>轶</w:t>
      </w:r>
      <w:r>
        <w:rPr>
          <w:sz w:val="28"/>
          <w:szCs w:val="28"/>
          <w:u w:val="single"/>
        </w:rPr>
        <w:t xml:space="preserve">        </w:t>
      </w:r>
    </w:p>
    <w:p>
      <w:pPr>
        <w:ind w:left="420" w:leftChars="175" w:firstLine="1318" w:firstLineChars="471"/>
        <w:jc w:val="left"/>
        <w:rPr>
          <w:sz w:val="28"/>
          <w:szCs w:val="28"/>
          <w:u w:val="single"/>
        </w:rPr>
      </w:pPr>
      <w:r>
        <w:rPr>
          <w:rFonts w:hint="eastAsia"/>
          <w:sz w:val="28"/>
          <w:szCs w:val="28"/>
        </w:rPr>
        <w:t>指导教师职称</w:t>
      </w:r>
      <w:r>
        <w:rPr>
          <w:sz w:val="28"/>
          <w:szCs w:val="28"/>
        </w:rPr>
        <w:t xml:space="preserve"> </w:t>
      </w:r>
      <w:r>
        <w:rPr>
          <w:rFonts w:hint="eastAsia"/>
          <w:sz w:val="28"/>
          <w:szCs w:val="28"/>
        </w:rPr>
        <w:t>：</w:t>
      </w:r>
      <w:r>
        <w:rPr>
          <w:sz w:val="28"/>
          <w:szCs w:val="28"/>
          <w:u w:val="single"/>
        </w:rPr>
        <w:t xml:space="preserve">      </w:t>
      </w:r>
      <w:r>
        <w:rPr>
          <w:rFonts w:hint="eastAsia"/>
          <w:sz w:val="28"/>
          <w:szCs w:val="28"/>
          <w:u w:val="single"/>
        </w:rPr>
        <w:t xml:space="preserve">    讲</w:t>
      </w:r>
      <w:r>
        <w:rPr>
          <w:sz w:val="28"/>
          <w:szCs w:val="28"/>
          <w:u w:val="single"/>
        </w:rPr>
        <w:t xml:space="preserve"> </w:t>
      </w:r>
      <w:r>
        <w:rPr>
          <w:rFonts w:hint="eastAsia"/>
          <w:sz w:val="28"/>
          <w:szCs w:val="28"/>
          <w:u w:val="single"/>
        </w:rPr>
        <w:t>师</w:t>
      </w:r>
      <w:r>
        <w:rPr>
          <w:sz w:val="28"/>
          <w:szCs w:val="28"/>
          <w:u w:val="single"/>
        </w:rPr>
        <w:t xml:space="preserve">        </w:t>
      </w:r>
    </w:p>
    <w:p>
      <w:pPr>
        <w:ind w:firstLine="480"/>
      </w:pPr>
    </w:p>
    <w:p>
      <w:pPr>
        <w:ind w:firstLine="480"/>
      </w:pPr>
    </w:p>
    <w:p>
      <w:pPr>
        <w:ind w:firstLine="480"/>
      </w:pPr>
    </w:p>
    <w:p>
      <w:pPr>
        <w:ind w:firstLine="480"/>
      </w:pPr>
    </w:p>
    <w:p>
      <w:pPr>
        <w:ind w:firstLine="480"/>
        <w:jc w:val="center"/>
      </w:pPr>
      <w:r>
        <w:rPr>
          <w:rFonts w:hint="eastAsia"/>
        </w:rPr>
        <w:t xml:space="preserve"> 年  月</w:t>
      </w:r>
    </w:p>
    <w:p>
      <w:pPr>
        <w:spacing w:before="312" w:beforeLines="100" w:after="312" w:afterLines="100"/>
        <w:jc w:val="center"/>
        <w:rPr>
          <w:rFonts w:ascii="黑体" w:hAnsi="黑体" w:eastAsia="黑体"/>
          <w:sz w:val="32"/>
          <w:szCs w:val="32"/>
        </w:rPr>
        <w:sectPr>
          <w:pgSz w:w="11906" w:h="16838"/>
          <w:pgMar w:top="1418" w:right="1134" w:bottom="1134" w:left="1418" w:header="851" w:footer="992" w:gutter="0"/>
          <w:cols w:space="425" w:num="1"/>
          <w:docGrid w:type="lines" w:linePitch="312" w:charSpace="0"/>
        </w:sectPr>
      </w:pPr>
    </w:p>
    <w:p>
      <w:pPr>
        <w:spacing w:before="312" w:beforeLines="100" w:after="312" w:afterLines="100"/>
        <w:jc w:val="center"/>
        <w:rPr>
          <w:rFonts w:ascii="黑体" w:hAnsi="黑体" w:eastAsia="黑体"/>
          <w:sz w:val="32"/>
          <w:szCs w:val="32"/>
        </w:rPr>
      </w:pPr>
      <w:r>
        <w:rPr>
          <w:rFonts w:hint="eastAsia" w:ascii="黑体" w:hAnsi="黑体" w:eastAsia="黑体"/>
          <w:sz w:val="32"/>
          <w:szCs w:val="32"/>
        </w:rPr>
        <w:t>个人医学资料管理软件的设计与实现</w:t>
      </w:r>
    </w:p>
    <w:p>
      <w:pPr>
        <w:ind w:firstLine="1440" w:firstLineChars="600"/>
        <w:rPr>
          <w:rFonts w:hAnsiTheme="minorEastAsia"/>
          <w:szCs w:val="24"/>
        </w:rPr>
      </w:pPr>
      <w:r>
        <w:rPr>
          <w:rFonts w:hint="eastAsia" w:hAnsiTheme="minorEastAsia"/>
          <w:szCs w:val="24"/>
        </w:rPr>
        <w:t>专业班级：</w:t>
      </w:r>
      <w:r>
        <w:rPr>
          <w:rFonts w:hint="eastAsia" w:hAnsiTheme="minorEastAsia"/>
          <w:szCs w:val="24"/>
          <w:lang w:val="en-US" w:eastAsia="zh-CN"/>
        </w:rPr>
        <w:t xml:space="preserve">          </w:t>
      </w:r>
      <w:r>
        <w:rPr>
          <w:rFonts w:hint="eastAsia" w:hAnsiTheme="minorEastAsia"/>
          <w:szCs w:val="24"/>
        </w:rPr>
        <w:t xml:space="preserve">       </w:t>
      </w:r>
      <w:r>
        <w:rPr>
          <w:rFonts w:hint="eastAsia" w:hAnsiTheme="minorEastAsia"/>
          <w:szCs w:val="24"/>
        </w:rPr>
        <w:tab/>
      </w:r>
      <w:r>
        <w:rPr>
          <w:rFonts w:hint="eastAsia" w:hAnsiTheme="minorEastAsia"/>
          <w:szCs w:val="24"/>
        </w:rPr>
        <w:tab/>
      </w:r>
      <w:r>
        <w:rPr>
          <w:rFonts w:hint="eastAsia" w:hAnsiTheme="minorEastAsia"/>
          <w:szCs w:val="24"/>
        </w:rPr>
        <w:t>学生姓名：</w:t>
      </w:r>
      <w:bookmarkStart w:id="114" w:name="_GoBack"/>
      <w:bookmarkEnd w:id="114"/>
    </w:p>
    <w:p>
      <w:pPr>
        <w:ind w:firstLine="1440" w:firstLineChars="600"/>
        <w:rPr>
          <w:rStyle w:val="29"/>
          <w:rFonts w:hAnsiTheme="minorEastAsia"/>
          <w:i w:val="0"/>
          <w:iCs w:val="0"/>
          <w:color w:val="auto"/>
          <w:szCs w:val="24"/>
        </w:rPr>
      </w:pPr>
      <w:r>
        <w:rPr>
          <w:rFonts w:hint="eastAsia" w:hAnsiTheme="minorEastAsia"/>
          <w:szCs w:val="24"/>
        </w:rPr>
        <w:t>指导教师：年轶</w:t>
      </w:r>
      <w:r>
        <w:rPr>
          <w:rFonts w:hAnsiTheme="minorEastAsia"/>
          <w:szCs w:val="24"/>
        </w:rPr>
        <w:t xml:space="preserve">          </w:t>
      </w:r>
      <w:r>
        <w:rPr>
          <w:rFonts w:hint="eastAsia" w:hAnsiTheme="minorEastAsia"/>
          <w:szCs w:val="24"/>
        </w:rPr>
        <w:tab/>
      </w:r>
      <w:r>
        <w:rPr>
          <w:rFonts w:hint="eastAsia" w:hAnsiTheme="minorEastAsia"/>
          <w:szCs w:val="24"/>
        </w:rPr>
        <w:tab/>
      </w:r>
      <w:r>
        <w:rPr>
          <w:rFonts w:hint="eastAsia" w:hAnsiTheme="minorEastAsia"/>
          <w:szCs w:val="24"/>
        </w:rPr>
        <w:tab/>
      </w:r>
      <w:r>
        <w:rPr>
          <w:rFonts w:hint="eastAsia" w:hAnsiTheme="minorEastAsia"/>
          <w:szCs w:val="24"/>
        </w:rPr>
        <w:t>职</w:t>
      </w:r>
      <w:r>
        <w:rPr>
          <w:rFonts w:hAnsiTheme="minorEastAsia"/>
          <w:szCs w:val="24"/>
        </w:rPr>
        <w:t xml:space="preserve">   </w:t>
      </w:r>
      <w:r>
        <w:rPr>
          <w:rFonts w:hint="eastAsia" w:hAnsiTheme="minorEastAsia"/>
          <w:szCs w:val="24"/>
        </w:rPr>
        <w:t>称</w:t>
      </w:r>
      <w:r>
        <w:rPr>
          <w:rFonts w:hAnsiTheme="minorEastAsia"/>
          <w:szCs w:val="24"/>
        </w:rPr>
        <w:t xml:space="preserve"> </w:t>
      </w:r>
      <w:r>
        <w:rPr>
          <w:rFonts w:hint="eastAsia" w:hAnsiTheme="minorEastAsia"/>
          <w:szCs w:val="24"/>
        </w:rPr>
        <w:t>：讲师</w:t>
      </w:r>
    </w:p>
    <w:p>
      <w:pPr>
        <w:spacing w:before="312" w:beforeLines="100"/>
        <w:rPr>
          <w:rFonts w:hAnsiTheme="minorEastAsia"/>
          <w:szCs w:val="28"/>
        </w:rPr>
      </w:pPr>
      <w:r>
        <w:rPr>
          <w:rFonts w:hint="eastAsia" w:ascii="黑体" w:hAnsi="黑体" w:eastAsia="黑体"/>
          <w:sz w:val="28"/>
          <w:szCs w:val="28"/>
        </w:rPr>
        <w:t xml:space="preserve">摘要 </w:t>
      </w:r>
      <w:r>
        <w:rPr>
          <w:rFonts w:hint="eastAsia" w:hAnsiTheme="minorEastAsia"/>
          <w:szCs w:val="28"/>
        </w:rPr>
        <w:t>随着人们生活水平的提高，越来越多的人开始关注自身的健康状况，看病就医和定期体检已经成为人们日常生活方式的一部分，这就会产生许多重要的关乎个人健康的医学资料，越来越多的资料不仅在存放、查找等方面有诸多不便，也浪费了不少人力以及空间。目前，随着科技的进步，许多人选择使用计算机存储和管理自己的个人资料，相比较于传统的纸张，计算机系统具有安全、高效、便于检索和统计等优点。个人医学资料管理软件，能方便用户将自己的个人医学资料存储在计算机系统中，即解决了纸质资料储藏的一系列问题，又能为个人健康和后续诊疗提供科学的依据。</w:t>
      </w:r>
    </w:p>
    <w:p>
      <w:pPr>
        <w:ind w:firstLine="480" w:firstLineChars="200"/>
        <w:rPr>
          <w:rFonts w:hAnsiTheme="minorEastAsia"/>
          <w:szCs w:val="28"/>
        </w:rPr>
      </w:pPr>
      <w:r>
        <w:rPr>
          <w:rFonts w:hint="eastAsia" w:hAnsiTheme="minorEastAsia"/>
          <w:szCs w:val="28"/>
        </w:rPr>
        <w:t>本文设计并实现了一个基于.NET的个人医学资料管理软件，系统采用C#语言编写，后台使用SQL Server数据库，并使用了三层架构将用户界面和数据操作分离，体现了高内聚，低耦合的特点。根据软件工程的基本原理，系统的开发包括系统分析，设计和实现三个阶段。在系统分析阶段，本文提出了系统目标，从技术、操作、经济、法律、环境等多方面进行了可行性分析，并通过用例图和数据流图对系统功能进行了详细的分析；在系统设计阶段，按照模块化设计的思想，给出了系统总体模块图，同时使用E-R图对数据库进行了设计，并使用类图和序列图介绍了每个模块的设计原理和实现流程；在系统实现阶段，本文给出了系统功能描述和系统界面。</w:t>
      </w:r>
    </w:p>
    <w:p>
      <w:pPr>
        <w:ind w:firstLine="480" w:firstLineChars="200"/>
        <w:rPr>
          <w:rFonts w:hAnsiTheme="minorEastAsia"/>
          <w:szCs w:val="28"/>
        </w:rPr>
      </w:pPr>
      <w:r>
        <w:rPr>
          <w:rFonts w:hint="eastAsia" w:hAnsiTheme="minorEastAsia"/>
          <w:szCs w:val="28"/>
        </w:rPr>
        <w:t>本系统分为个人信息模块，电子类资料模块，图像类资料模块和提醒模块。其中，电子类资料模块实现了对个人病历、处方、体检报告和检验报告的增加、查询、删除和修改；图像类资料模块可以将CT片、X光片、核磁共振片等图片存储在系统中，并实现了增删改查等功能；提醒模块允许用户设置提醒，提示用户及时参加复诊、体检等；此外，用户还能将系统中的资料以表格或图片的形式保存到本地计算机中，方便打印和携带。测试结果表明，本系统实现了个人医学资料管理的主要功能，基本满足用户管理自己的医学资料的需求。</w:t>
      </w:r>
    </w:p>
    <w:p>
      <w:pPr>
        <w:spacing w:before="312" w:beforeLines="100"/>
        <w:rPr>
          <w:rFonts w:hAnsiTheme="minorEastAsia"/>
          <w:szCs w:val="24"/>
        </w:rPr>
      </w:pPr>
      <w:r>
        <w:rPr>
          <w:rFonts w:ascii="黑体" w:hAnsi="黑体" w:eastAsia="黑体"/>
          <w:sz w:val="28"/>
          <w:szCs w:val="24"/>
        </w:rPr>
        <w:t>关键词</w:t>
      </w:r>
      <w:r>
        <w:rPr>
          <w:rFonts w:hint="eastAsia" w:ascii="黑体" w:hAnsi="黑体" w:eastAsia="黑体"/>
          <w:sz w:val="28"/>
          <w:szCs w:val="24"/>
        </w:rPr>
        <w:t>：</w:t>
      </w:r>
      <w:r>
        <w:rPr>
          <w:rFonts w:hint="eastAsia" w:hAnsiTheme="minorEastAsia"/>
          <w:szCs w:val="24"/>
        </w:rPr>
        <w:t>个人医学资料管理  C#  三层架构  SQL Server</w:t>
      </w:r>
    </w:p>
    <w:p>
      <w:pPr>
        <w:spacing w:before="312" w:beforeLines="100" w:after="312" w:afterLines="100"/>
        <w:jc w:val="center"/>
        <w:rPr>
          <w:rFonts w:ascii="Arial" w:hAnsi="Arial" w:cs="Arial"/>
          <w:sz w:val="21"/>
        </w:rPr>
      </w:pPr>
      <w:r>
        <w:rPr>
          <w:rFonts w:ascii="Arial" w:hAnsi="Arial" w:cs="Arial"/>
          <w:b/>
          <w:szCs w:val="32"/>
        </w:rPr>
        <w:t>Design and Implementation of Personal Medical Data Management Software</w:t>
      </w:r>
    </w:p>
    <w:p>
      <w:pPr>
        <w:widowControl/>
        <w:jc w:val="left"/>
        <w:rPr>
          <w:rFonts w:ascii="Arial" w:hAnsi="Arial" w:cs="Arial"/>
          <w:sz w:val="21"/>
          <w:szCs w:val="24"/>
        </w:rPr>
      </w:pPr>
      <w:r>
        <w:rPr>
          <w:rFonts w:ascii="Arial" w:hAnsi="Arial" w:cs="Arial"/>
          <w:b/>
          <w:szCs w:val="24"/>
        </w:rPr>
        <w:t>Abstract</w:t>
      </w:r>
      <w:r>
        <w:rPr>
          <w:rFonts w:ascii="Arial" w:hAnsi="Arial" w:cs="Arial"/>
          <w:szCs w:val="24"/>
        </w:rPr>
        <w:t xml:space="preserve"> </w:t>
      </w:r>
      <w:r>
        <w:rPr>
          <w:rFonts w:ascii="Arial" w:hAnsi="Arial" w:cs="Arial"/>
          <w:sz w:val="21"/>
          <w:szCs w:val="24"/>
        </w:rPr>
        <w:t>With the improvement of people's living standards, more and more people began to pay attention to their own health status, medical treatment and regular physical examination has become a part of people's daily life, which will produce a lot of important medical data that</w:t>
      </w:r>
      <w:r>
        <w:rPr>
          <w:rFonts w:hint="eastAsia" w:ascii="Arial" w:hAnsi="Arial" w:cs="Arial"/>
          <w:sz w:val="21"/>
          <w:szCs w:val="24"/>
        </w:rPr>
        <w:t xml:space="preserve"> </w:t>
      </w:r>
      <w:r>
        <w:rPr>
          <w:rFonts w:ascii="Arial" w:hAnsi="Arial" w:cs="Arial"/>
          <w:sz w:val="21"/>
          <w:szCs w:val="24"/>
        </w:rPr>
        <w:t>related to personal health. The increasing amounts of data are not only inconvenient for storing and searching, but also wasting a lot of manpower and space. At present, with the advancement of science and technology, many people choose to store and manage their own personal data with computer, which is safe, efficient, easy to retrieve and statistics compared to traditional methods. With the personal medical data management software, users can store their own personal medical data in the computer system, which not only solves a series of problems in the paper data storage, but also provides a scientific basis for personal health and follow-up diagnosis and treatment.</w:t>
      </w:r>
    </w:p>
    <w:p>
      <w:pPr>
        <w:ind w:firstLine="420" w:firstLineChars="200"/>
        <w:rPr>
          <w:rFonts w:ascii="Arial" w:hAnsi="Arial" w:cs="Arial"/>
          <w:sz w:val="21"/>
          <w:szCs w:val="28"/>
        </w:rPr>
      </w:pPr>
      <w:r>
        <w:rPr>
          <w:rFonts w:ascii="Arial" w:hAnsi="Arial" w:cs="Arial"/>
          <w:sz w:val="21"/>
          <w:szCs w:val="28"/>
        </w:rPr>
        <w:t>In</w:t>
      </w:r>
      <w:r>
        <w:rPr>
          <w:rFonts w:hint="eastAsia" w:ascii="Arial" w:hAnsi="Arial" w:cs="Arial"/>
          <w:sz w:val="21"/>
          <w:szCs w:val="28"/>
        </w:rPr>
        <w:t xml:space="preserve"> </w:t>
      </w:r>
      <w:r>
        <w:rPr>
          <w:rFonts w:ascii="Arial" w:hAnsi="Arial" w:cs="Arial"/>
          <w:sz w:val="21"/>
          <w:szCs w:val="28"/>
        </w:rPr>
        <w:t>this paper, we designed and implemented a personal medical data management software based on .NET</w:t>
      </w:r>
      <w:r>
        <w:rPr>
          <w:rFonts w:hint="eastAsia" w:ascii="Arial" w:hAnsi="Arial" w:cs="Arial"/>
          <w:sz w:val="21"/>
          <w:szCs w:val="28"/>
        </w:rPr>
        <w:t xml:space="preserve"> platform</w:t>
      </w:r>
      <w:r>
        <w:rPr>
          <w:rFonts w:ascii="Arial" w:hAnsi="Arial" w:cs="Arial"/>
          <w:sz w:val="21"/>
          <w:szCs w:val="28"/>
        </w:rPr>
        <w:t>. The system uses SQL Server database and C# as the programing language, and uses the three-tier architecture to separate the user interface and data operation, which embodies the characteristics of high cohesion and low coupling.</w:t>
      </w:r>
      <w:r>
        <w:t xml:space="preserve"> </w:t>
      </w:r>
      <w:r>
        <w:rPr>
          <w:rFonts w:ascii="Arial" w:hAnsi="Arial" w:cs="Arial"/>
          <w:sz w:val="21"/>
          <w:szCs w:val="28"/>
        </w:rPr>
        <w:t xml:space="preserve">According to the basic principles of software engineering, the system development includes three stages </w:t>
      </w:r>
      <w:r>
        <w:rPr>
          <w:rFonts w:hint="eastAsia" w:ascii="Arial" w:hAnsi="Arial" w:cs="Arial"/>
          <w:sz w:val="21"/>
          <w:szCs w:val="28"/>
        </w:rPr>
        <w:t>—</w:t>
      </w:r>
      <w:r>
        <w:rPr>
          <w:rFonts w:ascii="Arial" w:hAnsi="Arial" w:cs="Arial"/>
          <w:sz w:val="21"/>
          <w:szCs w:val="28"/>
        </w:rPr>
        <w:t>system analysis, design and implementation.</w:t>
      </w:r>
      <w:r>
        <w:rPr>
          <w:rFonts w:hint="eastAsia" w:ascii="Arial" w:hAnsi="Arial" w:cs="Arial"/>
          <w:sz w:val="21"/>
          <w:szCs w:val="28"/>
        </w:rPr>
        <w:t xml:space="preserve"> </w:t>
      </w:r>
      <w:r>
        <w:rPr>
          <w:rFonts w:ascii="Arial" w:hAnsi="Arial" w:cs="Arial"/>
          <w:sz w:val="21"/>
          <w:szCs w:val="28"/>
        </w:rPr>
        <w:t xml:space="preserve">In the stage of system analysis, </w:t>
      </w:r>
      <w:r>
        <w:rPr>
          <w:rFonts w:hint="eastAsia" w:ascii="Arial" w:hAnsi="Arial" w:cs="Arial"/>
          <w:sz w:val="21"/>
          <w:szCs w:val="28"/>
        </w:rPr>
        <w:t>the system goal is introduced</w:t>
      </w:r>
      <w:r>
        <w:rPr>
          <w:rFonts w:ascii="Arial" w:hAnsi="Arial" w:cs="Arial"/>
          <w:sz w:val="21"/>
          <w:szCs w:val="28"/>
        </w:rPr>
        <w:t xml:space="preserve">, </w:t>
      </w:r>
      <w:r>
        <w:rPr>
          <w:rFonts w:hint="eastAsia" w:ascii="Arial" w:hAnsi="Arial" w:cs="Arial"/>
          <w:sz w:val="21"/>
          <w:szCs w:val="28"/>
        </w:rPr>
        <w:t xml:space="preserve">and we not only </w:t>
      </w:r>
      <w:r>
        <w:rPr>
          <w:rFonts w:ascii="Arial" w:hAnsi="Arial" w:cs="Arial"/>
          <w:sz w:val="21"/>
          <w:szCs w:val="28"/>
        </w:rPr>
        <w:t xml:space="preserve">analyze the feasibility of </w:t>
      </w:r>
      <w:r>
        <w:rPr>
          <w:rFonts w:hint="eastAsia" w:ascii="Arial" w:hAnsi="Arial" w:cs="Arial"/>
          <w:sz w:val="21"/>
          <w:szCs w:val="28"/>
        </w:rPr>
        <w:t xml:space="preserve">the system from </w:t>
      </w:r>
      <w:r>
        <w:rPr>
          <w:rFonts w:ascii="Arial" w:hAnsi="Arial" w:cs="Arial"/>
          <w:sz w:val="21"/>
          <w:szCs w:val="28"/>
        </w:rPr>
        <w:t>technology, operation, economy, law and environment</w:t>
      </w:r>
      <w:r>
        <w:rPr>
          <w:rFonts w:hint="eastAsia" w:ascii="Arial" w:hAnsi="Arial" w:cs="Arial"/>
          <w:sz w:val="21"/>
          <w:szCs w:val="28"/>
        </w:rPr>
        <w:t xml:space="preserve"> but also </w:t>
      </w:r>
      <w:r>
        <w:rPr>
          <w:rFonts w:ascii="Arial" w:hAnsi="Arial" w:cs="Arial"/>
          <w:sz w:val="21"/>
          <w:szCs w:val="28"/>
        </w:rPr>
        <w:t>ma</w:t>
      </w:r>
      <w:r>
        <w:rPr>
          <w:rFonts w:hint="eastAsia" w:ascii="Arial" w:hAnsi="Arial" w:cs="Arial"/>
          <w:sz w:val="21"/>
          <w:szCs w:val="28"/>
        </w:rPr>
        <w:t>ke</w:t>
      </w:r>
      <w:r>
        <w:rPr>
          <w:rFonts w:ascii="Arial" w:hAnsi="Arial" w:cs="Arial"/>
          <w:sz w:val="21"/>
          <w:szCs w:val="28"/>
        </w:rPr>
        <w:t xml:space="preserve"> a detailed analysis of the system function through the use case diagram and data flow diagram.</w:t>
      </w:r>
      <w:r>
        <w:t xml:space="preserve"> </w:t>
      </w:r>
      <w:r>
        <w:rPr>
          <w:rFonts w:ascii="Arial" w:hAnsi="Arial" w:cs="Arial"/>
          <w:sz w:val="21"/>
          <w:szCs w:val="28"/>
        </w:rPr>
        <w:t xml:space="preserve">In the system design stage, </w:t>
      </w:r>
      <w:r>
        <w:rPr>
          <w:rFonts w:hint="eastAsia" w:ascii="Arial" w:hAnsi="Arial" w:cs="Arial"/>
          <w:sz w:val="21"/>
          <w:szCs w:val="28"/>
        </w:rPr>
        <w:t xml:space="preserve">we give the general module </w:t>
      </w:r>
      <w:r>
        <w:rPr>
          <w:rFonts w:ascii="Arial" w:hAnsi="Arial" w:cs="Arial"/>
          <w:sz w:val="21"/>
          <w:szCs w:val="28"/>
        </w:rPr>
        <w:t>according to the idea of modular design</w:t>
      </w:r>
      <w:r>
        <w:rPr>
          <w:rFonts w:hint="eastAsia" w:ascii="Arial" w:hAnsi="Arial" w:cs="Arial"/>
          <w:sz w:val="21"/>
          <w:szCs w:val="28"/>
        </w:rPr>
        <w:t xml:space="preserve"> </w:t>
      </w:r>
      <w:r>
        <w:rPr>
          <w:rFonts w:ascii="Arial" w:hAnsi="Arial" w:cs="Arial"/>
          <w:sz w:val="21"/>
          <w:szCs w:val="28"/>
        </w:rPr>
        <w:t xml:space="preserve">and </w:t>
      </w:r>
      <w:r>
        <w:rPr>
          <w:rFonts w:hint="eastAsia" w:ascii="Arial" w:hAnsi="Arial" w:cs="Arial"/>
          <w:sz w:val="21"/>
          <w:szCs w:val="28"/>
        </w:rPr>
        <w:t xml:space="preserve">we design </w:t>
      </w:r>
      <w:r>
        <w:rPr>
          <w:rFonts w:ascii="Arial" w:hAnsi="Arial" w:cs="Arial"/>
          <w:sz w:val="21"/>
          <w:szCs w:val="28"/>
        </w:rPr>
        <w:t>the database</w:t>
      </w:r>
      <w:r>
        <w:rPr>
          <w:rFonts w:hint="eastAsia" w:ascii="Arial" w:hAnsi="Arial" w:cs="Arial"/>
          <w:sz w:val="21"/>
          <w:szCs w:val="28"/>
        </w:rPr>
        <w:t xml:space="preserve"> </w:t>
      </w:r>
      <w:r>
        <w:rPr>
          <w:rFonts w:ascii="Arial" w:hAnsi="Arial" w:cs="Arial"/>
          <w:sz w:val="21"/>
          <w:szCs w:val="28"/>
        </w:rPr>
        <w:t>with E-R diagram.</w:t>
      </w:r>
      <w:r>
        <w:rPr>
          <w:rFonts w:hint="eastAsia" w:ascii="Arial" w:hAnsi="Arial" w:cs="Arial"/>
          <w:sz w:val="21"/>
          <w:szCs w:val="28"/>
        </w:rPr>
        <w:t xml:space="preserve"> What</w:t>
      </w:r>
      <w:r>
        <w:rPr>
          <w:rFonts w:ascii="Arial" w:hAnsi="Arial" w:cs="Arial"/>
          <w:sz w:val="21"/>
          <w:szCs w:val="28"/>
        </w:rPr>
        <w:t>’</w:t>
      </w:r>
      <w:r>
        <w:rPr>
          <w:rFonts w:hint="eastAsia" w:ascii="Arial" w:hAnsi="Arial" w:cs="Arial"/>
          <w:sz w:val="21"/>
          <w:szCs w:val="28"/>
        </w:rPr>
        <w:t>s more, t</w:t>
      </w:r>
      <w:r>
        <w:rPr>
          <w:rFonts w:ascii="Arial" w:hAnsi="Arial" w:cs="Arial"/>
          <w:sz w:val="21"/>
          <w:szCs w:val="28"/>
        </w:rPr>
        <w:t xml:space="preserve">he design principle and implementation </w:t>
      </w:r>
      <w:r>
        <w:rPr>
          <w:rFonts w:hint="eastAsia" w:ascii="Arial" w:hAnsi="Arial" w:cs="Arial"/>
          <w:sz w:val="21"/>
          <w:szCs w:val="28"/>
        </w:rPr>
        <w:t>process</w:t>
      </w:r>
      <w:r>
        <w:rPr>
          <w:rFonts w:ascii="Arial" w:hAnsi="Arial" w:cs="Arial"/>
          <w:sz w:val="21"/>
          <w:szCs w:val="28"/>
        </w:rPr>
        <w:t xml:space="preserve"> of each module are introduced with class diagram and sequence diagram</w:t>
      </w:r>
      <w:r>
        <w:rPr>
          <w:rFonts w:hint="eastAsia" w:ascii="Arial" w:hAnsi="Arial" w:cs="Arial"/>
          <w:sz w:val="21"/>
          <w:szCs w:val="28"/>
        </w:rPr>
        <w:t xml:space="preserve">. </w:t>
      </w:r>
      <w:r>
        <w:rPr>
          <w:rFonts w:ascii="Arial" w:hAnsi="Arial" w:cs="Arial"/>
          <w:sz w:val="21"/>
          <w:szCs w:val="28"/>
        </w:rPr>
        <w:t>In the system implementation stage, this paper gives the system function description and system interface.</w:t>
      </w:r>
    </w:p>
    <w:p>
      <w:pPr>
        <w:ind w:firstLine="420" w:firstLineChars="200"/>
        <w:rPr>
          <w:rFonts w:ascii="Arial" w:hAnsi="Arial" w:cs="Arial"/>
          <w:sz w:val="21"/>
          <w:szCs w:val="28"/>
        </w:rPr>
      </w:pPr>
      <w:r>
        <w:rPr>
          <w:rFonts w:ascii="Arial" w:hAnsi="Arial" w:cs="Arial"/>
          <w:sz w:val="21"/>
          <w:szCs w:val="28"/>
        </w:rPr>
        <w:t>The system is divided into personal information module, electronic data module, image data module and reminder module</w:t>
      </w:r>
      <w:r>
        <w:rPr>
          <w:rFonts w:hint="eastAsia" w:ascii="Arial" w:hAnsi="Arial" w:cs="Arial"/>
          <w:sz w:val="21"/>
          <w:szCs w:val="28"/>
        </w:rPr>
        <w:t xml:space="preserve">. </w:t>
      </w:r>
      <w:r>
        <w:rPr>
          <w:rFonts w:ascii="Arial" w:hAnsi="Arial" w:cs="Arial"/>
          <w:sz w:val="21"/>
          <w:szCs w:val="28"/>
        </w:rPr>
        <w:t>Among them, the electronic data module implements the increase, query, deletion and modification of individual medical records, prescriptions, physical examination reports and inspection reports</w:t>
      </w:r>
      <w:r>
        <w:rPr>
          <w:rFonts w:hint="eastAsia" w:ascii="Arial" w:hAnsi="Arial" w:cs="Arial"/>
          <w:sz w:val="21"/>
          <w:szCs w:val="28"/>
        </w:rPr>
        <w:t xml:space="preserve"> and the image data implements the same function of CT images, X-ray images,</w:t>
      </w:r>
      <w:r>
        <w:rPr>
          <w:rFonts w:ascii="Arial" w:hAnsi="Arial" w:cs="Arial"/>
          <w:sz w:val="21"/>
          <w:szCs w:val="28"/>
        </w:rPr>
        <w:t xml:space="preserve"> </w:t>
      </w:r>
      <w:r>
        <w:rPr>
          <w:rFonts w:hint="eastAsia" w:ascii="Arial" w:hAnsi="Arial" w:cs="Arial"/>
          <w:sz w:val="21"/>
          <w:szCs w:val="28"/>
        </w:rPr>
        <w:t xml:space="preserve">NMR images and so on. The </w:t>
      </w:r>
      <w:r>
        <w:rPr>
          <w:rFonts w:ascii="Arial" w:hAnsi="Arial" w:cs="Arial"/>
          <w:sz w:val="21"/>
          <w:szCs w:val="28"/>
        </w:rPr>
        <w:t>reminder module allows users to set reminders so that they can return visit or participate in physical examination in time; In addition, the user can also save any data in the system to their local computer in the form of table or picture, which is easy to print and carry. The test results show that the system implements the main functions of personal medical data management, and basically meets the needs of users to manage their own medical data.</w:t>
      </w:r>
    </w:p>
    <w:p>
      <w:pPr>
        <w:widowControl/>
        <w:spacing w:before="312" w:beforeLines="100" w:line="240" w:lineRule="auto"/>
        <w:jc w:val="left"/>
        <w:rPr>
          <w:rFonts w:ascii="Arial" w:hAnsi="Arial" w:cs="Arial"/>
          <w:color w:val="000000"/>
          <w:kern w:val="0"/>
          <w:sz w:val="21"/>
        </w:rPr>
      </w:pPr>
      <w:r>
        <w:rPr>
          <w:rFonts w:ascii="Arial" w:hAnsi="Arial" w:cs="Arial"/>
          <w:b/>
          <w:color w:val="000000"/>
          <w:kern w:val="0"/>
        </w:rPr>
        <w:t xml:space="preserve">Key words  </w:t>
      </w:r>
      <w:r>
        <w:rPr>
          <w:rFonts w:hint="eastAsia" w:ascii="Arial" w:hAnsi="Arial" w:cs="Arial"/>
          <w:color w:val="000000"/>
          <w:kern w:val="0"/>
          <w:sz w:val="21"/>
        </w:rPr>
        <w:t>p</w:t>
      </w:r>
      <w:r>
        <w:rPr>
          <w:rFonts w:ascii="Arial" w:hAnsi="Arial" w:cs="Arial"/>
          <w:color w:val="000000"/>
          <w:kern w:val="0"/>
          <w:sz w:val="21"/>
        </w:rPr>
        <w:t xml:space="preserve">ersonal medical data management  C#  </w:t>
      </w:r>
      <w:r>
        <w:rPr>
          <w:rFonts w:ascii="Arial" w:hAnsi="Arial" w:cs="Arial"/>
          <w:sz w:val="21"/>
          <w:szCs w:val="28"/>
        </w:rPr>
        <w:t xml:space="preserve">three-tier architecture </w:t>
      </w:r>
      <w:r>
        <w:rPr>
          <w:rFonts w:hint="eastAsia" w:ascii="Arial" w:hAnsi="Arial" w:cs="Arial"/>
          <w:sz w:val="21"/>
          <w:szCs w:val="28"/>
        </w:rPr>
        <w:t xml:space="preserve"> </w:t>
      </w:r>
      <w:r>
        <w:rPr>
          <w:rFonts w:ascii="Arial" w:hAnsi="Arial" w:cs="Arial"/>
          <w:sz w:val="21"/>
          <w:szCs w:val="28"/>
        </w:rPr>
        <w:t>SQL Server</w:t>
      </w:r>
    </w:p>
    <w:p>
      <w:pPr>
        <w:widowControl/>
        <w:spacing w:line="240" w:lineRule="auto"/>
        <w:jc w:val="left"/>
        <w:rPr>
          <w:rFonts w:ascii="黑体" w:hAnsi="黑体" w:eastAsia="黑体"/>
          <w:sz w:val="28"/>
          <w:szCs w:val="24"/>
        </w:rPr>
      </w:pPr>
      <w:r>
        <w:rPr>
          <w:rFonts w:ascii="黑体" w:hAnsi="黑体" w:eastAsia="黑体"/>
          <w:sz w:val="28"/>
          <w:szCs w:val="24"/>
        </w:rPr>
        <w:br w:type="page"/>
      </w:r>
    </w:p>
    <w:sdt>
      <w:sdtPr>
        <w:rPr>
          <w:rFonts w:eastAsiaTheme="minorEastAsia"/>
          <w:bCs w:val="0"/>
          <w:kern w:val="2"/>
          <w:sz w:val="24"/>
          <w:szCs w:val="22"/>
          <w:lang w:val="zh-CN"/>
        </w:rPr>
        <w:id w:val="-1603178054"/>
        <w:docPartObj>
          <w:docPartGallery w:val="Table of Contents"/>
          <w:docPartUnique/>
        </w:docPartObj>
      </w:sdtPr>
      <w:sdtEndPr>
        <w:rPr>
          <w:rFonts w:eastAsiaTheme="minorEastAsia"/>
          <w:b/>
          <w:bCs w:val="0"/>
          <w:kern w:val="2"/>
          <w:sz w:val="24"/>
          <w:szCs w:val="22"/>
          <w:lang w:val="zh-CN"/>
        </w:rPr>
      </w:sdtEndPr>
      <w:sdtContent>
        <w:p>
          <w:pPr>
            <w:pStyle w:val="28"/>
            <w:spacing w:before="312" w:after="312"/>
            <w:rPr>
              <w:sz w:val="44"/>
            </w:rPr>
          </w:pPr>
          <w:bookmarkStart w:id="0" w:name="_Toc482806607"/>
          <w:r>
            <w:rPr>
              <w:sz w:val="44"/>
              <w:lang w:val="zh-CN"/>
            </w:rPr>
            <w:t>目</w:t>
          </w:r>
          <w:r>
            <w:rPr>
              <w:rFonts w:hint="eastAsia"/>
              <w:sz w:val="44"/>
              <w:lang w:val="zh-CN"/>
            </w:rPr>
            <w:t xml:space="preserve">  </w:t>
          </w:r>
          <w:r>
            <w:rPr>
              <w:sz w:val="44"/>
              <w:lang w:val="zh-CN"/>
            </w:rPr>
            <w:t>录</w:t>
          </w:r>
        </w:p>
        <w:p>
          <w:pPr>
            <w:pStyle w:val="13"/>
            <w:tabs>
              <w:tab w:val="right" w:leader="dot" w:pos="9344"/>
            </w:tabs>
            <w:rPr>
              <w:rFonts w:asciiTheme="minorHAnsi" w:eastAsiaTheme="minorEastAsia"/>
              <w:sz w:val="21"/>
            </w:rPr>
          </w:pPr>
          <w:r>
            <w:fldChar w:fldCharType="begin"/>
          </w:r>
          <w:r>
            <w:instrText xml:space="preserve"> TOC \o "1-3" \h \z \u </w:instrText>
          </w:r>
          <w:r>
            <w:fldChar w:fldCharType="separate"/>
          </w:r>
          <w:r>
            <w:fldChar w:fldCharType="begin"/>
          </w:r>
          <w:r>
            <w:instrText xml:space="preserve"> HYPERLINK \l "_Toc484429520" </w:instrText>
          </w:r>
          <w:r>
            <w:fldChar w:fldCharType="separate"/>
          </w:r>
          <w:r>
            <w:rPr>
              <w:rStyle w:val="18"/>
              <w:rFonts w:hint="eastAsia"/>
            </w:rPr>
            <w:t>第一章</w:t>
          </w:r>
          <w:r>
            <w:rPr>
              <w:rStyle w:val="18"/>
            </w:rPr>
            <w:t xml:space="preserve"> </w:t>
          </w:r>
          <w:r>
            <w:rPr>
              <w:rStyle w:val="18"/>
              <w:rFonts w:hint="eastAsia"/>
            </w:rPr>
            <w:t>绪论</w:t>
          </w:r>
          <w:r>
            <w:tab/>
          </w:r>
          <w:r>
            <w:fldChar w:fldCharType="begin"/>
          </w:r>
          <w:r>
            <w:instrText xml:space="preserve"> PAGEREF _Toc484429520 \h </w:instrText>
          </w:r>
          <w:r>
            <w:fldChar w:fldCharType="separate"/>
          </w:r>
          <w:r>
            <w:t>1</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"_Toc484429521" </w:instrText>
          </w:r>
          <w:r>
            <w:fldChar w:fldCharType="separate"/>
          </w:r>
          <w:r>
            <w:rPr>
              <w:rStyle w:val="18"/>
            </w:rPr>
            <w:t xml:space="preserve">1.1 </w:t>
          </w:r>
          <w:r>
            <w:rPr>
              <w:rStyle w:val="18"/>
              <w:rFonts w:hint="eastAsia"/>
            </w:rPr>
            <w:t>研究背景</w:t>
          </w:r>
          <w:r>
            <w:tab/>
          </w:r>
          <w:r>
            <w:fldChar w:fldCharType="begin"/>
          </w:r>
          <w:r>
            <w:instrText xml:space="preserve"> PAGEREF _Toc484429521 \h </w:instrText>
          </w:r>
          <w:r>
            <w:fldChar w:fldCharType="separate"/>
          </w:r>
          <w:r>
            <w:t>1</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"_Toc484429522" </w:instrText>
          </w:r>
          <w:r>
            <w:fldChar w:fldCharType="separate"/>
          </w:r>
          <w:r>
            <w:rPr>
              <w:rStyle w:val="18"/>
            </w:rPr>
            <w:t xml:space="preserve">1.2 </w:t>
          </w:r>
          <w:r>
            <w:rPr>
              <w:rStyle w:val="18"/>
              <w:rFonts w:hint="eastAsia"/>
            </w:rPr>
            <w:t>国内外研究现状</w:t>
          </w:r>
          <w:r>
            <w:tab/>
          </w:r>
          <w:r>
            <w:fldChar w:fldCharType="begin"/>
          </w:r>
          <w:r>
            <w:instrText xml:space="preserve"> PAGEREF _Toc484429522 \h </w:instrText>
          </w:r>
          <w:r>
            <w:fldChar w:fldCharType="separate"/>
          </w:r>
          <w:r>
            <w:t>1</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"_Toc484429523" </w:instrText>
          </w:r>
          <w:r>
            <w:fldChar w:fldCharType="separate"/>
          </w:r>
          <w:r>
            <w:rPr>
              <w:rStyle w:val="18"/>
              <w:shd w:val="clear" w:color="auto" w:fill="FFFFFF"/>
            </w:rPr>
            <w:t xml:space="preserve">1.3 </w:t>
          </w:r>
          <w:r>
            <w:rPr>
              <w:rStyle w:val="18"/>
              <w:rFonts w:hint="eastAsia"/>
              <w:shd w:val="clear" w:color="auto" w:fill="FFFFFF"/>
            </w:rPr>
            <w:t>研究内容</w:t>
          </w:r>
          <w:r>
            <w:tab/>
          </w:r>
          <w:r>
            <w:fldChar w:fldCharType="begin"/>
          </w:r>
          <w:r>
            <w:instrText xml:space="preserve"> PAGEREF _Toc484429523 \h </w:instrText>
          </w:r>
          <w:r>
            <w:fldChar w:fldCharType="separate"/>
          </w:r>
          <w:r>
            <w:t>2</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"_Toc484429524" </w:instrText>
          </w:r>
          <w:r>
            <w:fldChar w:fldCharType="separate"/>
          </w:r>
          <w:r>
            <w:rPr>
              <w:rStyle w:val="18"/>
            </w:rPr>
            <w:t xml:space="preserve">1.4 </w:t>
          </w:r>
          <w:r>
            <w:rPr>
              <w:rStyle w:val="18"/>
              <w:rFonts w:hint="eastAsia"/>
            </w:rPr>
            <w:t>研究的目的与意义</w:t>
          </w:r>
          <w:r>
            <w:tab/>
          </w:r>
          <w:r>
            <w:fldChar w:fldCharType="begin"/>
          </w:r>
          <w:r>
            <w:instrText xml:space="preserve"> PAGEREF _Toc484429524 \h </w:instrText>
          </w:r>
          <w:r>
            <w:fldChar w:fldCharType="separate"/>
          </w:r>
          <w:r>
            <w:t>2</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"_Toc484429525" </w:instrText>
          </w:r>
          <w:r>
            <w:fldChar w:fldCharType="separate"/>
          </w:r>
          <w:r>
            <w:rPr>
              <w:rStyle w:val="18"/>
            </w:rPr>
            <w:t xml:space="preserve">1.5 </w:t>
          </w:r>
          <w:r>
            <w:rPr>
              <w:rStyle w:val="18"/>
              <w:rFonts w:hint="eastAsia"/>
            </w:rPr>
            <w:t>论文的结构</w:t>
          </w:r>
          <w:r>
            <w:tab/>
          </w:r>
          <w:r>
            <w:fldChar w:fldCharType="begin"/>
          </w:r>
          <w:r>
            <w:instrText xml:space="preserve"> PAGEREF _Toc484429525 \h </w:instrText>
          </w:r>
          <w:r>
            <w:fldChar w:fldCharType="separate"/>
          </w:r>
          <w:r>
            <w:t>3</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"_Toc484429526" </w:instrText>
          </w:r>
          <w:r>
            <w:fldChar w:fldCharType="separate"/>
          </w:r>
          <w:r>
            <w:rPr>
              <w:rStyle w:val="18"/>
              <w:rFonts w:hint="eastAsia"/>
            </w:rPr>
            <w:t>第二章</w:t>
          </w:r>
          <w:r>
            <w:rPr>
              <w:rStyle w:val="18"/>
            </w:rPr>
            <w:t xml:space="preserve"> </w:t>
          </w:r>
          <w:r>
            <w:rPr>
              <w:rStyle w:val="18"/>
              <w:rFonts w:hint="eastAsia"/>
            </w:rPr>
            <w:t>相关技术介绍</w:t>
          </w:r>
          <w:r>
            <w:tab/>
          </w:r>
          <w:r>
            <w:fldChar w:fldCharType="begin"/>
          </w:r>
          <w:r>
            <w:instrText xml:space="preserve"> PAGEREF _Toc484429526 \h </w:instrText>
          </w:r>
          <w:r>
            <w:fldChar w:fldCharType="separate"/>
          </w:r>
          <w:r>
            <w:t>4</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"_Toc484429527" </w:instrText>
          </w:r>
          <w:r>
            <w:fldChar w:fldCharType="separate"/>
          </w:r>
          <w:r>
            <w:rPr>
              <w:rStyle w:val="18"/>
            </w:rPr>
            <w:t>2.1.NET</w:t>
          </w:r>
          <w:r>
            <w:rPr>
              <w:rStyle w:val="18"/>
              <w:rFonts w:hint="eastAsia"/>
            </w:rPr>
            <w:t>平台和</w:t>
          </w:r>
          <w:r>
            <w:rPr>
              <w:rStyle w:val="18"/>
            </w:rPr>
            <w:t>C#</w:t>
          </w:r>
          <w:r>
            <w:rPr>
              <w:rStyle w:val="18"/>
              <w:rFonts w:hint="eastAsia"/>
            </w:rPr>
            <w:t>语言</w:t>
          </w:r>
          <w:r>
            <w:tab/>
          </w:r>
          <w:r>
            <w:fldChar w:fldCharType="begin"/>
          </w:r>
          <w:r>
            <w:instrText xml:space="preserve"> PAGEREF _Toc484429527 \h </w:instrText>
          </w:r>
          <w:r>
            <w:fldChar w:fldCharType="separate"/>
          </w:r>
          <w:r>
            <w:t>4</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"_Toc484429528" </w:instrText>
          </w:r>
          <w:r>
            <w:fldChar w:fldCharType="separate"/>
          </w:r>
          <w:r>
            <w:rPr>
              <w:rStyle w:val="18"/>
            </w:rPr>
            <w:t>2.2 SQL Server</w:t>
          </w:r>
          <w:r>
            <w:rPr>
              <w:rStyle w:val="18"/>
              <w:rFonts w:hint="eastAsia"/>
            </w:rPr>
            <w:t>技术</w:t>
          </w:r>
          <w:r>
            <w:tab/>
          </w:r>
          <w:r>
            <w:fldChar w:fldCharType="begin"/>
          </w:r>
          <w:r>
            <w:instrText xml:space="preserve"> PAGEREF _Toc484429528 \h </w:instrText>
          </w:r>
          <w:r>
            <w:fldChar w:fldCharType="separate"/>
          </w:r>
          <w:r>
            <w:t>4</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"_Toc484429529" </w:instrText>
          </w:r>
          <w:r>
            <w:fldChar w:fldCharType="separate"/>
          </w:r>
          <w:r>
            <w:rPr>
              <w:rStyle w:val="18"/>
            </w:rPr>
            <w:t xml:space="preserve">2.3 </w:t>
          </w:r>
          <w:r>
            <w:rPr>
              <w:rStyle w:val="18"/>
              <w:rFonts w:hint="eastAsia"/>
            </w:rPr>
            <w:t>三层架构</w:t>
          </w:r>
          <w:r>
            <w:tab/>
          </w:r>
          <w:r>
            <w:fldChar w:fldCharType="begin"/>
          </w:r>
          <w:r>
            <w:instrText xml:space="preserve"> PAGEREF _Toc484429529 \h </w:instrText>
          </w:r>
          <w:r>
            <w:fldChar w:fldCharType="separate"/>
          </w:r>
          <w:r>
            <w:t>5</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"_Toc484429530" </w:instrText>
          </w:r>
          <w:r>
            <w:fldChar w:fldCharType="separate"/>
          </w:r>
          <w:r>
            <w:rPr>
              <w:rStyle w:val="18"/>
              <w:rFonts w:hint="eastAsia"/>
            </w:rPr>
            <w:t>第三章</w:t>
          </w:r>
          <w:r>
            <w:rPr>
              <w:rStyle w:val="18"/>
            </w:rPr>
            <w:t xml:space="preserve"> </w:t>
          </w:r>
          <w:r>
            <w:rPr>
              <w:rStyle w:val="18"/>
              <w:rFonts w:hint="eastAsia"/>
            </w:rPr>
            <w:t>系统分析</w:t>
          </w:r>
          <w:r>
            <w:tab/>
          </w:r>
          <w:r>
            <w:fldChar w:fldCharType="begin"/>
          </w:r>
          <w:r>
            <w:instrText xml:space="preserve"> PAGEREF _Toc484429530 \h </w:instrText>
          </w:r>
          <w:r>
            <w:fldChar w:fldCharType="separate"/>
          </w:r>
          <w:r>
            <w:t>7</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"_Toc484429531" </w:instrText>
          </w:r>
          <w:r>
            <w:fldChar w:fldCharType="separate"/>
          </w:r>
          <w:r>
            <w:rPr>
              <w:rStyle w:val="18"/>
            </w:rPr>
            <w:t xml:space="preserve">3.1 </w:t>
          </w:r>
          <w:r>
            <w:rPr>
              <w:rStyle w:val="18"/>
              <w:rFonts w:hint="eastAsia"/>
            </w:rPr>
            <w:t>系统目标</w:t>
          </w:r>
          <w:r>
            <w:tab/>
          </w:r>
          <w:r>
            <w:fldChar w:fldCharType="begin"/>
          </w:r>
          <w:r>
            <w:instrText xml:space="preserve"> PAGEREF _Toc484429531 \h </w:instrText>
          </w:r>
          <w:r>
            <w:fldChar w:fldCharType="separate"/>
          </w:r>
          <w:r>
            <w:t>7</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"_Toc484429532" </w:instrText>
          </w:r>
          <w:r>
            <w:fldChar w:fldCharType="separate"/>
          </w:r>
          <w:r>
            <w:rPr>
              <w:rStyle w:val="18"/>
            </w:rPr>
            <w:t xml:space="preserve">3.2 </w:t>
          </w:r>
          <w:r>
            <w:rPr>
              <w:rStyle w:val="18"/>
              <w:rFonts w:hint="eastAsia"/>
            </w:rPr>
            <w:t>可行性分析</w:t>
          </w:r>
          <w:r>
            <w:tab/>
          </w:r>
          <w:r>
            <w:fldChar w:fldCharType="begin"/>
          </w:r>
          <w:r>
            <w:instrText xml:space="preserve"> PAGEREF _Toc484429532 \h </w:instrText>
          </w:r>
          <w:r>
            <w:fldChar w:fldCharType="separate"/>
          </w:r>
          <w:r>
            <w:t>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"_Toc484429533" </w:instrText>
          </w:r>
          <w:r>
            <w:fldChar w:fldCharType="separate"/>
          </w:r>
          <w:r>
            <w:rPr>
              <w:rStyle w:val="18"/>
            </w:rPr>
            <w:t xml:space="preserve">3.2.1 </w:t>
          </w:r>
          <w:r>
            <w:rPr>
              <w:rStyle w:val="18"/>
              <w:rFonts w:hint="eastAsia"/>
            </w:rPr>
            <w:t>技术可行性</w:t>
          </w:r>
          <w:r>
            <w:tab/>
          </w:r>
          <w:r>
            <w:fldChar w:fldCharType="begin"/>
          </w:r>
          <w:r>
            <w:instrText xml:space="preserve"> PAGEREF _Toc484429533 \h </w:instrText>
          </w:r>
          <w:r>
            <w:fldChar w:fldCharType="separate"/>
          </w:r>
          <w:r>
            <w:t>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"_Toc484429534" </w:instrText>
          </w:r>
          <w:r>
            <w:fldChar w:fldCharType="separate"/>
          </w:r>
          <w:r>
            <w:rPr>
              <w:rStyle w:val="18"/>
            </w:rPr>
            <w:t xml:space="preserve">3.2.2 </w:t>
          </w:r>
          <w:r>
            <w:rPr>
              <w:rStyle w:val="18"/>
              <w:rFonts w:hint="eastAsia"/>
            </w:rPr>
            <w:t>操作可行性</w:t>
          </w:r>
          <w:r>
            <w:tab/>
          </w:r>
          <w:r>
            <w:fldChar w:fldCharType="begin"/>
          </w:r>
          <w:r>
            <w:instrText xml:space="preserve"> PAGEREF _Toc484429534 \h </w:instrText>
          </w:r>
          <w:r>
            <w:fldChar w:fldCharType="separate"/>
          </w:r>
          <w:r>
            <w:t>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"_Toc484429535" </w:instrText>
          </w:r>
          <w:r>
            <w:fldChar w:fldCharType="separate"/>
          </w:r>
          <w:r>
            <w:rPr>
              <w:rStyle w:val="18"/>
            </w:rPr>
            <w:t xml:space="preserve">3.2.3 </w:t>
          </w:r>
          <w:r>
            <w:rPr>
              <w:rStyle w:val="18"/>
              <w:rFonts w:hint="eastAsia"/>
            </w:rPr>
            <w:t>经济可行性</w:t>
          </w:r>
          <w:r>
            <w:tab/>
          </w:r>
          <w:r>
            <w:fldChar w:fldCharType="begin"/>
          </w:r>
          <w:r>
            <w:instrText xml:space="preserve"> PAGEREF _Toc484429535 \h </w:instrText>
          </w:r>
          <w:r>
            <w:fldChar w:fldCharType="separate"/>
          </w:r>
          <w:r>
            <w:t>8</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"_Toc484429536" </w:instrText>
          </w:r>
          <w:r>
            <w:fldChar w:fldCharType="separate"/>
          </w:r>
          <w:r>
            <w:rPr>
              <w:rStyle w:val="18"/>
            </w:rPr>
            <w:t xml:space="preserve">3.2.4 </w:t>
          </w:r>
          <w:r>
            <w:rPr>
              <w:rStyle w:val="18"/>
              <w:rFonts w:hint="eastAsia"/>
            </w:rPr>
            <w:t>法律可行性</w:t>
          </w:r>
          <w:r>
            <w:tab/>
          </w:r>
          <w:r>
            <w:fldChar w:fldCharType="begin"/>
          </w:r>
          <w:r>
            <w:instrText xml:space="preserve"> PAGEREF _Toc484429536 \h </w:instrText>
          </w:r>
          <w:r>
            <w:fldChar w:fldCharType="separate"/>
          </w:r>
          <w:r>
            <w:t>8</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"_Toc484429537" </w:instrText>
          </w:r>
          <w:r>
            <w:fldChar w:fldCharType="separate"/>
          </w:r>
          <w:r>
            <w:rPr>
              <w:rStyle w:val="18"/>
            </w:rPr>
            <w:t xml:space="preserve">3.2.5 </w:t>
          </w:r>
          <w:r>
            <w:rPr>
              <w:rStyle w:val="18"/>
              <w:rFonts w:hint="eastAsia"/>
            </w:rPr>
            <w:t>环境可行性</w:t>
          </w:r>
          <w:r>
            <w:tab/>
          </w:r>
          <w:r>
            <w:fldChar w:fldCharType="begin"/>
          </w:r>
          <w:r>
            <w:instrText xml:space="preserve"> PAGEREF _Toc484429537 \h </w:instrText>
          </w:r>
          <w:r>
            <w:fldChar w:fldCharType="separate"/>
          </w:r>
          <w:r>
            <w:t>8</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"_Toc484429538" </w:instrText>
          </w:r>
          <w:r>
            <w:fldChar w:fldCharType="separate"/>
          </w:r>
          <w:r>
            <w:rPr>
              <w:rStyle w:val="18"/>
            </w:rPr>
            <w:t xml:space="preserve">3.3 </w:t>
          </w:r>
          <w:r>
            <w:rPr>
              <w:rStyle w:val="18"/>
              <w:rFonts w:hint="eastAsia"/>
            </w:rPr>
            <w:t>功能需求</w:t>
          </w:r>
          <w:r>
            <w:tab/>
          </w:r>
          <w:r>
            <w:fldChar w:fldCharType="begin"/>
          </w:r>
          <w:r>
            <w:instrText xml:space="preserve"> PAGEREF _Toc484429538 \h </w:instrText>
          </w:r>
          <w:r>
            <w:fldChar w:fldCharType="separate"/>
          </w:r>
          <w:r>
            <w:t>8</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"_Toc484429539" </w:instrText>
          </w:r>
          <w:r>
            <w:fldChar w:fldCharType="separate"/>
          </w:r>
          <w:r>
            <w:rPr>
              <w:rStyle w:val="18"/>
            </w:rPr>
            <w:t xml:space="preserve">3.4.1 </w:t>
          </w:r>
          <w:r>
            <w:rPr>
              <w:rStyle w:val="18"/>
              <w:rFonts w:hint="eastAsia"/>
            </w:rPr>
            <w:t>用户信息管理</w:t>
          </w:r>
          <w:r>
            <w:tab/>
          </w:r>
          <w:r>
            <w:fldChar w:fldCharType="begin"/>
          </w:r>
          <w:r>
            <w:instrText xml:space="preserve"> PAGEREF _Toc484429539 \h </w:instrText>
          </w:r>
          <w:r>
            <w:fldChar w:fldCharType="separate"/>
          </w:r>
          <w:r>
            <w:t>9</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"_Toc484429540" </w:instrText>
          </w:r>
          <w:r>
            <w:fldChar w:fldCharType="separate"/>
          </w:r>
          <w:r>
            <w:rPr>
              <w:rStyle w:val="18"/>
            </w:rPr>
            <w:t xml:space="preserve">3.4.2 </w:t>
          </w:r>
          <w:r>
            <w:rPr>
              <w:rStyle w:val="18"/>
              <w:rFonts w:hint="eastAsia"/>
            </w:rPr>
            <w:t>电子资料管理</w:t>
          </w:r>
          <w:r>
            <w:tab/>
          </w:r>
          <w:r>
            <w:fldChar w:fldCharType="begin"/>
          </w:r>
          <w:r>
            <w:instrText xml:space="preserve"> PAGEREF _Toc484429540 \h </w:instrText>
          </w:r>
          <w:r>
            <w:fldChar w:fldCharType="separate"/>
          </w:r>
          <w:r>
            <w:t>11</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"_Toc484429541" </w:instrText>
          </w:r>
          <w:r>
            <w:fldChar w:fldCharType="separate"/>
          </w:r>
          <w:r>
            <w:rPr>
              <w:rStyle w:val="18"/>
            </w:rPr>
            <w:t xml:space="preserve">3.4.3 </w:t>
          </w:r>
          <w:r>
            <w:rPr>
              <w:rStyle w:val="18"/>
              <w:rFonts w:hint="eastAsia"/>
            </w:rPr>
            <w:t>图像资料管理</w:t>
          </w:r>
          <w:r>
            <w:tab/>
          </w:r>
          <w:r>
            <w:fldChar w:fldCharType="begin"/>
          </w:r>
          <w:r>
            <w:instrText xml:space="preserve"> PAGEREF _Toc484429541 \h </w:instrText>
          </w:r>
          <w:r>
            <w:fldChar w:fldCharType="separate"/>
          </w:r>
          <w:r>
            <w:t>15</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"_Toc484429542" </w:instrText>
          </w:r>
          <w:r>
            <w:fldChar w:fldCharType="separate"/>
          </w:r>
          <w:r>
            <w:rPr>
              <w:rStyle w:val="18"/>
            </w:rPr>
            <w:t xml:space="preserve">3.4.4 </w:t>
          </w:r>
          <w:r>
            <w:rPr>
              <w:rStyle w:val="18"/>
              <w:rFonts w:hint="eastAsia"/>
            </w:rPr>
            <w:t>提醒管理</w:t>
          </w:r>
          <w:r>
            <w:tab/>
          </w:r>
          <w:r>
            <w:fldChar w:fldCharType="begin"/>
          </w:r>
          <w:r>
            <w:instrText xml:space="preserve"> PAGEREF _Toc484429542 \h </w:instrText>
          </w:r>
          <w:r>
            <w:fldChar w:fldCharType="separate"/>
          </w:r>
          <w:r>
            <w:t>18</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"_Toc484429543" </w:instrText>
          </w:r>
          <w:r>
            <w:fldChar w:fldCharType="separate"/>
          </w:r>
          <w:r>
            <w:rPr>
              <w:rStyle w:val="18"/>
            </w:rPr>
            <w:t xml:space="preserve">3.4 </w:t>
          </w:r>
          <w:r>
            <w:rPr>
              <w:rStyle w:val="18"/>
              <w:rFonts w:hint="eastAsia"/>
            </w:rPr>
            <w:t>数据流分析</w:t>
          </w:r>
          <w:r>
            <w:tab/>
          </w:r>
          <w:r>
            <w:fldChar w:fldCharType="begin"/>
          </w:r>
          <w:r>
            <w:instrText xml:space="preserve"> PAGEREF _Toc484429543 \h </w:instrText>
          </w:r>
          <w:r>
            <w:fldChar w:fldCharType="separate"/>
          </w:r>
          <w:r>
            <w:t>20</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"_Toc484429544" </w:instrText>
          </w:r>
          <w:r>
            <w:fldChar w:fldCharType="separate"/>
          </w:r>
          <w:r>
            <w:rPr>
              <w:rStyle w:val="18"/>
            </w:rPr>
            <w:t xml:space="preserve">3.5 </w:t>
          </w:r>
          <w:r>
            <w:rPr>
              <w:rStyle w:val="18"/>
              <w:rFonts w:hint="eastAsia"/>
            </w:rPr>
            <w:t>性能需求</w:t>
          </w:r>
          <w:r>
            <w:tab/>
          </w:r>
          <w:r>
            <w:fldChar w:fldCharType="begin"/>
          </w:r>
          <w:r>
            <w:instrText xml:space="preserve"> PAGEREF _Toc484429544 \h </w:instrText>
          </w:r>
          <w:r>
            <w:fldChar w:fldCharType="separate"/>
          </w:r>
          <w:r>
            <w:t>22</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"_Toc484429545" </w:instrText>
          </w:r>
          <w:r>
            <w:fldChar w:fldCharType="separate"/>
          </w:r>
          <w:r>
            <w:rPr>
              <w:rStyle w:val="18"/>
            </w:rPr>
            <w:t xml:space="preserve">3.6 </w:t>
          </w:r>
          <w:r>
            <w:rPr>
              <w:rStyle w:val="18"/>
              <w:rFonts w:hint="eastAsia"/>
            </w:rPr>
            <w:t>开发和运行环境</w:t>
          </w:r>
          <w:r>
            <w:tab/>
          </w:r>
          <w:r>
            <w:fldChar w:fldCharType="begin"/>
          </w:r>
          <w:r>
            <w:instrText xml:space="preserve"> PAGEREF _Toc484429545 \h </w:instrText>
          </w:r>
          <w:r>
            <w:fldChar w:fldCharType="separate"/>
          </w:r>
          <w:r>
            <w:t>23</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"_Toc484429546" </w:instrText>
          </w:r>
          <w:r>
            <w:fldChar w:fldCharType="separate"/>
          </w:r>
          <w:r>
            <w:rPr>
              <w:rStyle w:val="18"/>
            </w:rPr>
            <w:t xml:space="preserve">3.6.1 </w:t>
          </w:r>
          <w:r>
            <w:rPr>
              <w:rStyle w:val="18"/>
              <w:rFonts w:hint="eastAsia"/>
            </w:rPr>
            <w:t>开发环境</w:t>
          </w:r>
          <w:r>
            <w:tab/>
          </w:r>
          <w:r>
            <w:fldChar w:fldCharType="begin"/>
          </w:r>
          <w:r>
            <w:instrText xml:space="preserve"> PAGEREF _Toc484429546 \h </w:instrText>
          </w:r>
          <w:r>
            <w:fldChar w:fldCharType="separate"/>
          </w:r>
          <w:r>
            <w:t>23</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"_Toc484429547" </w:instrText>
          </w:r>
          <w:r>
            <w:fldChar w:fldCharType="separate"/>
          </w:r>
          <w:r>
            <w:rPr>
              <w:rStyle w:val="18"/>
            </w:rPr>
            <w:t xml:space="preserve">3.6.2 </w:t>
          </w:r>
          <w:r>
            <w:rPr>
              <w:rStyle w:val="18"/>
              <w:rFonts w:hint="eastAsia"/>
            </w:rPr>
            <w:t>运行环境</w:t>
          </w:r>
          <w:r>
            <w:tab/>
          </w:r>
          <w:r>
            <w:fldChar w:fldCharType="begin"/>
          </w:r>
          <w:r>
            <w:instrText xml:space="preserve"> PAGEREF _Toc484429547 \h </w:instrText>
          </w:r>
          <w:r>
            <w:fldChar w:fldCharType="separate"/>
          </w:r>
          <w:r>
            <w:t>23</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"_Toc484429548" </w:instrText>
          </w:r>
          <w:r>
            <w:fldChar w:fldCharType="separate"/>
          </w:r>
          <w:r>
            <w:rPr>
              <w:rStyle w:val="18"/>
              <w:rFonts w:hint="eastAsia"/>
            </w:rPr>
            <w:t>第四章</w:t>
          </w:r>
          <w:r>
            <w:rPr>
              <w:rStyle w:val="18"/>
            </w:rPr>
            <w:t xml:space="preserve"> </w:t>
          </w:r>
          <w:r>
            <w:rPr>
              <w:rStyle w:val="18"/>
              <w:rFonts w:hint="eastAsia"/>
            </w:rPr>
            <w:t>系统总体设计</w:t>
          </w:r>
          <w:r>
            <w:tab/>
          </w:r>
          <w:r>
            <w:fldChar w:fldCharType="begin"/>
          </w:r>
          <w:r>
            <w:instrText xml:space="preserve"> PAGEREF _Toc484429548 \h </w:instrText>
          </w:r>
          <w:r>
            <w:fldChar w:fldCharType="separate"/>
          </w:r>
          <w:r>
            <w:t>24</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"_Toc484429549" </w:instrText>
          </w:r>
          <w:r>
            <w:fldChar w:fldCharType="separate"/>
          </w:r>
          <w:r>
            <w:rPr>
              <w:rStyle w:val="18"/>
            </w:rPr>
            <w:t xml:space="preserve">4.1 </w:t>
          </w:r>
          <w:r>
            <w:rPr>
              <w:rStyle w:val="18"/>
              <w:rFonts w:hint="eastAsia"/>
            </w:rPr>
            <w:t>系统模块划分</w:t>
          </w:r>
          <w:r>
            <w:tab/>
          </w:r>
          <w:r>
            <w:fldChar w:fldCharType="begin"/>
          </w:r>
          <w:r>
            <w:instrText xml:space="preserve"> PAGEREF _Toc484429549 \h </w:instrText>
          </w:r>
          <w:r>
            <w:fldChar w:fldCharType="separate"/>
          </w:r>
          <w:r>
            <w:t>24</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"_Toc484429550" </w:instrText>
          </w:r>
          <w:r>
            <w:fldChar w:fldCharType="separate"/>
          </w:r>
          <w:r>
            <w:rPr>
              <w:rStyle w:val="18"/>
            </w:rPr>
            <w:t xml:space="preserve">4.2 </w:t>
          </w:r>
          <w:r>
            <w:rPr>
              <w:rStyle w:val="18"/>
              <w:rFonts w:hint="eastAsia"/>
            </w:rPr>
            <w:t>数据库设计</w:t>
          </w:r>
          <w:r>
            <w:tab/>
          </w:r>
          <w:r>
            <w:fldChar w:fldCharType="begin"/>
          </w:r>
          <w:r>
            <w:instrText xml:space="preserve"> PAGEREF _Toc484429550 \h </w:instrText>
          </w:r>
          <w:r>
            <w:fldChar w:fldCharType="separate"/>
          </w:r>
          <w:r>
            <w:t>25</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"_Toc484429551" </w:instrText>
          </w:r>
          <w:r>
            <w:fldChar w:fldCharType="separate"/>
          </w:r>
          <w:r>
            <w:rPr>
              <w:rStyle w:val="18"/>
            </w:rPr>
            <w:t xml:space="preserve">4.2.1 </w:t>
          </w:r>
          <w:r>
            <w:rPr>
              <w:rStyle w:val="18"/>
              <w:rFonts w:hint="eastAsia"/>
            </w:rPr>
            <w:t>概念结构设计</w:t>
          </w:r>
          <w:r>
            <w:tab/>
          </w:r>
          <w:r>
            <w:fldChar w:fldCharType="begin"/>
          </w:r>
          <w:r>
            <w:instrText xml:space="preserve"> PAGEREF _Toc484429551 \h </w:instrText>
          </w:r>
          <w:r>
            <w:fldChar w:fldCharType="separate"/>
          </w:r>
          <w:r>
            <w:t>25</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"_Toc484429552" </w:instrText>
          </w:r>
          <w:r>
            <w:fldChar w:fldCharType="separate"/>
          </w:r>
          <w:r>
            <w:rPr>
              <w:rStyle w:val="18"/>
            </w:rPr>
            <w:t xml:space="preserve">4.2.3 </w:t>
          </w:r>
          <w:r>
            <w:rPr>
              <w:rStyle w:val="18"/>
              <w:rFonts w:hint="eastAsia"/>
            </w:rPr>
            <w:t>逻辑结构设计</w:t>
          </w:r>
          <w:r>
            <w:tab/>
          </w:r>
          <w:r>
            <w:fldChar w:fldCharType="begin"/>
          </w:r>
          <w:r>
            <w:instrText xml:space="preserve"> PAGEREF _Toc484429552 \h </w:instrText>
          </w:r>
          <w:r>
            <w:fldChar w:fldCharType="separate"/>
          </w:r>
          <w:r>
            <w:t>30</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"_Toc484429553" </w:instrText>
          </w:r>
          <w:r>
            <w:fldChar w:fldCharType="separate"/>
          </w:r>
          <w:r>
            <w:rPr>
              <w:rStyle w:val="18"/>
              <w:rFonts w:hint="eastAsia"/>
            </w:rPr>
            <w:t>第五章</w:t>
          </w:r>
          <w:r>
            <w:rPr>
              <w:rStyle w:val="18"/>
            </w:rPr>
            <w:t xml:space="preserve"> </w:t>
          </w:r>
          <w:r>
            <w:rPr>
              <w:rStyle w:val="18"/>
              <w:rFonts w:hint="eastAsia"/>
            </w:rPr>
            <w:t>系统详细设计</w:t>
          </w:r>
          <w:r>
            <w:tab/>
          </w:r>
          <w:r>
            <w:fldChar w:fldCharType="begin"/>
          </w:r>
          <w:r>
            <w:instrText xml:space="preserve"> PAGEREF _Toc484429553 \h </w:instrText>
          </w:r>
          <w:r>
            <w:fldChar w:fldCharType="separate"/>
          </w:r>
          <w:r>
            <w:t>36</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"_Toc484429554" </w:instrText>
          </w:r>
          <w:r>
            <w:fldChar w:fldCharType="separate"/>
          </w:r>
          <w:r>
            <w:rPr>
              <w:rStyle w:val="18"/>
            </w:rPr>
            <w:t xml:space="preserve">5.1 </w:t>
          </w:r>
          <w:r>
            <w:rPr>
              <w:rStyle w:val="18"/>
              <w:rFonts w:hint="eastAsia"/>
            </w:rPr>
            <w:t>系统架构设计</w:t>
          </w:r>
          <w:r>
            <w:tab/>
          </w:r>
          <w:r>
            <w:fldChar w:fldCharType="begin"/>
          </w:r>
          <w:r>
            <w:instrText xml:space="preserve"> PAGEREF _Toc484429554 \h </w:instrText>
          </w:r>
          <w:r>
            <w:fldChar w:fldCharType="separate"/>
          </w:r>
          <w:r>
            <w:t>36</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"_Toc484429555" </w:instrText>
          </w:r>
          <w:r>
            <w:fldChar w:fldCharType="separate"/>
          </w:r>
          <w:r>
            <w:rPr>
              <w:rStyle w:val="18"/>
            </w:rPr>
            <w:t xml:space="preserve">5.2 </w:t>
          </w:r>
          <w:r>
            <w:rPr>
              <w:rStyle w:val="18"/>
              <w:rFonts w:hint="eastAsia"/>
            </w:rPr>
            <w:t>模块设计</w:t>
          </w:r>
          <w:r>
            <w:tab/>
          </w:r>
          <w:r>
            <w:fldChar w:fldCharType="begin"/>
          </w:r>
          <w:r>
            <w:instrText xml:space="preserve"> PAGEREF _Toc484429555 \h </w:instrText>
          </w:r>
          <w:r>
            <w:fldChar w:fldCharType="separate"/>
          </w:r>
          <w:r>
            <w:t>37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"_Toc484429556" </w:instrText>
          </w:r>
          <w:r>
            <w:fldChar w:fldCharType="separate"/>
          </w:r>
          <w:r>
            <w:rPr>
              <w:rStyle w:val="18"/>
            </w:rPr>
            <w:t xml:space="preserve">5.2.1 </w:t>
          </w:r>
          <w:r>
            <w:rPr>
              <w:rStyle w:val="18"/>
              <w:rFonts w:hint="eastAsia"/>
            </w:rPr>
            <w:t>数据库操作类</w:t>
          </w:r>
          <w:r>
            <w:tab/>
          </w:r>
          <w:r>
            <w:fldChar w:fldCharType="begin"/>
          </w:r>
          <w:r>
            <w:instrText xml:space="preserve"> PAGEREF _Toc484429556 \h </w:instrText>
          </w:r>
          <w:r>
            <w:fldChar w:fldCharType="separate"/>
          </w:r>
          <w:r>
            <w:t>37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"_Toc484429557" </w:instrText>
          </w:r>
          <w:r>
            <w:fldChar w:fldCharType="separate"/>
          </w:r>
          <w:r>
            <w:rPr>
              <w:rStyle w:val="18"/>
            </w:rPr>
            <w:t xml:space="preserve">5.2.2 </w:t>
          </w:r>
          <w:r>
            <w:rPr>
              <w:rStyle w:val="18"/>
              <w:rFonts w:hint="eastAsia"/>
            </w:rPr>
            <w:t>个人信息管理模块</w:t>
          </w:r>
          <w:r>
            <w:tab/>
          </w:r>
          <w:r>
            <w:fldChar w:fldCharType="begin"/>
          </w:r>
          <w:r>
            <w:instrText xml:space="preserve"> PAGEREF _Toc484429557 \h </w:instrText>
          </w:r>
          <w:r>
            <w:fldChar w:fldCharType="separate"/>
          </w:r>
          <w:r>
            <w:t>37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"_Toc484429558" </w:instrText>
          </w:r>
          <w:r>
            <w:fldChar w:fldCharType="separate"/>
          </w:r>
          <w:r>
            <w:rPr>
              <w:rStyle w:val="18"/>
            </w:rPr>
            <w:t xml:space="preserve">5.2.3 </w:t>
          </w:r>
          <w:r>
            <w:rPr>
              <w:rStyle w:val="18"/>
              <w:rFonts w:hint="eastAsia"/>
            </w:rPr>
            <w:t>病历管理模块</w:t>
          </w:r>
          <w:r>
            <w:tab/>
          </w:r>
          <w:r>
            <w:fldChar w:fldCharType="begin"/>
          </w:r>
          <w:r>
            <w:instrText xml:space="preserve"> PAGEREF _Toc484429558 \h </w:instrText>
          </w:r>
          <w:r>
            <w:fldChar w:fldCharType="separate"/>
          </w:r>
          <w:r>
            <w:t>39</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"_Toc484429559" </w:instrText>
          </w:r>
          <w:r>
            <w:fldChar w:fldCharType="separate"/>
          </w:r>
          <w:r>
            <w:rPr>
              <w:rStyle w:val="18"/>
            </w:rPr>
            <w:t xml:space="preserve">5.2.4 </w:t>
          </w:r>
          <w:r>
            <w:rPr>
              <w:rStyle w:val="18"/>
              <w:rFonts w:hint="eastAsia"/>
            </w:rPr>
            <w:t>处方管理模块</w:t>
          </w:r>
          <w:r>
            <w:tab/>
          </w:r>
          <w:r>
            <w:fldChar w:fldCharType="begin"/>
          </w:r>
          <w:r>
            <w:instrText xml:space="preserve"> PAGEREF _Toc484429559 \h </w:instrText>
          </w:r>
          <w:r>
            <w:fldChar w:fldCharType="separate"/>
          </w:r>
          <w:r>
            <w:t>42</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"_Toc484429560" </w:instrText>
          </w:r>
          <w:r>
            <w:fldChar w:fldCharType="separate"/>
          </w:r>
          <w:r>
            <w:rPr>
              <w:rStyle w:val="18"/>
            </w:rPr>
            <w:t xml:space="preserve">5.2.5 </w:t>
          </w:r>
          <w:r>
            <w:rPr>
              <w:rStyle w:val="18"/>
              <w:rFonts w:hint="eastAsia"/>
            </w:rPr>
            <w:t>体检报告管理模块</w:t>
          </w:r>
          <w:r>
            <w:tab/>
          </w:r>
          <w:r>
            <w:fldChar w:fldCharType="begin"/>
          </w:r>
          <w:r>
            <w:instrText xml:space="preserve"> PAGEREF _Toc484429560 \h </w:instrText>
          </w:r>
          <w:r>
            <w:fldChar w:fldCharType="separate"/>
          </w:r>
          <w:r>
            <w:t>44</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"_Toc484429561" </w:instrText>
          </w:r>
          <w:r>
            <w:fldChar w:fldCharType="separate"/>
          </w:r>
          <w:r>
            <w:rPr>
              <w:rStyle w:val="18"/>
            </w:rPr>
            <w:t xml:space="preserve">5.2.6 </w:t>
          </w:r>
          <w:r>
            <w:rPr>
              <w:rStyle w:val="18"/>
              <w:rFonts w:hint="eastAsia"/>
            </w:rPr>
            <w:t>检验报告管理模块</w:t>
          </w:r>
          <w:r>
            <w:tab/>
          </w:r>
          <w:r>
            <w:fldChar w:fldCharType="begin"/>
          </w:r>
          <w:r>
            <w:instrText xml:space="preserve"> PAGEREF _Toc484429561 \h </w:instrText>
          </w:r>
          <w:r>
            <w:fldChar w:fldCharType="separate"/>
          </w:r>
          <w:r>
            <w:t>46</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"_Toc484429562" </w:instrText>
          </w:r>
          <w:r>
            <w:fldChar w:fldCharType="separate"/>
          </w:r>
          <w:r>
            <w:rPr>
              <w:rStyle w:val="18"/>
            </w:rPr>
            <w:t xml:space="preserve">5.2.7 </w:t>
          </w:r>
          <w:r>
            <w:rPr>
              <w:rStyle w:val="18"/>
              <w:rFonts w:hint="eastAsia"/>
            </w:rPr>
            <w:t>图像资料管理模块</w:t>
          </w:r>
          <w:r>
            <w:tab/>
          </w:r>
          <w:r>
            <w:fldChar w:fldCharType="begin"/>
          </w:r>
          <w:r>
            <w:instrText xml:space="preserve"> PAGEREF _Toc484429562 \h </w:instrText>
          </w:r>
          <w:r>
            <w:fldChar w:fldCharType="separate"/>
          </w:r>
          <w:r>
            <w:t>47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"_Toc484429563" </w:instrText>
          </w:r>
          <w:r>
            <w:fldChar w:fldCharType="separate"/>
          </w:r>
          <w:r>
            <w:rPr>
              <w:rStyle w:val="18"/>
            </w:rPr>
            <w:t xml:space="preserve">5.2.8 </w:t>
          </w:r>
          <w:r>
            <w:rPr>
              <w:rStyle w:val="18"/>
              <w:rFonts w:hint="eastAsia"/>
            </w:rPr>
            <w:t>提醒管理模块</w:t>
          </w:r>
          <w:r>
            <w:tab/>
          </w:r>
          <w:r>
            <w:fldChar w:fldCharType="begin"/>
          </w:r>
          <w:r>
            <w:instrText xml:space="preserve"> PAGEREF _Toc484429563 \h </w:instrText>
          </w:r>
          <w:r>
            <w:fldChar w:fldCharType="separate"/>
          </w:r>
          <w:r>
            <w:t>48</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"_Toc484429564" </w:instrText>
          </w:r>
          <w:r>
            <w:fldChar w:fldCharType="separate"/>
          </w:r>
          <w:r>
            <w:rPr>
              <w:rStyle w:val="18"/>
              <w:rFonts w:hint="eastAsia"/>
            </w:rPr>
            <w:t>第六章</w:t>
          </w:r>
          <w:r>
            <w:rPr>
              <w:rStyle w:val="18"/>
            </w:rPr>
            <w:t xml:space="preserve"> </w:t>
          </w:r>
          <w:r>
            <w:rPr>
              <w:rStyle w:val="18"/>
              <w:rFonts w:hint="eastAsia"/>
            </w:rPr>
            <w:t>系统实现</w:t>
          </w:r>
          <w:r>
            <w:tab/>
          </w:r>
          <w:r>
            <w:fldChar w:fldCharType="begin"/>
          </w:r>
          <w:r>
            <w:instrText xml:space="preserve"> PAGEREF _Toc484429564 \h </w:instrText>
          </w:r>
          <w:r>
            <w:fldChar w:fldCharType="separate"/>
          </w:r>
          <w:r>
            <w:t>50</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"_Toc484429565" </w:instrText>
          </w:r>
          <w:r>
            <w:fldChar w:fldCharType="separate"/>
          </w:r>
          <w:r>
            <w:rPr>
              <w:rStyle w:val="18"/>
            </w:rPr>
            <w:t xml:space="preserve">6.1 </w:t>
          </w:r>
          <w:r>
            <w:rPr>
              <w:rStyle w:val="18"/>
              <w:rFonts w:hint="eastAsia"/>
            </w:rPr>
            <w:t>三层架构搭建</w:t>
          </w:r>
          <w:r>
            <w:tab/>
          </w:r>
          <w:r>
            <w:fldChar w:fldCharType="begin"/>
          </w:r>
          <w:r>
            <w:instrText xml:space="preserve"> PAGEREF _Toc484429565 \h </w:instrText>
          </w:r>
          <w:r>
            <w:fldChar w:fldCharType="separate"/>
          </w:r>
          <w:r>
            <w:t>50</w:t>
          </w:r>
          <w:r>
            <w:fldChar w:fldCharType="end"/>
          </w:r>
          <w:r>
            <w:fldChar w:fldCharType="end"/>
          </w:r>
        </w:p>
        <w:p>
          <w:pPr>
            <w:pStyle w:val="14"/>
            <w:tabs>
              <w:tab w:val="right" w:leader="dot" w:pos="9344"/>
            </w:tabs>
            <w:ind w:firstLine="480"/>
            <w:rPr>
              <w:rFonts w:asciiTheme="minorHAnsi"/>
              <w:kern w:val="2"/>
              <w:sz w:val="21"/>
            </w:rPr>
          </w:pPr>
          <w:r>
            <w:fldChar w:fldCharType="begin"/>
          </w:r>
          <w:r>
            <w:instrText xml:space="preserve"> HYPERLINK \l "_Toc484429566" </w:instrText>
          </w:r>
          <w:r>
            <w:fldChar w:fldCharType="separate"/>
          </w:r>
          <w:r>
            <w:rPr>
              <w:rStyle w:val="18"/>
            </w:rPr>
            <w:t xml:space="preserve">6.2 </w:t>
          </w:r>
          <w:r>
            <w:rPr>
              <w:rStyle w:val="18"/>
              <w:rFonts w:hint="eastAsia"/>
            </w:rPr>
            <w:t>模块功能实现</w:t>
          </w:r>
          <w:r>
            <w:tab/>
          </w:r>
          <w:r>
            <w:fldChar w:fldCharType="begin"/>
          </w:r>
          <w:r>
            <w:instrText xml:space="preserve"> PAGEREF _Toc484429566 \h </w:instrText>
          </w:r>
          <w:r>
            <w:fldChar w:fldCharType="separate"/>
          </w:r>
          <w:r>
            <w:t>50</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"_Toc484429567" </w:instrText>
          </w:r>
          <w:r>
            <w:fldChar w:fldCharType="separate"/>
          </w:r>
          <w:r>
            <w:rPr>
              <w:rStyle w:val="18"/>
            </w:rPr>
            <w:t xml:space="preserve">4.2.1 </w:t>
          </w:r>
          <w:r>
            <w:rPr>
              <w:rStyle w:val="18"/>
              <w:rFonts w:hint="eastAsia"/>
            </w:rPr>
            <w:t>个人信息管理模块</w:t>
          </w:r>
          <w:r>
            <w:tab/>
          </w:r>
          <w:r>
            <w:fldChar w:fldCharType="begin"/>
          </w:r>
          <w:r>
            <w:instrText xml:space="preserve"> PAGEREF _Toc484429567 \h </w:instrText>
          </w:r>
          <w:r>
            <w:fldChar w:fldCharType="separate"/>
          </w:r>
          <w:r>
            <w:t>50</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"_Toc484429568" </w:instrText>
          </w:r>
          <w:r>
            <w:fldChar w:fldCharType="separate"/>
          </w:r>
          <w:r>
            <w:rPr>
              <w:rStyle w:val="18"/>
            </w:rPr>
            <w:t xml:space="preserve">4.2.2 </w:t>
          </w:r>
          <w:r>
            <w:rPr>
              <w:rStyle w:val="18"/>
              <w:rFonts w:hint="eastAsia"/>
            </w:rPr>
            <w:t>病历管理模块</w:t>
          </w:r>
          <w:r>
            <w:tab/>
          </w:r>
          <w:r>
            <w:fldChar w:fldCharType="begin"/>
          </w:r>
          <w:r>
            <w:instrText xml:space="preserve"> PAGEREF _Toc484429568 \h </w:instrText>
          </w:r>
          <w:r>
            <w:fldChar w:fldCharType="separate"/>
          </w:r>
          <w:r>
            <w:t>52</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"_Toc484429569" </w:instrText>
          </w:r>
          <w:r>
            <w:fldChar w:fldCharType="separate"/>
          </w:r>
          <w:r>
            <w:rPr>
              <w:rStyle w:val="18"/>
            </w:rPr>
            <w:t xml:space="preserve">4.2.3 </w:t>
          </w:r>
          <w:r>
            <w:rPr>
              <w:rStyle w:val="18"/>
              <w:rFonts w:hint="eastAsia"/>
            </w:rPr>
            <w:t>处方管理模块</w:t>
          </w:r>
          <w:r>
            <w:tab/>
          </w:r>
          <w:r>
            <w:fldChar w:fldCharType="begin"/>
          </w:r>
          <w:r>
            <w:instrText xml:space="preserve"> PAGEREF _Toc484429569 \h </w:instrText>
          </w:r>
          <w:r>
            <w:fldChar w:fldCharType="separate"/>
          </w:r>
          <w:r>
            <w:t>54</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"_Toc484429570" </w:instrText>
          </w:r>
          <w:r>
            <w:fldChar w:fldCharType="separate"/>
          </w:r>
          <w:r>
            <w:rPr>
              <w:rStyle w:val="18"/>
            </w:rPr>
            <w:t xml:space="preserve">4.2.4 </w:t>
          </w:r>
          <w:r>
            <w:rPr>
              <w:rStyle w:val="18"/>
              <w:rFonts w:hint="eastAsia"/>
            </w:rPr>
            <w:t>体检报告管理模块</w:t>
          </w:r>
          <w:r>
            <w:tab/>
          </w:r>
          <w:r>
            <w:fldChar w:fldCharType="begin"/>
          </w:r>
          <w:r>
            <w:instrText xml:space="preserve"> PAGEREF _Toc484429570 \h </w:instrText>
          </w:r>
          <w:r>
            <w:fldChar w:fldCharType="separate"/>
          </w:r>
          <w:r>
            <w:t>57</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"_Toc484429571" </w:instrText>
          </w:r>
          <w:r>
            <w:fldChar w:fldCharType="separate"/>
          </w:r>
          <w:r>
            <w:rPr>
              <w:rStyle w:val="18"/>
            </w:rPr>
            <w:t xml:space="preserve">4.2.5 </w:t>
          </w:r>
          <w:r>
            <w:rPr>
              <w:rStyle w:val="18"/>
              <w:rFonts w:hint="eastAsia"/>
            </w:rPr>
            <w:t>检验报告管理模块</w:t>
          </w:r>
          <w:r>
            <w:tab/>
          </w:r>
          <w:r>
            <w:fldChar w:fldCharType="begin"/>
          </w:r>
          <w:r>
            <w:instrText xml:space="preserve"> PAGEREF _Toc484429571 \h </w:instrText>
          </w:r>
          <w:r>
            <w:fldChar w:fldCharType="separate"/>
          </w:r>
          <w:r>
            <w:t>59</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"_Toc484429572" </w:instrText>
          </w:r>
          <w:r>
            <w:fldChar w:fldCharType="separate"/>
          </w:r>
          <w:r>
            <w:rPr>
              <w:rStyle w:val="18"/>
            </w:rPr>
            <w:t xml:space="preserve">4.2.6 </w:t>
          </w:r>
          <w:r>
            <w:rPr>
              <w:rStyle w:val="18"/>
              <w:rFonts w:hint="eastAsia"/>
            </w:rPr>
            <w:t>图像资料管理模块</w:t>
          </w:r>
          <w:r>
            <w:tab/>
          </w:r>
          <w:r>
            <w:fldChar w:fldCharType="begin"/>
          </w:r>
          <w:r>
            <w:instrText xml:space="preserve"> PAGEREF _Toc484429572 \h </w:instrText>
          </w:r>
          <w:r>
            <w:fldChar w:fldCharType="separate"/>
          </w:r>
          <w:r>
            <w:t>60</w:t>
          </w:r>
          <w:r>
            <w:fldChar w:fldCharType="end"/>
          </w:r>
          <w:r>
            <w:fldChar w:fldCharType="end"/>
          </w:r>
        </w:p>
        <w:p>
          <w:pPr>
            <w:pStyle w:val="8"/>
            <w:tabs>
              <w:tab w:val="right" w:leader="dot" w:pos="9344"/>
            </w:tabs>
            <w:ind w:left="960"/>
            <w:rPr>
              <w:rFonts w:asciiTheme="minorHAnsi"/>
              <w:sz w:val="21"/>
            </w:rPr>
          </w:pPr>
          <w:r>
            <w:fldChar w:fldCharType="begin"/>
          </w:r>
          <w:r>
            <w:instrText xml:space="preserve"> HYPERLINK \l "_Toc484429573" </w:instrText>
          </w:r>
          <w:r>
            <w:fldChar w:fldCharType="separate"/>
          </w:r>
          <w:r>
            <w:rPr>
              <w:rStyle w:val="18"/>
            </w:rPr>
            <w:t xml:space="preserve">4.2.7 </w:t>
          </w:r>
          <w:r>
            <w:rPr>
              <w:rStyle w:val="18"/>
              <w:rFonts w:hint="eastAsia"/>
            </w:rPr>
            <w:t>提醒管理模块</w:t>
          </w:r>
          <w:r>
            <w:tab/>
          </w:r>
          <w:r>
            <w:fldChar w:fldCharType="begin"/>
          </w:r>
          <w:r>
            <w:instrText xml:space="preserve"> PAGEREF _Toc484429573 \h </w:instrText>
          </w:r>
          <w:r>
            <w:fldChar w:fldCharType="separate"/>
          </w:r>
          <w:r>
            <w:t>62</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"_Toc484429574" </w:instrText>
          </w:r>
          <w:r>
            <w:fldChar w:fldCharType="separate"/>
          </w:r>
          <w:r>
            <w:rPr>
              <w:rStyle w:val="18"/>
              <w:rFonts w:hint="eastAsia"/>
            </w:rPr>
            <w:t>总</w:t>
          </w:r>
          <w:r>
            <w:rPr>
              <w:rStyle w:val="18"/>
            </w:rPr>
            <w:t xml:space="preserve">  </w:t>
          </w:r>
          <w:r>
            <w:rPr>
              <w:rStyle w:val="18"/>
              <w:rFonts w:hint="eastAsia"/>
            </w:rPr>
            <w:t>结</w:t>
          </w:r>
          <w:r>
            <w:tab/>
          </w:r>
          <w:r>
            <w:fldChar w:fldCharType="begin"/>
          </w:r>
          <w:r>
            <w:instrText xml:space="preserve"> PAGEREF _Toc484429574 \h </w:instrText>
          </w:r>
          <w:r>
            <w:fldChar w:fldCharType="separate"/>
          </w:r>
          <w:r>
            <w:t>64</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"_Toc484429575" </w:instrText>
          </w:r>
          <w:r>
            <w:fldChar w:fldCharType="separate"/>
          </w:r>
          <w:r>
            <w:rPr>
              <w:rStyle w:val="18"/>
              <w:rFonts w:hint="eastAsia"/>
            </w:rPr>
            <w:t>致</w:t>
          </w:r>
          <w:r>
            <w:rPr>
              <w:rStyle w:val="18"/>
            </w:rPr>
            <w:t xml:space="preserve">  </w:t>
          </w:r>
          <w:r>
            <w:rPr>
              <w:rStyle w:val="18"/>
              <w:rFonts w:hint="eastAsia"/>
            </w:rPr>
            <w:t>谢</w:t>
          </w:r>
          <w:r>
            <w:tab/>
          </w:r>
          <w:r>
            <w:fldChar w:fldCharType="begin"/>
          </w:r>
          <w:r>
            <w:instrText xml:space="preserve"> PAGEREF _Toc484429575 \h </w:instrText>
          </w:r>
          <w:r>
            <w:fldChar w:fldCharType="separate"/>
          </w:r>
          <w:r>
            <w:t>65</w:t>
          </w:r>
          <w:r>
            <w:fldChar w:fldCharType="end"/>
          </w:r>
          <w:r>
            <w:fldChar w:fldCharType="end"/>
          </w:r>
        </w:p>
        <w:p>
          <w:pPr>
            <w:pStyle w:val="13"/>
            <w:tabs>
              <w:tab w:val="right" w:leader="dot" w:pos="9344"/>
            </w:tabs>
            <w:rPr>
              <w:rFonts w:asciiTheme="minorHAnsi" w:eastAsiaTheme="minorEastAsia"/>
              <w:sz w:val="21"/>
            </w:rPr>
          </w:pPr>
          <w:r>
            <w:fldChar w:fldCharType="begin"/>
          </w:r>
          <w:r>
            <w:instrText xml:space="preserve"> HYPERLINK \l "_Toc484429576" </w:instrText>
          </w:r>
          <w:r>
            <w:fldChar w:fldCharType="separate"/>
          </w:r>
          <w:r>
            <w:rPr>
              <w:rStyle w:val="18"/>
              <w:rFonts w:hint="eastAsia"/>
            </w:rPr>
            <w:t>参考文献</w:t>
          </w:r>
          <w:r>
            <w:tab/>
          </w:r>
          <w:r>
            <w:fldChar w:fldCharType="begin"/>
          </w:r>
          <w:r>
            <w:instrText xml:space="preserve"> PAGEREF _Toc484429576 \h </w:instrText>
          </w:r>
          <w:r>
            <w:fldChar w:fldCharType="separate"/>
          </w:r>
          <w:r>
            <w:t>66</w:t>
          </w:r>
          <w:r>
            <w:fldChar w:fldCharType="end"/>
          </w:r>
          <w:r>
            <w:fldChar w:fldCharType="end"/>
          </w:r>
        </w:p>
        <w:p>
          <w:pPr>
            <w:sectPr>
              <w:headerReference r:id="rId3" w:type="default"/>
              <w:footerReference r:id="rId4" w:type="default"/>
              <w:pgSz w:w="11906" w:h="16838"/>
              <w:pgMar w:top="1418" w:right="1134" w:bottom="1134" w:left="1418" w:header="851" w:footer="992" w:gutter="0"/>
              <w:pgNumType w:fmt="upperRoman" w:start="1"/>
              <w:cols w:space="425" w:num="1"/>
              <w:docGrid w:type="lines" w:linePitch="312" w:charSpace="0"/>
            </w:sectPr>
          </w:pPr>
          <w:r>
            <w:rPr>
              <w:rFonts w:eastAsia="黑体"/>
              <w:sz w:val="28"/>
            </w:rPr>
            <w:fldChar w:fldCharType="end"/>
          </w:r>
        </w:p>
      </w:sdtContent>
    </w:sdt>
    <w:p>
      <w:pPr>
        <w:pStyle w:val="2"/>
        <w:spacing w:before="326" w:after="326"/>
      </w:pPr>
      <w:bookmarkStart w:id="1" w:name="_Toc484429520"/>
      <w:r>
        <w:t>第一章</w:t>
      </w:r>
      <w:r>
        <w:rPr>
          <w:rFonts w:hint="eastAsia"/>
        </w:rPr>
        <w:t xml:space="preserve"> </w:t>
      </w:r>
      <w:r>
        <w:t>绪论</w:t>
      </w:r>
      <w:bookmarkEnd w:id="0"/>
      <w:bookmarkEnd w:id="1"/>
    </w:p>
    <w:p>
      <w:pPr>
        <w:pStyle w:val="3"/>
      </w:pPr>
      <w:bookmarkStart w:id="2" w:name="_Toc484429521"/>
      <w:bookmarkStart w:id="3" w:name="_Toc482806608"/>
      <w:r>
        <w:rPr>
          <w:rFonts w:hint="eastAsia"/>
        </w:rPr>
        <w:t>1.1 研究背景</w:t>
      </w:r>
      <w:bookmarkEnd w:id="2"/>
      <w:bookmarkEnd w:id="3"/>
    </w:p>
    <w:p>
      <w:pPr>
        <w:ind w:firstLine="480" w:firstLineChars="200"/>
        <w:rPr>
          <w:rFonts w:hAnsiTheme="minorEastAsia"/>
        </w:rPr>
      </w:pPr>
      <w:r>
        <w:rPr>
          <w:rFonts w:hint="eastAsia" w:hAnsiTheme="minorEastAsia"/>
        </w:rPr>
        <w:t>随着人们的生活水平和文化素质的不断提高，人们越来越关注自己的生活质量，从观念上已经转化为对自身健康状况关注度的提高，一旦身体有任何不适，都会第一时间选择去医院就诊，而现代医学的进步会针对大多数疾病给病人做出详细的检查和具体的诊治方案。随着各种健康保险的发展，人们的疾病预防意识也逐步提高，健康体检也为越来越多的人所熟知，通过体检，人们能及早地发现健康状况出现的危机，消除疾病产生的危险因素，也能较早地发现疾病并进行早期及时的治疗，看病就医和参加体检已经成为人们生活方式的一部分</w:t>
      </w:r>
      <w:r>
        <w:rPr>
          <w:rFonts w:hAnsiTheme="minorEastAsia"/>
          <w:vertAlign w:val="superscript"/>
        </w:rPr>
        <w:t>[1]</w:t>
      </w:r>
      <w:r>
        <w:rPr>
          <w:rFonts w:hint="eastAsia" w:hAnsiTheme="minorEastAsia"/>
        </w:rPr>
        <w:t>。</w:t>
      </w:r>
    </w:p>
    <w:p>
      <w:pPr>
        <w:ind w:firstLine="480" w:firstLineChars="200"/>
        <w:rPr>
          <w:rFonts w:hAnsiTheme="minorEastAsia"/>
        </w:rPr>
      </w:pPr>
      <w:r>
        <w:rPr>
          <w:rFonts w:hint="eastAsia" w:hAnsiTheme="minorEastAsia"/>
        </w:rPr>
        <w:t>在看病就医和健康体检等一系列过程中，会产生许多相关的资料，比如病历、处方、体检报告等。这些资料记录着人们生命体征的变化，以及自身从事的与健康相关的行为，包括个人生活习惯、家族病史、既往病史、现病史、体检结果以及疾病产生的原因、发展过程、诊治方案和治疗效果</w:t>
      </w:r>
      <w:r>
        <w:rPr>
          <w:rFonts w:hAnsiTheme="minorEastAsia"/>
          <w:vertAlign w:val="superscript"/>
        </w:rPr>
        <w:t>[</w:t>
      </w:r>
      <w:r>
        <w:rPr>
          <w:rFonts w:hint="eastAsia" w:hAnsiTheme="minorEastAsia"/>
          <w:vertAlign w:val="superscript"/>
        </w:rPr>
        <w:t>2</w:t>
      </w:r>
      <w:r>
        <w:rPr>
          <w:rFonts w:hAnsiTheme="minorEastAsia"/>
          <w:vertAlign w:val="superscript"/>
        </w:rPr>
        <w:t>]</w:t>
      </w:r>
      <w:r>
        <w:rPr>
          <w:rFonts w:hint="eastAsia" w:hAnsiTheme="minorEastAsia"/>
        </w:rPr>
        <w:t>，对个人健康状况的发展有重要意义。然而，普通人所拥有的这些个人医学资料一般都是纸质资料，少量的纸质资料在整理、存放方面并没有太大的问题，但是时间的积累会带来越来越多的纸质资料，这些资料如果没有及时整理，在需要时查找起来异常困难。所以，个人医学资料想要在个人健康方面发挥作用，分门别类地整理、存放显得很重要。而纸质资料的整理，存放会浪费许多的人力和空间，某种程度上成为人们生活的累赘。</w:t>
      </w:r>
    </w:p>
    <w:p>
      <w:pPr>
        <w:ind w:firstLine="480" w:firstLineChars="200"/>
        <w:rPr>
          <w:rFonts w:hAnsiTheme="minorEastAsia"/>
        </w:rPr>
      </w:pPr>
      <w:r>
        <w:rPr>
          <w:rFonts w:hint="eastAsia" w:hAnsiTheme="minorEastAsia"/>
        </w:rPr>
        <w:t>随着科技的进步，计算机的诞生大大方便了人们的生活，也使各种资料的存储和检索变得更加便利。采用计算机存储资料，颠覆了以往纸质资料手工分类存档、手工检索的格局，避免了存储不当带来的隐患，同时也节省了纸质资料存放的空间。基于此，我们设想采用计算机存储个人的医学资料，开发一个个人医学资料管理软件，能将个人医学资料按类别存储在计算机中，需要时可以快速地检索，解决纸质资料存储的一系列问题的同时也能提高人们的生活质量。</w:t>
      </w:r>
    </w:p>
    <w:p>
      <w:pPr>
        <w:pStyle w:val="3"/>
      </w:pPr>
      <w:bookmarkStart w:id="4" w:name="_Toc484429522"/>
      <w:bookmarkStart w:id="5" w:name="_Toc482806609"/>
      <w:r>
        <w:rPr>
          <w:rFonts w:hint="eastAsia"/>
        </w:rPr>
        <w:t>1.2 国内外研究现状</w:t>
      </w:r>
      <w:bookmarkEnd w:id="4"/>
      <w:bookmarkEnd w:id="5"/>
    </w:p>
    <w:p>
      <w:pPr>
        <w:ind w:firstLine="480" w:firstLineChars="200"/>
        <w:rPr>
          <w:rFonts w:cs="宋体" w:hAnsiTheme="minorEastAsia"/>
          <w:szCs w:val="21"/>
          <w:shd w:val="clear" w:color="auto" w:fill="FFFFFF"/>
        </w:rPr>
      </w:pPr>
      <w:r>
        <w:rPr>
          <w:rFonts w:hint="eastAsia" w:cs="宋体" w:hAnsiTheme="minorEastAsia"/>
          <w:szCs w:val="21"/>
          <w:shd w:val="clear" w:color="auto" w:fill="FFFFFF"/>
        </w:rPr>
        <w:t xml:space="preserve">目前网上的资料管理软件，较为人所熟知有为知笔记，针式PKM等。它们都能实现信息的收集，整理，以及快速查找，不过，它们最主要的用处还是知识管理。其余的还有消防档案管理系统，健康档案管理系统，人事档案管理系统等，它们是对于某一个特定的方面专门设计的资料管理系统，有很强的针对性，并不适用于医学资料管理。在已有的这些资料管理软件中，医学资料管理软件并不多，而且绝大部分还是针对诊所、医生或医学工作者设计，不能满足普通用户的需求。 </w:t>
      </w:r>
    </w:p>
    <w:p>
      <w:pPr>
        <w:ind w:firstLine="480" w:firstLineChars="200"/>
        <w:rPr>
          <w:rFonts w:ascii="宋体" w:hAnsi="宋体" w:cs="宋体"/>
          <w:szCs w:val="21"/>
          <w:shd w:val="clear" w:color="auto" w:fill="FFFFFF"/>
        </w:rPr>
      </w:pPr>
      <w:r>
        <w:rPr>
          <w:rFonts w:hint="eastAsia" w:ascii="宋体" w:hAnsi="宋体" w:cs="宋体"/>
          <w:szCs w:val="21"/>
          <w:shd w:val="clear" w:color="auto" w:fill="FFFFFF"/>
        </w:rPr>
        <w:t>在国外，这类软件较为著名的有MyPatients(临床医生个人患者群管理系统)，这依旧是一个针对医生设计的患者资料管理软件，满足不了普通用户的需求；另外有一款软件叫做MyMedical，它是一个针对家庭设计的个人医学资料管理软件，它将所有的医疗记录保存在服务器端，医生和家人可以跟踪这些数据掌握用户的健康状况，与本课题所研究内容较为接近。不过，它只能在Mac和Iphone端使用，并且需要花费不少的金钱购买，而且需要医生和患者共同使用才能发挥其最大作用，比较适合国外那种私人医生模式，国内的普通用户可能不会因为它在资料管理方面带来的一点便利去支付高昂的成本。总的来说，目前并没有一款很好地满足普通用户在个人医学资料管理方面需求的软件。</w:t>
      </w:r>
    </w:p>
    <w:p>
      <w:pPr>
        <w:pStyle w:val="3"/>
        <w:rPr>
          <w:shd w:val="clear" w:color="auto" w:fill="FFFFFF"/>
        </w:rPr>
      </w:pPr>
      <w:bookmarkStart w:id="6" w:name="_Toc482806610"/>
      <w:bookmarkStart w:id="7" w:name="_Toc484429523"/>
      <w:r>
        <w:rPr>
          <w:rFonts w:hint="eastAsia"/>
          <w:shd w:val="clear" w:color="auto" w:fill="FFFFFF"/>
        </w:rPr>
        <w:t>1.3 研究内容</w:t>
      </w:r>
      <w:bookmarkEnd w:id="6"/>
      <w:bookmarkEnd w:id="7"/>
    </w:p>
    <w:p>
      <w:pPr>
        <w:ind w:firstLine="480" w:firstLineChars="200"/>
      </w:pPr>
      <w:r>
        <w:t>本文</w:t>
      </w:r>
      <w:r>
        <w:rPr>
          <w:rFonts w:hint="eastAsia"/>
        </w:rPr>
        <w:t>目的在于设计并实现一个个人医学资料管理软件。个人医学资料，主要可分为电子类资料（包括病历、处方、体检报告、检验报告等）和图片类资料（包括X光片、CT片、核磁共振片等），设计并实现该软件，主要内容是实现对上述资料的管理。本文主要研究如何针对上诉几类资料设计完善的数据表以及数据存储和查询机制，既要方便用户将个人医学资料存入系统中，又要在需要时能快速地检索出所要的资料。另外，对于存入的资料，要方便用户随时修改，并且只能由用户本人操作，保证资料的完整性和安全性。最后，通过添加定时提醒功能，提醒用户及时参加体检或复诊，完善系统功能，保证用户体验。</w:t>
      </w:r>
    </w:p>
    <w:p>
      <w:pPr>
        <w:pStyle w:val="3"/>
      </w:pPr>
      <w:bookmarkStart w:id="8" w:name="_Toc482806611"/>
      <w:bookmarkStart w:id="9" w:name="_Toc484429524"/>
      <w:r>
        <w:rPr>
          <w:rFonts w:hint="eastAsia"/>
        </w:rPr>
        <w:t>1.4 研究的目的与意义</w:t>
      </w:r>
      <w:bookmarkEnd w:id="8"/>
      <w:bookmarkEnd w:id="9"/>
    </w:p>
    <w:p>
      <w:pPr>
        <w:ind w:firstLine="480" w:firstLineChars="200"/>
      </w:pPr>
      <w:r>
        <w:t>个人医学资料对个人健康保健有及其重要的作用</w:t>
      </w:r>
      <w:r>
        <w:rPr>
          <w:rFonts w:hint="eastAsia"/>
        </w:rPr>
        <w:t>，通过比较某段时间的检查资料和数据，人们可以直观地了解这段时间的健康趋势，从而制定出更合理的锻炼或保健计划。然而，纸质资料的保存，需要一定的空间，特别是不同的资料大小不一，保存起来更不方便，另外还要防止纸张磨损、老化，以及注意防潮，防火，防蛀等，有许多限制条件。另一方面，如果这些资料没有合理地进行分类，查找起来也有不小的难度。所以，设计本软件的目的旨在解决上述问题。该软件能将病历、处方、体检报告、检验报告以及其他图像类资料按类别存储在计算机中，软件设置的数据项合理，能涵盖资料中的大部分有用信息，并且支持按医院、科室、时间等检索查询，使用方便。</w:t>
      </w:r>
    </w:p>
    <w:p>
      <w:pPr>
        <w:ind w:firstLine="480" w:firstLineChars="200"/>
      </w:pPr>
      <w:r>
        <w:rPr>
          <w:rFonts w:hint="eastAsia"/>
        </w:rPr>
        <w:t>设计并实现个人医学资料管理软件，能将用户所有的个人医学资料存储在计算机中，解决了纸质资料存取的一系列限制，而且，该软件的存储体系和备份机制能实现大量存储和及时存取的统一，占用空间小，存储容量大。随着人们健康观念的提升和各种健康信息管理手段的丰富，传统以疾病为中心的医疗模式也逐渐被以健康为中心、以人为中心的医疗模式取代</w:t>
      </w:r>
      <w:r>
        <w:rPr>
          <w:rFonts w:hint="eastAsia"/>
          <w:vertAlign w:val="superscript"/>
        </w:rPr>
        <w:t>[3]</w:t>
      </w:r>
      <w:r>
        <w:rPr>
          <w:rFonts w:hint="eastAsia"/>
        </w:rPr>
        <w:t>。从被动的有病求医到主动的预防保健的转变，更需要个人以往的医学资料提供有力的支持。反映出用户在某个时间段内身体状况的变化趋势，为个人健康状况分析和后续的诊疗提供依据，及时提醒用户参加复诊、体检等，是本软件设计的意义所在。</w:t>
      </w:r>
    </w:p>
    <w:p>
      <w:pPr>
        <w:pStyle w:val="3"/>
      </w:pPr>
      <w:bookmarkStart w:id="10" w:name="_Toc482806612"/>
      <w:bookmarkStart w:id="11" w:name="_Toc484429525"/>
      <w:r>
        <w:rPr>
          <w:rFonts w:hint="eastAsia"/>
        </w:rPr>
        <w:t>1.5 论文的结构</w:t>
      </w:r>
      <w:bookmarkEnd w:id="10"/>
      <w:bookmarkEnd w:id="11"/>
    </w:p>
    <w:p>
      <w:r>
        <w:rPr>
          <w:rFonts w:hint="eastAsia"/>
        </w:rPr>
        <w:tab/>
      </w:r>
      <w:r>
        <w:rPr>
          <w:rFonts w:hint="eastAsia"/>
        </w:rPr>
        <w:t xml:space="preserve"> 本文介绍了一个个人医学资料管理软件的开发过程，基于软件工程的基本原理，系统的开发分为分析、设计和实现三个阶段。</w:t>
      </w:r>
    </w:p>
    <w:p>
      <w:pPr>
        <w:ind w:firstLine="480" w:firstLineChars="200"/>
      </w:pPr>
      <w:r>
        <w:rPr>
          <w:rFonts w:hint="eastAsia"/>
        </w:rPr>
        <w:t>第一章简要介绍了课题背景，国内外的研究现状，研究的目的和意义。</w:t>
      </w:r>
    </w:p>
    <w:p>
      <w:pPr>
        <w:ind w:firstLine="480" w:firstLineChars="200"/>
      </w:pPr>
      <w:r>
        <w:rPr>
          <w:rFonts w:hint="eastAsia"/>
        </w:rPr>
        <w:t>第二章介绍了与系统开发相关的开发工具和技术。</w:t>
      </w:r>
    </w:p>
    <w:p>
      <w:pPr>
        <w:ind w:firstLine="480" w:firstLineChars="200"/>
      </w:pPr>
      <w:r>
        <w:rPr>
          <w:rFonts w:hint="eastAsia"/>
        </w:rPr>
        <w:t>第三章为系统的分析，提出了系统开发的目标，并进行了可行性分析，业务分析，功能需求分析、数据流分析和性能能需求分析。</w:t>
      </w:r>
    </w:p>
    <w:p>
      <w:pPr>
        <w:ind w:firstLine="480" w:firstLineChars="200"/>
      </w:pPr>
      <w:r>
        <w:rPr>
          <w:rFonts w:hint="eastAsia"/>
        </w:rPr>
        <w:t>第四章为系统的总体设计，介绍了系统的模块划分和数据库设计。</w:t>
      </w:r>
    </w:p>
    <w:p>
      <w:pPr>
        <w:ind w:firstLine="480" w:firstLineChars="200"/>
      </w:pPr>
      <w:r>
        <w:rPr>
          <w:rFonts w:hint="eastAsia"/>
        </w:rPr>
        <w:t>第五章为系统的详细设计，介绍了系统架构设计，并用类图和序列图对每个模块设计做了详细介绍。</w:t>
      </w:r>
      <w:r>
        <w:t xml:space="preserve"> </w:t>
      </w:r>
    </w:p>
    <w:p>
      <w:pPr>
        <w:ind w:firstLine="480" w:firstLineChars="200"/>
      </w:pPr>
      <w:r>
        <w:rPr>
          <w:rFonts w:hint="eastAsia"/>
        </w:rPr>
        <w:t>第六章为系统的实现，给出了系统功能描述和系统界面。</w:t>
      </w:r>
    </w:p>
    <w:p>
      <w:pPr>
        <w:widowControl/>
        <w:spacing w:line="240" w:lineRule="auto"/>
        <w:jc w:val="left"/>
      </w:pPr>
      <w:r>
        <w:br w:type="page"/>
      </w:r>
    </w:p>
    <w:p>
      <w:pPr>
        <w:pStyle w:val="2"/>
        <w:spacing w:before="326" w:after="326"/>
      </w:pPr>
      <w:bookmarkStart w:id="12" w:name="_Toc482806613"/>
      <w:bookmarkStart w:id="13" w:name="_Toc484429526"/>
      <w:r>
        <w:rPr>
          <w:rFonts w:hint="eastAsia"/>
        </w:rPr>
        <w:t>第二章 相关技术介绍</w:t>
      </w:r>
      <w:bookmarkEnd w:id="12"/>
      <w:bookmarkEnd w:id="13"/>
    </w:p>
    <w:p>
      <w:pPr>
        <w:pStyle w:val="3"/>
      </w:pPr>
      <w:bookmarkStart w:id="14" w:name="_Toc482806614"/>
      <w:bookmarkStart w:id="15" w:name="_Toc484429527"/>
      <w:r>
        <w:rPr>
          <w:rFonts w:hint="eastAsia"/>
        </w:rPr>
        <w:t>2.1.NET平台和C#语言</w:t>
      </w:r>
      <w:bookmarkEnd w:id="14"/>
      <w:bookmarkEnd w:id="15"/>
    </w:p>
    <w:p>
      <w:pPr>
        <w:ind w:firstLine="480" w:firstLineChars="200"/>
        <w:rPr>
          <w:rFonts w:cs="Arial" w:hAnsiTheme="minorEastAsia"/>
          <w:szCs w:val="24"/>
          <w:shd w:val="clear" w:color="auto" w:fill="FFFFFF"/>
        </w:rPr>
      </w:pPr>
      <w:r>
        <w:rPr>
          <w:rFonts w:cs="Arial" w:hAnsiTheme="minorEastAsia"/>
          <w:bCs/>
          <w:szCs w:val="24"/>
          <w:shd w:val="clear" w:color="auto" w:fill="FFFFFF"/>
        </w:rPr>
        <w:t>.NET就是微软用来实现XML，Web Services，SOA（面向服务的体系结构service-oriented architecture）和敏捷性的技术</w:t>
      </w:r>
      <w:r>
        <w:rPr>
          <w:rFonts w:cs="Arial" w:hAnsiTheme="minorEastAsia"/>
          <w:bCs/>
          <w:szCs w:val="24"/>
          <w:shd w:val="clear" w:color="auto" w:fill="FFFFFF"/>
          <w:vertAlign w:val="superscript"/>
        </w:rPr>
        <w:t>[4]</w:t>
      </w:r>
      <w:r>
        <w:rPr>
          <w:rFonts w:cs="Arial" w:hAnsiTheme="minorEastAsia"/>
          <w:bCs/>
          <w:szCs w:val="24"/>
          <w:shd w:val="clear" w:color="auto" w:fill="FFFFFF"/>
        </w:rPr>
        <w:t>。</w:t>
      </w:r>
      <w:r>
        <w:rPr>
          <w:rFonts w:cs="Arial" w:hAnsiTheme="minorEastAsia"/>
          <w:szCs w:val="24"/>
          <w:shd w:val="clear" w:color="auto" w:fill="FFFFFF"/>
        </w:rPr>
        <w:t>技术人员一般将微软看成一个平台厂商。微软搭建技术平台，而技术人员在这个技术平台之上创建应用系统。从这个角度，.NET也可以如下来定义：</w:t>
      </w:r>
      <w:r>
        <w:rPr>
          <w:rFonts w:cs="Arial" w:hAnsiTheme="minorEastAsia"/>
          <w:bCs/>
          <w:szCs w:val="24"/>
          <w:shd w:val="clear" w:color="auto" w:fill="FFFFFF"/>
        </w:rPr>
        <w:t>.NET是微软的新一代技术平台，为敏捷商务构建互联互通的应用系统，这些系统是基于标准的，联通的，适应变化的，稳定的和高性能的。从技术的角度，一个.NET应用是一个运行于.NET Framework之上的应用程序。</w:t>
      </w:r>
      <w:r>
        <w:rPr>
          <w:rFonts w:cs="Arial" w:hAnsiTheme="minorEastAsia"/>
          <w:szCs w:val="24"/>
          <w:shd w:val="clear" w:color="auto" w:fill="FFFFFF"/>
        </w:rPr>
        <w:t>（更精确的说，一个.NET应用是一个使用.NET Framework类库来编写，并运行于公共语言运行时Common Language Runtime之上的应用程序</w:t>
      </w:r>
      <w:r>
        <w:rPr>
          <w:rFonts w:hint="eastAsia" w:cs="Arial" w:hAnsiTheme="minorEastAsia"/>
          <w:bCs/>
          <w:szCs w:val="24"/>
          <w:shd w:val="clear" w:color="auto" w:fill="FFFFFF"/>
          <w:vertAlign w:val="superscript"/>
        </w:rPr>
        <w:t>[</w:t>
      </w:r>
      <w:r>
        <w:rPr>
          <w:rFonts w:cs="Arial" w:hAnsiTheme="minorEastAsia"/>
          <w:bCs/>
          <w:szCs w:val="24"/>
          <w:shd w:val="clear" w:color="auto" w:fill="FFFFFF"/>
          <w:vertAlign w:val="superscript"/>
        </w:rPr>
        <w:t>4</w:t>
      </w:r>
      <w:r>
        <w:rPr>
          <w:rFonts w:hint="eastAsia" w:cs="Arial" w:hAnsiTheme="minorEastAsia"/>
          <w:bCs/>
          <w:szCs w:val="24"/>
          <w:shd w:val="clear" w:color="auto" w:fill="FFFFFF"/>
          <w:vertAlign w:val="superscript"/>
        </w:rPr>
        <w:t>]</w:t>
      </w:r>
      <w:r>
        <w:rPr>
          <w:rFonts w:hint="eastAsia" w:cs="Arial" w:hAnsiTheme="minorEastAsia"/>
          <w:szCs w:val="24"/>
          <w:shd w:val="clear" w:color="auto" w:fill="FFFFFF"/>
        </w:rPr>
        <w:t>），即.NET提供了系统运行所必须的</w:t>
      </w:r>
      <w:r>
        <w:rPr>
          <w:rFonts w:cs="Arial" w:hAnsiTheme="minorEastAsia"/>
          <w:szCs w:val="24"/>
          <w:shd w:val="clear" w:color="auto" w:fill="FFFFFF"/>
        </w:rPr>
        <w:t>.NET Framework类库和公共语言运行时</w:t>
      </w:r>
      <w:r>
        <w:rPr>
          <w:rFonts w:hint="eastAsia" w:cs="Arial" w:hAnsiTheme="minorEastAsia"/>
          <w:szCs w:val="24"/>
          <w:shd w:val="clear" w:color="auto" w:fill="FFFFFF"/>
        </w:rPr>
        <w:t>。</w:t>
      </w:r>
      <w:r>
        <w:rPr>
          <w:rFonts w:cs="Arial" w:hAnsiTheme="minorEastAsia"/>
          <w:szCs w:val="24"/>
          <w:shd w:val="clear" w:color="auto" w:fill="FFFFFF"/>
        </w:rPr>
        <w:t>好比于我们人类的生存必须有氧气</w:t>
      </w:r>
      <w:r>
        <w:rPr>
          <w:rFonts w:hint="eastAsia" w:cs="Arial" w:hAnsiTheme="minorEastAsia"/>
          <w:szCs w:val="24"/>
          <w:shd w:val="clear" w:color="auto" w:fill="FFFFFF"/>
        </w:rPr>
        <w:t>，</w:t>
      </w:r>
      <w:r>
        <w:rPr>
          <w:rFonts w:cs="Arial" w:hAnsiTheme="minorEastAsia"/>
          <w:szCs w:val="24"/>
          <w:shd w:val="clear" w:color="auto" w:fill="FFFFFF"/>
        </w:rPr>
        <w:t>程序的运行也需要一些特定的条件</w:t>
      </w:r>
      <w:r>
        <w:rPr>
          <w:rFonts w:hint="eastAsia" w:cs="Arial" w:hAnsiTheme="minorEastAsia"/>
          <w:szCs w:val="24"/>
          <w:shd w:val="clear" w:color="auto" w:fill="FFFFFF"/>
        </w:rPr>
        <w:t>，</w:t>
      </w:r>
      <w:r>
        <w:rPr>
          <w:rFonts w:cs="Arial" w:hAnsiTheme="minorEastAsia"/>
          <w:szCs w:val="24"/>
          <w:shd w:val="clear" w:color="auto" w:fill="FFFFFF"/>
        </w:rPr>
        <w:t>这就是</w:t>
      </w:r>
      <w:r>
        <w:rPr>
          <w:rFonts w:hint="eastAsia" w:cs="Arial" w:hAnsiTheme="minorEastAsia"/>
          <w:szCs w:val="24"/>
          <w:shd w:val="clear" w:color="auto" w:fill="FFFFFF"/>
        </w:rPr>
        <w:t>.NET平台。</w:t>
      </w:r>
    </w:p>
    <w:p>
      <w:pPr>
        <w:ind w:firstLine="480" w:firstLineChars="200"/>
        <w:rPr>
          <w:rFonts w:hAnsiTheme="minorEastAsia"/>
          <w:szCs w:val="21"/>
          <w:shd w:val="clear" w:color="auto" w:fill="FFFFFF"/>
        </w:rPr>
      </w:pPr>
      <w:r>
        <w:rPr>
          <w:rFonts w:hint="eastAsia" w:hAnsiTheme="minorEastAsia"/>
          <w:szCs w:val="21"/>
          <w:shd w:val="clear" w:color="auto" w:fill="FFFFFF"/>
        </w:rPr>
        <w:t>C#语言是微软公司推出的运行在.NET平台之下的一种简洁、类型安全的面向对象的编程语言。它使得程序员可以快速地编写各种基于.NET平台的应用程序，.NET提供了一系列的工具和服务来最大化地开发利用计算与通信领域</w:t>
      </w:r>
      <w:r>
        <w:rPr>
          <w:rFonts w:hAnsiTheme="minorEastAsia"/>
          <w:szCs w:val="21"/>
          <w:shd w:val="clear" w:color="auto" w:fill="FFFFFF"/>
          <w:vertAlign w:val="superscript"/>
        </w:rPr>
        <w:t>[</w:t>
      </w:r>
      <w:r>
        <w:rPr>
          <w:rFonts w:hint="eastAsia" w:hAnsiTheme="minorEastAsia"/>
          <w:szCs w:val="21"/>
          <w:shd w:val="clear" w:color="auto" w:fill="FFFFFF"/>
          <w:vertAlign w:val="superscript"/>
        </w:rPr>
        <w:t>6</w:t>
      </w:r>
      <w:r>
        <w:rPr>
          <w:rFonts w:hAnsiTheme="minorEastAsia"/>
          <w:szCs w:val="21"/>
          <w:shd w:val="clear" w:color="auto" w:fill="FFFFFF"/>
          <w:vertAlign w:val="superscript"/>
        </w:rPr>
        <w:t>]</w:t>
      </w:r>
      <w:r>
        <w:rPr>
          <w:rFonts w:hint="eastAsia" w:hAnsiTheme="minorEastAsia"/>
          <w:szCs w:val="21"/>
          <w:shd w:val="clear" w:color="auto" w:fill="FFFFFF"/>
        </w:rPr>
        <w:t>。</w:t>
      </w:r>
      <w:r>
        <w:rPr>
          <w:rFonts w:hAnsiTheme="minorEastAsia"/>
          <w:szCs w:val="21"/>
          <w:shd w:val="clear" w:color="auto" w:fill="FFFFFF"/>
        </w:rPr>
        <w:t>C#</w:t>
      </w:r>
      <w:r>
        <w:rPr>
          <w:rFonts w:hint="eastAsia" w:hAnsiTheme="minorEastAsia"/>
          <w:szCs w:val="21"/>
          <w:shd w:val="clear" w:color="auto" w:fill="FFFFFF"/>
        </w:rPr>
        <w:t>语言语法简洁，不允许直接操作内存，去掉了C++中的指针操作；它与Web紧密结合，支持绝大多数Web标准，如HTML、XML、SOAP；因为C#遵循.NET公共语言规范(CLS)，从而保证与其他语言开发的组件兼容；此外，C#提供了完善的错误处理和异常处理机制，能使程序更加健壮。C#语言是.NET平台的代表语言，.NET平台可以把C#语言翻译成机器语言以达到计算机可以正确运行我们所写的程序的目的。</w:t>
      </w:r>
    </w:p>
    <w:p>
      <w:pPr>
        <w:pStyle w:val="3"/>
      </w:pPr>
      <w:bookmarkStart w:id="16" w:name="_Toc484429528"/>
      <w:bookmarkStart w:id="17" w:name="_Toc482806615"/>
      <w:r>
        <w:rPr>
          <w:rFonts w:hint="eastAsia"/>
        </w:rPr>
        <w:t>2.2 SQL Server技术</w:t>
      </w:r>
      <w:bookmarkEnd w:id="16"/>
      <w:bookmarkEnd w:id="17"/>
    </w:p>
    <w:p>
      <w:pPr>
        <w:ind w:firstLine="480" w:firstLineChars="200"/>
        <w:rPr>
          <w:rFonts w:ascii="宋体" w:hAnsi="宋体"/>
        </w:rPr>
      </w:pPr>
      <w:r>
        <w:rPr>
          <w:rFonts w:hint="eastAsia" w:hAnsiTheme="minorEastAsia"/>
        </w:rPr>
        <w:t>SQL（Structured Query Language），即结构化查询语言，是关系型数据库的标准语言，是一个通用的、功能极强的关系数据库语言。它的主要功能就是同各种数据库建立联系，进行沟通</w:t>
      </w:r>
      <w:r>
        <w:rPr>
          <w:rFonts w:hint="eastAsia" w:hAnsiTheme="minorEastAsia"/>
          <w:vertAlign w:val="superscript"/>
        </w:rPr>
        <w:t>[</w:t>
      </w:r>
      <w:r>
        <w:rPr>
          <w:rFonts w:hAnsiTheme="minorEastAsia"/>
          <w:vertAlign w:val="superscript"/>
        </w:rPr>
        <w:t>7</w:t>
      </w:r>
      <w:r>
        <w:rPr>
          <w:rFonts w:hint="eastAsia" w:hAnsiTheme="minorEastAsia"/>
          <w:vertAlign w:val="superscript"/>
        </w:rPr>
        <w:t>]</w:t>
      </w:r>
      <w:r>
        <w:rPr>
          <w:rFonts w:hint="eastAsia" w:hAnsiTheme="minorEastAsia"/>
        </w:rPr>
        <w:t>。SQL集数据查询（Data Query）、数据操纵（Data Manipulation）、数据定义（Data Definition）和数据控制（Data Control）功能与一</w:t>
      </w:r>
      <w:r>
        <w:rPr>
          <w:rFonts w:hint="eastAsia"/>
        </w:rPr>
        <w:t>体，例如，SQL语句可以用于更新数据库中的数据，从数据库中提取数据等。目前，</w:t>
      </w:r>
      <w:r>
        <w:rPr>
          <w:rFonts w:hint="eastAsia" w:ascii="宋体" w:hAnsi="宋体"/>
        </w:rPr>
        <w:t>绝大多数流行的关系型数据库管理系统，如</w:t>
      </w:r>
      <w:r>
        <w:rPr>
          <w:rFonts w:ascii="宋体" w:hAnsi="宋体"/>
        </w:rPr>
        <w:t>Oracle</w:t>
      </w:r>
      <w:r>
        <w:rPr>
          <w:rFonts w:hint="eastAsia" w:ascii="宋体" w:hAnsi="宋体"/>
        </w:rPr>
        <w:t>、</w:t>
      </w:r>
      <w:r>
        <w:rPr>
          <w:rFonts w:ascii="宋体" w:hAnsi="宋体"/>
        </w:rPr>
        <w:t>Sybase</w:t>
      </w:r>
      <w:r>
        <w:rPr>
          <w:rFonts w:hint="eastAsia" w:ascii="宋体" w:hAnsi="宋体"/>
        </w:rPr>
        <w:t>、</w:t>
      </w:r>
      <w:r>
        <w:rPr>
          <w:rFonts w:ascii="宋体" w:hAnsi="宋体"/>
        </w:rPr>
        <w:t>Microsoft SQL Server</w:t>
      </w:r>
      <w:r>
        <w:rPr>
          <w:rFonts w:hint="eastAsia" w:ascii="宋体" w:hAnsi="宋体"/>
        </w:rPr>
        <w:t>、</w:t>
      </w:r>
      <w:r>
        <w:rPr>
          <w:rFonts w:ascii="宋体" w:hAnsi="宋体"/>
        </w:rPr>
        <w:t>Access</w:t>
      </w:r>
      <w:r>
        <w:rPr>
          <w:rFonts w:hint="eastAsia" w:ascii="宋体" w:hAnsi="宋体"/>
        </w:rPr>
        <w:t>等都采用了</w:t>
      </w:r>
      <w:r>
        <w:rPr>
          <w:rFonts w:ascii="宋体" w:hAnsi="宋体"/>
        </w:rPr>
        <w:t>SQL</w:t>
      </w:r>
      <w:r>
        <w:rPr>
          <w:rFonts w:hint="eastAsia" w:ascii="宋体" w:hAnsi="宋体"/>
        </w:rPr>
        <w:t>语言标准。虽然很多数据库都对</w:t>
      </w:r>
      <w:r>
        <w:rPr>
          <w:rFonts w:ascii="宋体" w:hAnsi="宋体"/>
        </w:rPr>
        <w:t>SQL</w:t>
      </w:r>
      <w:r>
        <w:rPr>
          <w:rFonts w:hint="eastAsia" w:ascii="宋体" w:hAnsi="宋体"/>
        </w:rPr>
        <w:t>语句进行了再开发和扩展，但是包括</w:t>
      </w:r>
      <w:r>
        <w:rPr>
          <w:rFonts w:ascii="宋体" w:hAnsi="宋体"/>
        </w:rPr>
        <w:t>select</w:t>
      </w:r>
      <w:r>
        <w:rPr>
          <w:rFonts w:hint="eastAsia" w:ascii="宋体" w:hAnsi="宋体"/>
        </w:rPr>
        <w:t>、</w:t>
      </w:r>
      <w:r>
        <w:rPr>
          <w:rFonts w:ascii="宋体" w:hAnsi="宋体"/>
        </w:rPr>
        <w:t>insert</w:t>
      </w:r>
      <w:r>
        <w:rPr>
          <w:rFonts w:hint="eastAsia" w:ascii="宋体" w:hAnsi="宋体"/>
        </w:rPr>
        <w:t>、</w:t>
      </w:r>
      <w:r>
        <w:rPr>
          <w:rFonts w:ascii="宋体" w:hAnsi="宋体"/>
        </w:rPr>
        <w:t>update</w:t>
      </w:r>
      <w:r>
        <w:rPr>
          <w:rFonts w:hint="eastAsia" w:ascii="宋体" w:hAnsi="宋体"/>
        </w:rPr>
        <w:t>、</w:t>
      </w:r>
      <w:r>
        <w:rPr>
          <w:rFonts w:ascii="宋体" w:hAnsi="宋体"/>
        </w:rPr>
        <w:t>delete</w:t>
      </w:r>
      <w:r>
        <w:rPr>
          <w:rFonts w:hint="eastAsia" w:ascii="宋体" w:hAnsi="宋体"/>
        </w:rPr>
        <w:t>、</w:t>
      </w:r>
      <w:r>
        <w:rPr>
          <w:rFonts w:ascii="宋体" w:hAnsi="宋体"/>
        </w:rPr>
        <w:t>create</w:t>
      </w:r>
      <w:r>
        <w:rPr>
          <w:rFonts w:hint="eastAsia" w:ascii="宋体" w:hAnsi="宋体"/>
        </w:rPr>
        <w:t>以及</w:t>
      </w:r>
      <w:r>
        <w:rPr>
          <w:rFonts w:ascii="宋体" w:hAnsi="宋体"/>
        </w:rPr>
        <w:t>drop</w:t>
      </w:r>
      <w:r>
        <w:rPr>
          <w:rFonts w:hint="eastAsia" w:ascii="宋体" w:hAnsi="宋体"/>
        </w:rPr>
        <w:t>在内的标准</w:t>
      </w:r>
      <w:r>
        <w:rPr>
          <w:rFonts w:ascii="宋体" w:hAnsi="宋体"/>
        </w:rPr>
        <w:t>SQL</w:t>
      </w:r>
      <w:r>
        <w:rPr>
          <w:rFonts w:hint="eastAsia" w:ascii="宋体" w:hAnsi="宋体"/>
        </w:rPr>
        <w:t>命令仍然可以被用来完成几乎所有的数据库操作</w:t>
      </w:r>
      <w:r>
        <w:rPr>
          <w:rFonts w:ascii="宋体" w:hAnsi="宋体"/>
          <w:vertAlign w:val="superscript"/>
        </w:rPr>
        <w:t>[7]</w:t>
      </w:r>
      <w:r>
        <w:rPr>
          <w:rFonts w:hint="eastAsia" w:ascii="宋体" w:hAnsi="宋体"/>
        </w:rPr>
        <w:t>。</w:t>
      </w:r>
    </w:p>
    <w:p>
      <w:pPr>
        <w:ind w:firstLine="480" w:firstLineChars="200"/>
      </w:pPr>
      <w:r>
        <w:rPr>
          <w:rFonts w:ascii="宋体" w:hAnsi="宋体"/>
        </w:rPr>
        <w:t xml:space="preserve">SQL Server </w:t>
      </w:r>
      <w:r>
        <w:rPr>
          <w:rFonts w:hint="eastAsia" w:ascii="宋体" w:hAnsi="宋体"/>
        </w:rPr>
        <w:t>是一个关系数据库管理系统。它最初是由</w:t>
      </w:r>
      <w:r>
        <w:rPr>
          <w:rFonts w:ascii="宋体" w:hAnsi="宋体"/>
        </w:rPr>
        <w:t>Microsoft</w:t>
      </w:r>
      <w:r>
        <w:rPr>
          <w:rFonts w:hint="eastAsia" w:ascii="宋体" w:hAnsi="宋体"/>
        </w:rPr>
        <w:t>、</w:t>
      </w:r>
      <w:r>
        <w:rPr>
          <w:rFonts w:ascii="宋体" w:hAnsi="宋体"/>
        </w:rPr>
        <w:t xml:space="preserve">Sybase </w:t>
      </w:r>
      <w:r>
        <w:rPr>
          <w:rFonts w:hint="eastAsia" w:ascii="宋体" w:hAnsi="宋体"/>
        </w:rPr>
        <w:t>和</w:t>
      </w:r>
      <w:r>
        <w:rPr>
          <w:rFonts w:ascii="宋体" w:hAnsi="宋体"/>
        </w:rPr>
        <w:t>Ashton-Tate</w:t>
      </w:r>
      <w:r>
        <w:rPr>
          <w:rFonts w:hint="eastAsia" w:ascii="宋体" w:hAnsi="宋体"/>
        </w:rPr>
        <w:t>三家公司共同开发的，于</w:t>
      </w:r>
      <w:r>
        <w:rPr>
          <w:rFonts w:ascii="宋体" w:hAnsi="宋体"/>
        </w:rPr>
        <w:t xml:space="preserve">1988 </w:t>
      </w:r>
      <w:r>
        <w:rPr>
          <w:rFonts w:hint="eastAsia" w:ascii="宋体" w:hAnsi="宋体"/>
        </w:rPr>
        <w:t>年推出了第一个</w:t>
      </w:r>
      <w:r>
        <w:rPr>
          <w:rFonts w:ascii="宋体" w:hAnsi="宋体"/>
        </w:rPr>
        <w:t>OS/2</w:t>
      </w:r>
      <w:r>
        <w:rPr>
          <w:rFonts w:hint="eastAsia" w:ascii="宋体" w:hAnsi="宋体"/>
        </w:rPr>
        <w:t>版本</w:t>
      </w:r>
      <w:r>
        <w:rPr>
          <w:rFonts w:ascii="宋体" w:hAnsi="宋体"/>
          <w:vertAlign w:val="superscript"/>
        </w:rPr>
        <w:t>[7]</w:t>
      </w:r>
      <w:r>
        <w:rPr>
          <w:rFonts w:hint="eastAsia" w:ascii="宋体" w:hAnsi="宋体"/>
        </w:rPr>
        <w:t>。在</w:t>
      </w:r>
      <w:r>
        <w:rPr>
          <w:rFonts w:ascii="宋体" w:hAnsi="宋体"/>
        </w:rPr>
        <w:t xml:space="preserve">Windows NT </w:t>
      </w:r>
      <w:r>
        <w:rPr>
          <w:rFonts w:hint="eastAsia" w:ascii="宋体" w:hAnsi="宋体"/>
        </w:rPr>
        <w:t>推出后，</w:t>
      </w:r>
      <w:r>
        <w:rPr>
          <w:rFonts w:ascii="宋体" w:hAnsi="宋体"/>
        </w:rPr>
        <w:t>Microsoft</w:t>
      </w:r>
      <w:r>
        <w:rPr>
          <w:rFonts w:hint="eastAsia" w:ascii="宋体" w:hAnsi="宋体"/>
        </w:rPr>
        <w:t>与</w:t>
      </w:r>
      <w:r>
        <w:rPr>
          <w:rFonts w:ascii="宋体" w:hAnsi="宋体"/>
        </w:rPr>
        <w:t xml:space="preserve">Sybase </w:t>
      </w:r>
      <w:r>
        <w:rPr>
          <w:rFonts w:hint="eastAsia" w:ascii="宋体" w:hAnsi="宋体"/>
        </w:rPr>
        <w:t>在</w:t>
      </w:r>
      <w:r>
        <w:rPr>
          <w:rFonts w:ascii="宋体" w:hAnsi="宋体"/>
        </w:rPr>
        <w:t xml:space="preserve">SQL Server </w:t>
      </w:r>
      <w:r>
        <w:rPr>
          <w:rFonts w:hint="eastAsia" w:ascii="宋体" w:hAnsi="宋体"/>
        </w:rPr>
        <w:t>的开发上就分道扬镳了，</w:t>
      </w:r>
      <w:r>
        <w:rPr>
          <w:rFonts w:ascii="宋体" w:hAnsi="宋体"/>
        </w:rPr>
        <w:t xml:space="preserve">Microsoft </w:t>
      </w:r>
      <w:r>
        <w:rPr>
          <w:rFonts w:hint="eastAsia" w:ascii="宋体" w:hAnsi="宋体"/>
        </w:rPr>
        <w:t>将</w:t>
      </w:r>
      <w:r>
        <w:rPr>
          <w:rFonts w:ascii="宋体" w:hAnsi="宋体"/>
        </w:rPr>
        <w:t>SQL Server</w:t>
      </w:r>
      <w:r>
        <w:rPr>
          <w:rFonts w:hint="eastAsia" w:ascii="宋体" w:hAnsi="宋体"/>
        </w:rPr>
        <w:t>移植到</w:t>
      </w:r>
      <w:r>
        <w:rPr>
          <w:rFonts w:ascii="宋体" w:hAnsi="宋体"/>
        </w:rPr>
        <w:t>Windows NT</w:t>
      </w:r>
      <w:r>
        <w:rPr>
          <w:rFonts w:hint="eastAsia" w:ascii="宋体" w:hAnsi="宋体"/>
        </w:rPr>
        <w:t>系统上，专注于开发推广</w:t>
      </w:r>
      <w:r>
        <w:rPr>
          <w:rFonts w:ascii="宋体" w:hAnsi="宋体"/>
        </w:rPr>
        <w:t xml:space="preserve">SQL Server </w:t>
      </w:r>
      <w:r>
        <w:rPr>
          <w:rFonts w:hint="eastAsia" w:ascii="宋体" w:hAnsi="宋体"/>
        </w:rPr>
        <w:t>的</w:t>
      </w:r>
      <w:r>
        <w:rPr>
          <w:rFonts w:ascii="宋体" w:hAnsi="宋体"/>
        </w:rPr>
        <w:t xml:space="preserve">Windows NT </w:t>
      </w:r>
      <w:r>
        <w:rPr>
          <w:rFonts w:hint="eastAsia" w:ascii="宋体" w:hAnsi="宋体"/>
        </w:rPr>
        <w:t>版本。</w:t>
      </w:r>
      <w:r>
        <w:rPr>
          <w:rFonts w:ascii="宋体" w:hAnsi="宋体"/>
        </w:rPr>
        <w:t xml:space="preserve">Sybase </w:t>
      </w:r>
      <w:r>
        <w:rPr>
          <w:rFonts w:hint="eastAsia" w:ascii="宋体" w:hAnsi="宋体"/>
        </w:rPr>
        <w:t>则较专注于</w:t>
      </w:r>
      <w:r>
        <w:rPr>
          <w:rFonts w:ascii="宋体" w:hAnsi="宋体"/>
        </w:rPr>
        <w:t>SQL Server</w:t>
      </w:r>
      <w:r>
        <w:rPr>
          <w:rFonts w:hint="eastAsia" w:ascii="宋体" w:hAnsi="宋体"/>
        </w:rPr>
        <w:t>在</w:t>
      </w:r>
      <w:r>
        <w:rPr>
          <w:rFonts w:ascii="宋体" w:hAnsi="宋体"/>
        </w:rPr>
        <w:t>UN</w:t>
      </w:r>
      <w:r>
        <w:rPr>
          <w:rFonts w:hint="eastAsia" w:ascii="宋体" w:hAnsi="宋体"/>
        </w:rPr>
        <w:t>Ⅸ操作系统上的应用。本系统的开发采用的SQL Server版本为SQL Server 2008，这是一个重大的产品版本，它推出了许多新的特性和关键性的改进，使得它成为一个强大而且全面的SQL Server版本。</w:t>
      </w:r>
    </w:p>
    <w:p>
      <w:pPr>
        <w:pStyle w:val="3"/>
      </w:pPr>
      <w:bookmarkStart w:id="18" w:name="_Toc482806616"/>
      <w:bookmarkStart w:id="19" w:name="_Toc484429529"/>
      <w:r>
        <w:rPr>
          <w:rFonts w:hint="eastAsia"/>
        </w:rPr>
        <w:t>2.3 三层架构</w:t>
      </w:r>
      <w:bookmarkEnd w:id="18"/>
      <w:bookmarkEnd w:id="19"/>
    </w:p>
    <w:p>
      <w:pPr>
        <w:ind w:firstLine="480" w:firstLineChars="200"/>
      </w:pPr>
      <w:r>
        <w:rPr>
          <w:rFonts w:hint="eastAsia"/>
        </w:rPr>
        <w:t>在软件体系架构设计中，分层式结构是最常见也是最重要的一种结构。微软推荐的分层式结构一般分为三层，从下到上依次是：数据访问层</w:t>
      </w:r>
      <w:r>
        <w:t>(DAL)</w:t>
      </w:r>
      <w:r>
        <w:rPr>
          <w:rFonts w:hint="eastAsia"/>
        </w:rPr>
        <w:t>、业务逻辑层（又或称为领域层）</w:t>
      </w:r>
      <w:r>
        <w:t>(BLL)</w:t>
      </w:r>
      <w:r>
        <w:rPr>
          <w:rFonts w:hint="eastAsia"/>
        </w:rPr>
        <w:t>、表示层</w:t>
      </w:r>
      <w:r>
        <w:t>(UI)</w:t>
      </w:r>
      <w:r>
        <w:rPr>
          <w:vertAlign w:val="superscript"/>
        </w:rPr>
        <w:t>[8]</w:t>
      </w:r>
      <w:r>
        <w:rPr>
          <w:rFonts w:hint="eastAsia"/>
        </w:rPr>
        <w:t>，如图2-1所示。</w:t>
      </w:r>
    </w:p>
    <w:p>
      <w:pPr>
        <w:keepNext/>
        <w:ind w:firstLine="480" w:firstLineChars="200"/>
        <w:jc w:val="center"/>
      </w:pPr>
      <w:r>
        <w:object>
          <v:shape id="_x0000_i1025" o:spt="75" type="#_x0000_t75" style="height:101.9pt;width:437.45pt;" o:ole="t" filled="f" o:preferrelative="t" stroked="f" coordsize="21600,21600">
            <v:path/>
            <v:fill on="f" focussize="0,0"/>
            <v:stroke on="f" joinstyle="miter"/>
            <v:imagedata r:id="rId10" o:title=""/>
            <o:lock v:ext="edit" aspectratio="t"/>
            <w10:wrap type="none"/>
            <w10:anchorlock/>
          </v:shape>
          <o:OLEObject Type="Embed" ProgID="Visio.Drawing.11" ShapeID="_x0000_i1025" DrawAspect="Content" ObjectID="_1468075725" r:id="rId9">
            <o:LockedField>false</o:LockedField>
          </o:OLEObject>
        </w:object>
      </w:r>
    </w:p>
    <w:p>
      <w:pPr>
        <w:pStyle w:val="6"/>
        <w:jc w:val="center"/>
      </w:pPr>
      <w:r>
        <w:rPr>
          <w:rFonts w:hint="eastAsia"/>
        </w:rPr>
        <w:t xml:space="preserve">图 2- </w:t>
      </w:r>
      <w:r>
        <w:fldChar w:fldCharType="begin"/>
      </w:r>
      <w:r>
        <w:instrText xml:space="preserve"> </w:instrText>
      </w:r>
      <w:r>
        <w:rPr>
          <w:rFonts w:hint="eastAsia"/>
        </w:rPr>
        <w:instrText xml:space="preserve">SEQ 图_2- \* ARABIC</w:instrText>
      </w:r>
      <w:r>
        <w:instrText xml:space="preserve"> </w:instrText>
      </w:r>
      <w:r>
        <w:fldChar w:fldCharType="separate"/>
      </w:r>
      <w:r>
        <w:t>1</w:t>
      </w:r>
      <w:r>
        <w:fldChar w:fldCharType="end"/>
      </w:r>
      <w:r>
        <w:rPr>
          <w:rFonts w:hint="eastAsia"/>
        </w:rPr>
        <w:t xml:space="preserve"> 三层系统的分层结构</w:t>
      </w:r>
    </w:p>
    <w:p>
      <w:pPr>
        <w:ind w:firstLine="480" w:firstLineChars="200"/>
      </w:pPr>
      <w:r>
        <w:rPr>
          <w:rFonts w:hint="eastAsia"/>
        </w:rPr>
        <w:t>1.数据访问层：主要是对原始数据（数据库或者文本文件等存放数据的形式）的操作层，而不是指原始数据，也就是说，是对数据的操作，而不是数据库，具体为业务逻辑层或表示层提供数据服务。</w:t>
      </w:r>
    </w:p>
    <w:p>
      <w:pPr>
        <w:ind w:firstLine="480" w:firstLineChars="200"/>
      </w:pPr>
      <w:r>
        <w:rPr>
          <w:rFonts w:hint="eastAsia"/>
        </w:rPr>
        <w:t>2.业务逻辑层：主要是针对具体的问题的操作，也可以理解成对数据层的操作，对数据业务逻辑处理，如果说数据层是积木，那逻辑层就是对这些积木的搭建。</w:t>
      </w:r>
    </w:p>
    <w:p>
      <w:pPr>
        <w:ind w:firstLine="480" w:firstLineChars="200"/>
      </w:pPr>
      <w:r>
        <w:rPr>
          <w:rFonts w:hint="eastAsia"/>
        </w:rPr>
        <w:t>3.表示层：主要表示Web方式，也可以表示成WinForm方式，表示层主要指的是用户界面。</w:t>
      </w:r>
    </w:p>
    <w:p>
      <w:pPr>
        <w:ind w:firstLine="480" w:firstLineChars="200"/>
      </w:pPr>
      <w:r>
        <w:t>在三层架构中</w:t>
      </w:r>
      <w:r>
        <w:rPr>
          <w:rFonts w:hint="eastAsia"/>
        </w:rPr>
        <w:t>，</w:t>
      </w:r>
      <w:r>
        <w:t>每一层</w:t>
      </w:r>
      <w:r>
        <w:rPr>
          <w:rFonts w:hint="eastAsia"/>
        </w:rPr>
        <w:t>（UI→BLL→DAL）</w:t>
      </w:r>
      <w:r>
        <w:t>之间的数据传递</w:t>
      </w:r>
      <w:r>
        <w:rPr>
          <w:rFonts w:hint="eastAsia"/>
        </w:rPr>
        <w:t>（单向）都是通过参数来传递的，这样就构造了三层之间的联系，完成了功能的实现。一般参数传递的方式为通过变量进行传递，但对于大量的数据来说，用变量作参数有些复杂，因为参数量太多，容易混淆。比如要把员工信息传递到下层，信息包括员工号、姓名、年龄、性别、工资等等，用变量作参数的话，那么方法中的参数就会很多，极有可能在使用时将参数匹配搞混。因此，引入实体（Entity）的概念，实体是对属性的封装，一个实体映射了数据库中的一张表，一个属性映射了表中的一个字段，例如，将员工封装成一个实体Person，其属性包括员工号、姓名、性别、工资等员工的信息。在层与层之间传递数据时，将实体作为参数进行传递，就不用考虑参数匹配的问题，需要用到实体的哪个属性就直接从实体中取出即可，这样做不仅方便，也提高了效率，所以，三层架构逐渐演变成如图2-2所示的结构。</w:t>
      </w:r>
    </w:p>
    <w:p>
      <w:pPr>
        <w:keepNext/>
        <w:ind w:firstLine="480" w:firstLineChars="200"/>
        <w:jc w:val="center"/>
      </w:pPr>
      <w:r>
        <w:object>
          <v:shape id="_x0000_i1026" o:spt="75" type="#_x0000_t75" style="height:173.2pt;width:212.6pt;" o:ole="t" filled="f" o:preferrelative="t" stroked="f" coordsize="21600,21600">
            <v:path/>
            <v:fill on="f" focussize="0,0"/>
            <v:stroke on="f" joinstyle="miter"/>
            <v:imagedata r:id="rId12" o:title=""/>
            <o:lock v:ext="edit" aspectratio="t"/>
            <w10:wrap type="none"/>
            <w10:anchorlock/>
          </v:shape>
          <o:OLEObject Type="Embed" ProgID="Visio.Drawing.11" ShapeID="_x0000_i1026" DrawAspect="Content" ObjectID="_1468075726" r:id="rId11">
            <o:LockedField>false</o:LockedField>
          </o:OLEObject>
        </w:object>
      </w:r>
    </w:p>
    <w:p>
      <w:pPr>
        <w:pStyle w:val="6"/>
        <w:jc w:val="center"/>
      </w:pPr>
      <w:r>
        <w:rPr>
          <w:rFonts w:hint="eastAsia"/>
        </w:rPr>
        <w:t xml:space="preserve">图 2- </w:t>
      </w:r>
      <w:r>
        <w:fldChar w:fldCharType="begin"/>
      </w:r>
      <w:r>
        <w:instrText xml:space="preserve"> </w:instrText>
      </w:r>
      <w:r>
        <w:rPr>
          <w:rFonts w:hint="eastAsia"/>
        </w:rPr>
        <w:instrText xml:space="preserve">SEQ 图_2- \* ARABIC</w:instrText>
      </w:r>
      <w:r>
        <w:instrText xml:space="preserve"> </w:instrText>
      </w:r>
      <w:r>
        <w:fldChar w:fldCharType="separate"/>
      </w:r>
      <w:r>
        <w:t>2</w:t>
      </w:r>
      <w:r>
        <w:fldChar w:fldCharType="end"/>
      </w:r>
      <w:r>
        <w:rPr>
          <w:rFonts w:hint="eastAsia"/>
        </w:rPr>
        <w:t xml:space="preserve"> 三层架构的演变</w:t>
      </w:r>
    </w:p>
    <w:p>
      <w:pPr>
        <w:ind w:firstLine="480" w:firstLineChars="200"/>
      </w:pPr>
      <w:r>
        <w:rPr>
          <w:rFonts w:hint="eastAsia"/>
        </w:rPr>
        <w:t>使用三层架构设计应用程序，程序结构清晰，系统可维护性和可扩展性高，体现了“高内聚，低耦合”的特点。利于开发任务同步进行，容易适应需求变化，但也降低了系统的性能，这是不言而喻的：如果不采用分层结构，很多业务可以直接访问数据库，以此获取相应的数据，而如今却必须通过中间层来完成</w:t>
      </w:r>
      <w:r>
        <w:rPr>
          <w:vertAlign w:val="superscript"/>
        </w:rPr>
        <w:t>[8]</w:t>
      </w:r>
      <w:r>
        <w:rPr>
          <w:rFonts w:hint="eastAsia"/>
        </w:rPr>
        <w:t>。</w:t>
      </w:r>
    </w:p>
    <w:p>
      <w:pPr>
        <w:widowControl/>
        <w:spacing w:line="240" w:lineRule="auto"/>
        <w:jc w:val="left"/>
      </w:pPr>
      <w:r>
        <w:br w:type="page"/>
      </w:r>
    </w:p>
    <w:p>
      <w:pPr>
        <w:pStyle w:val="2"/>
        <w:spacing w:before="326" w:after="326"/>
      </w:pPr>
      <w:bookmarkStart w:id="20" w:name="_Toc482806617"/>
      <w:bookmarkStart w:id="21" w:name="_Toc484429530"/>
      <w:r>
        <w:rPr>
          <w:rFonts w:hint="eastAsia"/>
        </w:rPr>
        <w:t>第三章 系统分析</w:t>
      </w:r>
      <w:bookmarkEnd w:id="20"/>
      <w:bookmarkEnd w:id="21"/>
    </w:p>
    <w:p>
      <w:pPr>
        <w:pStyle w:val="3"/>
        <w:spacing w:line="396" w:lineRule="auto"/>
      </w:pPr>
      <w:bookmarkStart w:id="22" w:name="_Toc482806618"/>
      <w:bookmarkStart w:id="23" w:name="_Toc484429531"/>
      <w:r>
        <w:rPr>
          <w:rFonts w:hint="eastAsia"/>
        </w:rPr>
        <w:t>3.1 系统目标</w:t>
      </w:r>
      <w:bookmarkEnd w:id="22"/>
      <w:bookmarkEnd w:id="23"/>
    </w:p>
    <w:p>
      <w:pPr>
        <w:spacing w:line="396" w:lineRule="auto"/>
        <w:ind w:firstLine="480" w:firstLineChars="200"/>
      </w:pPr>
      <w:r>
        <w:rPr>
          <w:rFonts w:hint="eastAsia"/>
        </w:rPr>
        <w:t>通过对一般资料管理软件的分析，本系统计划实现的目标分为以下方面</w:t>
      </w:r>
      <w:r>
        <w:rPr>
          <w:rFonts w:hint="eastAsia"/>
          <w:vertAlign w:val="superscript"/>
        </w:rPr>
        <w:t>[15]</w:t>
      </w:r>
      <w:r>
        <w:rPr>
          <w:rFonts w:hint="eastAsia"/>
        </w:rPr>
        <w:t>：</w:t>
      </w:r>
    </w:p>
    <w:p>
      <w:pPr>
        <w:spacing w:line="396" w:lineRule="auto"/>
        <w:ind w:firstLine="480" w:firstLineChars="200"/>
      </w:pPr>
      <w:r>
        <w:rPr>
          <w:rFonts w:hint="eastAsia"/>
        </w:rPr>
        <w:t>1.界面设计美观友好，页面简洁大方，资料信息显示直观，完整，准确，通过简单的鼠标点击和键盘输入即可使用该软件。</w:t>
      </w:r>
    </w:p>
    <w:p>
      <w:pPr>
        <w:spacing w:line="396" w:lineRule="auto"/>
        <w:ind w:firstLine="480" w:firstLineChars="200"/>
      </w:pPr>
      <w:r>
        <w:rPr>
          <w:rFonts w:hint="eastAsia"/>
        </w:rPr>
        <w:t>2.用户能够对自己的个人医学资料进行增加、删除、修改等操作，并能快速查找到某一资料。</w:t>
      </w:r>
    </w:p>
    <w:p>
      <w:pPr>
        <w:spacing w:line="396" w:lineRule="auto"/>
        <w:ind w:firstLine="480" w:firstLineChars="200"/>
      </w:pPr>
      <w:r>
        <w:rPr>
          <w:rFonts w:hint="eastAsia"/>
        </w:rPr>
        <w:t>3.用户能够增加提醒，包括设置提醒时间、地点等，软件要能在提醒时间到来时提示用户。</w:t>
      </w:r>
    </w:p>
    <w:p>
      <w:pPr>
        <w:spacing w:line="396" w:lineRule="auto"/>
        <w:ind w:firstLine="480" w:firstLineChars="200"/>
      </w:pPr>
      <w:r>
        <w:rPr>
          <w:rFonts w:hint="eastAsia"/>
        </w:rPr>
        <w:t>4.建立数据库，不同的资料建立不同的数据表，保证资料存储快捷，准确；对用户建立用户表，只有注册后的用户才能使用该软件，保证资料的安全性。</w:t>
      </w:r>
    </w:p>
    <w:p>
      <w:pPr>
        <w:spacing w:line="396" w:lineRule="auto"/>
        <w:ind w:firstLine="480" w:firstLineChars="200"/>
      </w:pPr>
      <w:r>
        <w:rPr>
          <w:rFonts w:hint="eastAsia"/>
        </w:rPr>
        <w:t>5.系统运行安全可靠，最大地实现易维护性和易操作性。</w:t>
      </w:r>
    </w:p>
    <w:p>
      <w:pPr>
        <w:pStyle w:val="3"/>
        <w:spacing w:line="396" w:lineRule="auto"/>
      </w:pPr>
      <w:bookmarkStart w:id="24" w:name="_Toc482806619"/>
      <w:bookmarkStart w:id="25" w:name="_Toc484429532"/>
      <w:r>
        <w:rPr>
          <w:rFonts w:hint="eastAsia"/>
        </w:rPr>
        <w:t>3.2 可行性分析</w:t>
      </w:r>
      <w:bookmarkEnd w:id="24"/>
      <w:bookmarkEnd w:id="25"/>
    </w:p>
    <w:p>
      <w:pPr>
        <w:spacing w:line="396" w:lineRule="auto"/>
        <w:ind w:firstLine="480" w:firstLineChars="200"/>
      </w:pPr>
      <w:r>
        <w:rPr>
          <w:rFonts w:hint="eastAsia"/>
        </w:rPr>
        <w:t>可行性分析是在进行初步调查后所进行的对系统开发必要性和可能性的研究，是在当前组织内外的具体条件下，这个信息系统的研制工作是否具备必要的资源及其他条件。本系统的可行性分析可从以下几个方面考虑：</w:t>
      </w:r>
    </w:p>
    <w:p>
      <w:pPr>
        <w:pStyle w:val="4"/>
        <w:spacing w:before="163" w:after="163" w:line="396" w:lineRule="auto"/>
        <w:ind w:firstLine="480"/>
      </w:pPr>
      <w:bookmarkStart w:id="26" w:name="_Toc482806620"/>
      <w:bookmarkStart w:id="27" w:name="_Toc484429533"/>
      <w:r>
        <w:rPr>
          <w:rFonts w:hint="eastAsia"/>
        </w:rPr>
        <w:t>3.2.1 技术可行性</w:t>
      </w:r>
      <w:bookmarkEnd w:id="26"/>
      <w:bookmarkEnd w:id="27"/>
    </w:p>
    <w:p>
      <w:pPr>
        <w:spacing w:line="396" w:lineRule="auto"/>
        <w:ind w:firstLine="480" w:firstLineChars="200"/>
      </w:pPr>
      <w:r>
        <w:rPr>
          <w:rFonts w:hint="eastAsia"/>
        </w:rPr>
        <w:t>技术可行性是指在当前条件下，系统开发拟采用的开发工具或开发技术能否满足系统的需求。本系统拟采用C#语言编写，采用SQL Server数据库，使用微软推荐的三层架构，所用的开发技术均数当前流行的技术，且技术成熟，安全，效率高，能够保证所有系统要求的功能都被实现。因此，本系统在技术上是完全可行的。</w:t>
      </w:r>
    </w:p>
    <w:p>
      <w:pPr>
        <w:pStyle w:val="4"/>
        <w:spacing w:before="163" w:after="163" w:line="396" w:lineRule="auto"/>
        <w:ind w:firstLine="480"/>
      </w:pPr>
      <w:bookmarkStart w:id="28" w:name="_Toc484429534"/>
      <w:bookmarkStart w:id="29" w:name="_Toc482806621"/>
      <w:r>
        <w:rPr>
          <w:rFonts w:hint="eastAsia"/>
        </w:rPr>
        <w:t>3.2.2 操作可行性</w:t>
      </w:r>
      <w:bookmarkEnd w:id="28"/>
      <w:bookmarkEnd w:id="29"/>
    </w:p>
    <w:p>
      <w:pPr>
        <w:spacing w:line="396" w:lineRule="auto"/>
        <w:ind w:firstLine="480" w:firstLineChars="200"/>
      </w:pPr>
      <w:r>
        <w:t>操作可行性是指系统在用户操作方面的便利性</w:t>
      </w:r>
      <w:r>
        <w:rPr>
          <w:rFonts w:hint="eastAsia"/>
        </w:rPr>
        <w:t>。</w:t>
      </w:r>
      <w:r>
        <w:t>本系统采用菜单式操作</w:t>
      </w:r>
      <w:r>
        <w:rPr>
          <w:rFonts w:hint="eastAsia"/>
        </w:rPr>
        <w:t>，</w:t>
      </w:r>
      <w:r>
        <w:t>将所有数据交互简化为按钮操作</w:t>
      </w:r>
      <w:r>
        <w:rPr>
          <w:rFonts w:hint="eastAsia"/>
        </w:rPr>
        <w:t>，</w:t>
      </w:r>
      <w:r>
        <w:t>界面设计简单</w:t>
      </w:r>
      <w:r>
        <w:rPr>
          <w:rFonts w:hint="eastAsia"/>
        </w:rPr>
        <w:t>，</w:t>
      </w:r>
      <w:r>
        <w:t>美观</w:t>
      </w:r>
      <w:r>
        <w:rPr>
          <w:rFonts w:hint="eastAsia"/>
        </w:rPr>
        <w:t>，</w:t>
      </w:r>
      <w:r>
        <w:t>大方</w:t>
      </w:r>
      <w:r>
        <w:rPr>
          <w:rFonts w:hint="eastAsia"/>
        </w:rPr>
        <w:t>，用户无需具有数据库或其他相关计算机知识也能快速上手该软件，因此，本系统在操作上完全可行。</w:t>
      </w:r>
    </w:p>
    <w:p>
      <w:pPr>
        <w:pStyle w:val="4"/>
        <w:spacing w:before="163" w:after="163" w:line="396" w:lineRule="auto"/>
        <w:ind w:firstLine="480"/>
      </w:pPr>
      <w:bookmarkStart w:id="30" w:name="_Toc484429535"/>
      <w:bookmarkStart w:id="31" w:name="_Toc482806622"/>
      <w:r>
        <w:rPr>
          <w:rFonts w:hint="eastAsia"/>
        </w:rPr>
        <w:t>3.2.3 经济可行性</w:t>
      </w:r>
      <w:bookmarkEnd w:id="30"/>
      <w:bookmarkEnd w:id="31"/>
    </w:p>
    <w:p>
      <w:pPr>
        <w:spacing w:line="396" w:lineRule="auto"/>
        <w:ind w:firstLine="480" w:firstLineChars="200"/>
      </w:pPr>
      <w:r>
        <w:rPr>
          <w:rFonts w:hint="eastAsia"/>
        </w:rPr>
        <w:t>经济可行性是指系统开发的成本是否合理和能否带来一定的经济效益。在人力成本上，本系统功能简单，开发技术成熟，少量的人力在较短的时间内即可完成系统的开发，没有太大的人力成本；在开发工具上，本软件采用的Microsoft Visual Studio 2013社区版允许学生免费使用，SQL Server 2008使用方便，功能完善，效率较高，一定程度上节约了开发成本。除此之外，在其他方面不会有很大的开销，相反，若软件能够投入使用，还可以带来一定的经济效益，在经济上完全可行。</w:t>
      </w:r>
    </w:p>
    <w:p>
      <w:pPr>
        <w:pStyle w:val="4"/>
        <w:spacing w:before="163" w:after="163" w:line="396" w:lineRule="auto"/>
        <w:ind w:firstLine="480"/>
      </w:pPr>
      <w:bookmarkStart w:id="32" w:name="_Toc484429536"/>
      <w:bookmarkStart w:id="33" w:name="_Toc482806623"/>
      <w:r>
        <w:rPr>
          <w:rFonts w:hint="eastAsia"/>
        </w:rPr>
        <w:t>3.2.4 法律可行性</w:t>
      </w:r>
      <w:bookmarkEnd w:id="32"/>
      <w:bookmarkEnd w:id="33"/>
    </w:p>
    <w:p>
      <w:pPr>
        <w:spacing w:line="396" w:lineRule="auto"/>
        <w:ind w:firstLine="480" w:firstLineChars="200"/>
      </w:pPr>
      <w:r>
        <w:rPr>
          <w:rFonts w:hint="eastAsia"/>
        </w:rPr>
        <w:t>法律可行性是指系统的开发是否会违反相关的法律，是否存在侵权等责任问题。本系统采用的开发工具均为正版，且软件为原创，不会产生版权纠纷。而且，本个人医学资料管理软件的开发、使用没有政策和法律方面的限制，因此本系统在法律上完全可行。</w:t>
      </w:r>
    </w:p>
    <w:p>
      <w:pPr>
        <w:pStyle w:val="4"/>
        <w:spacing w:before="163" w:after="163" w:line="396" w:lineRule="auto"/>
        <w:ind w:firstLine="480"/>
      </w:pPr>
      <w:bookmarkStart w:id="34" w:name="_Toc482806624"/>
      <w:bookmarkStart w:id="35" w:name="_Toc484429537"/>
      <w:r>
        <w:rPr>
          <w:rFonts w:hint="eastAsia"/>
        </w:rPr>
        <w:t>3.2.5 环境可行性</w:t>
      </w:r>
      <w:bookmarkEnd w:id="34"/>
      <w:bookmarkEnd w:id="35"/>
    </w:p>
    <w:p>
      <w:pPr>
        <w:spacing w:line="396" w:lineRule="auto"/>
        <w:ind w:firstLine="480" w:firstLineChars="200"/>
      </w:pPr>
      <w:r>
        <w:rPr>
          <w:rFonts w:hint="eastAsia"/>
        </w:rPr>
        <w:t>环境可行性是指系统的开发、使用是否会对环境造成破坏。由于本系统在开发、使用时采用的均是计算机资源，除此之外没有其他物理需求，不会造成环境污染或破坏。相反，本系统可提醒人们关注自身健康，倡导绿色生活，因此，本系统在环境上完全可行。</w:t>
      </w:r>
    </w:p>
    <w:p>
      <w:pPr>
        <w:pStyle w:val="3"/>
        <w:spacing w:line="396" w:lineRule="auto"/>
      </w:pPr>
      <w:bookmarkStart w:id="36" w:name="_Toc484429538"/>
      <w:bookmarkStart w:id="37" w:name="_Toc482806625"/>
      <w:r>
        <w:rPr>
          <w:rFonts w:hint="eastAsia"/>
        </w:rPr>
        <w:t>3.3 功能需求</w:t>
      </w:r>
      <w:bookmarkEnd w:id="36"/>
      <w:bookmarkEnd w:id="37"/>
    </w:p>
    <w:p>
      <w:pPr>
        <w:spacing w:line="396" w:lineRule="auto"/>
        <w:ind w:firstLine="480" w:firstLineChars="200"/>
      </w:pPr>
      <w:r>
        <w:rPr>
          <w:rFonts w:hint="eastAsia"/>
        </w:rPr>
        <w:t>本软件的主要功能是用户对自己的个人医学资料进行管理，系统的参与者只有用户。</w:t>
      </w:r>
      <w:r>
        <w:t>用户的个人医学资料包括像病历</w:t>
      </w:r>
      <w:r>
        <w:rPr>
          <w:rFonts w:hint="eastAsia"/>
        </w:rPr>
        <w:t>、</w:t>
      </w:r>
      <w:r>
        <w:t>处方这样的纸质资料</w:t>
      </w:r>
      <w:r>
        <w:rPr>
          <w:rFonts w:hint="eastAsia"/>
        </w:rPr>
        <w:t>，</w:t>
      </w:r>
      <w:r>
        <w:t>也包括像X光片</w:t>
      </w:r>
      <w:r>
        <w:rPr>
          <w:rFonts w:hint="eastAsia"/>
        </w:rPr>
        <w:t>、</w:t>
      </w:r>
      <w:r>
        <w:t>CT片这样的图像类资料</w:t>
      </w:r>
      <w:r>
        <w:rPr>
          <w:rFonts w:hint="eastAsia"/>
        </w:rPr>
        <w:t>，所以软件要能实现对这两类资料进行增加、删除、修改和查找等功能。对于图片类资料，可不必细分，他们在软件中的存储方式都是图片；而对于纸质资料，因为每种资料的格式各不相同，所以要进行划分，使用不同的数据表存储不同类别的资料。因此，资料管理可分为电子资料管理和图像资料管理两类，而电子资料管理具体又划分为病历管理，处方管理，体检报告管理和检验报告管理，考虑到医学资料众多，无法全部考虑，因此只选取了四种用户接触较多的类型，对于其他资料，可以以图片的方式存储。</w:t>
      </w:r>
    </w:p>
    <w:p>
      <w:pPr>
        <w:spacing w:line="396" w:lineRule="auto"/>
        <w:ind w:firstLine="480" w:firstLineChars="200"/>
      </w:pPr>
      <w:r>
        <w:rPr>
          <w:rFonts w:hint="eastAsia"/>
        </w:rPr>
        <w:t>此外，用户还要能管理自己的用户名、密码和基本信息。软件要实现提醒功能，需要用户能对提醒进行添加、删除等，基于此，可以得到系统总用例如图3-1所示。</w:t>
      </w:r>
    </w:p>
    <w:p>
      <w:pPr>
        <w:keepNext/>
        <w:ind w:firstLine="480" w:firstLineChars="200"/>
        <w:jc w:val="center"/>
      </w:pPr>
      <w:r>
        <w:object>
          <v:shape id="_x0000_i1027" o:spt="75" type="#_x0000_t75" style="height:177.95pt;width:259.45pt;" o:ole="t" filled="f" o:preferrelative="t" stroked="f" coordsize="21600,21600">
            <v:path/>
            <v:fill on="f" focussize="0,0"/>
            <v:stroke on="f" joinstyle="miter"/>
            <v:imagedata r:id="rId14" o:title=""/>
            <o:lock v:ext="edit" aspectratio="t"/>
            <w10:wrap type="none"/>
            <w10:anchorlock/>
          </v:shape>
          <o:OLEObject Type="Embed" ProgID="Visio.Drawing.11" ShapeID="_x0000_i1027" DrawAspect="Content" ObjectID="_1468075727" r:id="rId13">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1</w:t>
      </w:r>
      <w:r>
        <w:fldChar w:fldCharType="end"/>
      </w:r>
      <w:r>
        <w:rPr>
          <w:rFonts w:hint="eastAsia"/>
        </w:rPr>
        <w:t xml:space="preserve"> 系统总用例图</w:t>
      </w:r>
    </w:p>
    <w:p>
      <w:pPr>
        <w:ind w:firstLine="480" w:firstLineChars="200"/>
      </w:pPr>
      <w:r>
        <w:rPr>
          <w:rFonts w:hint="eastAsia"/>
        </w:rPr>
        <w:t>下面分别介绍总用例图中的具体用例。</w:t>
      </w:r>
    </w:p>
    <w:p>
      <w:pPr>
        <w:pStyle w:val="4"/>
        <w:spacing w:before="163" w:after="163"/>
        <w:ind w:firstLine="480"/>
      </w:pPr>
      <w:bookmarkStart w:id="38" w:name="_Toc484429539"/>
      <w:bookmarkStart w:id="39" w:name="_Toc482806626"/>
      <w:r>
        <w:rPr>
          <w:rFonts w:hint="eastAsia"/>
        </w:rPr>
        <w:t>3.4.1 用户信息管理</w:t>
      </w:r>
      <w:bookmarkEnd w:id="38"/>
      <w:bookmarkEnd w:id="39"/>
    </w:p>
    <w:p>
      <w:pPr>
        <w:ind w:firstLine="480" w:firstLineChars="200"/>
      </w:pPr>
      <w:r>
        <w:rPr>
          <w:rFonts w:hint="eastAsia"/>
        </w:rPr>
        <w:t>用户信息管理的用例图如图3-2所示，主要包括用户注册、登录以及修改个人信息。</w:t>
      </w:r>
    </w:p>
    <w:p>
      <w:pPr>
        <w:keepNext/>
        <w:ind w:firstLine="480" w:firstLineChars="200"/>
        <w:jc w:val="center"/>
      </w:pPr>
      <w:r>
        <w:object>
          <v:shape id="_x0000_i1028" o:spt="75" type="#_x0000_t75" style="height:171.85pt;width:239.1pt;" o:ole="t" filled="f" o:preferrelative="t" stroked="f" coordsize="21600,21600">
            <v:path/>
            <v:fill on="f" focussize="0,0"/>
            <v:stroke on="f" joinstyle="miter"/>
            <v:imagedata r:id="rId16" o:title=""/>
            <o:lock v:ext="edit" aspectratio="t"/>
            <w10:wrap type="none"/>
            <w10:anchorlock/>
          </v:shape>
          <o:OLEObject Type="Embed" ProgID="Visio.Drawing.11" ShapeID="_x0000_i1028" DrawAspect="Content" ObjectID="_1468075728" r:id="rId15">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2</w:t>
      </w:r>
      <w:r>
        <w:fldChar w:fldCharType="end"/>
      </w:r>
      <w:r>
        <w:rPr>
          <w:rFonts w:hint="eastAsia"/>
        </w:rPr>
        <w:t xml:space="preserve"> 用户信息管理用例图</w:t>
      </w:r>
    </w:p>
    <w:p>
      <w:pPr>
        <w:ind w:firstLine="480" w:firstLineChars="200"/>
      </w:pPr>
      <w:r>
        <w:rPr>
          <w:rFonts w:hint="eastAsia"/>
        </w:rPr>
        <w:t>1.用户注册</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用户注册</w:t>
            </w:r>
          </w:p>
        </w:tc>
      </w:tr>
      <w:tr>
        <w:tblPrEx>
          <w:tblLayout w:type="fixed"/>
          <w:tblCellMar>
            <w:top w:w="0" w:type="dxa"/>
            <w:left w:w="108" w:type="dxa"/>
            <w:bottom w:w="0" w:type="dxa"/>
            <w:right w:w="108" w:type="dxa"/>
          </w:tblCellMar>
        </w:tblPrEx>
        <w:trPr>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用户输入个人信息，完成注册</w:t>
            </w:r>
          </w:p>
        </w:tc>
      </w:tr>
      <w:tr>
        <w:tblPrEx>
          <w:tblLayout w:type="fixed"/>
          <w:tblCellMar>
            <w:top w:w="0" w:type="dxa"/>
            <w:left w:w="108" w:type="dxa"/>
            <w:bottom w:w="0" w:type="dxa"/>
            <w:right w:w="108" w:type="dxa"/>
          </w:tblCellMar>
        </w:tblPrEx>
        <w:trPr>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r>
        <w:tblPrEx>
          <w:tblLayout w:type="fixed"/>
          <w:tblCellMar>
            <w:top w:w="0" w:type="dxa"/>
            <w:left w:w="108" w:type="dxa"/>
            <w:bottom w:w="0" w:type="dxa"/>
            <w:right w:w="108" w:type="dxa"/>
          </w:tblCellMar>
        </w:tblPrEx>
        <w:trPr>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系统将用户信息添加至数据库</w:t>
            </w:r>
          </w:p>
        </w:tc>
      </w:tr>
      <w:tr>
        <w:tblPrEx>
          <w:tblLayout w:type="fixed"/>
          <w:tblCellMar>
            <w:top w:w="0" w:type="dxa"/>
            <w:left w:w="108" w:type="dxa"/>
            <w:bottom w:w="0" w:type="dxa"/>
            <w:right w:w="108" w:type="dxa"/>
          </w:tblCellMar>
        </w:tblPrEx>
        <w:trPr>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1.用户在注册界面输入用户名、密码及个人信息，并提交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2.系统判断用户信息是否完整，合法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A1：用户信息不完整或不合法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w:t>
            </w:r>
            <w:r>
              <w:rPr>
                <w:rFonts w:ascii="宋体" w:hAnsi="宋体" w:eastAsia="宋体" w:cs="宋体"/>
                <w:color w:val="000000"/>
                <w:kern w:val="0"/>
                <w:sz w:val="22"/>
              </w:rPr>
              <w:t>系统判断用户名是否存在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A2：用户名已存在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4.注册成功，返回登录界面</w:t>
            </w:r>
          </w:p>
        </w:tc>
      </w:tr>
      <w:tr>
        <w:tblPrEx>
          <w:tblLayout w:type="fixed"/>
          <w:tblCellMar>
            <w:top w:w="0" w:type="dxa"/>
            <w:left w:w="108" w:type="dxa"/>
            <w:bottom w:w="0" w:type="dxa"/>
            <w:right w:w="108" w:type="dxa"/>
          </w:tblCellMar>
        </w:tblPrEx>
        <w:trPr>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A1：用户信息不完整或不合法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r>
              <w:rPr>
                <w:rFonts w:ascii="宋体" w:hAnsi="宋体" w:eastAsia="宋体" w:cs="宋体"/>
                <w:color w:val="000000"/>
                <w:kern w:val="0"/>
                <w:sz w:val="22"/>
              </w:rPr>
              <w:t>(2)</w:t>
            </w:r>
            <w:r>
              <w:rPr>
                <w:rFonts w:hint="eastAsia" w:ascii="宋体" w:hAnsi="宋体" w:eastAsia="宋体" w:cs="宋体"/>
                <w:color w:val="000000"/>
                <w:kern w:val="0"/>
                <w:sz w:val="22"/>
              </w:rPr>
              <w:t>返回主事件流第1步</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A2：用户名已存在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r>
              <w:rPr>
                <w:rFonts w:ascii="宋体" w:hAnsi="宋体" w:eastAsia="宋体" w:cs="宋体"/>
                <w:color w:val="000000"/>
                <w:kern w:val="0"/>
                <w:sz w:val="22"/>
              </w:rPr>
              <w:t>(2)</w:t>
            </w:r>
            <w:r>
              <w:rPr>
                <w:rFonts w:hint="eastAsia" w:ascii="宋体" w:hAnsi="宋体" w:eastAsia="宋体" w:cs="宋体"/>
                <w:color w:val="000000"/>
                <w:kern w:val="0"/>
                <w:sz w:val="22"/>
              </w:rPr>
              <w:t>返回主事件流第1步</w:t>
            </w:r>
          </w:p>
        </w:tc>
      </w:tr>
    </w:tbl>
    <w:p>
      <w:pPr>
        <w:ind w:firstLine="480" w:firstLineChars="200"/>
      </w:pPr>
    </w:p>
    <w:p>
      <w:pPr>
        <w:ind w:firstLine="480" w:firstLineChars="200"/>
      </w:pPr>
      <w:r>
        <w:rPr>
          <w:rFonts w:hint="eastAsia"/>
        </w:rPr>
        <w:t>2.用户登录</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用户输入用户名和密码，登录系统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用户注册成功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1.用户输入用户名和密码，并提交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2.系统判断用户名是否存在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A1：用户名不存在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3.系统判断密码是否正确</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A2：密码错误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4.登录成功，显示系统主界面</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A1：用户名不存在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r>
              <w:rPr>
                <w:rFonts w:ascii="宋体" w:hAnsi="宋体" w:eastAsia="宋体" w:cs="宋体"/>
                <w:color w:val="000000"/>
                <w:kern w:val="0"/>
                <w:sz w:val="22"/>
              </w:rPr>
              <w:t>(2)</w:t>
            </w:r>
            <w:r>
              <w:rPr>
                <w:rFonts w:hint="eastAsia" w:ascii="宋体" w:hAnsi="宋体" w:eastAsia="宋体" w:cs="宋体"/>
                <w:color w:val="000000"/>
                <w:kern w:val="0"/>
                <w:sz w:val="22"/>
              </w:rPr>
              <w:t>返回登录界面</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A2：密码错误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w:t>
            </w:r>
            <w:r>
              <w:rPr>
                <w:rFonts w:ascii="宋体" w:hAnsi="宋体" w:eastAsia="宋体" w:cs="宋体"/>
                <w:color w:val="000000"/>
                <w:kern w:val="0"/>
                <w:sz w:val="22"/>
              </w:rPr>
              <w:t>(2)</w:t>
            </w:r>
            <w:r>
              <w:rPr>
                <w:rFonts w:hint="eastAsia" w:ascii="宋体" w:hAnsi="宋体" w:eastAsia="宋体" w:cs="宋体"/>
                <w:color w:val="000000"/>
                <w:kern w:val="0"/>
                <w:sz w:val="22"/>
              </w:rPr>
              <w:t>返回登录界面</w:t>
            </w:r>
          </w:p>
        </w:tc>
      </w:tr>
    </w:tbl>
    <w:p>
      <w:pPr>
        <w:ind w:firstLine="480" w:firstLineChars="200"/>
      </w:pPr>
    </w:p>
    <w:p>
      <w:pPr>
        <w:ind w:firstLine="480" w:firstLineChars="200"/>
      </w:pPr>
      <w:r>
        <w:rPr>
          <w:rFonts w:hint="eastAsia"/>
        </w:rPr>
        <w:t>3.查看个人信息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查看个人信息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用户查看自己的基本信息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系统显示用户的个人信息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1.用户选择查看个人信息选项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2.系统读取用户的个人信息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3.系统显示用户个人信息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ind w:firstLine="480" w:firstLineChars="200"/>
      </w:pPr>
      <w:r>
        <w:rPr>
          <w:rFonts w:hint="eastAsia"/>
        </w:rPr>
        <w:t>4.修改个人信息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修改个人信息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用户修改用户名或自己的基本信息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系统将数据库中用户信息更新</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1.用户选择修改个人信息选项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2.系统显示用户的个人信息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3.用户修改需要修改的信息，并提交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4.系统判断用户信息是否完整，合法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A1：用户信息不完整或不合法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5.</w:t>
            </w:r>
            <w:r>
              <w:rPr>
                <w:rFonts w:ascii="宋体" w:hAnsi="宋体" w:eastAsia="宋体" w:cs="宋体"/>
                <w:color w:val="000000"/>
                <w:kern w:val="0"/>
                <w:sz w:val="22"/>
              </w:rPr>
              <w:t>系统判断用户名是否被别的用户使用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A2：用户名已被别的用户使用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6.注册成功，返回登录界面</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A1：用户信息不完整或不合法</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(2)返回主事件流第2步</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A2：用户名已被别的用户使用</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(2)返回主事件流第2步</w:t>
            </w:r>
          </w:p>
        </w:tc>
      </w:tr>
    </w:tbl>
    <w:p>
      <w:pPr>
        <w:ind w:firstLine="480" w:firstLineChars="200"/>
      </w:pPr>
    </w:p>
    <w:p>
      <w:pPr>
        <w:ind w:firstLine="480" w:firstLineChars="200"/>
      </w:pPr>
      <w:r>
        <w:rPr>
          <w:rFonts w:hint="eastAsia"/>
        </w:rPr>
        <w:t>5.修改密码</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修改密码</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用户修改自己的密码</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系统更新数据库中的用户密码</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1.用户选择修改密码选项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2.用户输入旧密码和新密码，并提交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3.系统验证旧密码是否正确</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A1：旧密码错误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4.密码修改成功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A1：旧密码错误</w:t>
            </w:r>
            <w:r>
              <w:rPr>
                <w:rFonts w:ascii="宋体" w:hAnsi="宋体" w:eastAsia="宋体" w:cs="宋体"/>
                <w:color w:val="000000"/>
                <w:kern w:val="0"/>
                <w:sz w:val="22"/>
              </w:rPr>
              <w:t xml:space="preserve"> </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(2)显示修改密码界面</w:t>
            </w:r>
          </w:p>
        </w:tc>
      </w:tr>
    </w:tbl>
    <w:p>
      <w:bookmarkStart w:id="40" w:name="_Toc482806627"/>
    </w:p>
    <w:p>
      <w:pPr>
        <w:pStyle w:val="4"/>
        <w:spacing w:before="163" w:after="163"/>
        <w:ind w:firstLine="480"/>
      </w:pPr>
      <w:bookmarkStart w:id="41" w:name="_Toc484429540"/>
      <w:r>
        <w:rPr>
          <w:rFonts w:hint="eastAsia"/>
        </w:rPr>
        <w:t>3.4.2 电子资料管理</w:t>
      </w:r>
      <w:bookmarkEnd w:id="40"/>
      <w:bookmarkEnd w:id="41"/>
    </w:p>
    <w:p>
      <w:pPr>
        <w:ind w:firstLine="480" w:firstLineChars="200"/>
      </w:pPr>
      <w:r>
        <w:rPr>
          <w:rFonts w:hint="eastAsia"/>
        </w:rPr>
        <w:t>1.病历管理</w:t>
      </w:r>
    </w:p>
    <w:p>
      <w:pPr>
        <w:ind w:firstLine="480" w:firstLineChars="200"/>
      </w:pPr>
      <w:r>
        <w:rPr>
          <w:rFonts w:hint="eastAsia"/>
        </w:rPr>
        <w:t>病历管理是指用户对自己的病历资料进行管理，包括增加、删除、修改和查找等功能，其用例图如图3-3所示。</w:t>
      </w:r>
    </w:p>
    <w:p>
      <w:pPr>
        <w:keepNext/>
        <w:ind w:firstLine="480" w:firstLineChars="200"/>
        <w:jc w:val="center"/>
      </w:pPr>
      <w:r>
        <w:object>
          <v:shape id="_x0000_i1029" o:spt="75" type="#_x0000_t75" style="height:207.85pt;width:280.55pt;" o:ole="t" filled="f" o:preferrelative="t" stroked="f" coordsize="21600,21600">
            <v:path/>
            <v:fill on="f" focussize="0,0"/>
            <v:stroke on="f" joinstyle="miter"/>
            <v:imagedata r:id="rId18" o:title=""/>
            <o:lock v:ext="edit" aspectratio="t"/>
            <w10:wrap type="none"/>
            <w10:anchorlock/>
          </v:shape>
          <o:OLEObject Type="Embed" ProgID="Visio.Drawing.11" ShapeID="_x0000_i1029" DrawAspect="Content" ObjectID="_1468075729" r:id="rId17">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3</w:t>
      </w:r>
      <w:r>
        <w:fldChar w:fldCharType="end"/>
      </w:r>
      <w:r>
        <w:rPr>
          <w:rFonts w:hint="eastAsia"/>
        </w:rPr>
        <w:t xml:space="preserve"> 病历管理用例图</w:t>
      </w:r>
    </w:p>
    <w:p>
      <w:pPr>
        <w:ind w:firstLine="480" w:firstLineChars="200"/>
      </w:pPr>
      <w:r>
        <w:rPr>
          <w:rFonts w:hint="eastAsia"/>
        </w:rPr>
        <w:t>2.处方管理</w:t>
      </w:r>
    </w:p>
    <w:p>
      <w:pPr>
        <w:ind w:firstLine="480" w:firstLineChars="200"/>
      </w:pPr>
      <w:r>
        <w:rPr>
          <w:rFonts w:hint="eastAsia"/>
        </w:rPr>
        <w:t>处方管理是指用户对自己的处方资料进行管理，包括增加、删除、修改和查找等功能，其用例图如图3-4所示。</w:t>
      </w:r>
    </w:p>
    <w:p>
      <w:pPr>
        <w:keepNext/>
        <w:ind w:firstLine="480" w:firstLineChars="200"/>
        <w:jc w:val="center"/>
      </w:pPr>
      <w:r>
        <w:object>
          <v:shape id="_x0000_i1030" o:spt="75" type="#_x0000_t75" style="height:202.4pt;width:300.25pt;" o:ole="t" filled="f" o:preferrelative="t" stroked="f" coordsize="21600,21600">
            <v:path/>
            <v:fill on="f" focussize="0,0"/>
            <v:stroke on="f" joinstyle="miter"/>
            <v:imagedata r:id="rId20" o:title=""/>
            <o:lock v:ext="edit" aspectratio="t"/>
            <w10:wrap type="none"/>
            <w10:anchorlock/>
          </v:shape>
          <o:OLEObject Type="Embed" ProgID="Visio.Drawing.11" ShapeID="_x0000_i1030" DrawAspect="Content" ObjectID="_1468075730" r:id="rId19">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4</w:t>
      </w:r>
      <w:r>
        <w:fldChar w:fldCharType="end"/>
      </w:r>
      <w:r>
        <w:rPr>
          <w:rFonts w:hint="eastAsia"/>
        </w:rPr>
        <w:t xml:space="preserve"> 处方管理用例图</w:t>
      </w:r>
    </w:p>
    <w:p>
      <w:pPr>
        <w:ind w:firstLine="480" w:firstLineChars="200"/>
      </w:pPr>
      <w:r>
        <w:rPr>
          <w:rFonts w:hint="eastAsia"/>
        </w:rPr>
        <w:t>3.体检报告管理</w:t>
      </w:r>
    </w:p>
    <w:p>
      <w:pPr>
        <w:ind w:firstLine="480" w:firstLineChars="200"/>
      </w:pPr>
      <w:r>
        <w:rPr>
          <w:rFonts w:hint="eastAsia"/>
        </w:rPr>
        <w:t>体检报告管理是指用户对自己的体检报告进行管理，包括增加、删除、修改和查找等功能，其用例图如图3-5所示。</w:t>
      </w:r>
    </w:p>
    <w:p>
      <w:pPr>
        <w:ind w:firstLine="480" w:firstLineChars="200"/>
      </w:pPr>
    </w:p>
    <w:p>
      <w:pPr>
        <w:keepNext/>
        <w:ind w:firstLine="480" w:firstLineChars="200"/>
        <w:jc w:val="center"/>
      </w:pPr>
      <w:r>
        <w:object>
          <v:shape id="_x0000_i1031" o:spt="75" type="#_x0000_t75" style="height:207.15pt;width:296.85pt;" o:ole="t" filled="f" o:preferrelative="t" stroked="f" coordsize="21600,21600">
            <v:path/>
            <v:fill on="f" focussize="0,0"/>
            <v:stroke on="f" joinstyle="miter"/>
            <v:imagedata r:id="rId22" o:title=""/>
            <o:lock v:ext="edit" aspectratio="t"/>
            <w10:wrap type="none"/>
            <w10:anchorlock/>
          </v:shape>
          <o:OLEObject Type="Embed" ProgID="Visio.Drawing.11" ShapeID="_x0000_i1031" DrawAspect="Content" ObjectID="_1468075731" r:id="rId21">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5</w:t>
      </w:r>
      <w:r>
        <w:fldChar w:fldCharType="end"/>
      </w:r>
      <w:r>
        <w:rPr>
          <w:rFonts w:hint="eastAsia"/>
        </w:rPr>
        <w:t xml:space="preserve"> 体检报告管理用例图</w:t>
      </w:r>
    </w:p>
    <w:p>
      <w:pPr>
        <w:ind w:firstLine="480" w:firstLineChars="200"/>
      </w:pPr>
      <w:r>
        <w:rPr>
          <w:rFonts w:hint="eastAsia"/>
        </w:rPr>
        <w:t>4.检验报告管理</w:t>
      </w:r>
    </w:p>
    <w:p>
      <w:pPr>
        <w:ind w:firstLine="480" w:firstLineChars="200"/>
      </w:pPr>
      <w:r>
        <w:rPr>
          <w:rFonts w:hint="eastAsia"/>
        </w:rPr>
        <w:t>检验报告管理是指用户对自己的检验报告进行管理，包括增加、删除、修改和查找等功能，其用例图如图3-6所示。</w:t>
      </w:r>
    </w:p>
    <w:p>
      <w:pPr>
        <w:keepNext/>
        <w:ind w:firstLine="480" w:firstLineChars="200"/>
        <w:jc w:val="center"/>
      </w:pPr>
      <w:r>
        <w:object>
          <v:shape id="_x0000_i1032" o:spt="75" type="#_x0000_t75" style="height:214.65pt;width:296.85pt;" o:ole="t" filled="f" o:preferrelative="t" stroked="f" coordsize="21600,21600">
            <v:path/>
            <v:fill on="f" focussize="0,0"/>
            <v:stroke on="f" joinstyle="miter"/>
            <v:imagedata r:id="rId24" o:title=""/>
            <o:lock v:ext="edit" aspectratio="t"/>
            <w10:wrap type="none"/>
            <w10:anchorlock/>
          </v:shape>
          <o:OLEObject Type="Embed" ProgID="Visio.Drawing.11" ShapeID="_x0000_i1032" DrawAspect="Content" ObjectID="_1468075732" r:id="rId23">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6</w:t>
      </w:r>
      <w:r>
        <w:fldChar w:fldCharType="end"/>
      </w:r>
      <w:r>
        <w:rPr>
          <w:rFonts w:hint="eastAsia"/>
        </w:rPr>
        <w:t xml:space="preserve"> 检验报告管理用例图</w:t>
      </w:r>
    </w:p>
    <w:p>
      <w:pPr>
        <w:ind w:firstLine="480" w:firstLineChars="200"/>
      </w:pPr>
      <w:r>
        <w:rPr>
          <w:rFonts w:hint="eastAsia"/>
        </w:rPr>
        <w:t>5.用例描述</w:t>
      </w:r>
    </w:p>
    <w:p>
      <w:pPr>
        <w:ind w:firstLine="480" w:firstLineChars="200"/>
      </w:pPr>
      <w:r>
        <w:rPr>
          <w:rFonts w:hint="eastAsia"/>
        </w:rPr>
        <w:t>由于病历、处方、体检报告和检验报告四类资料统称为电子资料，病历管理、处方管理、体检报告管理和检验报告管理功能类似，用例图也基本相同，因此对于图3-3至图3-6的用例统一进行描述。</w:t>
      </w:r>
    </w:p>
    <w:p>
      <w:pPr>
        <w:ind w:firstLine="480" w:firstLineChars="200"/>
      </w:pPr>
      <w:r>
        <w:rPr>
          <w:rFonts w:hint="eastAsia"/>
        </w:rPr>
        <w:t>（1）添加电子资料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添加电子资料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用户输入电子资料信息，添加电子资料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系统将电子资料信息添加至数据库</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1.用户选择添加电子资料选项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2.用户输入电子资料相关信息，并提交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3.系统验证电子资料必填信息是否输入完整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A1：电子资料必填信息未输入完整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4.电子资料添加成功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A1：电子资料必填信息未输入完整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(2)返回主事件流第2步</w:t>
            </w:r>
          </w:p>
        </w:tc>
      </w:tr>
    </w:tbl>
    <w:p>
      <w:pPr>
        <w:ind w:firstLine="480" w:firstLineChars="200"/>
      </w:pPr>
    </w:p>
    <w:p>
      <w:pPr>
        <w:ind w:firstLine="480" w:firstLineChars="200"/>
      </w:pPr>
      <w:r>
        <w:rPr>
          <w:rFonts w:hint="eastAsia"/>
        </w:rPr>
        <w:t>（2）查找电子资料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查找电子资料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用户根据一系列条件查找电子资料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系统显示所有符合条件的电子资料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1.用户输入查找条件，并提交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2.系统根据条件检索电子资料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A1：没有找到符合条件的电子资料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3.系统显示检索到的所有电子资料基本信息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A1：没有找到符合条件的电子资料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(1)系统不显示任何电子资料信息</w:t>
            </w:r>
          </w:p>
        </w:tc>
      </w:tr>
    </w:tbl>
    <w:p>
      <w:pPr>
        <w:ind w:firstLine="480" w:firstLineChars="200"/>
      </w:pPr>
    </w:p>
    <w:p>
      <w:pPr>
        <w:ind w:firstLine="480" w:firstLineChars="200"/>
      </w:pPr>
      <w:r>
        <w:rPr>
          <w:rFonts w:hint="eastAsia"/>
        </w:rPr>
        <w:t>（3）查看电子资料信息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查看电子资料信息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用户选择某个电子资料，查看其详细信息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系统显示用户选择的电子资料详细信息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1.用户选择某一电子资料，并选择查看详细信息选项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2.系统从数据库读取所选电子资料的详细信息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3.系统显示所选电子资料的详细信息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ind w:firstLine="480" w:firstLineChars="200"/>
      </w:pPr>
      <w:r>
        <w:rPr>
          <w:rFonts w:hint="eastAsia"/>
        </w:rPr>
        <w:t>（4）修改电子资料信息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修改电子资料信息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用户选择某个电子资料，并修改其详细信息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系统将电子资料信息更新至数据库</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1.用户选择某一电子资料，并选择修改选项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2.系统读取所选电子资料的详细信息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3.系统显示所选电子资料的详细信息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4.用户修改需要修改的信息，并提交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5.系统验证电子资料必填信息是否输入完整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A1：电子资料必填信息未输入完整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6.电子资料信息修改成功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A1：电子资料必填信息未输入完整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(2)返回主事件流第3步</w:t>
            </w:r>
          </w:p>
        </w:tc>
      </w:tr>
    </w:tbl>
    <w:p>
      <w:pPr>
        <w:ind w:firstLine="480" w:firstLineChars="200"/>
      </w:pPr>
    </w:p>
    <w:p>
      <w:pPr>
        <w:ind w:firstLine="480" w:firstLineChars="200"/>
      </w:pPr>
      <w:r>
        <w:rPr>
          <w:rFonts w:hint="eastAsia"/>
        </w:rPr>
        <w:t>（5）删除电子资料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删除电子资料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用户删除某个电子资料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系统将数据库中该电子资料删除</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1.用户选择某一电子资料，并选择删除选项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2.电子资料删除成功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ind w:firstLine="480" w:firstLineChars="200"/>
      </w:pPr>
      <w:r>
        <w:rPr>
          <w:rFonts w:hint="eastAsia"/>
        </w:rPr>
        <w:t>（6）保存到本地</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保存到本地</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用户将电子资料信息导出到excel表中</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w:t>
            </w:r>
            <w:r>
              <w:rPr>
                <w:rFonts w:hint="eastAsia" w:ascii="宋体" w:hAnsi="宋体" w:eastAsia="宋体" w:cs="宋体"/>
                <w:color w:val="000000"/>
                <w:kern w:val="0"/>
                <w:sz w:val="22"/>
              </w:rPr>
              <w:t>电子资料</w:t>
            </w:r>
            <w:r>
              <w:rPr>
                <w:rFonts w:ascii="宋体" w:hAnsi="宋体" w:eastAsia="宋体" w:cs="宋体"/>
                <w:color w:val="000000"/>
                <w:kern w:val="0"/>
                <w:sz w:val="22"/>
              </w:rPr>
              <w:t>信息保存到本地excel表</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1.用户选择某一电子资料，并选择查看详细信息选项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2.系统显示电子资料详细信息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3.用户选择保存到本地选项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4.电子资料信息导出成功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
      <w:pPr>
        <w:pStyle w:val="4"/>
        <w:spacing w:before="163" w:after="163"/>
        <w:ind w:firstLine="480"/>
      </w:pPr>
      <w:bookmarkStart w:id="42" w:name="_Toc482806628"/>
      <w:bookmarkStart w:id="43" w:name="_Toc484429541"/>
      <w:r>
        <w:rPr>
          <w:rFonts w:hint="eastAsia"/>
        </w:rPr>
        <w:t>3.4.3 图像资料管理</w:t>
      </w:r>
      <w:bookmarkEnd w:id="42"/>
      <w:bookmarkEnd w:id="43"/>
    </w:p>
    <w:p>
      <w:pPr>
        <w:ind w:firstLine="480" w:firstLineChars="200"/>
      </w:pPr>
      <w:r>
        <w:rPr>
          <w:rFonts w:hint="eastAsia"/>
        </w:rPr>
        <w:t>图像资料的主体图片，还包括资料的基本信息，不同资料的主要区别在于所包含图片的数量不同，而这可以通过对数据表的设计来实现，因此没必要对图像资料进行细分，图像资料管理的用例图如图3-7所示。</w:t>
      </w:r>
    </w:p>
    <w:p>
      <w:pPr>
        <w:keepNext/>
        <w:ind w:firstLine="480" w:firstLineChars="200"/>
        <w:jc w:val="center"/>
      </w:pPr>
      <w:r>
        <w:object>
          <v:shape id="_x0000_i1033" o:spt="75" type="#_x0000_t75" style="height:199pt;width:292.1pt;" o:ole="t" filled="f" o:preferrelative="t" stroked="f" coordsize="21600,21600">
            <v:path/>
            <v:fill on="f" focussize="0,0"/>
            <v:stroke on="f" joinstyle="miter"/>
            <v:imagedata r:id="rId26" o:title=""/>
            <o:lock v:ext="edit" aspectratio="t"/>
            <w10:wrap type="none"/>
            <w10:anchorlock/>
          </v:shape>
          <o:OLEObject Type="Embed" ProgID="Visio.Drawing.11" ShapeID="_x0000_i1033" DrawAspect="Content" ObjectID="_1468075733" r:id="rId25">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7</w:t>
      </w:r>
      <w:r>
        <w:fldChar w:fldCharType="end"/>
      </w:r>
      <w:r>
        <w:rPr>
          <w:rFonts w:hint="eastAsia"/>
        </w:rPr>
        <w:t xml:space="preserve"> 图像资料管理用例图</w:t>
      </w:r>
    </w:p>
    <w:p>
      <w:pPr>
        <w:ind w:firstLine="480" w:firstLineChars="200"/>
      </w:pPr>
      <w:r>
        <w:rPr>
          <w:rFonts w:hint="eastAsia"/>
        </w:rPr>
        <w:t>1.添加图像资料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添加图像资料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用户输入图像资料信息，添加图像资料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系统将图像资料信息添加至数据库</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1.用户选择添加图像资料选项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2.用户输入图像资料相关信息，并提交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3.系统验证图像资料必填信息是否输入完整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A1：图像资料必填信息未输入完整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4.系统检验是否添加图片</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A2：未添加图片</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4.图像资料添加成功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A1：图像资料必填信息未输入完整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(2)返回主事件流第2步</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A2：未添加图片</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(2)返回主事件流第2步</w:t>
            </w:r>
          </w:p>
        </w:tc>
      </w:tr>
    </w:tbl>
    <w:p>
      <w:pPr>
        <w:ind w:firstLine="480" w:firstLineChars="200"/>
      </w:pPr>
      <w:r>
        <w:rPr>
          <w:rFonts w:hint="eastAsia"/>
        </w:rPr>
        <w:t>2.查找图像资料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查找图像资料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用户根据一系列条件查找图像资料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系统显示所有符合条件的图像资料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1.用户输入查找条件，并提交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2.系统根据条件检索图像资料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A1：没有找到符合条件的图像资料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3.系统显示检索到的所有图像资料基本信息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A1：没有找到符合条件的图像资料</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(1)系统不显示任何图像资料信息</w:t>
            </w:r>
          </w:p>
        </w:tc>
      </w:tr>
    </w:tbl>
    <w:p>
      <w:pPr>
        <w:ind w:firstLine="480" w:firstLineChars="200"/>
      </w:pPr>
      <w:r>
        <w:rPr>
          <w:rFonts w:hint="eastAsia"/>
        </w:rPr>
        <w:t>3.查看图像资料信息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查看图像资料信息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用户选择某个图像资料，查看其详细信息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系统显示用户选择的图像资料详细信息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1.用户选择某一图像资料，并选择查看详细信息选项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2.系统从数据库读取所选图像资料的详细信息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3.系统显示所选图像资料的详细信息，包括文字信息和图片</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r>
        <w:rPr>
          <w:rFonts w:hint="eastAsia"/>
        </w:rPr>
        <w:t>4.修改图像资料信息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修改图像资料信息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用户选择某个图像资料，并修改其详细信息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系统将图像资料信息更新至数据库</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1.用户选择某一图像资料，并选择修改选项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2.系统读取所选图像资料的详细信息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3.系统显示所选图像资料的详细信息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4.用户修改需要修改的信息，并提交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5.系统验证图像资料必填信息是否输入完整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A1：图像资料必填信息未输入完整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6.图像资料信息修改成功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A1：图像资料必填信息未输入完整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(2)返回主事件流第3步</w:t>
            </w:r>
          </w:p>
        </w:tc>
      </w:tr>
    </w:tbl>
    <w:p>
      <w:pPr>
        <w:ind w:firstLine="480" w:firstLineChars="200"/>
      </w:pPr>
      <w:r>
        <w:rPr>
          <w:rFonts w:hint="eastAsia"/>
        </w:rPr>
        <w:t>5.删除图像资料</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删除图像资料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用户删除某个图像资料</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系统将数据库中该图像资料删除</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1.用户选择某一图像资料，并选择删除选项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2.图像资料删除成功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r>
        <w:rPr>
          <w:rFonts w:hint="eastAsia"/>
        </w:rPr>
        <w:t>6.保存到本地</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保存到本地</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用户将图像资料基本信息导出到excel表中，将图片保存成图片文件</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w:t>
            </w:r>
            <w:r>
              <w:rPr>
                <w:rFonts w:hint="eastAsia" w:ascii="宋体" w:hAnsi="宋体" w:eastAsia="宋体" w:cs="宋体"/>
                <w:color w:val="000000"/>
                <w:kern w:val="0"/>
                <w:sz w:val="22"/>
              </w:rPr>
              <w:t>图像资料</w:t>
            </w:r>
            <w:r>
              <w:rPr>
                <w:rFonts w:ascii="宋体" w:hAnsi="宋体" w:eastAsia="宋体" w:cs="宋体"/>
                <w:color w:val="000000"/>
                <w:kern w:val="0"/>
                <w:sz w:val="22"/>
              </w:rPr>
              <w:t>信息保存到本地excel表</w:t>
            </w:r>
            <w:r>
              <w:rPr>
                <w:rFonts w:hint="eastAsia" w:ascii="宋体" w:hAnsi="宋体" w:eastAsia="宋体" w:cs="宋体"/>
                <w:color w:val="000000"/>
                <w:kern w:val="0"/>
                <w:sz w:val="22"/>
              </w:rPr>
              <w:t>，</w:t>
            </w:r>
            <w:r>
              <w:rPr>
                <w:rFonts w:ascii="宋体" w:hAnsi="宋体" w:eastAsia="宋体" w:cs="宋体"/>
                <w:color w:val="000000"/>
                <w:kern w:val="0"/>
                <w:sz w:val="22"/>
              </w:rPr>
              <w:t>将图片保存成文件</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1.用户选择某一图像资料，并选择查看详细信息选项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2.系统显示图像资料详细信息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3.用户选择保存到本地选项</w:t>
            </w:r>
          </w:p>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 xml:space="preserve">  A1</w:t>
            </w:r>
            <w:r>
              <w:rPr>
                <w:rFonts w:hint="eastAsia" w:ascii="宋体" w:hAnsi="宋体" w:eastAsia="宋体" w:cs="宋体"/>
                <w:color w:val="000000"/>
                <w:kern w:val="0"/>
                <w:sz w:val="22"/>
              </w:rPr>
              <w:t>：用户选择将文字保存到本地</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A2：用户选择将图片保存到本地</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4.图像资料信息导出成功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A1</w:t>
            </w:r>
            <w:r>
              <w:rPr>
                <w:rFonts w:hint="eastAsia" w:ascii="宋体" w:hAnsi="宋体" w:eastAsia="宋体" w:cs="宋体"/>
                <w:color w:val="000000"/>
                <w:kern w:val="0"/>
                <w:sz w:val="22"/>
              </w:rPr>
              <w:t>：用户选择将文字保存到本地</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(1)系统将图像资料基本信息保存到excel表中</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A2：用户选择将图片保存到本地</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(2)系统将图片保存成文件</w:t>
            </w:r>
          </w:p>
        </w:tc>
      </w:tr>
    </w:tbl>
    <w:p>
      <w:bookmarkStart w:id="44" w:name="_Toc482806629"/>
    </w:p>
    <w:p>
      <w:pPr>
        <w:pStyle w:val="4"/>
        <w:spacing w:before="163" w:after="163"/>
        <w:ind w:firstLine="480"/>
      </w:pPr>
      <w:bookmarkStart w:id="45" w:name="_Toc484429542"/>
      <w:r>
        <w:rPr>
          <w:rFonts w:hint="eastAsia"/>
        </w:rPr>
        <w:t>3.4.4 提醒管理</w:t>
      </w:r>
      <w:bookmarkEnd w:id="44"/>
      <w:bookmarkEnd w:id="45"/>
    </w:p>
    <w:p>
      <w:pPr>
        <w:ind w:firstLine="480" w:firstLineChars="200"/>
      </w:pPr>
      <w:r>
        <w:rPr>
          <w:rFonts w:hint="eastAsia"/>
        </w:rPr>
        <w:t>提醒功能主要是提醒用户参加复诊或定期体检、吃药等。所以提醒可以分为普通提醒和周期提醒。用户增加和删除普通提醒和周期提醒，因周期提醒包含的信息很多（如每一次提醒的具体时间），因此用户还要能查看周期提醒的信息，所以，可得到提醒管理的用例图如图3-8所示。</w:t>
      </w:r>
    </w:p>
    <w:p>
      <w:pPr>
        <w:keepNext/>
        <w:ind w:firstLine="480" w:firstLineChars="200"/>
        <w:jc w:val="center"/>
      </w:pPr>
      <w:r>
        <w:object>
          <v:shape id="_x0000_i1034" o:spt="75" type="#_x0000_t75" style="height:230.95pt;width:264.9pt;" o:ole="t" filled="f" o:preferrelative="t" stroked="f" coordsize="21600,21600">
            <v:path/>
            <v:fill on="f" focussize="0,0"/>
            <v:stroke on="f" joinstyle="miter"/>
            <v:imagedata r:id="rId28" o:title=""/>
            <o:lock v:ext="edit" aspectratio="t"/>
            <w10:wrap type="none"/>
            <w10:anchorlock/>
          </v:shape>
          <o:OLEObject Type="Embed" ProgID="Visio.Drawing.11" ShapeID="_x0000_i1034" DrawAspect="Content" ObjectID="_1468075734" r:id="rId27">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8</w:t>
      </w:r>
      <w:r>
        <w:fldChar w:fldCharType="end"/>
      </w:r>
      <w:r>
        <w:rPr>
          <w:rFonts w:hint="eastAsia"/>
        </w:rPr>
        <w:t xml:space="preserve"> 提醒管理用例图</w:t>
      </w:r>
    </w:p>
    <w:p>
      <w:pPr>
        <w:ind w:firstLine="480" w:firstLineChars="200"/>
      </w:pPr>
      <w:r>
        <w:rPr>
          <w:rFonts w:hint="eastAsia"/>
        </w:rPr>
        <w:t>1.添加提醒</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添加提醒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用户输入提醒时间、相应的事件等信息，添加一个提醒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w:t>
            </w:r>
            <w:r>
              <w:rPr>
                <w:rFonts w:ascii="宋体" w:hAnsi="宋体" w:eastAsia="宋体" w:cs="宋体"/>
                <w:color w:val="000000"/>
                <w:kern w:val="0"/>
                <w:sz w:val="22"/>
              </w:rPr>
              <w:t>将提醒信息存储到数据库中</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1.用户选择添加提醒选项，输入提醒信息，并提交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2.系统判断提醒信息是否输入完整</w:t>
            </w:r>
          </w:p>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 xml:space="preserve">  A1</w:t>
            </w:r>
            <w:r>
              <w:rPr>
                <w:rFonts w:hint="eastAsia" w:ascii="宋体" w:hAnsi="宋体" w:eastAsia="宋体" w:cs="宋体"/>
                <w:color w:val="000000"/>
                <w:kern w:val="0"/>
                <w:sz w:val="22"/>
              </w:rPr>
              <w:t>：提醒信息未输入完整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3.提醒添加成功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A1</w:t>
            </w:r>
            <w:r>
              <w:rPr>
                <w:rFonts w:hint="eastAsia" w:ascii="宋体" w:hAnsi="宋体" w:eastAsia="宋体" w:cs="宋体"/>
                <w:color w:val="000000"/>
                <w:kern w:val="0"/>
                <w:sz w:val="22"/>
              </w:rPr>
              <w:t>：提醒信息未输入完整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w:t>
            </w:r>
            <w:r>
              <w:rPr>
                <w:rFonts w:ascii="宋体" w:hAnsi="宋体" w:eastAsia="宋体" w:cs="宋体"/>
                <w:color w:val="000000"/>
                <w:kern w:val="0"/>
                <w:sz w:val="22"/>
              </w:rPr>
              <w:t>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(2)返回主事件流第1步</w:t>
            </w:r>
          </w:p>
        </w:tc>
      </w:tr>
    </w:tbl>
    <w:p>
      <w:pPr>
        <w:ind w:firstLine="480" w:firstLineChars="200"/>
      </w:pPr>
    </w:p>
    <w:p>
      <w:pPr>
        <w:ind w:firstLine="480" w:firstLineChars="200"/>
      </w:pPr>
      <w:r>
        <w:rPr>
          <w:rFonts w:hint="eastAsia"/>
        </w:rPr>
        <w:t>2.添加周期提醒</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添加周期提醒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用户输入周期提醒时间，周期，事件等信息，添加一个周期提醒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w:t>
            </w:r>
            <w:r>
              <w:rPr>
                <w:rFonts w:ascii="宋体" w:hAnsi="宋体" w:eastAsia="宋体" w:cs="宋体"/>
                <w:color w:val="000000"/>
                <w:kern w:val="0"/>
                <w:sz w:val="22"/>
              </w:rPr>
              <w:t>将周期提醒信息存储到数据库中</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1.用户选择添加周期提醒选项，输入周期提醒信息，并提交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2.系统判断周期提醒信息是否输入完整</w:t>
            </w:r>
          </w:p>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 xml:space="preserve">  A1</w:t>
            </w:r>
            <w:r>
              <w:rPr>
                <w:rFonts w:hint="eastAsia" w:ascii="宋体" w:hAnsi="宋体" w:eastAsia="宋体" w:cs="宋体"/>
                <w:color w:val="000000"/>
                <w:kern w:val="0"/>
                <w:sz w:val="22"/>
              </w:rPr>
              <w:t>：周期提醒信息未输入完整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3.周期提醒添加成功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A1</w:t>
            </w:r>
            <w:r>
              <w:rPr>
                <w:rFonts w:hint="eastAsia" w:ascii="宋体" w:hAnsi="宋体" w:eastAsia="宋体" w:cs="宋体"/>
                <w:color w:val="000000"/>
                <w:kern w:val="0"/>
                <w:sz w:val="22"/>
              </w:rPr>
              <w:t>：周期提醒信息未输入完整</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w:t>
            </w:r>
            <w:r>
              <w:rPr>
                <w:rFonts w:ascii="宋体" w:hAnsi="宋体" w:eastAsia="宋体" w:cs="宋体"/>
                <w:color w:val="000000"/>
                <w:kern w:val="0"/>
                <w:sz w:val="22"/>
              </w:rPr>
              <w:t>系统给出相应提示信息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(2)返回主事件流第1步</w:t>
            </w:r>
          </w:p>
        </w:tc>
      </w:tr>
    </w:tbl>
    <w:p>
      <w:pPr>
        <w:ind w:firstLine="480" w:firstLineChars="200"/>
      </w:pPr>
    </w:p>
    <w:p>
      <w:pPr>
        <w:ind w:firstLine="480" w:firstLineChars="200"/>
      </w:pPr>
      <w:r>
        <w:rPr>
          <w:rFonts w:hint="eastAsia"/>
        </w:rPr>
        <w:t>3.查找提醒</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查找提醒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用户根据一系列条件查找提醒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系统显示所有符合条件的提醒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1.用户输入查找条件，并提交</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2.系统根据条件检索提醒</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A1：没有找到符合条件的提醒信息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3.系统显示检索到的所有提醒信息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A1：没有找到符合条件的提醒信息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 xml:space="preserve">  (1)系统不显示任何提醒信息</w:t>
            </w:r>
          </w:p>
        </w:tc>
      </w:tr>
    </w:tbl>
    <w:p>
      <w:pPr>
        <w:ind w:firstLine="480" w:firstLineChars="200"/>
      </w:pPr>
    </w:p>
    <w:p>
      <w:pPr>
        <w:ind w:firstLine="480" w:firstLineChars="200"/>
      </w:pPr>
      <w:r>
        <w:rPr>
          <w:rFonts w:hint="eastAsia"/>
        </w:rPr>
        <w:t>4.查看周期提醒信息</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查看周期提醒信息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用户选择某个</w:t>
            </w:r>
            <w:r>
              <w:rPr>
                <w:rFonts w:hint="eastAsia"/>
              </w:rPr>
              <w:t>周期提醒</w:t>
            </w:r>
            <w:r>
              <w:rPr>
                <w:rFonts w:hint="eastAsia" w:ascii="宋体" w:hAnsi="宋体" w:eastAsia="宋体" w:cs="宋体"/>
                <w:color w:val="000000"/>
                <w:kern w:val="0"/>
                <w:sz w:val="22"/>
              </w:rPr>
              <w:t>，查看其详细信息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系统显示用户选择的周期提醒详细信息</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1.用户选择某一周期提醒，并选择查看详细信息选项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2.系统从数据库读取所选周期提醒的详细信息</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3.系统显示所选周期提醒的详细信息，包括所有提醒的具体时间</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ind w:firstLine="480" w:firstLineChars="200"/>
      </w:pPr>
      <w:r>
        <w:rPr>
          <w:rFonts w:hint="eastAsia"/>
        </w:rPr>
        <w:t>5.删除提醒</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删除提醒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用户删除某个提醒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系统将数据库中该</w:t>
            </w:r>
            <w:r>
              <w:rPr>
                <w:rFonts w:hint="eastAsia" w:ascii="宋体" w:hAnsi="宋体" w:eastAsia="宋体" w:cs="宋体"/>
                <w:color w:val="000000"/>
                <w:kern w:val="0"/>
                <w:sz w:val="22"/>
              </w:rPr>
              <w:t>提醒</w:t>
            </w:r>
            <w:r>
              <w:rPr>
                <w:rFonts w:ascii="宋体" w:hAnsi="宋体" w:eastAsia="宋体" w:cs="宋体"/>
                <w:color w:val="000000"/>
                <w:kern w:val="0"/>
                <w:sz w:val="22"/>
              </w:rPr>
              <w:t>删除</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1.用户选择某一提醒，并选择删除选项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2.提醒删除成功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ind w:firstLine="480" w:firstLineChars="200"/>
      </w:pPr>
      <w:r>
        <w:rPr>
          <w:rFonts w:hint="eastAsia"/>
        </w:rPr>
        <w:t>6.删除周期提醒</w:t>
      </w:r>
    </w:p>
    <w:tbl>
      <w:tblPr>
        <w:tblStyle w:val="19"/>
        <w:tblW w:w="8424" w:type="dxa"/>
        <w:jc w:val="center"/>
        <w:tblInd w:w="0" w:type="dxa"/>
        <w:tblLayout w:type="fixed"/>
        <w:tblCellMar>
          <w:top w:w="0" w:type="dxa"/>
          <w:left w:w="108" w:type="dxa"/>
          <w:bottom w:w="0" w:type="dxa"/>
          <w:right w:w="108" w:type="dxa"/>
        </w:tblCellMar>
      </w:tblPr>
      <w:tblGrid>
        <w:gridCol w:w="1320"/>
        <w:gridCol w:w="7104"/>
      </w:tblGrid>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用例名称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删除周期提醒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功能描述</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用户删除某个提周期醒</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前置条件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用户登录成功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后置条件</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ascii="宋体" w:hAnsi="宋体" w:eastAsia="宋体" w:cs="宋体"/>
                <w:color w:val="000000"/>
                <w:kern w:val="0"/>
                <w:sz w:val="22"/>
              </w:rPr>
              <w:t>系统将数据库中该周期</w:t>
            </w:r>
            <w:r>
              <w:rPr>
                <w:rFonts w:hint="eastAsia" w:ascii="宋体" w:hAnsi="宋体" w:eastAsia="宋体" w:cs="宋体"/>
                <w:color w:val="000000"/>
                <w:kern w:val="0"/>
                <w:sz w:val="22"/>
              </w:rPr>
              <w:t>提醒</w:t>
            </w:r>
            <w:r>
              <w:rPr>
                <w:rFonts w:ascii="宋体" w:hAnsi="宋体" w:eastAsia="宋体" w:cs="宋体"/>
                <w:color w:val="000000"/>
                <w:kern w:val="0"/>
                <w:sz w:val="22"/>
              </w:rPr>
              <w:t>删除</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主事件流</w:t>
            </w:r>
          </w:p>
        </w:tc>
        <w:tc>
          <w:tcPr>
            <w:tcW w:w="7104"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1.用户选择某一周期提醒，并选择删除选项</w:t>
            </w:r>
          </w:p>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2.周期提醒删除成功</w:t>
            </w:r>
          </w:p>
        </w:tc>
      </w:tr>
      <w:tr>
        <w:tblPrEx>
          <w:tblLayout w:type="fixed"/>
          <w:tblCellMar>
            <w:top w:w="0" w:type="dxa"/>
            <w:left w:w="108" w:type="dxa"/>
            <w:bottom w:w="0" w:type="dxa"/>
            <w:right w:w="108" w:type="dxa"/>
          </w:tblCellMar>
        </w:tblPrEx>
        <w:trPr>
          <w:cantSplit/>
          <w:trHeight w:val="360" w:hRule="atLeast"/>
          <w:jc w:val="center"/>
        </w:trPr>
        <w:tc>
          <w:tcPr>
            <w:tcW w:w="132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宋体" w:hAnsi="宋体" w:eastAsia="宋体" w:cs="宋体"/>
                <w:color w:val="000000"/>
                <w:kern w:val="0"/>
                <w:sz w:val="22"/>
              </w:rPr>
            </w:pPr>
            <w:r>
              <w:rPr>
                <w:rFonts w:hint="eastAsia" w:ascii="宋体" w:hAnsi="宋体" w:eastAsia="宋体" w:cs="宋体"/>
                <w:color w:val="000000"/>
                <w:kern w:val="0"/>
                <w:sz w:val="22"/>
              </w:rPr>
              <w:t>扩展事件流</w:t>
            </w:r>
          </w:p>
        </w:tc>
        <w:tc>
          <w:tcPr>
            <w:tcW w:w="7104" w:type="dxa"/>
            <w:tcBorders>
              <w:top w:val="nil"/>
              <w:left w:val="nil"/>
              <w:bottom w:val="single" w:color="auto" w:sz="4" w:space="0"/>
              <w:right w:val="single" w:color="auto" w:sz="4" w:space="0"/>
            </w:tcBorders>
            <w:shd w:val="clear" w:color="auto" w:fill="auto"/>
            <w:vAlign w:val="center"/>
          </w:tcPr>
          <w:p>
            <w:pPr>
              <w:widowControl/>
              <w:spacing w:line="240" w:lineRule="auto"/>
              <w:jc w:val="left"/>
              <w:rPr>
                <w:rFonts w:ascii="宋体" w:hAnsi="宋体" w:eastAsia="宋体" w:cs="宋体"/>
                <w:color w:val="000000"/>
                <w:kern w:val="0"/>
                <w:sz w:val="22"/>
              </w:rPr>
            </w:pPr>
            <w:r>
              <w:rPr>
                <w:rFonts w:hint="eastAsia" w:ascii="宋体" w:hAnsi="宋体" w:eastAsia="宋体" w:cs="宋体"/>
                <w:color w:val="000000"/>
                <w:kern w:val="0"/>
                <w:sz w:val="22"/>
              </w:rPr>
              <w:t>无</w:t>
            </w:r>
          </w:p>
        </w:tc>
      </w:tr>
    </w:tbl>
    <w:p>
      <w:pPr>
        <w:ind w:firstLine="480" w:firstLineChars="200"/>
      </w:pPr>
    </w:p>
    <w:p>
      <w:pPr>
        <w:pStyle w:val="3"/>
      </w:pPr>
      <w:bookmarkStart w:id="46" w:name="_Toc484429543"/>
      <w:bookmarkStart w:id="47" w:name="_Toc482806630"/>
      <w:r>
        <w:rPr>
          <w:rFonts w:hint="eastAsia"/>
        </w:rPr>
        <w:t>3.4 数据流分析</w:t>
      </w:r>
      <w:bookmarkEnd w:id="46"/>
      <w:bookmarkEnd w:id="47"/>
    </w:p>
    <w:p>
      <w:pPr>
        <w:ind w:firstLine="480" w:firstLineChars="200"/>
      </w:pPr>
      <w:r>
        <w:rPr>
          <w:rFonts w:hint="eastAsia"/>
        </w:rPr>
        <w:t>系统顶层数据流图如图3-9所示，图中描述了整个系统的数据流向。用户与系统的信息交互可以从以下几个方面考虑：用户管理病历、用户管理处方、用户管理体检报告、用户管理检验报告、用户管理图像资料和用户管理提醒。用户可以将上述信息输入系统，系统进行存储；用户可以根据一系列查询条件从系统中查询某个资料，系统将查询结果返回给用户；用户可以在系统中设置提醒，系统在提醒时间到达时提醒用户。</w:t>
      </w:r>
    </w:p>
    <w:p>
      <w:pPr>
        <w:keepNext/>
        <w:jc w:val="center"/>
      </w:pPr>
      <w:r>
        <w:object>
          <v:shape id="_x0000_i1035" o:spt="75" type="#_x0000_t75" style="height:260.15pt;width:254.05pt;" o:ole="t" filled="f" o:preferrelative="t" stroked="f" coordsize="21600,21600">
            <v:path/>
            <v:fill on="f" focussize="0,0"/>
            <v:stroke on="f" joinstyle="miter"/>
            <v:imagedata r:id="rId30" o:title=""/>
            <o:lock v:ext="edit" aspectratio="t"/>
            <w10:wrap type="none"/>
            <w10:anchorlock/>
          </v:shape>
          <o:OLEObject Type="Embed" ProgID="Visio.Drawing.11" ShapeID="_x0000_i1035" DrawAspect="Content" ObjectID="_1468075735" r:id="rId29">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9</w:t>
      </w:r>
      <w:r>
        <w:fldChar w:fldCharType="end"/>
      </w:r>
      <w:r>
        <w:rPr>
          <w:rFonts w:hint="eastAsia"/>
        </w:rPr>
        <w:t xml:space="preserve"> 系统顶层数据流图</w:t>
      </w:r>
    </w:p>
    <w:p>
      <w:pPr>
        <w:ind w:firstLine="480" w:firstLineChars="200"/>
      </w:pPr>
      <w:r>
        <w:t>根据用户与系统交互的数据流</w:t>
      </w:r>
      <w:r>
        <w:rPr>
          <w:rFonts w:hint="eastAsia"/>
        </w:rPr>
        <w:t>，</w:t>
      </w:r>
      <w:r>
        <w:t>对系统功能进行再次分解</w:t>
      </w:r>
      <w:r>
        <w:rPr>
          <w:rFonts w:hint="eastAsia"/>
        </w:rPr>
        <w:t>。</w:t>
      </w:r>
      <w:r>
        <w:t>从用户输入的信息看</w:t>
      </w:r>
      <w:r>
        <w:rPr>
          <w:rFonts w:hint="eastAsia"/>
        </w:rPr>
        <w:t>，</w:t>
      </w:r>
      <w:r>
        <w:t>该系统包含对病历</w:t>
      </w:r>
      <w:r>
        <w:rPr>
          <w:rFonts w:hint="eastAsia"/>
        </w:rPr>
        <w:t>、</w:t>
      </w:r>
      <w:r>
        <w:t>处方</w:t>
      </w:r>
      <w:r>
        <w:rPr>
          <w:rFonts w:hint="eastAsia"/>
        </w:rPr>
        <w:t>、</w:t>
      </w:r>
      <w:r>
        <w:t>体检报告</w:t>
      </w:r>
      <w:r>
        <w:rPr>
          <w:rFonts w:hint="eastAsia"/>
        </w:rPr>
        <w:t>、</w:t>
      </w:r>
      <w:r>
        <w:t>检验报告</w:t>
      </w:r>
      <w:r>
        <w:rPr>
          <w:rFonts w:hint="eastAsia"/>
        </w:rPr>
        <w:t>、</w:t>
      </w:r>
      <w:r>
        <w:t>图像资料以及提醒的处理</w:t>
      </w:r>
      <w:r>
        <w:rPr>
          <w:rFonts w:hint="eastAsia"/>
        </w:rPr>
        <w:t>，因此，可得到系统0层数据流图如图3-10所示。</w:t>
      </w:r>
    </w:p>
    <w:p>
      <w:pPr>
        <w:keepNext/>
        <w:ind w:firstLine="480" w:firstLineChars="200"/>
        <w:jc w:val="center"/>
      </w:pPr>
      <w:r>
        <w:object>
          <v:shape id="_x0000_i1036" o:spt="75" type="#_x0000_t75" style="height:165.05pt;width:419.75pt;" o:ole="t" filled="f" o:preferrelative="t" stroked="f" coordsize="21600,21600">
            <v:path/>
            <v:fill on="f" focussize="0,0"/>
            <v:stroke on="f" joinstyle="miter"/>
            <v:imagedata r:id="rId32" o:title=""/>
            <o:lock v:ext="edit" aspectratio="t"/>
            <w10:wrap type="none"/>
            <w10:anchorlock/>
          </v:shape>
          <o:OLEObject Type="Embed" ProgID="Visio.Drawing.11" ShapeID="_x0000_i1036" DrawAspect="Content" ObjectID="_1468075736" r:id="rId31">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10</w:t>
      </w:r>
      <w:r>
        <w:fldChar w:fldCharType="end"/>
      </w:r>
      <w:r>
        <w:rPr>
          <w:rFonts w:hint="eastAsia"/>
        </w:rPr>
        <w:t xml:space="preserve"> 系统0层数据流图</w:t>
      </w:r>
    </w:p>
    <w:p>
      <w:pPr>
        <w:ind w:firstLine="480" w:firstLineChars="200"/>
      </w:pPr>
      <w:r>
        <w:rPr>
          <w:rFonts w:hint="eastAsia"/>
        </w:rPr>
        <w:t>可对图3-10得到的0层数据流图中每个处理过程再次细化，得到以下1层数据流图。</w:t>
      </w:r>
    </w:p>
    <w:p>
      <w:pPr>
        <w:ind w:firstLine="480" w:firstLineChars="200"/>
      </w:pPr>
      <w:r>
        <w:rPr>
          <w:rFonts w:hint="eastAsia"/>
        </w:rPr>
        <w:t>1</w:t>
      </w:r>
      <w:r>
        <w:t>.</w:t>
      </w:r>
      <w:r>
        <w:rPr>
          <w:rFonts w:hint="eastAsia"/>
        </w:rPr>
        <w:t>病历管理</w:t>
      </w:r>
    </w:p>
    <w:p>
      <w:pPr>
        <w:ind w:firstLine="480" w:firstLineChars="200"/>
      </w:pPr>
      <w:r>
        <w:rPr>
          <w:rFonts w:hint="eastAsia"/>
        </w:rPr>
        <w:t>病历管理的1层数据流图如图3-11所示。当用户添加病历时，病历信息由用户输入并最终存入病历表；若用户需要将病历导出，则病历信息被从病历表中取出后导出给用户；当用户需要查找病历时，系统根据用户输入的查询条件从病历表中查找病历并将查找到的病历显示给用户。</w:t>
      </w:r>
    </w:p>
    <w:p>
      <w:pPr>
        <w:keepNext/>
        <w:ind w:firstLine="480" w:firstLineChars="200"/>
        <w:jc w:val="center"/>
      </w:pPr>
      <w:r>
        <w:object>
          <v:shape id="_x0000_i1037" o:spt="75" type="#_x0000_t75" style="height:174.55pt;width:300.25pt;" o:ole="t" filled="f" o:preferrelative="t" stroked="f" coordsize="21600,21600">
            <v:path/>
            <v:fill on="f" focussize="0,0"/>
            <v:stroke on="f" joinstyle="miter"/>
            <v:imagedata r:id="rId34" o:title=""/>
            <o:lock v:ext="edit" aspectratio="t"/>
            <w10:wrap type="none"/>
            <w10:anchorlock/>
          </v:shape>
          <o:OLEObject Type="Embed" ProgID="Visio.Drawing.11" ShapeID="_x0000_i1037" DrawAspect="Content" ObjectID="_1468075737" r:id="rId33">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11</w:t>
      </w:r>
      <w:r>
        <w:fldChar w:fldCharType="end"/>
      </w:r>
      <w:r>
        <w:rPr>
          <w:rFonts w:hint="eastAsia"/>
        </w:rPr>
        <w:t xml:space="preserve"> 病历管理1层数据流图</w:t>
      </w:r>
    </w:p>
    <w:p>
      <w:pPr>
        <w:ind w:firstLine="480" w:firstLineChars="200"/>
      </w:pPr>
      <w:r>
        <w:rPr>
          <w:rFonts w:hint="eastAsia"/>
        </w:rPr>
        <w:t>由于处方管理、体检报告管理、检验报告管理以及图像资料管理的过程除了流通的信息与信息最终流入的数据表不同，其余过程均相同，因此其1层数据流图也基本相同，此处不再赘述。</w:t>
      </w:r>
    </w:p>
    <w:p>
      <w:pPr>
        <w:ind w:firstLine="480" w:firstLineChars="200"/>
      </w:pPr>
      <w:r>
        <w:rPr>
          <w:rFonts w:hint="eastAsia"/>
        </w:rPr>
        <w:t>2.提醒管理</w:t>
      </w:r>
    </w:p>
    <w:p>
      <w:pPr>
        <w:ind w:firstLine="480" w:firstLineChars="200"/>
      </w:pPr>
      <w:r>
        <w:rPr>
          <w:rFonts w:hint="eastAsia"/>
        </w:rPr>
        <w:t>提醒管理的1层数据流图如图3-12所示，当用户添加提醒时，提醒信息由用户输入并最终流入到提醒表；当提醒时间到达时，系统将提醒信息显示给用户以达到提醒用户的目的。</w:t>
      </w:r>
    </w:p>
    <w:p>
      <w:pPr>
        <w:keepNext/>
        <w:ind w:firstLine="480" w:firstLineChars="200"/>
        <w:jc w:val="center"/>
      </w:pPr>
      <w:r>
        <w:object>
          <v:shape id="_x0000_i1038" o:spt="75" type="#_x0000_t75" style="height:163pt;width:251.3pt;" o:ole="t" filled="f" o:preferrelative="t" stroked="f" coordsize="21600,21600">
            <v:path/>
            <v:fill on="f" focussize="0,0"/>
            <v:stroke on="f" joinstyle="miter"/>
            <v:imagedata r:id="rId36" o:title=""/>
            <o:lock v:ext="edit" aspectratio="t"/>
            <w10:wrap type="none"/>
            <w10:anchorlock/>
          </v:shape>
          <o:OLEObject Type="Embed" ProgID="Visio.Drawing.11" ShapeID="_x0000_i1038" DrawAspect="Content" ObjectID="_1468075738" r:id="rId35">
            <o:LockedField>false</o:LockedField>
          </o:OLEObject>
        </w:object>
      </w:r>
    </w:p>
    <w:p>
      <w:pPr>
        <w:pStyle w:val="6"/>
        <w:jc w:val="center"/>
      </w:pPr>
      <w:r>
        <w:rPr>
          <w:rFonts w:hint="eastAsia"/>
        </w:rPr>
        <w:t xml:space="preserve">图 3- </w:t>
      </w:r>
      <w:r>
        <w:fldChar w:fldCharType="begin"/>
      </w:r>
      <w:r>
        <w:instrText xml:space="preserve"> </w:instrText>
      </w:r>
      <w:r>
        <w:rPr>
          <w:rFonts w:hint="eastAsia"/>
        </w:rPr>
        <w:instrText xml:space="preserve">SEQ 图_3- \* ARABIC</w:instrText>
      </w:r>
      <w:r>
        <w:instrText xml:space="preserve"> </w:instrText>
      </w:r>
      <w:r>
        <w:fldChar w:fldCharType="separate"/>
      </w:r>
      <w:r>
        <w:t>12</w:t>
      </w:r>
      <w:r>
        <w:fldChar w:fldCharType="end"/>
      </w:r>
      <w:r>
        <w:rPr>
          <w:rFonts w:hint="eastAsia"/>
        </w:rPr>
        <w:t xml:space="preserve"> 提醒管理1层数据流图</w:t>
      </w:r>
    </w:p>
    <w:p>
      <w:pPr>
        <w:pStyle w:val="3"/>
      </w:pPr>
      <w:bookmarkStart w:id="48" w:name="_Toc484429544"/>
      <w:bookmarkStart w:id="49" w:name="_Toc482806631"/>
      <w:r>
        <w:rPr>
          <w:rFonts w:hint="eastAsia"/>
        </w:rPr>
        <w:t>3.5 性能需求</w:t>
      </w:r>
      <w:bookmarkEnd w:id="48"/>
      <w:bookmarkEnd w:id="49"/>
    </w:p>
    <w:p>
      <w:pPr>
        <w:ind w:firstLine="480" w:firstLineChars="200"/>
      </w:pPr>
      <w:r>
        <w:rPr>
          <w:rFonts w:hint="eastAsia"/>
        </w:rPr>
        <w:t>除以上功能需求外，系统还应满足一定的性能需求，以保证用户体验，具体包括：</w:t>
      </w:r>
    </w:p>
    <w:p>
      <w:pPr>
        <w:ind w:firstLine="480" w:firstLineChars="200"/>
      </w:pPr>
      <w:r>
        <w:rPr>
          <w:rFonts w:hint="eastAsia"/>
        </w:rPr>
        <w:t>1.界面。</w:t>
      </w:r>
      <w:r>
        <w:t>本软件界面简洁</w:t>
      </w:r>
      <w:r>
        <w:rPr>
          <w:rFonts w:hint="eastAsia"/>
        </w:rPr>
        <w:t>，</w:t>
      </w:r>
      <w:r>
        <w:t>简单易懂</w:t>
      </w:r>
      <w:r>
        <w:rPr>
          <w:rFonts w:hint="eastAsia"/>
        </w:rPr>
        <w:t>，信息分布合理，清晰。</w:t>
      </w:r>
    </w:p>
    <w:p>
      <w:pPr>
        <w:ind w:firstLine="480" w:firstLineChars="200"/>
      </w:pPr>
      <w:r>
        <w:rPr>
          <w:rFonts w:hint="eastAsia"/>
        </w:rPr>
        <w:t>2.可靠性和可用性。</w:t>
      </w:r>
      <w:r>
        <w:t>软件可以一天</w:t>
      </w:r>
      <w:r>
        <w:rPr>
          <w:rFonts w:hint="eastAsia"/>
        </w:rPr>
        <w:t>24小时使用，故障率小于等于5%。</w:t>
      </w:r>
    </w:p>
    <w:p>
      <w:pPr>
        <w:ind w:firstLine="480" w:firstLineChars="200"/>
      </w:pPr>
      <w:r>
        <w:rPr>
          <w:rFonts w:hint="eastAsia"/>
        </w:rPr>
        <w:t>3.安全性。本软件要求不同用户的数据相互独立，用户只有注册和登录后才能使用本软件，且只能查看和操作属于自己的资料，保证用户数据的安全。</w:t>
      </w:r>
    </w:p>
    <w:p>
      <w:pPr>
        <w:ind w:firstLine="480" w:firstLineChars="200"/>
      </w:pPr>
      <w:r>
        <w:rPr>
          <w:rFonts w:hint="eastAsia"/>
        </w:rPr>
        <w:t>4.容错性。用户输入错误信息时，软件应给予相应的提示，不能因此而崩溃。</w:t>
      </w:r>
    </w:p>
    <w:p>
      <w:pPr>
        <w:ind w:firstLine="480" w:firstLineChars="200"/>
      </w:pPr>
      <w:r>
        <w:rPr>
          <w:rFonts w:hint="eastAsia"/>
        </w:rPr>
        <w:t>5.易用性。</w:t>
      </w:r>
      <w:r>
        <w:t>软件适合</w:t>
      </w:r>
      <w:r>
        <w:rPr>
          <w:rFonts w:hint="eastAsia"/>
        </w:rPr>
        <w:t>12-70岁</w:t>
      </w:r>
      <w:r>
        <w:t>智力</w:t>
      </w:r>
      <w:r>
        <w:rPr>
          <w:rFonts w:hint="eastAsia"/>
        </w:rPr>
        <w:t>、</w:t>
      </w:r>
      <w:r>
        <w:t>体力</w:t>
      </w:r>
      <w:r>
        <w:rPr>
          <w:rFonts w:hint="eastAsia"/>
        </w:rPr>
        <w:t>、</w:t>
      </w:r>
      <w:r>
        <w:t>视力正常且具有计算机使用能力的人使用</w:t>
      </w:r>
      <w:r>
        <w:rPr>
          <w:rFonts w:hint="eastAsia"/>
        </w:rPr>
        <w:t>。</w:t>
      </w:r>
    </w:p>
    <w:p>
      <w:pPr>
        <w:pStyle w:val="3"/>
      </w:pPr>
      <w:bookmarkStart w:id="50" w:name="_Toc482806632"/>
      <w:bookmarkStart w:id="51" w:name="_Toc484429545"/>
      <w:r>
        <w:rPr>
          <w:rFonts w:hint="eastAsia"/>
        </w:rPr>
        <w:t>3.6 开发和运行环境</w:t>
      </w:r>
      <w:bookmarkEnd w:id="50"/>
      <w:bookmarkEnd w:id="51"/>
    </w:p>
    <w:p>
      <w:pPr>
        <w:pStyle w:val="4"/>
        <w:spacing w:before="163" w:after="163"/>
        <w:ind w:firstLine="480"/>
      </w:pPr>
      <w:bookmarkStart w:id="52" w:name="_Toc482806633"/>
      <w:bookmarkStart w:id="53" w:name="_Toc484429546"/>
      <w:r>
        <w:rPr>
          <w:rFonts w:hint="eastAsia"/>
        </w:rPr>
        <w:t>3.6.1 开发环境</w:t>
      </w:r>
      <w:bookmarkEnd w:id="52"/>
      <w:bookmarkEnd w:id="53"/>
    </w:p>
    <w:p>
      <w:pPr>
        <w:ind w:firstLine="480" w:firstLineChars="200"/>
      </w:pPr>
      <w:r>
        <w:rPr>
          <w:rFonts w:hint="eastAsia"/>
        </w:rPr>
        <w:t>本软件是在正常的计算机系统下开发的，具体开发工具和环境如下：</w:t>
      </w:r>
    </w:p>
    <w:p>
      <w:pPr>
        <w:ind w:firstLine="480" w:firstLineChars="200"/>
      </w:pPr>
      <w:r>
        <w:rPr>
          <w:rFonts w:hint="eastAsia"/>
        </w:rPr>
        <w:t>1.硬件环境：装有Windows 10操作系统的计算机</w:t>
      </w:r>
    </w:p>
    <w:p>
      <w:pPr>
        <w:ind w:firstLine="480" w:firstLineChars="200"/>
      </w:pPr>
      <w:r>
        <w:rPr>
          <w:rFonts w:hint="eastAsia"/>
        </w:rPr>
        <w:t>2.软件环境：.Net平台+SQL Server运行环境</w:t>
      </w:r>
    </w:p>
    <w:p>
      <w:pPr>
        <w:ind w:firstLine="480" w:firstLineChars="200"/>
      </w:pPr>
      <w:r>
        <w:rPr>
          <w:rFonts w:hint="eastAsia"/>
        </w:rPr>
        <w:t>3.开发工具：Microsoft Visual Studio 2013社区版+SQL Server 2008</w:t>
      </w:r>
    </w:p>
    <w:p>
      <w:pPr>
        <w:pStyle w:val="4"/>
        <w:spacing w:before="163" w:after="163"/>
        <w:ind w:firstLine="480"/>
      </w:pPr>
      <w:bookmarkStart w:id="54" w:name="_Toc484429547"/>
      <w:bookmarkStart w:id="55" w:name="_Toc482806634"/>
      <w:r>
        <w:rPr>
          <w:rFonts w:hint="eastAsia"/>
        </w:rPr>
        <w:t>3.6.2 运行环境</w:t>
      </w:r>
      <w:bookmarkEnd w:id="54"/>
      <w:bookmarkEnd w:id="55"/>
    </w:p>
    <w:p>
      <w:pPr>
        <w:ind w:firstLine="480" w:firstLineChars="200"/>
      </w:pPr>
      <w:r>
        <w:rPr>
          <w:rFonts w:hint="eastAsia"/>
        </w:rPr>
        <w:t>本软件能够在任何装有Windows 7及以上版本的计算机中安装、运行，软件运行需要.NET Frame</w:t>
      </w:r>
      <w:r>
        <w:t>work 3.5及以上版本的环境支持</w:t>
      </w:r>
      <w:r>
        <w:rPr>
          <w:rFonts w:hint="eastAsia"/>
        </w:rPr>
        <w:t>。</w:t>
      </w:r>
    </w:p>
    <w:p>
      <w:pPr>
        <w:widowControl/>
        <w:spacing w:line="240" w:lineRule="auto"/>
        <w:jc w:val="left"/>
      </w:pPr>
      <w:r>
        <w:br w:type="page"/>
      </w:r>
    </w:p>
    <w:p>
      <w:pPr>
        <w:pStyle w:val="2"/>
        <w:spacing w:before="326" w:after="326"/>
      </w:pPr>
      <w:bookmarkStart w:id="56" w:name="_Toc482806635"/>
      <w:bookmarkStart w:id="57" w:name="_Toc484429548"/>
      <w:r>
        <w:rPr>
          <w:rFonts w:hint="eastAsia"/>
        </w:rPr>
        <w:t>第四章 系统总体设计</w:t>
      </w:r>
      <w:bookmarkEnd w:id="56"/>
      <w:bookmarkEnd w:id="57"/>
    </w:p>
    <w:p>
      <w:pPr>
        <w:pStyle w:val="3"/>
      </w:pPr>
      <w:bookmarkStart w:id="58" w:name="_Toc482806636"/>
      <w:bookmarkStart w:id="59" w:name="_Toc484429549"/>
      <w:r>
        <w:rPr>
          <w:rFonts w:hint="eastAsia"/>
        </w:rPr>
        <w:t>4.1 系统模块划分</w:t>
      </w:r>
      <w:bookmarkEnd w:id="58"/>
      <w:bookmarkEnd w:id="59"/>
    </w:p>
    <w:p>
      <w:r>
        <w:rPr>
          <w:rFonts w:hint="eastAsia"/>
        </w:rPr>
        <w:tab/>
      </w:r>
      <w:r>
        <w:rPr>
          <w:rFonts w:hint="eastAsia"/>
        </w:rPr>
        <w:t>系统总体模块划分如图4-1所示。</w:t>
      </w:r>
    </w:p>
    <w:p>
      <w:pPr>
        <w:keepNext/>
        <w:jc w:val="center"/>
      </w:pPr>
      <w:r>
        <w:object>
          <v:shape id="_x0000_i1039" o:spt="75" type="#_x0000_t75" style="height:568.55pt;width:380.4pt;" o:ole="t" filled="f" o:preferrelative="t" stroked="f" coordsize="21600,21600">
            <v:path/>
            <v:fill on="f" focussize="0,0"/>
            <v:stroke on="f" joinstyle="miter"/>
            <v:imagedata r:id="rId38" o:title=""/>
            <o:lock v:ext="edit" aspectratio="t"/>
            <w10:wrap type="none"/>
            <w10:anchorlock/>
          </v:shape>
          <o:OLEObject Type="Embed" ProgID="Visio.Drawing.11" ShapeID="_x0000_i1039" DrawAspect="Content" ObjectID="_1468075739" r:id="rId37">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w:t>
      </w:r>
      <w:r>
        <w:fldChar w:fldCharType="end"/>
      </w:r>
      <w:r>
        <w:rPr>
          <w:rFonts w:hint="eastAsia"/>
        </w:rPr>
        <w:t xml:space="preserve"> 系统总体模块图</w:t>
      </w:r>
    </w:p>
    <w:p>
      <w:pPr>
        <w:ind w:firstLine="480" w:firstLineChars="200"/>
      </w:pPr>
      <w:r>
        <w:rPr>
          <w:rFonts w:hint="eastAsia"/>
        </w:rPr>
        <w:t>综合第三章的分析，可以将整个系统分为上诉七大模块：个人信息模块、病历管理模块、处方管理模块、体检报告管理模块、检验报告管理模块，图像资料管理模块以及提醒管理模块。其中，个人信息模块包含登录、注册、修改用户信息和密码等功能；病历、处方、体检报告、检验报告和图像资料模块包含对相应资料的添加、查找、修改、删除等管理功能；提醒模块包含设置提醒、实现提醒和删除提醒等功能。</w:t>
      </w:r>
      <w:r>
        <w:t xml:space="preserve"> </w:t>
      </w:r>
    </w:p>
    <w:p>
      <w:pPr>
        <w:pStyle w:val="3"/>
      </w:pPr>
      <w:bookmarkStart w:id="60" w:name="_Toc484429550"/>
      <w:bookmarkStart w:id="61" w:name="_Toc482806637"/>
      <w:r>
        <w:rPr>
          <w:rFonts w:hint="eastAsia"/>
        </w:rPr>
        <w:t>4.2 数据库设计</w:t>
      </w:r>
      <w:bookmarkEnd w:id="60"/>
      <w:bookmarkEnd w:id="61"/>
    </w:p>
    <w:p>
      <w:pPr>
        <w:pStyle w:val="4"/>
        <w:spacing w:before="163" w:after="163"/>
        <w:ind w:firstLine="480"/>
      </w:pPr>
      <w:bookmarkStart w:id="62" w:name="_Toc484429551"/>
      <w:bookmarkStart w:id="63" w:name="_Toc482806638"/>
      <w:r>
        <w:rPr>
          <w:rFonts w:hint="eastAsia"/>
        </w:rPr>
        <w:t>4.2.1 概念结构设计</w:t>
      </w:r>
      <w:bookmarkEnd w:id="62"/>
      <w:bookmarkEnd w:id="63"/>
    </w:p>
    <w:p>
      <w:pPr>
        <w:ind w:firstLine="480" w:firstLineChars="200"/>
        <w:rPr>
          <w:rFonts w:ascii="宋体" w:hAnsi="宋体"/>
        </w:rPr>
      </w:pPr>
      <w:r>
        <w:rPr>
          <w:rFonts w:hint="eastAsia" w:ascii="宋体" w:hAnsi="宋体"/>
        </w:rPr>
        <w:t>将需求分析的用户需求抽象为信息结构即概念结构设计，它是整个数据库的设计关键</w:t>
      </w:r>
      <w:r>
        <w:rPr>
          <w:rFonts w:ascii="宋体" w:hAnsi="宋体"/>
          <w:vertAlign w:val="superscript"/>
        </w:rPr>
        <w:t>[13]</w:t>
      </w:r>
      <w:r>
        <w:rPr>
          <w:rFonts w:hint="eastAsia" w:ascii="宋体" w:hAnsi="宋体"/>
        </w:rPr>
        <w:t>。</w:t>
      </w:r>
    </w:p>
    <w:p>
      <w:pPr>
        <w:ind w:firstLine="480" w:firstLineChars="200"/>
      </w:pPr>
      <w:r>
        <w:rPr>
          <w:rFonts w:hint="eastAsia"/>
        </w:rPr>
        <w:t>1.经对系统的分析可得到系统的实体包括用户实体、病历实体、处方实体、体检报告实体、检验报告实体、</w:t>
      </w:r>
      <w:r>
        <w:t xml:space="preserve"> 图像资料实体以及提醒实体和周期提醒实体</w:t>
      </w:r>
      <w:r>
        <w:rPr>
          <w:rFonts w:hint="eastAsia"/>
        </w:rPr>
        <w:t>。</w:t>
      </w:r>
      <w:r>
        <w:t>但处方中包含有多条处方记录</w:t>
      </w:r>
      <w:r>
        <w:rPr>
          <w:rFonts w:hint="eastAsia"/>
        </w:rPr>
        <w:t>，</w:t>
      </w:r>
      <w:r>
        <w:t>每一条记录又可抽象成为一个处方明细实体</w:t>
      </w:r>
      <w:r>
        <w:rPr>
          <w:rFonts w:hint="eastAsia"/>
        </w:rPr>
        <w:t>，</w:t>
      </w:r>
      <w:r>
        <w:t>类似的</w:t>
      </w:r>
      <w:r>
        <w:rPr>
          <w:rFonts w:hint="eastAsia"/>
        </w:rPr>
        <w:t>，</w:t>
      </w:r>
      <w:r>
        <w:t>可抽象出体检报告明细实体</w:t>
      </w:r>
      <w:r>
        <w:rPr>
          <w:rFonts w:hint="eastAsia"/>
        </w:rPr>
        <w:t>、</w:t>
      </w:r>
      <w:r>
        <w:t>检验报告明细实体</w:t>
      </w:r>
      <w:r>
        <w:rPr>
          <w:rFonts w:hint="eastAsia"/>
        </w:rPr>
        <w:t>，</w:t>
      </w:r>
      <w:r>
        <w:t>因一份图像资料可包含多张图片</w:t>
      </w:r>
      <w:r>
        <w:rPr>
          <w:rFonts w:hint="eastAsia"/>
        </w:rPr>
        <w:t>，</w:t>
      </w:r>
      <w:r>
        <w:t>所以可抽象出图片实体</w:t>
      </w:r>
      <w:r>
        <w:rPr>
          <w:rFonts w:hint="eastAsia"/>
        </w:rPr>
        <w:t>。</w:t>
      </w:r>
      <w:r>
        <w:t>每个实体及其属性用E</w:t>
      </w:r>
      <w:r>
        <w:rPr>
          <w:rFonts w:hint="eastAsia"/>
        </w:rPr>
        <w:t>-</w:t>
      </w:r>
      <w:r>
        <w:t>R图描述如下</w:t>
      </w:r>
      <w:r>
        <w:rPr>
          <w:rFonts w:hint="eastAsia"/>
        </w:rPr>
        <w:t>：</w:t>
      </w:r>
    </w:p>
    <w:p>
      <w:pPr>
        <w:ind w:firstLine="480" w:firstLineChars="200"/>
      </w:pPr>
      <w:r>
        <w:rPr>
          <w:rFonts w:hint="eastAsia"/>
        </w:rPr>
        <w:t>（1）用户的属性包括用户ID、用户名、密码、真实姓名、性别、民族、血型、出生日期、职业和地址，其实体及属性描述如图4-2所示。</w:t>
      </w:r>
    </w:p>
    <w:p>
      <w:pPr>
        <w:keepNext/>
        <w:ind w:firstLine="480" w:firstLineChars="200"/>
        <w:jc w:val="center"/>
      </w:pPr>
      <w:r>
        <w:object>
          <v:shape id="_x0000_i1040" o:spt="75" type="#_x0000_t75" style="height:125pt;width:307pt;" o:ole="t" filled="f" o:preferrelative="t" stroked="f" coordsize="21600,21600">
            <v:path/>
            <v:fill on="f" focussize="0,0"/>
            <v:stroke on="f" joinstyle="miter"/>
            <v:imagedata r:id="rId40" o:title=""/>
            <o:lock v:ext="edit" aspectratio="t"/>
            <w10:wrap type="none"/>
            <w10:anchorlock/>
          </v:shape>
          <o:OLEObject Type="Embed" ProgID="Visio.Drawing.11" ShapeID="_x0000_i1040" DrawAspect="Content" ObjectID="_1468075740" r:id="rId39">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2</w:t>
      </w:r>
      <w:r>
        <w:fldChar w:fldCharType="end"/>
      </w:r>
      <w:r>
        <w:rPr>
          <w:rFonts w:hint="eastAsia"/>
        </w:rPr>
        <w:t xml:space="preserve"> 用户实体及其属性</w:t>
      </w:r>
    </w:p>
    <w:p>
      <w:pPr>
        <w:ind w:firstLine="480" w:firstLineChars="200"/>
      </w:pPr>
      <w:r>
        <w:rPr>
          <w:rFonts w:hint="eastAsia"/>
        </w:rPr>
        <w:t>（2）病历的属性包括病历ID、医院、科室、就诊时间、主诉、现病史、既往史、系统回顾、个人史、婚姻史、体格检查、辅助检查、初步诊断、治疗意见、医生、复诊时间以及说明，其实体及属性描述如图4-3所示。</w:t>
      </w:r>
    </w:p>
    <w:p>
      <w:pPr>
        <w:ind w:firstLine="480" w:firstLineChars="200"/>
        <w:jc w:val="center"/>
      </w:pPr>
      <w:r>
        <w:object>
          <v:shape id="_x0000_i1041" o:spt="75" type="#_x0000_t75" style="height:140.6pt;width:429.95pt;" o:ole="t" filled="f" o:preferrelative="t" stroked="f" coordsize="21600,21600">
            <v:path/>
            <v:fill on="f" focussize="0,0"/>
            <v:stroke on="f" joinstyle="miter"/>
            <v:imagedata r:id="rId42" o:title=""/>
            <o:lock v:ext="edit" aspectratio="t"/>
            <w10:wrap type="none"/>
            <w10:anchorlock/>
          </v:shape>
          <o:OLEObject Type="Embed" ProgID="Visio.Drawing.11" ShapeID="_x0000_i1041" DrawAspect="Content" ObjectID="_1468075741" r:id="rId41">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3</w:t>
      </w:r>
      <w:r>
        <w:fldChar w:fldCharType="end"/>
      </w:r>
      <w:r>
        <w:rPr>
          <w:rFonts w:hint="eastAsia"/>
        </w:rPr>
        <w:t xml:space="preserve"> 病历实体及其属性</w:t>
      </w:r>
    </w:p>
    <w:p>
      <w:pPr>
        <w:ind w:firstLine="480" w:firstLineChars="200"/>
      </w:pPr>
      <w:r>
        <w:rPr>
          <w:rFonts w:hint="eastAsia"/>
        </w:rPr>
        <w:t>（3）处方的属性包括处方ID、医院、科室、开方日期、开方医师、初步诊断、医嘱以及其他说明，其实体及属性描述如图4-4所示。</w:t>
      </w:r>
    </w:p>
    <w:p>
      <w:pPr>
        <w:keepNext/>
        <w:ind w:firstLine="480" w:firstLineChars="200"/>
        <w:jc w:val="center"/>
      </w:pPr>
      <w:r>
        <w:object>
          <v:shape id="_x0000_i1042" o:spt="75" type="#_x0000_t75" style="height:134.5pt;width:321.95pt;" o:ole="t" filled="f" o:preferrelative="t" stroked="f" coordsize="21600,21600">
            <v:path/>
            <v:fill on="f" focussize="0,0"/>
            <v:stroke on="f" joinstyle="miter"/>
            <v:imagedata r:id="rId44" o:title=""/>
            <o:lock v:ext="edit" aspectratio="t"/>
            <w10:wrap type="none"/>
            <w10:anchorlock/>
          </v:shape>
          <o:OLEObject Type="Embed" ProgID="Visio.Drawing.11" ShapeID="_x0000_i1042" DrawAspect="Content" ObjectID="_1468075742" r:id="rId43">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4</w:t>
      </w:r>
      <w:r>
        <w:fldChar w:fldCharType="end"/>
      </w:r>
      <w:r>
        <w:rPr>
          <w:rFonts w:hint="eastAsia"/>
        </w:rPr>
        <w:t xml:space="preserve"> 处方实体及其属性</w:t>
      </w:r>
    </w:p>
    <w:p>
      <w:pPr>
        <w:ind w:firstLine="480" w:firstLineChars="200"/>
      </w:pPr>
      <w:r>
        <w:rPr>
          <w:rFonts w:hint="eastAsia"/>
        </w:rPr>
        <w:t>（4）处方明细的属性包括处方明细ID、药品名称、规格、数量、用法、用量，其实体及属性描述如图4-5所示。</w:t>
      </w:r>
    </w:p>
    <w:p>
      <w:pPr>
        <w:keepNext/>
        <w:ind w:firstLine="480" w:firstLineChars="200"/>
        <w:jc w:val="center"/>
      </w:pPr>
      <w:r>
        <w:object>
          <v:shape id="_x0000_i1043" o:spt="75" type="#_x0000_t75" style="height:108.7pt;width:313.8pt;" o:ole="t" filled="f" o:preferrelative="t" stroked="f" coordsize="21600,21600">
            <v:path/>
            <v:fill on="f" focussize="0,0"/>
            <v:stroke on="f" joinstyle="miter"/>
            <v:imagedata r:id="rId46" o:title=""/>
            <o:lock v:ext="edit" aspectratio="t"/>
            <w10:wrap type="none"/>
            <w10:anchorlock/>
          </v:shape>
          <o:OLEObject Type="Embed" ProgID="Visio.Drawing.11" ShapeID="_x0000_i1043" DrawAspect="Content" ObjectID="_1468075743" r:id="rId45">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5</w:t>
      </w:r>
      <w:r>
        <w:fldChar w:fldCharType="end"/>
      </w:r>
      <w:r>
        <w:rPr>
          <w:rFonts w:hint="eastAsia"/>
        </w:rPr>
        <w:t xml:space="preserve"> 处方明细实体及其属性</w:t>
      </w:r>
    </w:p>
    <w:p>
      <w:pPr>
        <w:ind w:firstLine="480" w:firstLineChars="200"/>
      </w:pPr>
      <w:r>
        <w:rPr>
          <w:rFonts w:hint="eastAsia"/>
        </w:rPr>
        <w:t>（5）体检报告的属性包括体检报告ID、体检单位、体检日期、体检结果、医生建议和其他说明，其实体及属性描述如图4-6所示。</w:t>
      </w:r>
    </w:p>
    <w:p>
      <w:pPr>
        <w:keepNext/>
        <w:ind w:firstLine="480" w:firstLineChars="200"/>
        <w:jc w:val="center"/>
      </w:pPr>
      <w:r>
        <w:object>
          <v:shape id="_x0000_i1044" o:spt="75" type="#_x0000_t75" style="height:135.15pt;width:269.65pt;" o:ole="t" filled="f" o:preferrelative="t" stroked="f" coordsize="21600,21600">
            <v:path/>
            <v:fill on="f" focussize="0,0"/>
            <v:stroke on="f" joinstyle="miter"/>
            <v:imagedata r:id="rId48" o:title=""/>
            <o:lock v:ext="edit" aspectratio="t"/>
            <w10:wrap type="none"/>
            <w10:anchorlock/>
          </v:shape>
          <o:OLEObject Type="Embed" ProgID="Visio.Drawing.11" ShapeID="_x0000_i1044" DrawAspect="Content" ObjectID="_1468075744" r:id="rId47">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6</w:t>
      </w:r>
      <w:r>
        <w:fldChar w:fldCharType="end"/>
      </w:r>
      <w:r>
        <w:rPr>
          <w:rFonts w:hint="eastAsia"/>
        </w:rPr>
        <w:t xml:space="preserve"> 体检报告实体及其属性</w:t>
      </w:r>
    </w:p>
    <w:p>
      <w:pPr>
        <w:ind w:firstLine="480" w:firstLineChars="200"/>
      </w:pPr>
      <w:r>
        <w:rPr>
          <w:rFonts w:hint="eastAsia"/>
        </w:rPr>
        <w:t>（6）体检报告明细的属性包括体检报告明细ID、体检科室、项目、结果、单位、标识以及参考值，其实体及属性描述如图4-7所示。</w:t>
      </w:r>
    </w:p>
    <w:p>
      <w:pPr>
        <w:keepNext/>
        <w:ind w:firstLine="480" w:firstLineChars="200"/>
        <w:jc w:val="center"/>
      </w:pPr>
      <w:r>
        <w:object>
          <v:shape id="_x0000_i1045" o:spt="75" type="#_x0000_t75" style="height:128.4pt;width:316.55pt;" o:ole="t" filled="f" o:preferrelative="t" stroked="f" coordsize="21600,21600">
            <v:path/>
            <v:fill on="f" focussize="0,0"/>
            <v:stroke on="f" joinstyle="miter"/>
            <v:imagedata r:id="rId50" o:title=""/>
            <o:lock v:ext="edit" aspectratio="t"/>
            <w10:wrap type="none"/>
            <w10:anchorlock/>
          </v:shape>
          <o:OLEObject Type="Embed" ProgID="Visio.Drawing.11" ShapeID="_x0000_i1045" DrawAspect="Content" ObjectID="_1468075745" r:id="rId49">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7</w:t>
      </w:r>
      <w:r>
        <w:fldChar w:fldCharType="end"/>
      </w:r>
      <w:r>
        <w:rPr>
          <w:rFonts w:hint="eastAsia"/>
        </w:rPr>
        <w:t xml:space="preserve"> 体检报告明细实体及其属性</w:t>
      </w:r>
    </w:p>
    <w:p>
      <w:pPr>
        <w:ind w:firstLine="480" w:firstLineChars="200"/>
      </w:pPr>
      <w:r>
        <w:rPr>
          <w:rFonts w:hint="eastAsia"/>
        </w:rPr>
        <w:t>（7）检验报告的属性包括检验报告ID、医院、检验样本、送检科室、检验日期，其实体及属性描述如图4-8所示。</w:t>
      </w:r>
    </w:p>
    <w:p>
      <w:pPr>
        <w:keepNext/>
        <w:ind w:firstLine="480" w:firstLineChars="200"/>
        <w:jc w:val="center"/>
      </w:pPr>
      <w:r>
        <w:object>
          <v:shape id="_x0000_i1046" o:spt="75" type="#_x0000_t75" style="height:110.7pt;width:281.9pt;" o:ole="t" filled="f" o:preferrelative="t" stroked="f" coordsize="21600,21600">
            <v:path/>
            <v:fill on="f" focussize="0,0"/>
            <v:stroke on="f" joinstyle="miter"/>
            <v:imagedata r:id="rId52" o:title=""/>
            <o:lock v:ext="edit" aspectratio="t"/>
            <w10:wrap type="none"/>
            <w10:anchorlock/>
          </v:shape>
          <o:OLEObject Type="Embed" ProgID="Visio.Drawing.11" ShapeID="_x0000_i1046" DrawAspect="Content" ObjectID="_1468075746" r:id="rId51">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8</w:t>
      </w:r>
      <w:r>
        <w:fldChar w:fldCharType="end"/>
      </w:r>
      <w:r>
        <w:rPr>
          <w:rFonts w:hint="eastAsia"/>
        </w:rPr>
        <w:t xml:space="preserve"> 检验报告实体及其属性</w:t>
      </w:r>
    </w:p>
    <w:p>
      <w:pPr>
        <w:ind w:firstLine="480" w:firstLineChars="200"/>
      </w:pPr>
      <w:r>
        <w:rPr>
          <w:rFonts w:hint="eastAsia"/>
        </w:rPr>
        <w:t>（8）检验报告明细的属性包括检验报告明细ID、检验项目、检验结果、单位、标识以及参考值，其实体及属性描述如图4-9所示。</w:t>
      </w:r>
    </w:p>
    <w:p>
      <w:pPr>
        <w:keepNext/>
        <w:ind w:firstLine="480" w:firstLineChars="200"/>
        <w:jc w:val="center"/>
      </w:pPr>
      <w:r>
        <w:object>
          <v:shape id="_x0000_i1047" o:spt="75" type="#_x0000_t75" style="height:119.55pt;width:252pt;" o:ole="t" filled="f" o:preferrelative="t" stroked="f" coordsize="21600,21600">
            <v:path/>
            <v:fill on="f" focussize="0,0"/>
            <v:stroke on="f" joinstyle="miter"/>
            <v:imagedata r:id="rId54" o:title=""/>
            <o:lock v:ext="edit" aspectratio="t"/>
            <w10:wrap type="none"/>
            <w10:anchorlock/>
          </v:shape>
          <o:OLEObject Type="Embed" ProgID="Visio.Drawing.11" ShapeID="_x0000_i1047" DrawAspect="Content" ObjectID="_1468075747" r:id="rId53">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9</w:t>
      </w:r>
      <w:r>
        <w:fldChar w:fldCharType="end"/>
      </w:r>
      <w:r>
        <w:rPr>
          <w:rFonts w:hint="eastAsia"/>
        </w:rPr>
        <w:t xml:space="preserve"> 检验报告明细实体及其属性</w:t>
      </w:r>
    </w:p>
    <w:p>
      <w:pPr>
        <w:spacing w:line="312" w:lineRule="auto"/>
        <w:ind w:firstLine="480" w:firstLineChars="200"/>
      </w:pPr>
      <w:r>
        <w:rPr>
          <w:rFonts w:hint="eastAsia"/>
        </w:rPr>
        <w:t>（9）图像资料的属性包括图像资料ID，医院、科室、日期、图像类型、资料名称、检查部位、影像所见以及检查结果，其实体及属性描述如图4-10所示。</w:t>
      </w:r>
    </w:p>
    <w:p>
      <w:pPr>
        <w:keepNext/>
        <w:ind w:firstLine="480" w:firstLineChars="200"/>
        <w:jc w:val="center"/>
      </w:pPr>
      <w:r>
        <w:object>
          <v:shape id="_x0000_i1048" o:spt="75" type="#_x0000_t75" style="height:123.6pt;width:324pt;" o:ole="t" filled="f" o:preferrelative="t" stroked="f" coordsize="21600,21600">
            <v:path/>
            <v:fill on="f" focussize="0,0"/>
            <v:stroke on="f" joinstyle="miter"/>
            <v:imagedata r:id="rId56" o:title=""/>
            <o:lock v:ext="edit" aspectratio="t"/>
            <w10:wrap type="none"/>
            <w10:anchorlock/>
          </v:shape>
          <o:OLEObject Type="Embed" ProgID="Visio.Drawing.11" ShapeID="_x0000_i1048" DrawAspect="Content" ObjectID="_1468075748" r:id="rId55">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10</w:t>
      </w:r>
      <w:r>
        <w:fldChar w:fldCharType="end"/>
      </w:r>
      <w:r>
        <w:rPr>
          <w:rFonts w:hint="eastAsia"/>
        </w:rPr>
        <w:t xml:space="preserve"> 图像资料实体及其属性</w:t>
      </w:r>
    </w:p>
    <w:p>
      <w:pPr>
        <w:ind w:firstLine="480" w:firstLineChars="200"/>
      </w:pPr>
      <w:r>
        <w:rPr>
          <w:rFonts w:hint="eastAsia"/>
        </w:rPr>
        <w:t>（10）图片的属性包括图片ID和图片，其实体及属性描述如图4-11所示。</w:t>
      </w:r>
    </w:p>
    <w:p>
      <w:pPr>
        <w:keepNext/>
        <w:ind w:firstLine="480" w:firstLineChars="200"/>
        <w:jc w:val="center"/>
      </w:pPr>
      <w:r>
        <w:object>
          <v:shape id="_x0000_i1049" o:spt="75" type="#_x0000_t75" style="height:97.8pt;width:141.3pt;" o:ole="t" filled="f" o:preferrelative="t" stroked="f" coordsize="21600,21600">
            <v:path/>
            <v:fill on="f" focussize="0,0"/>
            <v:stroke on="f" joinstyle="miter"/>
            <v:imagedata r:id="rId58" o:title=""/>
            <o:lock v:ext="edit" aspectratio="t"/>
            <w10:wrap type="none"/>
            <w10:anchorlock/>
          </v:shape>
          <o:OLEObject Type="Embed" ProgID="Visio.Drawing.11" ShapeID="_x0000_i1049" DrawAspect="Content" ObjectID="_1468075749" r:id="rId57">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11</w:t>
      </w:r>
      <w:r>
        <w:fldChar w:fldCharType="end"/>
      </w:r>
      <w:r>
        <w:rPr>
          <w:rFonts w:hint="eastAsia"/>
        </w:rPr>
        <w:t xml:space="preserve"> 图片实体及其属性</w:t>
      </w:r>
    </w:p>
    <w:p>
      <w:pPr>
        <w:spacing w:line="312" w:lineRule="auto"/>
        <w:ind w:firstLine="480" w:firstLineChars="200"/>
      </w:pPr>
      <w:r>
        <w:rPr>
          <w:rFonts w:hint="eastAsia"/>
        </w:rPr>
        <w:t>（11）提醒的属性包括提醒ID、地点、事件、提醒时间以及提前时间，其实体及属性描述如图4-12所示。</w:t>
      </w:r>
    </w:p>
    <w:p>
      <w:pPr>
        <w:keepNext/>
        <w:ind w:firstLine="480" w:firstLineChars="200"/>
        <w:jc w:val="center"/>
      </w:pPr>
      <w:r>
        <w:object>
          <v:shape id="_x0000_i1050" o:spt="75" type="#_x0000_t75" style="height:82.85pt;width:305pt;" o:ole="t" filled="f" o:preferrelative="t" stroked="f" coordsize="21600,21600">
            <v:path/>
            <v:fill on="f" focussize="0,0"/>
            <v:stroke on="f" joinstyle="miter"/>
            <v:imagedata r:id="rId60" o:title=""/>
            <o:lock v:ext="edit" aspectratio="t"/>
            <w10:wrap type="none"/>
            <w10:anchorlock/>
          </v:shape>
          <o:OLEObject Type="Embed" ProgID="Visio.Drawing.11" ShapeID="_x0000_i1050" DrawAspect="Content" ObjectID="_1468075750" r:id="rId59">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12</w:t>
      </w:r>
      <w:r>
        <w:fldChar w:fldCharType="end"/>
      </w:r>
      <w:r>
        <w:rPr>
          <w:rFonts w:hint="eastAsia"/>
        </w:rPr>
        <w:t xml:space="preserve"> 提醒实体及其属性</w:t>
      </w:r>
    </w:p>
    <w:p>
      <w:pPr>
        <w:ind w:firstLine="480" w:firstLineChars="200"/>
      </w:pPr>
      <w:r>
        <w:rPr>
          <w:rFonts w:hint="eastAsia"/>
        </w:rPr>
        <w:t>（12）周期提醒实体的属性包括周期提醒ID、开始时间、结束时间、地点、事件以及周期，其实体及属性描述如图4-13所示。</w:t>
      </w:r>
    </w:p>
    <w:p>
      <w:pPr>
        <w:keepNext/>
        <w:ind w:firstLine="480" w:firstLineChars="200"/>
        <w:jc w:val="center"/>
      </w:pPr>
      <w:r>
        <w:object>
          <v:shape id="_x0000_i1051" o:spt="75" type="#_x0000_t75" style="height:121.6pt;width:281.2pt;" o:ole="t" filled="f" o:preferrelative="t" stroked="f" coordsize="21600,21600">
            <v:path/>
            <v:fill on="f" focussize="0,0"/>
            <v:stroke on="f" joinstyle="miter"/>
            <v:imagedata r:id="rId62" o:title=""/>
            <o:lock v:ext="edit" aspectratio="t"/>
            <w10:wrap type="none"/>
            <w10:anchorlock/>
          </v:shape>
          <o:OLEObject Type="Embed" ProgID="Visio.Drawing.11" ShapeID="_x0000_i1051" DrawAspect="Content" ObjectID="_1468075751" r:id="rId61">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13</w:t>
      </w:r>
      <w:r>
        <w:fldChar w:fldCharType="end"/>
      </w:r>
      <w:r>
        <w:rPr>
          <w:rFonts w:hint="eastAsia"/>
        </w:rPr>
        <w:t xml:space="preserve"> 周期提醒实体及其属性</w:t>
      </w:r>
    </w:p>
    <w:p>
      <w:pPr>
        <w:spacing w:line="312" w:lineRule="auto"/>
        <w:ind w:firstLine="480" w:firstLineChars="200"/>
      </w:pPr>
      <w:r>
        <w:rPr>
          <w:rFonts w:hint="eastAsia"/>
        </w:rPr>
        <w:t>2.各实体之间的对应关系如下：</w:t>
      </w:r>
    </w:p>
    <w:p>
      <w:pPr>
        <w:spacing w:line="312" w:lineRule="auto"/>
        <w:ind w:firstLine="480" w:firstLineChars="200"/>
      </w:pPr>
      <w:r>
        <w:rPr>
          <w:rFonts w:hint="eastAsia"/>
        </w:rPr>
        <w:t>（1）一个用户拥有多个病历。</w:t>
      </w:r>
    </w:p>
    <w:p>
      <w:pPr>
        <w:spacing w:line="312" w:lineRule="auto"/>
        <w:ind w:firstLine="480" w:firstLineChars="200"/>
      </w:pPr>
      <w:r>
        <w:rPr>
          <w:rFonts w:hint="eastAsia"/>
        </w:rPr>
        <w:t>（2）一个用户拥有多个处方，一个处方对应多条处方明细。</w:t>
      </w:r>
    </w:p>
    <w:p>
      <w:pPr>
        <w:spacing w:line="312" w:lineRule="auto"/>
        <w:ind w:firstLine="480" w:firstLineChars="200"/>
      </w:pPr>
      <w:r>
        <w:rPr>
          <w:rFonts w:hint="eastAsia"/>
        </w:rPr>
        <w:t>（3）一个用户拥有多个体检报告，一个体检报告对应多条体检报告明细。</w:t>
      </w:r>
    </w:p>
    <w:p>
      <w:pPr>
        <w:spacing w:line="312" w:lineRule="auto"/>
        <w:ind w:firstLine="480" w:firstLineChars="200"/>
      </w:pPr>
      <w:r>
        <w:rPr>
          <w:rFonts w:hint="eastAsia"/>
        </w:rPr>
        <w:t>（4）一个用户拥有多个检验报告，一个检验报告对应多条检验报告明细。</w:t>
      </w:r>
    </w:p>
    <w:p>
      <w:pPr>
        <w:spacing w:line="312" w:lineRule="auto"/>
        <w:ind w:firstLine="480" w:firstLineChars="200"/>
      </w:pPr>
      <w:r>
        <w:rPr>
          <w:rFonts w:hint="eastAsia"/>
        </w:rPr>
        <w:t>（5）一个用户拥有多份图像资料，一份图像资料拥有多张图片。</w:t>
      </w:r>
    </w:p>
    <w:p>
      <w:pPr>
        <w:spacing w:line="312" w:lineRule="auto"/>
        <w:ind w:firstLine="480" w:firstLineChars="200"/>
      </w:pPr>
      <w:r>
        <w:rPr>
          <w:rFonts w:hint="eastAsia"/>
        </w:rPr>
        <w:t>（6）一个用户拥有多个提醒和周期提醒，一个周期提醒对应多个提醒。</w:t>
      </w:r>
    </w:p>
    <w:p>
      <w:pPr>
        <w:spacing w:line="312" w:lineRule="auto"/>
        <w:ind w:firstLine="480" w:firstLineChars="200"/>
      </w:pPr>
      <w:r>
        <w:rPr>
          <w:rFonts w:hint="eastAsia"/>
        </w:rPr>
        <w:t>（7）一个病历对应一个处方。</w:t>
      </w:r>
    </w:p>
    <w:p>
      <w:pPr>
        <w:spacing w:line="312" w:lineRule="auto"/>
        <w:ind w:firstLine="480" w:firstLineChars="200"/>
      </w:pPr>
      <w:r>
        <w:rPr>
          <w:rFonts w:hint="eastAsia"/>
        </w:rPr>
        <w:t>（8）一个病历对应多个检验报告。</w:t>
      </w:r>
    </w:p>
    <w:p>
      <w:pPr>
        <w:spacing w:line="312" w:lineRule="auto"/>
        <w:ind w:firstLine="480" w:firstLineChars="200"/>
      </w:pPr>
      <w:r>
        <w:rPr>
          <w:rFonts w:hint="eastAsia"/>
        </w:rPr>
        <w:t>所以可以得到实体之间联系的E-R图如图4-14所示。</w:t>
      </w:r>
    </w:p>
    <w:p>
      <w:pPr>
        <w:keepNext/>
        <w:ind w:firstLine="480" w:firstLineChars="200"/>
        <w:jc w:val="center"/>
      </w:pPr>
      <w:r>
        <w:object>
          <v:shape id="_x0000_i1052" o:spt="75" type="#_x0000_t75" style="height:279.85pt;width:344.4pt;" o:ole="t" filled="f" o:preferrelative="t" stroked="f" coordsize="21600,21600">
            <v:path/>
            <v:fill on="f" focussize="0,0"/>
            <v:stroke on="f" joinstyle="miter"/>
            <v:imagedata r:id="rId64" o:title=""/>
            <o:lock v:ext="edit" aspectratio="t"/>
            <w10:wrap type="none"/>
            <w10:anchorlock/>
          </v:shape>
          <o:OLEObject Type="Embed" ProgID="Visio.Drawing.11" ShapeID="_x0000_i1052" DrawAspect="Content" ObjectID="_1468075752" r:id="rId63">
            <o:LockedField>false</o:LockedField>
          </o:OLEObject>
        </w:object>
      </w:r>
    </w:p>
    <w:p>
      <w:pPr>
        <w:pStyle w:val="6"/>
        <w:jc w:val="center"/>
      </w:pPr>
      <w:r>
        <w:rPr>
          <w:rFonts w:hint="eastAsia"/>
        </w:rPr>
        <w:t xml:space="preserve">图 4- </w:t>
      </w:r>
      <w:r>
        <w:fldChar w:fldCharType="begin"/>
      </w:r>
      <w:r>
        <w:instrText xml:space="preserve"> </w:instrText>
      </w:r>
      <w:r>
        <w:rPr>
          <w:rFonts w:hint="eastAsia"/>
        </w:rPr>
        <w:instrText xml:space="preserve">SEQ 图_4- \* ARABIC</w:instrText>
      </w:r>
      <w:r>
        <w:instrText xml:space="preserve"> </w:instrText>
      </w:r>
      <w:r>
        <w:fldChar w:fldCharType="separate"/>
      </w:r>
      <w:r>
        <w:t>14</w:t>
      </w:r>
      <w:r>
        <w:fldChar w:fldCharType="end"/>
      </w:r>
      <w:r>
        <w:rPr>
          <w:rFonts w:hint="eastAsia"/>
        </w:rPr>
        <w:t xml:space="preserve"> 实体之间联系的E-R图</w:t>
      </w:r>
    </w:p>
    <w:p>
      <w:pPr>
        <w:pStyle w:val="4"/>
        <w:spacing w:before="163" w:after="163"/>
        <w:ind w:firstLine="480"/>
      </w:pPr>
      <w:bookmarkStart w:id="64" w:name="_Toc484429552"/>
      <w:bookmarkStart w:id="65" w:name="_Toc482806639"/>
      <w:r>
        <w:rPr>
          <w:rFonts w:hint="eastAsia"/>
        </w:rPr>
        <w:t>4.2.3 逻辑结构设计</w:t>
      </w:r>
      <w:bookmarkEnd w:id="64"/>
      <w:bookmarkEnd w:id="65"/>
    </w:p>
    <w:p>
      <w:pPr>
        <w:spacing w:line="312" w:lineRule="auto"/>
        <w:ind w:firstLine="480" w:firstLineChars="200"/>
      </w:pPr>
      <w:r>
        <w:rPr>
          <w:rFonts w:hint="eastAsia"/>
        </w:rPr>
        <w:t>根据以上概念模型，可得以下数据表：</w:t>
      </w:r>
    </w:p>
    <w:p>
      <w:pPr>
        <w:spacing w:line="312" w:lineRule="auto"/>
        <w:ind w:firstLine="480" w:firstLineChars="200"/>
      </w:pPr>
      <w:r>
        <w:t>1.</w:t>
      </w:r>
      <w:r>
        <w:rPr>
          <w:rFonts w:hint="eastAsia"/>
        </w:rPr>
        <w:t>用户表(c_user)</w:t>
      </w:r>
    </w:p>
    <w:p>
      <w:pPr>
        <w:spacing w:line="312" w:lineRule="auto"/>
        <w:ind w:firstLine="480" w:firstLineChars="200"/>
      </w:pPr>
      <w:r>
        <w:rPr>
          <w:rFonts w:hint="eastAsia"/>
        </w:rPr>
        <w:t>用户表包括用户id、用户名、密码、真实姓名等用户基本信息，其逻辑结构如表4-1所示。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1</w:t>
      </w:r>
      <w:r>
        <w:fldChar w:fldCharType="end"/>
      </w:r>
      <w:r>
        <w:rPr>
          <w:rFonts w:hint="eastAsia"/>
        </w:rPr>
        <w:t xml:space="preserve"> 用户表c_user</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113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1134" w:type="dxa"/>
            <w:shd w:val="clear" w:color="auto" w:fill="B3B3B3"/>
          </w:tcPr>
          <w:p>
            <w:pPr>
              <w:jc w:val="center"/>
              <w:rPr>
                <w:rFonts w:ascii="宋体"/>
                <w:b/>
                <w:sz w:val="21"/>
                <w:szCs w:val="21"/>
              </w:rPr>
            </w:pPr>
            <w:r>
              <w:rPr>
                <w:rFonts w:hint="eastAsia" w:ascii="宋体" w:hAnsi="宋体"/>
                <w:b/>
                <w:sz w:val="21"/>
                <w:szCs w:val="21"/>
              </w:rPr>
              <w:t>非空</w:t>
            </w:r>
          </w:p>
        </w:tc>
        <w:tc>
          <w:tcPr>
            <w:tcW w:w="1560"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hint="eastAsia" w:ascii="宋体" w:hAns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hAnsi="宋体"/>
                <w:sz w:val="21"/>
                <w:szCs w:val="21"/>
              </w:rPr>
              <w:t>主键，</w:t>
            </w:r>
            <w:r>
              <w:rPr>
                <w:rFonts w:ascii="宋体" w:hAnsi="宋体"/>
                <w:sz w:val="21"/>
                <w:szCs w:val="21"/>
              </w:rPr>
              <w:t>自增</w:t>
            </w: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hAnsi="宋体"/>
                <w:sz w:val="21"/>
                <w:szCs w:val="21"/>
              </w:rPr>
              <w:t>username</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jc w:val="center"/>
              <w:rPr>
                <w:rFonts w:ascii="宋体" w:hAnsi="宋体"/>
                <w:sz w:val="21"/>
                <w:szCs w:val="21"/>
              </w:rPr>
            </w:pPr>
            <w:r>
              <w:rPr>
                <w:rFonts w:ascii="宋体"/>
                <w:sz w:val="21"/>
                <w:szCs w:val="21"/>
              </w:rPr>
              <w:t>是</w:t>
            </w:r>
          </w:p>
        </w:tc>
        <w:tc>
          <w:tcPr>
            <w:tcW w:w="1560" w:type="dxa"/>
          </w:tcPr>
          <w:p>
            <w:pPr>
              <w:jc w:val="center"/>
              <w:rPr>
                <w:rFonts w:ascii="宋体" w:hAnsi="宋体"/>
                <w:sz w:val="21"/>
                <w:szCs w:val="21"/>
              </w:rPr>
            </w:pPr>
            <w:r>
              <w:rPr>
                <w:rFonts w:ascii="宋体" w:hAnsi="宋体"/>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password</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name</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sex</w:t>
            </w:r>
          </w:p>
        </w:tc>
        <w:tc>
          <w:tcPr>
            <w:tcW w:w="1538" w:type="dxa"/>
          </w:tcPr>
          <w:p>
            <w:pPr>
              <w:jc w:val="center"/>
              <w:rPr>
                <w:rFonts w:ascii="宋体" w:hAnsi="宋体"/>
                <w:sz w:val="21"/>
                <w:szCs w:val="21"/>
              </w:rPr>
            </w:pPr>
            <w:r>
              <w:rPr>
                <w:rFonts w:ascii="宋体" w:hAnsi="宋体"/>
                <w:sz w:val="21"/>
                <w:szCs w:val="21"/>
              </w:rPr>
              <w:t>varchar(20)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blood</w:t>
            </w:r>
          </w:p>
        </w:tc>
        <w:tc>
          <w:tcPr>
            <w:tcW w:w="1538" w:type="dxa"/>
          </w:tcPr>
          <w:p>
            <w:pPr>
              <w:jc w:val="center"/>
              <w:rPr>
                <w:rFonts w:ascii="宋体" w:hAnsi="宋体"/>
                <w:sz w:val="21"/>
                <w:szCs w:val="21"/>
              </w:rPr>
            </w:pPr>
            <w:r>
              <w:rPr>
                <w:rFonts w:ascii="宋体" w:hAnsi="宋体"/>
                <w:sz w:val="21"/>
                <w:szCs w:val="21"/>
              </w:rPr>
              <w:t>varchar(20)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血型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birthday</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hAnsi="宋体"/>
                <w:sz w:val="21"/>
                <w:szCs w:val="21"/>
              </w:rPr>
              <w:t>nation</w:t>
            </w:r>
          </w:p>
        </w:tc>
        <w:tc>
          <w:tcPr>
            <w:tcW w:w="1538" w:type="dxa"/>
          </w:tcPr>
          <w:p>
            <w:pPr>
              <w:jc w:val="center"/>
              <w:rPr>
                <w:rFonts w:ascii="宋体" w:hAnsi="宋体"/>
                <w:sz w:val="21"/>
                <w:szCs w:val="21"/>
              </w:rPr>
            </w:pPr>
            <w:r>
              <w:rPr>
                <w:rFonts w:ascii="宋体" w:hAnsi="宋体"/>
                <w:sz w:val="21"/>
                <w:szCs w:val="21"/>
              </w:rPr>
              <w:t>varchar(20)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hAnsi="宋体"/>
                <w:sz w:val="21"/>
                <w:szCs w:val="21"/>
              </w:rPr>
            </w:pPr>
            <w:r>
              <w:rPr>
                <w:rFonts w:ascii="宋体" w:hAnsi="宋体"/>
                <w:sz w:val="21"/>
                <w:szCs w:val="21"/>
              </w:rPr>
              <w:t>job</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hAnsi="宋体"/>
                <w:sz w:val="21"/>
                <w:szCs w:val="21"/>
              </w:rPr>
            </w:pPr>
            <w:r>
              <w:rPr>
                <w:rFonts w:ascii="宋体" w:hAnsi="宋体"/>
                <w:sz w:val="21"/>
                <w:szCs w:val="21"/>
              </w:rPr>
              <w:t>address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住址</w:t>
            </w:r>
          </w:p>
        </w:tc>
      </w:tr>
    </w:tbl>
    <w:p>
      <w:pPr>
        <w:ind w:firstLine="480" w:firstLineChars="200"/>
      </w:pPr>
      <w:r>
        <w:rPr>
          <w:rFonts w:hint="eastAsia"/>
        </w:rPr>
        <w:t>2.病历表(case_history)</w:t>
      </w:r>
    </w:p>
    <w:p>
      <w:pPr>
        <w:ind w:firstLine="480" w:firstLineChars="200"/>
      </w:pPr>
      <w:r>
        <w:rPr>
          <w:rFonts w:hint="eastAsia"/>
        </w:rPr>
        <w:t>病历表包括病历id，所属的用户id、就诊医院、就诊科室、就诊时间等信息，其逻辑结构如表4-2所示。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2</w:t>
      </w:r>
      <w:r>
        <w:fldChar w:fldCharType="end"/>
      </w:r>
      <w:r>
        <w:rPr>
          <w:rFonts w:hint="eastAsia"/>
        </w:rPr>
        <w:t xml:space="preserve"> 病历表case_history</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113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1134" w:type="dxa"/>
            <w:shd w:val="clear" w:color="auto" w:fill="B3B3B3"/>
          </w:tcPr>
          <w:p>
            <w:pPr>
              <w:jc w:val="center"/>
              <w:rPr>
                <w:rFonts w:ascii="宋体"/>
                <w:b/>
                <w:sz w:val="21"/>
                <w:szCs w:val="21"/>
              </w:rPr>
            </w:pPr>
            <w:r>
              <w:rPr>
                <w:rFonts w:hint="eastAsia" w:ascii="宋体" w:hAnsi="宋体"/>
                <w:b/>
                <w:sz w:val="21"/>
                <w:szCs w:val="21"/>
              </w:rPr>
              <w:t>非空</w:t>
            </w:r>
          </w:p>
        </w:tc>
        <w:tc>
          <w:tcPr>
            <w:tcW w:w="1560"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3" w:hRule="atLeast"/>
          <w:tblHeader/>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hint="eastAsia" w:ascii="宋体"/>
                <w:sz w:val="21"/>
                <w:szCs w:val="21"/>
              </w:rPr>
              <w:t>病历id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9" w:hRule="atLeast"/>
          <w:tblHeader/>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ascii="宋体" w:hAnsi="宋体"/>
                <w:sz w:val="21"/>
                <w:szCs w:val="21"/>
              </w:rPr>
              <w:t>外键</w:t>
            </w:r>
          </w:p>
        </w:tc>
        <w:tc>
          <w:tcPr>
            <w:tcW w:w="1134" w:type="dxa"/>
          </w:tcPr>
          <w:p>
            <w:pPr>
              <w:jc w:val="center"/>
              <w:rPr>
                <w:rFonts w:ascii="宋体" w:hAnsi="宋体"/>
                <w:sz w:val="21"/>
                <w:szCs w:val="21"/>
              </w:rPr>
            </w:pPr>
            <w:r>
              <w:rPr>
                <w:rFonts w:ascii="宋体"/>
                <w:sz w:val="21"/>
                <w:szCs w:val="21"/>
              </w:rPr>
              <w:t>是</w:t>
            </w:r>
          </w:p>
        </w:tc>
        <w:tc>
          <w:tcPr>
            <w:tcW w:w="1560" w:type="dxa"/>
          </w:tcPr>
          <w:p>
            <w:pPr>
              <w:jc w:val="center"/>
              <w:rPr>
                <w:rFonts w:ascii="宋体" w:hAnsi="宋体"/>
                <w:sz w:val="21"/>
                <w:szCs w:val="21"/>
              </w:rPr>
            </w:pPr>
            <w:r>
              <w:rPr>
                <w:rFonts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就诊医院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department</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就诊科室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cureTime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tell</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主诉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presentIllHis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现病史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sz w:val="21"/>
                <w:szCs w:val="21"/>
              </w:rPr>
            </w:pPr>
            <w:r>
              <w:rPr>
                <w:rFonts w:ascii="宋体"/>
                <w:sz w:val="21"/>
                <w:szCs w:val="21"/>
              </w:rPr>
              <w:t>previousIllHis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既往史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review</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系统回顾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personalHis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个人史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marryHis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婚姻史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physicalExam</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体格检查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auxilaryExam</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辅助检查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primaryDia</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初步诊断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treatment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治疗意见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doctor</w:t>
            </w:r>
          </w:p>
        </w:tc>
        <w:tc>
          <w:tcPr>
            <w:tcW w:w="1538" w:type="dxa"/>
          </w:tcPr>
          <w:p>
            <w:pPr>
              <w:jc w:val="center"/>
              <w:rPr>
                <w:rFonts w:ascii="宋体" w:hAnsi="宋体"/>
                <w:sz w:val="21"/>
                <w:szCs w:val="21"/>
              </w:rPr>
            </w:pPr>
            <w:r>
              <w:rPr>
                <w:rFonts w:ascii="宋体" w:hAnsi="宋体"/>
                <w:sz w:val="21"/>
                <w:szCs w:val="21"/>
              </w:rPr>
              <w:t>varchar(20)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returnTime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复诊时间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7" w:hRule="atLeast"/>
          <w:tblHeader/>
          <w:jc w:val="center"/>
        </w:trPr>
        <w:tc>
          <w:tcPr>
            <w:tcW w:w="1824" w:type="dxa"/>
          </w:tcPr>
          <w:p>
            <w:pPr>
              <w:jc w:val="center"/>
              <w:rPr>
                <w:rFonts w:ascii="宋体" w:hAnsi="宋体"/>
                <w:sz w:val="21"/>
                <w:szCs w:val="21"/>
              </w:rPr>
            </w:pPr>
            <w:r>
              <w:rPr>
                <w:rFonts w:ascii="宋体" w:hAnsi="宋体"/>
                <w:sz w:val="21"/>
                <w:szCs w:val="21"/>
              </w:rPr>
              <w:t>other</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其他</w:t>
            </w:r>
          </w:p>
        </w:tc>
      </w:tr>
    </w:tbl>
    <w:p>
      <w:pPr>
        <w:ind w:firstLine="480" w:firstLineChars="200"/>
      </w:pPr>
      <w:r>
        <w:rPr>
          <w:rFonts w:hint="eastAsia"/>
        </w:rPr>
        <w:t>3.处方表(prescription)</w:t>
      </w:r>
    </w:p>
    <w:p>
      <w:pPr>
        <w:ind w:firstLine="480" w:firstLineChars="200"/>
      </w:pPr>
      <w:r>
        <w:rPr>
          <w:rFonts w:hint="eastAsia"/>
        </w:rPr>
        <w:t>处方表包括病历id、所属用户id、对应的病历id、医院、科室、开方日期等信息，其逻辑结构如表4-3所示。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3</w:t>
      </w:r>
      <w:r>
        <w:fldChar w:fldCharType="end"/>
      </w:r>
      <w:r>
        <w:rPr>
          <w:rFonts w:hint="eastAsia"/>
        </w:rPr>
        <w:t xml:space="preserve"> 处方表prescription</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113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1134" w:type="dxa"/>
            <w:shd w:val="clear" w:color="auto" w:fill="B3B3B3"/>
          </w:tcPr>
          <w:p>
            <w:pPr>
              <w:jc w:val="center"/>
              <w:rPr>
                <w:rFonts w:ascii="宋体"/>
                <w:b/>
                <w:sz w:val="21"/>
                <w:szCs w:val="21"/>
              </w:rPr>
            </w:pPr>
            <w:r>
              <w:rPr>
                <w:rFonts w:hint="eastAsia" w:ascii="宋体" w:hAnsi="宋体"/>
                <w:b/>
                <w:sz w:val="21"/>
                <w:szCs w:val="21"/>
              </w:rPr>
              <w:t>非空</w:t>
            </w:r>
          </w:p>
        </w:tc>
        <w:tc>
          <w:tcPr>
            <w:tcW w:w="1560"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ascii="宋体" w:hAnsi="宋体"/>
                <w:sz w:val="21"/>
                <w:szCs w:val="21"/>
              </w:rPr>
              <w:t>外键</w:t>
            </w:r>
          </w:p>
        </w:tc>
        <w:tc>
          <w:tcPr>
            <w:tcW w:w="1134" w:type="dxa"/>
          </w:tcPr>
          <w:p>
            <w:pPr>
              <w:jc w:val="center"/>
              <w:rPr>
                <w:rFonts w:ascii="宋体" w:hAnsi="宋体"/>
                <w:sz w:val="21"/>
                <w:szCs w:val="21"/>
              </w:rPr>
            </w:pPr>
            <w:r>
              <w:rPr>
                <w:rFonts w:ascii="宋体" w:hAnsi="宋体"/>
                <w:sz w:val="21"/>
                <w:szCs w:val="21"/>
              </w:rPr>
              <w:t>是</w:t>
            </w:r>
          </w:p>
        </w:tc>
        <w:tc>
          <w:tcPr>
            <w:tcW w:w="1560" w:type="dxa"/>
          </w:tcPr>
          <w:p>
            <w:pPr>
              <w:jc w:val="center"/>
              <w:rPr>
                <w:rFonts w:ascii="宋体" w:hAnsi="宋体"/>
                <w:sz w:val="21"/>
                <w:szCs w:val="21"/>
              </w:rPr>
            </w:pPr>
            <w:r>
              <w:rPr>
                <w:rFonts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cid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p>
        </w:tc>
        <w:tc>
          <w:tcPr>
            <w:tcW w:w="1134" w:type="dxa"/>
          </w:tcPr>
          <w:p>
            <w:pPr>
              <w:jc w:val="center"/>
              <w:rPr>
                <w:rFonts w:ascii="宋体"/>
                <w:sz w:val="21"/>
                <w:szCs w:val="21"/>
              </w:rPr>
            </w:pPr>
            <w:r>
              <w:rPr>
                <w:rFonts w:hint="eastAsia" w:ascii="宋体"/>
                <w:sz w:val="21"/>
                <w:szCs w:val="21"/>
              </w:rPr>
              <w:t>是</w:t>
            </w:r>
          </w:p>
        </w:tc>
        <w:tc>
          <w:tcPr>
            <w:tcW w:w="1560" w:type="dxa"/>
          </w:tcPr>
          <w:p>
            <w:pPr>
              <w:jc w:val="center"/>
              <w:rPr>
                <w:rFonts w:ascii="宋体"/>
                <w:sz w:val="21"/>
                <w:szCs w:val="21"/>
              </w:rPr>
            </w:pPr>
            <w:r>
              <w:rPr>
                <w:rFonts w:ascii="宋体"/>
                <w:sz w:val="21"/>
                <w:szCs w:val="21"/>
              </w:rPr>
              <w:t>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department</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date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r>
              <w:rPr>
                <w:rFonts w:ascii="宋体"/>
                <w:sz w:val="21"/>
                <w:szCs w:val="21"/>
              </w:rPr>
              <w:t>是</w:t>
            </w:r>
          </w:p>
        </w:tc>
        <w:tc>
          <w:tcPr>
            <w:tcW w:w="1560" w:type="dxa"/>
          </w:tcPr>
          <w:p>
            <w:pPr>
              <w:ind w:left="945" w:hanging="945" w:hangingChars="450"/>
              <w:jc w:val="center"/>
              <w:rPr>
                <w:rFonts w:ascii="宋体"/>
                <w:sz w:val="21"/>
                <w:szCs w:val="21"/>
              </w:rPr>
            </w:pPr>
            <w:r>
              <w:rPr>
                <w:rFonts w:ascii="宋体"/>
                <w:sz w:val="21"/>
                <w:szCs w:val="21"/>
              </w:rPr>
              <w:t>开方日期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doctor</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primaryDia</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初步诊断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advice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医嘱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hAnsi="宋体"/>
                <w:sz w:val="21"/>
                <w:szCs w:val="21"/>
              </w:rPr>
            </w:pPr>
            <w:r>
              <w:rPr>
                <w:rFonts w:ascii="宋体" w:hAnsi="宋体"/>
                <w:sz w:val="21"/>
                <w:szCs w:val="21"/>
              </w:rPr>
              <w:t>other</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keepNext/>
              <w:jc w:val="center"/>
              <w:rPr>
                <w:rFonts w:ascii="宋体"/>
                <w:sz w:val="21"/>
                <w:szCs w:val="21"/>
              </w:rPr>
            </w:pPr>
            <w:r>
              <w:rPr>
                <w:rFonts w:ascii="宋体"/>
                <w:sz w:val="21"/>
                <w:szCs w:val="21"/>
              </w:rPr>
              <w:t>其他</w:t>
            </w:r>
          </w:p>
        </w:tc>
      </w:tr>
    </w:tbl>
    <w:p>
      <w:pPr>
        <w:ind w:firstLine="480" w:firstLineChars="200"/>
      </w:pPr>
      <w:r>
        <w:rPr>
          <w:rFonts w:hint="eastAsia"/>
        </w:rPr>
        <w:t>4.处方明细表(rp_record)</w:t>
      </w:r>
    </w:p>
    <w:p>
      <w:pPr>
        <w:ind w:firstLine="480" w:firstLineChars="200"/>
      </w:pPr>
      <w:r>
        <w:rPr>
          <w:rFonts w:hint="eastAsia"/>
        </w:rPr>
        <w:t>处方明细表包括处方明细id、所属的处方id、药品名称、药品规格、药品数量的该信息，其逻辑结构如表4-4所示。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4</w:t>
      </w:r>
      <w:r>
        <w:fldChar w:fldCharType="end"/>
      </w:r>
      <w:r>
        <w:rPr>
          <w:rFonts w:hint="eastAsia"/>
        </w:rPr>
        <w:t xml:space="preserve"> 处方明细表rp</w:t>
      </w:r>
      <w:r>
        <w:t>_record</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113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1134" w:type="dxa"/>
            <w:shd w:val="clear" w:color="auto" w:fill="B3B3B3"/>
          </w:tcPr>
          <w:p>
            <w:pPr>
              <w:jc w:val="center"/>
              <w:rPr>
                <w:rFonts w:ascii="宋体"/>
                <w:b/>
                <w:sz w:val="21"/>
                <w:szCs w:val="21"/>
              </w:rPr>
            </w:pPr>
            <w:r>
              <w:rPr>
                <w:rFonts w:hint="eastAsia" w:ascii="宋体" w:hAnsi="宋体"/>
                <w:b/>
                <w:sz w:val="21"/>
                <w:szCs w:val="21"/>
              </w:rPr>
              <w:t>非空</w:t>
            </w:r>
          </w:p>
        </w:tc>
        <w:tc>
          <w:tcPr>
            <w:tcW w:w="1560"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处方记录id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pid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ascii="宋体" w:hAnsi="宋体"/>
                <w:sz w:val="21"/>
                <w:szCs w:val="21"/>
              </w:rPr>
              <w:t>外键</w:t>
            </w:r>
          </w:p>
        </w:tc>
        <w:tc>
          <w:tcPr>
            <w:tcW w:w="1134" w:type="dxa"/>
          </w:tcPr>
          <w:p>
            <w:pPr>
              <w:jc w:val="center"/>
              <w:rPr>
                <w:rFonts w:ascii="宋体" w:hAnsi="宋体"/>
                <w:sz w:val="21"/>
                <w:szCs w:val="21"/>
              </w:rPr>
            </w:pPr>
            <w:r>
              <w:rPr>
                <w:rFonts w:ascii="宋体" w:hAnsi="宋体"/>
                <w:sz w:val="21"/>
                <w:szCs w:val="21"/>
              </w:rPr>
              <w:t>是</w:t>
            </w:r>
          </w:p>
        </w:tc>
        <w:tc>
          <w:tcPr>
            <w:tcW w:w="1560" w:type="dxa"/>
          </w:tcPr>
          <w:p>
            <w:pPr>
              <w:jc w:val="center"/>
              <w:rPr>
                <w:rFonts w:ascii="宋体" w:hAnsi="宋体"/>
                <w:sz w:val="21"/>
                <w:szCs w:val="21"/>
              </w:rPr>
            </w:pPr>
            <w:r>
              <w:rPr>
                <w:rFonts w:ascii="宋体" w:hAnsi="宋体"/>
                <w:sz w:val="21"/>
                <w:szCs w:val="21"/>
              </w:rPr>
              <w:t>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name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jc w:val="center"/>
              <w:rPr>
                <w:rFonts w:ascii="宋体"/>
                <w:sz w:val="21"/>
                <w:szCs w:val="21"/>
              </w:rPr>
            </w:pPr>
            <w:r>
              <w:rPr>
                <w:rFonts w:ascii="宋体"/>
                <w:sz w:val="21"/>
                <w:szCs w:val="21"/>
              </w:rPr>
              <w:t>是</w:t>
            </w:r>
          </w:p>
        </w:tc>
        <w:tc>
          <w:tcPr>
            <w:tcW w:w="1560" w:type="dxa"/>
          </w:tcPr>
          <w:p>
            <w:pPr>
              <w:jc w:val="center"/>
              <w:rPr>
                <w:rFonts w:ascii="宋体"/>
                <w:sz w:val="21"/>
                <w:szCs w:val="21"/>
              </w:rPr>
            </w:pPr>
            <w:r>
              <w:rPr>
                <w:rFonts w:ascii="宋体"/>
                <w:sz w:val="21"/>
                <w:szCs w:val="21"/>
              </w:rPr>
              <w:t>药品名称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norms</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num</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usage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dosage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1134" w:type="dxa"/>
          </w:tcPr>
          <w:p>
            <w:pPr>
              <w:ind w:left="945" w:hanging="945" w:hangingChars="450"/>
              <w:jc w:val="center"/>
              <w:rPr>
                <w:rFonts w:ascii="宋体"/>
                <w:sz w:val="21"/>
                <w:szCs w:val="21"/>
              </w:rPr>
            </w:pPr>
          </w:p>
        </w:tc>
        <w:tc>
          <w:tcPr>
            <w:tcW w:w="1560" w:type="dxa"/>
          </w:tcPr>
          <w:p>
            <w:pPr>
              <w:ind w:left="945" w:hanging="945" w:hangingChars="450"/>
              <w:jc w:val="center"/>
              <w:rPr>
                <w:rFonts w:ascii="宋体"/>
                <w:sz w:val="21"/>
                <w:szCs w:val="21"/>
              </w:rPr>
            </w:pPr>
            <w:r>
              <w:rPr>
                <w:rFonts w:ascii="宋体"/>
                <w:sz w:val="21"/>
                <w:szCs w:val="21"/>
              </w:rPr>
              <w:t>用量</w:t>
            </w:r>
          </w:p>
        </w:tc>
      </w:tr>
    </w:tbl>
    <w:p>
      <w:pPr>
        <w:ind w:firstLine="480" w:firstLineChars="200"/>
      </w:pPr>
      <w:r>
        <w:rPr>
          <w:rFonts w:hint="eastAsia"/>
        </w:rPr>
        <w:t>5.体检报告表(medical_exam)</w:t>
      </w:r>
    </w:p>
    <w:p>
      <w:pPr>
        <w:ind w:firstLine="480" w:firstLineChars="200"/>
      </w:pPr>
      <w:r>
        <w:rPr>
          <w:rFonts w:hint="eastAsia"/>
        </w:rPr>
        <w:t>体检报告表包括体检报告id、所属的用户id、体检单位、体检日期、体检结果等信息，其逻辑结构如表4-5所示。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5</w:t>
      </w:r>
      <w:r>
        <w:fldChar w:fldCharType="end"/>
      </w:r>
      <w:r>
        <w:t xml:space="preserve"> 体检报告表medical_exam</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体检报告</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ascii="宋体" w:hAnsi="宋体"/>
                <w:sz w:val="21"/>
                <w:szCs w:val="21"/>
              </w:rPr>
              <w:t>是</w:t>
            </w:r>
          </w:p>
        </w:tc>
        <w:tc>
          <w:tcPr>
            <w:tcW w:w="1821" w:type="dxa"/>
          </w:tcPr>
          <w:p>
            <w:pPr>
              <w:jc w:val="center"/>
              <w:rPr>
                <w:rFonts w:ascii="宋体" w:hAnsi="宋体"/>
                <w:sz w:val="21"/>
                <w:szCs w:val="21"/>
              </w:rPr>
            </w:pPr>
            <w:r>
              <w:rPr>
                <w:rFonts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varchar(50)</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体检单位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examDate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体检日期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result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体检结果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advice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医生建议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other</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其他</w:t>
            </w:r>
          </w:p>
        </w:tc>
      </w:tr>
    </w:tbl>
    <w:p>
      <w:pPr>
        <w:ind w:firstLine="480" w:firstLineChars="200"/>
      </w:pPr>
      <w:r>
        <w:rPr>
          <w:rFonts w:hint="eastAsia"/>
        </w:rPr>
        <w:t>6.体检报告明细表(medical_record)</w:t>
      </w:r>
    </w:p>
    <w:p>
      <w:pPr>
        <w:ind w:firstLine="480" w:firstLineChars="200"/>
      </w:pPr>
      <w:r>
        <w:rPr>
          <w:rFonts w:hint="eastAsia"/>
        </w:rPr>
        <w:t>体检报告明细表包括体检报告明细id、所属的体检报告id、科室、项目、结果等信息，其逻辑结构如表4-6所示。</w:t>
      </w:r>
    </w:p>
    <w:p>
      <w:pPr>
        <w:ind w:firstLine="480" w:firstLineChars="200"/>
      </w:pP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6</w:t>
      </w:r>
      <w:r>
        <w:fldChar w:fldCharType="end"/>
      </w:r>
      <w:r>
        <w:rPr>
          <w:rFonts w:hint="eastAsia"/>
        </w:rPr>
        <w:t xml:space="preserve"> 体检报告明细表medical</w:t>
      </w:r>
      <w:r>
        <w:t>_record</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体检报告记录</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mid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体检报告id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department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item</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result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unit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hint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reference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参考值</w:t>
            </w:r>
          </w:p>
        </w:tc>
      </w:tr>
    </w:tbl>
    <w:p>
      <w:pPr>
        <w:ind w:firstLine="480" w:firstLineChars="200"/>
      </w:pPr>
      <w:r>
        <w:rPr>
          <w:rFonts w:hint="eastAsia"/>
        </w:rPr>
        <w:t>7.检验报告表(assay)</w:t>
      </w:r>
    </w:p>
    <w:p>
      <w:pPr>
        <w:ind w:firstLine="480" w:firstLineChars="200"/>
      </w:pPr>
      <w:r>
        <w:rPr>
          <w:rFonts w:hint="eastAsia"/>
        </w:rPr>
        <w:t>检验报告表包括检验报告id、所属的用户id、对应的病历id、医院、送检科室、送检样本、送检日期，其逻辑结构如表4-7所示。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7</w:t>
      </w:r>
      <w:r>
        <w:fldChar w:fldCharType="end"/>
      </w:r>
      <w:r>
        <w:t xml:space="preserve"> 检验报告表assay</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检验报告</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cid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hint="eastAsia" w:ascii="宋体"/>
                <w:sz w:val="21"/>
                <w:szCs w:val="21"/>
              </w:rPr>
              <w:t>是</w:t>
            </w:r>
          </w:p>
        </w:tc>
        <w:tc>
          <w:tcPr>
            <w:tcW w:w="1821" w:type="dxa"/>
          </w:tcPr>
          <w:p>
            <w:pPr>
              <w:jc w:val="center"/>
              <w:rPr>
                <w:rFonts w:ascii="宋体"/>
                <w:sz w:val="21"/>
                <w:szCs w:val="21"/>
              </w:rPr>
            </w:pPr>
            <w:r>
              <w:rPr>
                <w:rFonts w:ascii="宋体"/>
                <w:sz w:val="21"/>
                <w:szCs w:val="21"/>
              </w:rPr>
              <w:t>病历id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sample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送检样本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examDate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送检日期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department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送检科室</w:t>
            </w:r>
          </w:p>
        </w:tc>
      </w:tr>
    </w:tbl>
    <w:p>
      <w:pPr>
        <w:ind w:firstLine="480" w:firstLineChars="200"/>
      </w:pPr>
      <w:r>
        <w:rPr>
          <w:rFonts w:hint="eastAsia"/>
        </w:rPr>
        <w:t>8.检验报告明细表(assay_record)</w:t>
      </w:r>
    </w:p>
    <w:p>
      <w:pPr>
        <w:ind w:firstLine="480" w:firstLineChars="200"/>
      </w:pPr>
      <w:r>
        <w:rPr>
          <w:rFonts w:hint="eastAsia"/>
        </w:rPr>
        <w:t>检验报告明细表包括检验报告明细id、所属的检验报告id、检验项目、检验结果等信息，其逻辑结构如表4-8所示。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8</w:t>
      </w:r>
      <w:r>
        <w:fldChar w:fldCharType="end"/>
      </w:r>
      <w:r>
        <w:rPr>
          <w:rFonts w:hint="eastAsia"/>
        </w:rPr>
        <w:t xml:space="preserve"> 检验报告明细表assay</w:t>
      </w:r>
      <w:r>
        <w:t>_record</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检验报告记录</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aid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检验报告id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item</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result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unit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hint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reference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参考值</w:t>
            </w:r>
          </w:p>
        </w:tc>
      </w:tr>
    </w:tbl>
    <w:p>
      <w:pPr>
        <w:ind w:firstLine="480" w:firstLineChars="200"/>
      </w:pPr>
      <w:r>
        <w:rPr>
          <w:rFonts w:hint="eastAsia"/>
        </w:rPr>
        <w:t>9.图像资料表(picture)</w:t>
      </w:r>
    </w:p>
    <w:p>
      <w:pPr>
        <w:ind w:firstLine="480" w:firstLineChars="200"/>
      </w:pPr>
      <w:r>
        <w:rPr>
          <w:rFonts w:hint="eastAsia"/>
        </w:rPr>
        <w:t>图像资料表包括图像资料id、所属的用户id、医院、科室、资料类型、资料名称等信息，其逻辑结构如表4-9所示。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9</w:t>
      </w:r>
      <w:r>
        <w:fldChar w:fldCharType="end"/>
      </w:r>
      <w:r>
        <w:rPr>
          <w:rFonts w:hint="eastAsia"/>
        </w:rPr>
        <w:t xml:space="preserve"> 图像资料表picture</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检验报告记录</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department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examDate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检查日期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type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资料类型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name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资料名称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part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检查部位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scene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影像所见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result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检查结果</w:t>
            </w:r>
          </w:p>
        </w:tc>
      </w:tr>
    </w:tbl>
    <w:p>
      <w:pPr>
        <w:ind w:firstLine="480" w:firstLineChars="200"/>
      </w:pPr>
      <w:r>
        <w:rPr>
          <w:rFonts w:hint="eastAsia"/>
        </w:rPr>
        <w:t>10.图片表(picture_image)</w:t>
      </w:r>
    </w:p>
    <w:p>
      <w:pPr>
        <w:ind w:firstLine="480" w:firstLineChars="200"/>
      </w:pPr>
      <w:r>
        <w:rPr>
          <w:rFonts w:hint="eastAsia"/>
        </w:rPr>
        <w:t>图片表包括图片id、所属的图像资料id以及图片，其逻辑结构如表4-10所示。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10</w:t>
      </w:r>
      <w:r>
        <w:fldChar w:fldCharType="end"/>
      </w:r>
      <w:r>
        <w:rPr>
          <w:rFonts w:hint="eastAsia"/>
        </w:rPr>
        <w:t xml:space="preserve"> 图片表picture</w:t>
      </w:r>
      <w:r>
        <w:t>_image</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图片</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pid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图像资料id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img</w:t>
            </w:r>
          </w:p>
        </w:tc>
        <w:tc>
          <w:tcPr>
            <w:tcW w:w="1538" w:type="dxa"/>
          </w:tcPr>
          <w:p>
            <w:pPr>
              <w:jc w:val="center"/>
              <w:rPr>
                <w:rFonts w:ascii="宋体" w:hAnsi="宋体"/>
                <w:sz w:val="21"/>
                <w:szCs w:val="21"/>
              </w:rPr>
            </w:pPr>
            <w:r>
              <w:rPr>
                <w:rFonts w:ascii="宋体" w:hAnsi="宋体"/>
                <w:sz w:val="21"/>
                <w:szCs w:val="21"/>
              </w:rPr>
              <w:t>image</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图片</w:t>
            </w:r>
          </w:p>
        </w:tc>
      </w:tr>
    </w:tbl>
    <w:p>
      <w:pPr>
        <w:ind w:firstLine="480" w:firstLineChars="200"/>
      </w:pPr>
      <w:r>
        <w:rPr>
          <w:rFonts w:hint="eastAsia"/>
        </w:rPr>
        <w:t>11.周期提醒表(cycle_remind)</w:t>
      </w:r>
    </w:p>
    <w:p>
      <w:pPr>
        <w:ind w:firstLine="480" w:firstLineChars="200"/>
      </w:pPr>
      <w:r>
        <w:rPr>
          <w:rFonts w:hint="eastAsia"/>
        </w:rPr>
        <w:t>周期提醒表包括周期提醒id、所属的用户id、开始时间、结束时间等信息，其逻辑结构如表4-11所示。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11</w:t>
      </w:r>
      <w:r>
        <w:fldChar w:fldCharType="end"/>
      </w:r>
      <w:r>
        <w:rPr>
          <w:rFonts w:hint="eastAsia"/>
        </w:rPr>
        <w:t xml:space="preserve"> 周期提醒表cycle</w:t>
      </w:r>
      <w:r>
        <w:t>_</w:t>
      </w:r>
      <w:r>
        <w:rPr>
          <w:rFonts w:hint="eastAsia"/>
        </w:rPr>
        <w:t>remind</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周期提醒</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startTime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ascii="宋体"/>
                <w:sz w:val="21"/>
                <w:szCs w:val="21"/>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endTime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cycle</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event</w:t>
            </w:r>
          </w:p>
        </w:tc>
        <w:tc>
          <w:tcPr>
            <w:tcW w:w="1538" w:type="dxa"/>
          </w:tcPr>
          <w:p>
            <w:pPr>
              <w:jc w:val="center"/>
              <w:rPr>
                <w:rFonts w:ascii="宋体" w:hAnsi="宋体"/>
                <w:sz w:val="21"/>
                <w:szCs w:val="21"/>
              </w:rPr>
            </w:pPr>
            <w:r>
              <w:rPr>
                <w:rFonts w:ascii="宋体" w:hAnsi="宋体"/>
                <w:sz w:val="21"/>
                <w:szCs w:val="21"/>
              </w:rPr>
              <w:t>varchar(max)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事件</w:t>
            </w:r>
          </w:p>
        </w:tc>
      </w:tr>
    </w:tbl>
    <w:p>
      <w:pPr>
        <w:ind w:firstLine="480" w:firstLineChars="200"/>
      </w:pPr>
      <w:r>
        <w:rPr>
          <w:rFonts w:hint="eastAsia"/>
        </w:rPr>
        <w:t>12.提醒表(remind)</w:t>
      </w:r>
    </w:p>
    <w:p>
      <w:pPr>
        <w:ind w:firstLine="480" w:firstLineChars="200"/>
      </w:pPr>
      <w:r>
        <w:rPr>
          <w:rFonts w:hint="eastAsia"/>
        </w:rPr>
        <w:t>提醒表包括提醒id、所属的用户id、对应的周期提醒id、提醒时间、事件等信息，其逻辑结构如表4-12所示。</w:t>
      </w:r>
    </w:p>
    <w:p>
      <w:pPr>
        <w:pStyle w:val="6"/>
        <w:keepNext/>
        <w:jc w:val="center"/>
      </w:pPr>
      <w:r>
        <w:rPr>
          <w:rFonts w:hint="eastAsia"/>
        </w:rPr>
        <w:t xml:space="preserve">表4- </w:t>
      </w:r>
      <w:r>
        <w:fldChar w:fldCharType="begin"/>
      </w:r>
      <w:r>
        <w:instrText xml:space="preserve"> </w:instrText>
      </w:r>
      <w:r>
        <w:rPr>
          <w:rFonts w:hint="eastAsia"/>
        </w:rPr>
        <w:instrText xml:space="preserve">SEQ 表4- \* ARABIC</w:instrText>
      </w:r>
      <w:r>
        <w:instrText xml:space="preserve"> </w:instrText>
      </w:r>
      <w:r>
        <w:fldChar w:fldCharType="separate"/>
      </w:r>
      <w:r>
        <w:t>12</w:t>
      </w:r>
      <w:r>
        <w:fldChar w:fldCharType="end"/>
      </w:r>
      <w:r>
        <w:rPr>
          <w:rFonts w:hint="eastAsia"/>
        </w:rPr>
        <w:t xml:space="preserve"> 提醒表remind</w:t>
      </w:r>
    </w:p>
    <w:tbl>
      <w:tblPr>
        <w:tblStyle w:val="19"/>
        <w:tblW w:w="73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38"/>
        <w:gridCol w:w="1275"/>
        <w:gridCol w:w="873"/>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shd w:val="clear" w:color="auto" w:fill="B3B3B3"/>
          </w:tcPr>
          <w:p>
            <w:pPr>
              <w:jc w:val="center"/>
              <w:rPr>
                <w:rFonts w:ascii="宋体"/>
                <w:b/>
                <w:sz w:val="21"/>
                <w:szCs w:val="21"/>
              </w:rPr>
            </w:pPr>
            <w:r>
              <w:rPr>
                <w:rFonts w:hint="eastAsia" w:ascii="宋体" w:hAnsi="宋体"/>
                <w:b/>
                <w:sz w:val="21"/>
                <w:szCs w:val="21"/>
              </w:rPr>
              <w:t>字段</w:t>
            </w:r>
          </w:p>
        </w:tc>
        <w:tc>
          <w:tcPr>
            <w:tcW w:w="1538" w:type="dxa"/>
            <w:shd w:val="clear" w:color="auto" w:fill="B3B3B3"/>
          </w:tcPr>
          <w:p>
            <w:pPr>
              <w:jc w:val="center"/>
              <w:rPr>
                <w:rFonts w:ascii="宋体"/>
                <w:b/>
                <w:sz w:val="21"/>
                <w:szCs w:val="21"/>
              </w:rPr>
            </w:pPr>
            <w:r>
              <w:rPr>
                <w:rFonts w:hint="eastAsia" w:ascii="宋体" w:hAnsi="宋体"/>
                <w:b/>
                <w:sz w:val="21"/>
                <w:szCs w:val="21"/>
              </w:rPr>
              <w:t>类型</w:t>
            </w:r>
          </w:p>
        </w:tc>
        <w:tc>
          <w:tcPr>
            <w:tcW w:w="1275" w:type="dxa"/>
            <w:shd w:val="clear" w:color="auto" w:fill="B3B3B3"/>
          </w:tcPr>
          <w:p>
            <w:pPr>
              <w:jc w:val="center"/>
              <w:rPr>
                <w:rFonts w:ascii="宋体"/>
                <w:b/>
                <w:sz w:val="21"/>
                <w:szCs w:val="21"/>
              </w:rPr>
            </w:pPr>
            <w:r>
              <w:rPr>
                <w:rFonts w:hint="eastAsia" w:ascii="宋体" w:hAnsi="宋体"/>
                <w:b/>
                <w:sz w:val="21"/>
                <w:szCs w:val="21"/>
              </w:rPr>
              <w:t>约束</w:t>
            </w:r>
          </w:p>
        </w:tc>
        <w:tc>
          <w:tcPr>
            <w:tcW w:w="873" w:type="dxa"/>
            <w:shd w:val="clear" w:color="auto" w:fill="B3B3B3"/>
          </w:tcPr>
          <w:p>
            <w:pPr>
              <w:jc w:val="center"/>
              <w:rPr>
                <w:rFonts w:ascii="宋体"/>
                <w:b/>
                <w:sz w:val="21"/>
                <w:szCs w:val="21"/>
              </w:rPr>
            </w:pPr>
            <w:r>
              <w:rPr>
                <w:rFonts w:hint="eastAsia" w:ascii="宋体" w:hAnsi="宋体"/>
                <w:b/>
                <w:sz w:val="21"/>
                <w:szCs w:val="21"/>
              </w:rPr>
              <w:t>非空</w:t>
            </w:r>
          </w:p>
        </w:tc>
        <w:tc>
          <w:tcPr>
            <w:tcW w:w="1821" w:type="dxa"/>
            <w:shd w:val="clear" w:color="auto" w:fill="B3B3B3"/>
          </w:tcPr>
          <w:p>
            <w:pPr>
              <w:jc w:val="center"/>
              <w:rPr>
                <w:rFonts w:ascii="宋体"/>
                <w:b/>
                <w:sz w:val="21"/>
                <w:szCs w:val="21"/>
              </w:rPr>
            </w:pPr>
            <w:r>
              <w:rPr>
                <w:rFonts w:hint="eastAsia" w:ascii="宋体" w:hAnsi="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jc w:val="center"/>
        </w:trPr>
        <w:tc>
          <w:tcPr>
            <w:tcW w:w="1824" w:type="dxa"/>
          </w:tcPr>
          <w:p>
            <w:pPr>
              <w:jc w:val="center"/>
              <w:rPr>
                <w:rFonts w:ascii="宋体"/>
                <w:sz w:val="21"/>
                <w:szCs w:val="21"/>
              </w:rPr>
            </w:pPr>
            <w:r>
              <w:rPr>
                <w:rFonts w:ascii="宋体"/>
                <w:sz w:val="21"/>
                <w:szCs w:val="21"/>
              </w:rPr>
              <w:t>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sz w:val="21"/>
                <w:szCs w:val="21"/>
              </w:rPr>
            </w:pPr>
            <w:r>
              <w:rPr>
                <w:rFonts w:hint="eastAsia" w:ascii="宋体"/>
                <w:sz w:val="21"/>
                <w:szCs w:val="21"/>
              </w:rPr>
              <w:t>主键，自增</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检验报告记录</w:t>
            </w:r>
            <w:r>
              <w:rPr>
                <w:rFonts w:ascii="宋体"/>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824" w:type="dxa"/>
          </w:tcPr>
          <w:p>
            <w:pPr>
              <w:jc w:val="center"/>
              <w:rPr>
                <w:rFonts w:ascii="宋体"/>
                <w:sz w:val="21"/>
                <w:szCs w:val="21"/>
              </w:rPr>
            </w:pPr>
            <w:r>
              <w:rPr>
                <w:rFonts w:ascii="宋体"/>
                <w:sz w:val="21"/>
                <w:szCs w:val="21"/>
              </w:rPr>
              <w:t>uid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hAnsi="宋体"/>
                <w:sz w:val="21"/>
                <w:szCs w:val="21"/>
              </w:rPr>
            </w:pPr>
            <w:r>
              <w:rPr>
                <w:rFonts w:hint="eastAsia" w:ascii="宋体" w:hAnsi="宋体"/>
                <w:sz w:val="21"/>
                <w:szCs w:val="21"/>
              </w:rPr>
              <w:t>是</w:t>
            </w:r>
          </w:p>
        </w:tc>
        <w:tc>
          <w:tcPr>
            <w:tcW w:w="1821" w:type="dxa"/>
          </w:tcPr>
          <w:p>
            <w:pPr>
              <w:jc w:val="center"/>
              <w:rPr>
                <w:rFonts w:ascii="宋体" w:hAnsi="宋体"/>
                <w:sz w:val="21"/>
                <w:szCs w:val="21"/>
              </w:rPr>
            </w:pPr>
            <w:r>
              <w:rPr>
                <w:rFonts w:hint="eastAsia" w:ascii="宋体" w:hAnsi="宋体"/>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cycleID</w:t>
            </w:r>
          </w:p>
        </w:tc>
        <w:tc>
          <w:tcPr>
            <w:tcW w:w="1538" w:type="dxa"/>
          </w:tcPr>
          <w:p>
            <w:pPr>
              <w:jc w:val="center"/>
              <w:rPr>
                <w:rFonts w:ascii="宋体" w:hAnsi="宋体"/>
                <w:sz w:val="21"/>
                <w:szCs w:val="21"/>
              </w:rPr>
            </w:pPr>
            <w:r>
              <w:rPr>
                <w:rFonts w:ascii="宋体" w:hAnsi="宋体"/>
                <w:sz w:val="21"/>
                <w:szCs w:val="21"/>
              </w:rPr>
              <w:t>int</w:t>
            </w:r>
          </w:p>
        </w:tc>
        <w:tc>
          <w:tcPr>
            <w:tcW w:w="1275" w:type="dxa"/>
          </w:tcPr>
          <w:p>
            <w:pPr>
              <w:jc w:val="center"/>
              <w:rPr>
                <w:rFonts w:ascii="宋体" w:hAnsi="宋体"/>
                <w:sz w:val="21"/>
                <w:szCs w:val="21"/>
              </w:rPr>
            </w:pPr>
            <w:r>
              <w:rPr>
                <w:rFonts w:hint="eastAsia" w:ascii="宋体" w:hAnsi="宋体"/>
                <w:sz w:val="21"/>
                <w:szCs w:val="21"/>
              </w:rPr>
              <w:t>外键</w:t>
            </w:r>
          </w:p>
        </w:tc>
        <w:tc>
          <w:tcPr>
            <w:tcW w:w="873" w:type="dxa"/>
          </w:tcPr>
          <w:p>
            <w:pPr>
              <w:jc w:val="center"/>
              <w:rPr>
                <w:rFonts w:ascii="宋体"/>
                <w:sz w:val="21"/>
                <w:szCs w:val="21"/>
              </w:rPr>
            </w:pPr>
            <w:r>
              <w:rPr>
                <w:rFonts w:ascii="宋体"/>
                <w:sz w:val="21"/>
                <w:szCs w:val="21"/>
              </w:rPr>
              <w:t>是</w:t>
            </w:r>
          </w:p>
        </w:tc>
        <w:tc>
          <w:tcPr>
            <w:tcW w:w="1821" w:type="dxa"/>
          </w:tcPr>
          <w:p>
            <w:pPr>
              <w:jc w:val="center"/>
              <w:rPr>
                <w:rFonts w:ascii="宋体"/>
                <w:sz w:val="21"/>
                <w:szCs w:val="21"/>
              </w:rPr>
            </w:pPr>
            <w:r>
              <w:rPr>
                <w:rFonts w:hint="eastAsia" w:ascii="宋体"/>
                <w:sz w:val="21"/>
                <w:szCs w:val="21"/>
              </w:rPr>
              <w:t>周期提醒id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hospital</w:t>
            </w:r>
          </w:p>
        </w:tc>
        <w:tc>
          <w:tcPr>
            <w:tcW w:w="1538" w:type="dxa"/>
          </w:tcPr>
          <w:p>
            <w:pPr>
              <w:jc w:val="center"/>
              <w:rPr>
                <w:rFonts w:ascii="宋体" w:hAnsi="宋体"/>
                <w:sz w:val="21"/>
                <w:szCs w:val="21"/>
              </w:rPr>
            </w:pPr>
            <w:r>
              <w:rPr>
                <w:rFonts w:ascii="宋体" w:hAnsi="宋体"/>
                <w:sz w:val="21"/>
                <w:szCs w:val="21"/>
              </w:rPr>
              <w:t>varchar(amx)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event</w:t>
            </w:r>
          </w:p>
        </w:tc>
        <w:tc>
          <w:tcPr>
            <w:tcW w:w="1538" w:type="dxa"/>
          </w:tcPr>
          <w:p>
            <w:pPr>
              <w:jc w:val="center"/>
              <w:rPr>
                <w:rFonts w:ascii="宋体" w:hAnsi="宋体"/>
                <w:sz w:val="21"/>
                <w:szCs w:val="21"/>
              </w:rPr>
            </w:pPr>
            <w:r>
              <w:rPr>
                <w:rFonts w:ascii="宋体" w:hAnsi="宋体"/>
                <w:sz w:val="21"/>
                <w:szCs w:val="21"/>
              </w:rPr>
              <w:t>varchar(amx)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interval</w:t>
            </w:r>
          </w:p>
        </w:tc>
        <w:tc>
          <w:tcPr>
            <w:tcW w:w="1538" w:type="dxa"/>
          </w:tcPr>
          <w:p>
            <w:pPr>
              <w:jc w:val="center"/>
              <w:rPr>
                <w:rFonts w:ascii="宋体" w:hAnsi="宋体"/>
                <w:sz w:val="21"/>
                <w:szCs w:val="21"/>
              </w:rPr>
            </w:pPr>
            <w:r>
              <w:rPr>
                <w:rFonts w:ascii="宋体" w:hAnsi="宋体"/>
                <w:sz w:val="21"/>
                <w:szCs w:val="21"/>
              </w:rPr>
              <w:t>varchar(amx)</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p>
        </w:tc>
        <w:tc>
          <w:tcPr>
            <w:tcW w:w="1821" w:type="dxa"/>
          </w:tcPr>
          <w:p>
            <w:pPr>
              <w:ind w:left="945" w:hanging="945" w:hangingChars="450"/>
              <w:jc w:val="center"/>
              <w:rPr>
                <w:rFonts w:ascii="宋体"/>
                <w:sz w:val="21"/>
                <w:szCs w:val="21"/>
              </w:rPr>
            </w:pPr>
            <w:r>
              <w:rPr>
                <w:rFonts w:ascii="宋体"/>
                <w:sz w:val="21"/>
                <w:szCs w:val="21"/>
              </w:rPr>
              <w:t>提前间隔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eventTime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事件时间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jc w:val="center"/>
        </w:trPr>
        <w:tc>
          <w:tcPr>
            <w:tcW w:w="1824" w:type="dxa"/>
          </w:tcPr>
          <w:p>
            <w:pPr>
              <w:jc w:val="center"/>
              <w:rPr>
                <w:rFonts w:ascii="宋体"/>
                <w:sz w:val="21"/>
                <w:szCs w:val="21"/>
              </w:rPr>
            </w:pPr>
            <w:r>
              <w:rPr>
                <w:rFonts w:ascii="宋体"/>
                <w:sz w:val="21"/>
                <w:szCs w:val="21"/>
              </w:rPr>
              <w:t>remindTime</w:t>
            </w:r>
          </w:p>
        </w:tc>
        <w:tc>
          <w:tcPr>
            <w:tcW w:w="1538" w:type="dxa"/>
          </w:tcPr>
          <w:p>
            <w:pPr>
              <w:jc w:val="center"/>
              <w:rPr>
                <w:rFonts w:ascii="宋体" w:hAnsi="宋体"/>
                <w:sz w:val="21"/>
                <w:szCs w:val="21"/>
              </w:rPr>
            </w:pPr>
            <w:r>
              <w:rPr>
                <w:rFonts w:ascii="宋体" w:hAnsi="宋体"/>
                <w:sz w:val="21"/>
                <w:szCs w:val="21"/>
              </w:rPr>
              <w:t>datetime</w:t>
            </w:r>
          </w:p>
        </w:tc>
        <w:tc>
          <w:tcPr>
            <w:tcW w:w="1275" w:type="dxa"/>
          </w:tcPr>
          <w:p>
            <w:pPr>
              <w:jc w:val="center"/>
              <w:rPr>
                <w:rFonts w:ascii="宋体" w:hAnsi="宋体"/>
                <w:sz w:val="21"/>
                <w:szCs w:val="21"/>
              </w:rPr>
            </w:pPr>
          </w:p>
        </w:tc>
        <w:tc>
          <w:tcPr>
            <w:tcW w:w="873" w:type="dxa"/>
          </w:tcPr>
          <w:p>
            <w:pPr>
              <w:ind w:left="945" w:hanging="945" w:hangingChars="450"/>
              <w:jc w:val="center"/>
              <w:rPr>
                <w:rFonts w:ascii="宋体"/>
                <w:sz w:val="21"/>
                <w:szCs w:val="21"/>
              </w:rPr>
            </w:pPr>
            <w:r>
              <w:rPr>
                <w:rFonts w:ascii="宋体"/>
                <w:sz w:val="21"/>
                <w:szCs w:val="21"/>
              </w:rPr>
              <w:t>是</w:t>
            </w:r>
          </w:p>
        </w:tc>
        <w:tc>
          <w:tcPr>
            <w:tcW w:w="1821" w:type="dxa"/>
          </w:tcPr>
          <w:p>
            <w:pPr>
              <w:ind w:left="945" w:hanging="945" w:hangingChars="450"/>
              <w:jc w:val="center"/>
              <w:rPr>
                <w:rFonts w:ascii="宋体"/>
                <w:sz w:val="21"/>
                <w:szCs w:val="21"/>
              </w:rPr>
            </w:pPr>
            <w:r>
              <w:rPr>
                <w:rFonts w:ascii="宋体"/>
                <w:sz w:val="21"/>
                <w:szCs w:val="21"/>
              </w:rPr>
              <w:t>提醒时间</w:t>
            </w:r>
          </w:p>
        </w:tc>
      </w:tr>
    </w:tbl>
    <w:p/>
    <w:p>
      <w:pPr>
        <w:widowControl/>
        <w:spacing w:line="240" w:lineRule="auto"/>
        <w:jc w:val="left"/>
      </w:pPr>
      <w:r>
        <w:br w:type="page"/>
      </w:r>
    </w:p>
    <w:p>
      <w:pPr>
        <w:pStyle w:val="2"/>
        <w:spacing w:before="326" w:after="326"/>
      </w:pPr>
      <w:bookmarkStart w:id="66" w:name="_Toc484429553"/>
      <w:bookmarkStart w:id="67" w:name="_Toc482806640"/>
      <w:r>
        <w:rPr>
          <w:rFonts w:hint="eastAsia"/>
        </w:rPr>
        <w:t>第五章 系统详细设计</w:t>
      </w:r>
      <w:bookmarkEnd w:id="66"/>
      <w:bookmarkEnd w:id="67"/>
    </w:p>
    <w:p>
      <w:pPr>
        <w:pStyle w:val="3"/>
      </w:pPr>
      <w:bookmarkStart w:id="68" w:name="_Toc484429554"/>
      <w:bookmarkStart w:id="69" w:name="_Toc482806641"/>
      <w:r>
        <w:rPr>
          <w:rFonts w:hint="eastAsia"/>
        </w:rPr>
        <w:t>5.1 系统架构设计</w:t>
      </w:r>
      <w:bookmarkEnd w:id="68"/>
      <w:bookmarkEnd w:id="69"/>
    </w:p>
    <w:p>
      <w:pPr>
        <w:spacing w:line="384" w:lineRule="auto"/>
        <w:ind w:firstLine="480" w:firstLineChars="200"/>
      </w:pPr>
      <w:r>
        <w:rPr>
          <w:rFonts w:hint="eastAsia"/>
        </w:rPr>
        <w:t>本系统采用三层架构进行开发，基于三层架构的结构，对系统架构进行如下设计：</w:t>
      </w:r>
    </w:p>
    <w:p>
      <w:pPr>
        <w:spacing w:line="384" w:lineRule="auto"/>
        <w:ind w:firstLine="480" w:firstLineChars="200"/>
      </w:pPr>
      <w:r>
        <w:rPr>
          <w:rFonts w:hint="eastAsia"/>
        </w:rPr>
        <w:t>1.系统设计数据访问层CDAL，其主要作用是操作数据库，将上一层传过来的数据插入到数据库中，或者根据上一层传过来的数据对数据表进行相应的处理，并返回处理结果。所有与数据库相关的操作都在这一层，系统每一个与数据库相关的小功能最后都会转化为一个此层的函数，如用户登录功能可由此层的login函数实现：其接受上层传递的用户名和密码，将字符串拼接成SQL语句，然后连接数据库，执行SQL语句，并将查询结果（登录成功结果即为用户id）返回给上一层。</w:t>
      </w:r>
    </w:p>
    <w:p>
      <w:pPr>
        <w:spacing w:line="384" w:lineRule="auto"/>
        <w:ind w:firstLine="480" w:firstLineChars="200"/>
      </w:pPr>
      <w:r>
        <w:rPr>
          <w:rFonts w:hint="eastAsia"/>
        </w:rPr>
        <w:t>2.业务逻辑层CBLL，其主要作用是处理相关的业务逻辑，但因为本系统功能简单，系统本身与业务的关系结合的不紧密，该层的作用只是在表示层和数据访问层之间传递数据。对该层每个函数都存在一个数据访问层的函数与之对应，例如用户登录函数login对应数据访问层的login函数，其接受表示层传递的用户名和密码，调用数据访问层的login函数，并将数据访问层的login函数的执行结果返回给表示层。因本层功能过于简单，本系统的实现过程并没有对其进行过多的介绍，其实从功能上将完全可以将本层去除，但从三层架构的完整性以及系统的易维护性方面考虑，还是将其保留。</w:t>
      </w:r>
    </w:p>
    <w:p>
      <w:pPr>
        <w:spacing w:line="384" w:lineRule="auto"/>
        <w:ind w:firstLine="480" w:firstLineChars="200"/>
      </w:pPr>
      <w:r>
        <w:rPr>
          <w:rFonts w:hint="eastAsia"/>
        </w:rPr>
        <w:t>3.表示层UI，该层也是最重要的一层，所有用户与系统的交互都在该层实现。该层包括系统界面和与界面相关的数据处理，以及数据准备，其不涉及数据库操作，所有需要操作数据库的功能都是通过调用业务逻辑层的函数实现。例如用户登录界面，用户点击登录按钮后，该层首先对用户输入的用户名和密码进行基本的合法性判断（用户名和密码是否输入完整等），如合法，则调用业务逻辑层的login函数，并根据其返回的结果进行下一步操作。</w:t>
      </w:r>
    </w:p>
    <w:p>
      <w:pPr>
        <w:spacing w:line="384" w:lineRule="auto"/>
        <w:ind w:firstLine="480" w:firstLineChars="200"/>
      </w:pPr>
      <w:r>
        <w:rPr>
          <w:rFonts w:hint="eastAsia"/>
        </w:rPr>
        <w:t>4.实体层Model，该层严格意义上不属于三层架构的基本层，其存在的主要意义是方便层与层之间的数据传输，相当于一种数据格式。例如用户注册时要将用户信息写入数据库，此时需要把用户名、密码、姓名、性别等信息从表示层传到业务逻辑层，再从业务逻辑层传到数据访问层，这些参数在传递过程中很容易混淆，实现起来很不方便。如果在此层新增UserInfo类，该类的属性包含用户名、密码、姓名、性别等用户的基本信息，在用户注册时将这些信息封装至该类的一个实例userInfo中，直接把userInfo作为表示层、业务逻辑层和数据访问层之间传递的参数，并在数据访问层将用户名等信息从userInfo中取出，这种方法要比直接传递参数更加直观有效。对于数据库的每个实体，该层都有相应的类与之对应，类中的属性即为实体的属性，如UserInfo对应了用户实体。</w:t>
      </w:r>
    </w:p>
    <w:p>
      <w:pPr>
        <w:pStyle w:val="3"/>
        <w:spacing w:line="384" w:lineRule="auto"/>
      </w:pPr>
      <w:bookmarkStart w:id="70" w:name="_Toc482806642"/>
      <w:bookmarkStart w:id="71" w:name="_Toc484429555"/>
      <w:r>
        <w:rPr>
          <w:rFonts w:hint="eastAsia"/>
        </w:rPr>
        <w:t>5.2 模块设计</w:t>
      </w:r>
      <w:bookmarkEnd w:id="70"/>
      <w:bookmarkEnd w:id="71"/>
    </w:p>
    <w:p>
      <w:pPr>
        <w:spacing w:line="384" w:lineRule="auto"/>
        <w:ind w:firstLine="480" w:firstLineChars="200"/>
      </w:pPr>
      <w:r>
        <w:rPr>
          <w:rFonts w:hint="eastAsia"/>
        </w:rPr>
        <w:t>本系统采用C#语言实现，因为C#语言是典型的面向对象编程语言，系统实现主要是通过类，所以系统设计主要是对类的设计，本节主要介绍了对系统每个模块设计的类，通过类图展现一个模块所有类之间的联系，通过顺序图介绍某个功能实现的步骤。</w:t>
      </w:r>
    </w:p>
    <w:p>
      <w:pPr>
        <w:pStyle w:val="4"/>
        <w:spacing w:before="163" w:after="163" w:line="384" w:lineRule="auto"/>
        <w:ind w:firstLine="480"/>
      </w:pPr>
      <w:bookmarkStart w:id="72" w:name="_Toc482806643"/>
      <w:bookmarkStart w:id="73" w:name="_Toc484429556"/>
      <w:r>
        <w:t xml:space="preserve">5.2.1 </w:t>
      </w:r>
      <w:r>
        <w:rPr>
          <w:rFonts w:hint="eastAsia"/>
        </w:rPr>
        <w:t>数据库操作类</w:t>
      </w:r>
      <w:bookmarkEnd w:id="72"/>
      <w:bookmarkEnd w:id="73"/>
    </w:p>
    <w:p>
      <w:pPr>
        <w:spacing w:line="384" w:lineRule="auto"/>
        <w:ind w:firstLine="480" w:firstLineChars="200"/>
      </w:pPr>
      <w:r>
        <w:rPr>
          <w:rFonts w:hint="eastAsia"/>
        </w:rPr>
        <w:t>数据库操作主要指连接数据库和执行SQL语句，对所有功能来说，这两部分都是基本一样的，不同之处在于执行的SQL语句。所以，可以在数据访问层CDAL中提取出数据库操作公共类DbHelper，该类主要包含以下方法：</w:t>
      </w:r>
    </w:p>
    <w:p>
      <w:pPr>
        <w:autoSpaceDE w:val="0"/>
        <w:autoSpaceDN w:val="0"/>
        <w:adjustRightInd w:val="0"/>
        <w:spacing w:line="384" w:lineRule="auto"/>
        <w:ind w:firstLine="480" w:firstLineChars="200"/>
        <w:jc w:val="left"/>
        <w:rPr>
          <w:rFonts w:ascii="新宋体" w:hAnsi="新宋体" w:cs="新宋体"/>
          <w:kern w:val="0"/>
          <w:szCs w:val="19"/>
        </w:rPr>
      </w:pPr>
      <w:r>
        <w:rPr>
          <w:rFonts w:hint="eastAsia"/>
        </w:rPr>
        <w:t>1.</w:t>
      </w:r>
      <w:r>
        <w:rPr>
          <w:rFonts w:ascii="新宋体" w:hAnsi="新宋体" w:cs="新宋体"/>
          <w:kern w:val="0"/>
          <w:sz w:val="19"/>
          <w:szCs w:val="19"/>
        </w:rPr>
        <w:t xml:space="preserve"> </w:t>
      </w:r>
      <w:r>
        <w:rPr>
          <w:rFonts w:ascii="新宋体" w:hAnsi="新宋体" w:cs="新宋体"/>
          <w:kern w:val="0"/>
          <w:szCs w:val="19"/>
        </w:rPr>
        <w:t>ExecuteDataTable</w:t>
      </w:r>
      <w:r>
        <w:rPr>
          <w:rFonts w:hint="eastAsia" w:ascii="新宋体" w:hAnsi="新宋体" w:cs="新宋体"/>
          <w:kern w:val="0"/>
          <w:szCs w:val="19"/>
        </w:rPr>
        <w:t>，执行SQL语句并返回执行结果，主要执行查询语句，</w:t>
      </w:r>
      <w:r>
        <w:rPr>
          <w:rFonts w:ascii="新宋体" w:hAnsi="新宋体" w:cs="新宋体"/>
          <w:kern w:val="0"/>
          <w:szCs w:val="19"/>
        </w:rPr>
        <w:t>接受参数包括SQL语句</w:t>
      </w:r>
      <w:r>
        <w:rPr>
          <w:rFonts w:hint="eastAsia" w:ascii="新宋体" w:hAnsi="新宋体" w:cs="新宋体"/>
          <w:kern w:val="0"/>
          <w:szCs w:val="19"/>
        </w:rPr>
        <w:t>commandText、SQL语句参数</w:t>
      </w:r>
      <w:r>
        <w:rPr>
          <w:rFonts w:ascii="新宋体" w:hAnsi="新宋体" w:cs="新宋体"/>
          <w:kern w:val="0"/>
          <w:szCs w:val="19"/>
        </w:rPr>
        <w:t>S</w:t>
      </w:r>
      <w:r>
        <w:rPr>
          <w:rFonts w:hint="eastAsia" w:ascii="新宋体" w:hAnsi="新宋体" w:cs="新宋体"/>
          <w:kern w:val="0"/>
          <w:szCs w:val="19"/>
        </w:rPr>
        <w:t>qlParameter、SQL语句类型commandType，返回值为DataTable类型，根据需要参数个数的不同进行重载。</w:t>
      </w:r>
    </w:p>
    <w:p>
      <w:pPr>
        <w:autoSpaceDE w:val="0"/>
        <w:autoSpaceDN w:val="0"/>
        <w:adjustRightInd w:val="0"/>
        <w:spacing w:line="384" w:lineRule="auto"/>
        <w:ind w:firstLine="480" w:firstLineChars="200"/>
        <w:jc w:val="left"/>
        <w:rPr>
          <w:rFonts w:ascii="新宋体" w:hAnsi="新宋体" w:cs="新宋体"/>
          <w:kern w:val="0"/>
          <w:szCs w:val="19"/>
        </w:rPr>
      </w:pPr>
      <w:r>
        <w:rPr>
          <w:rFonts w:hint="eastAsia" w:ascii="新宋体" w:hAnsi="新宋体" w:cs="新宋体"/>
          <w:kern w:val="0"/>
          <w:szCs w:val="19"/>
        </w:rPr>
        <w:t>2.</w:t>
      </w:r>
      <w:r>
        <w:t xml:space="preserve"> </w:t>
      </w:r>
      <w:r>
        <w:rPr>
          <w:rFonts w:ascii="新宋体" w:hAnsi="新宋体" w:cs="新宋体"/>
          <w:kern w:val="0"/>
          <w:szCs w:val="19"/>
        </w:rPr>
        <w:t>ExecuteReader</w:t>
      </w:r>
      <w:r>
        <w:rPr>
          <w:rFonts w:hint="eastAsia" w:ascii="新宋体" w:hAnsi="新宋体" w:cs="新宋体"/>
          <w:kern w:val="0"/>
          <w:szCs w:val="19"/>
        </w:rPr>
        <w:t>，</w:t>
      </w:r>
      <w:r>
        <w:rPr>
          <w:rFonts w:ascii="新宋体" w:hAnsi="新宋体" w:cs="新宋体"/>
          <w:kern w:val="0"/>
          <w:szCs w:val="19"/>
        </w:rPr>
        <w:t>执行SQL语句并返回执行结果</w:t>
      </w:r>
      <w:r>
        <w:rPr>
          <w:rFonts w:hint="eastAsia" w:ascii="新宋体" w:hAnsi="新宋体" w:cs="新宋体"/>
          <w:kern w:val="0"/>
          <w:szCs w:val="19"/>
        </w:rPr>
        <w:t>，主要执行查询语句，</w:t>
      </w:r>
      <w:r>
        <w:rPr>
          <w:rFonts w:ascii="新宋体" w:hAnsi="新宋体" w:cs="新宋体"/>
          <w:kern w:val="0"/>
          <w:szCs w:val="19"/>
        </w:rPr>
        <w:t>接受参数与上相同</w:t>
      </w:r>
      <w:r>
        <w:rPr>
          <w:rFonts w:hint="eastAsia" w:ascii="新宋体" w:hAnsi="新宋体" w:cs="新宋体"/>
          <w:kern w:val="0"/>
          <w:szCs w:val="19"/>
        </w:rPr>
        <w:t>，</w:t>
      </w:r>
      <w:r>
        <w:rPr>
          <w:rFonts w:ascii="新宋体" w:hAnsi="新宋体" w:cs="新宋体"/>
          <w:kern w:val="0"/>
          <w:szCs w:val="19"/>
        </w:rPr>
        <w:t>返回值为SqlDataReader类型</w:t>
      </w:r>
      <w:r>
        <w:rPr>
          <w:rFonts w:hint="eastAsia" w:ascii="新宋体" w:hAnsi="新宋体" w:cs="新宋体"/>
          <w:kern w:val="0"/>
          <w:szCs w:val="19"/>
        </w:rPr>
        <w:t>，</w:t>
      </w:r>
      <w:r>
        <w:rPr>
          <w:rFonts w:ascii="新宋体" w:hAnsi="新宋体" w:cs="新宋体"/>
          <w:kern w:val="0"/>
          <w:szCs w:val="19"/>
        </w:rPr>
        <w:t>根据需要参数个数的不同进行重载</w:t>
      </w:r>
      <w:r>
        <w:rPr>
          <w:rFonts w:hint="eastAsia" w:ascii="新宋体" w:hAnsi="新宋体" w:cs="新宋体"/>
          <w:kern w:val="0"/>
          <w:szCs w:val="19"/>
        </w:rPr>
        <w:t>。</w:t>
      </w:r>
    </w:p>
    <w:p>
      <w:pPr>
        <w:autoSpaceDE w:val="0"/>
        <w:autoSpaceDN w:val="0"/>
        <w:adjustRightInd w:val="0"/>
        <w:spacing w:line="384" w:lineRule="auto"/>
        <w:ind w:firstLine="480" w:firstLineChars="200"/>
        <w:jc w:val="left"/>
        <w:rPr>
          <w:rFonts w:ascii="新宋体" w:hAnsi="新宋体" w:cs="新宋体"/>
          <w:kern w:val="0"/>
          <w:szCs w:val="19"/>
        </w:rPr>
      </w:pPr>
      <w:r>
        <w:rPr>
          <w:rFonts w:hint="eastAsia" w:ascii="新宋体" w:hAnsi="新宋体" w:cs="新宋体"/>
          <w:kern w:val="0"/>
          <w:szCs w:val="19"/>
        </w:rPr>
        <w:t>3.</w:t>
      </w:r>
      <w:r>
        <w:t xml:space="preserve"> </w:t>
      </w:r>
      <w:r>
        <w:rPr>
          <w:rFonts w:ascii="新宋体" w:hAnsi="新宋体" w:cs="新宋体"/>
          <w:kern w:val="0"/>
          <w:szCs w:val="19"/>
        </w:rPr>
        <w:t>ExecuteScalar</w:t>
      </w:r>
      <w:r>
        <w:rPr>
          <w:rFonts w:hint="eastAsia" w:ascii="新宋体" w:hAnsi="新宋体" w:cs="新宋体"/>
          <w:kern w:val="0"/>
          <w:szCs w:val="19"/>
        </w:rPr>
        <w:t>，</w:t>
      </w:r>
      <w:r>
        <w:rPr>
          <w:rFonts w:ascii="新宋体" w:hAnsi="新宋体" w:cs="新宋体"/>
          <w:kern w:val="0"/>
          <w:szCs w:val="19"/>
        </w:rPr>
        <w:t>执行SQL语句并返回执行结果的第一行第一列</w:t>
      </w:r>
      <w:r>
        <w:rPr>
          <w:rFonts w:hint="eastAsia" w:ascii="新宋体" w:hAnsi="新宋体" w:cs="新宋体"/>
          <w:kern w:val="0"/>
          <w:szCs w:val="19"/>
        </w:rPr>
        <w:t>，主要执行查询语句，</w:t>
      </w:r>
      <w:r>
        <w:rPr>
          <w:rFonts w:ascii="新宋体" w:hAnsi="新宋体" w:cs="新宋体"/>
          <w:kern w:val="0"/>
          <w:szCs w:val="19"/>
        </w:rPr>
        <w:t>接受参数与上相同</w:t>
      </w:r>
      <w:r>
        <w:rPr>
          <w:rFonts w:hint="eastAsia" w:ascii="新宋体" w:hAnsi="新宋体" w:cs="新宋体"/>
          <w:kern w:val="0"/>
          <w:szCs w:val="19"/>
        </w:rPr>
        <w:t>，</w:t>
      </w:r>
      <w:r>
        <w:rPr>
          <w:rFonts w:ascii="新宋体" w:hAnsi="新宋体" w:cs="新宋体"/>
          <w:kern w:val="0"/>
          <w:szCs w:val="19"/>
        </w:rPr>
        <w:t>返回值为Object类型</w:t>
      </w:r>
      <w:r>
        <w:rPr>
          <w:rFonts w:hint="eastAsia" w:ascii="新宋体" w:hAnsi="新宋体" w:cs="新宋体"/>
          <w:kern w:val="0"/>
          <w:szCs w:val="19"/>
        </w:rPr>
        <w:t>，</w:t>
      </w:r>
      <w:r>
        <w:rPr>
          <w:rFonts w:ascii="新宋体" w:hAnsi="新宋体" w:cs="新宋体"/>
          <w:kern w:val="0"/>
          <w:szCs w:val="19"/>
        </w:rPr>
        <w:t>根据需要参数个数的不同进行重载</w:t>
      </w:r>
      <w:r>
        <w:rPr>
          <w:rFonts w:hint="eastAsia" w:ascii="新宋体" w:hAnsi="新宋体" w:cs="新宋体"/>
          <w:kern w:val="0"/>
          <w:szCs w:val="19"/>
        </w:rPr>
        <w:t>。</w:t>
      </w:r>
    </w:p>
    <w:p>
      <w:pPr>
        <w:spacing w:line="384" w:lineRule="auto"/>
        <w:ind w:firstLine="480" w:firstLineChars="200"/>
      </w:pPr>
      <w:r>
        <w:rPr>
          <w:rFonts w:hint="eastAsia"/>
        </w:rPr>
        <w:t>4.</w:t>
      </w:r>
      <w:r>
        <w:t xml:space="preserve"> ExecuteNonQuery</w:t>
      </w:r>
      <w:r>
        <w:rPr>
          <w:rFonts w:hint="eastAsia"/>
        </w:rPr>
        <w:t>，</w:t>
      </w:r>
      <w:r>
        <w:rPr>
          <w:rFonts w:ascii="新宋体" w:hAnsi="新宋体" w:cs="新宋体"/>
          <w:kern w:val="0"/>
          <w:szCs w:val="19"/>
        </w:rPr>
        <w:t>执行SQL语句并返回</w:t>
      </w:r>
      <w:r>
        <w:rPr>
          <w:rFonts w:hint="eastAsia" w:ascii="新宋体" w:hAnsi="新宋体" w:cs="新宋体"/>
          <w:kern w:val="0"/>
          <w:szCs w:val="19"/>
        </w:rPr>
        <w:t>受</w:t>
      </w:r>
      <w:r>
        <w:rPr>
          <w:rFonts w:ascii="新宋体" w:hAnsi="新宋体" w:cs="新宋体"/>
          <w:kern w:val="0"/>
          <w:szCs w:val="19"/>
        </w:rPr>
        <w:t>影响的行数</w:t>
      </w:r>
      <w:r>
        <w:rPr>
          <w:rFonts w:hint="eastAsia" w:ascii="新宋体" w:hAnsi="新宋体" w:cs="新宋体"/>
          <w:kern w:val="0"/>
          <w:szCs w:val="19"/>
        </w:rPr>
        <w:t>，主要执行增删改语句，</w:t>
      </w:r>
      <w:r>
        <w:rPr>
          <w:rFonts w:ascii="新宋体" w:hAnsi="新宋体" w:cs="新宋体"/>
          <w:kern w:val="0"/>
          <w:szCs w:val="19"/>
        </w:rPr>
        <w:t>接受参数与上相同</w:t>
      </w:r>
      <w:r>
        <w:rPr>
          <w:rFonts w:hint="eastAsia" w:ascii="新宋体" w:hAnsi="新宋体" w:cs="新宋体"/>
          <w:kern w:val="0"/>
          <w:szCs w:val="19"/>
        </w:rPr>
        <w:t>，</w:t>
      </w:r>
      <w:r>
        <w:rPr>
          <w:rFonts w:ascii="新宋体" w:hAnsi="新宋体" w:cs="新宋体"/>
          <w:kern w:val="0"/>
          <w:szCs w:val="19"/>
        </w:rPr>
        <w:t>返回值为</w:t>
      </w:r>
      <w:r>
        <w:rPr>
          <w:rFonts w:hint="eastAsia" w:ascii="新宋体" w:hAnsi="新宋体" w:cs="新宋体"/>
          <w:kern w:val="0"/>
          <w:szCs w:val="19"/>
        </w:rPr>
        <w:t>int</w:t>
      </w:r>
      <w:r>
        <w:rPr>
          <w:rFonts w:ascii="新宋体" w:hAnsi="新宋体" w:cs="新宋体"/>
          <w:kern w:val="0"/>
          <w:szCs w:val="19"/>
        </w:rPr>
        <w:t>类型</w:t>
      </w:r>
      <w:r>
        <w:rPr>
          <w:rFonts w:hint="eastAsia" w:ascii="新宋体" w:hAnsi="新宋体" w:cs="新宋体"/>
          <w:kern w:val="0"/>
          <w:szCs w:val="19"/>
        </w:rPr>
        <w:t>，</w:t>
      </w:r>
      <w:r>
        <w:rPr>
          <w:rFonts w:ascii="新宋体" w:hAnsi="新宋体" w:cs="新宋体"/>
          <w:kern w:val="0"/>
          <w:szCs w:val="19"/>
        </w:rPr>
        <w:t>根据需要参数个数的不同进行重载</w:t>
      </w:r>
      <w:r>
        <w:rPr>
          <w:rFonts w:hint="eastAsia" w:ascii="新宋体" w:hAnsi="新宋体" w:cs="新宋体"/>
          <w:kern w:val="0"/>
          <w:szCs w:val="19"/>
        </w:rPr>
        <w:t>。</w:t>
      </w:r>
    </w:p>
    <w:p>
      <w:pPr>
        <w:pStyle w:val="4"/>
        <w:spacing w:before="163" w:after="163" w:line="384" w:lineRule="auto"/>
        <w:ind w:firstLine="480"/>
      </w:pPr>
      <w:bookmarkStart w:id="74" w:name="_Toc484429557"/>
      <w:bookmarkStart w:id="75" w:name="_Toc482806644"/>
      <w:r>
        <w:rPr>
          <w:rFonts w:hint="eastAsia"/>
        </w:rPr>
        <w:t>5.2.</w:t>
      </w:r>
      <w:r>
        <w:t>2</w:t>
      </w:r>
      <w:r>
        <w:rPr>
          <w:rFonts w:hint="eastAsia"/>
        </w:rPr>
        <w:t xml:space="preserve"> 个人信息管理模块</w:t>
      </w:r>
      <w:bookmarkEnd w:id="74"/>
      <w:bookmarkEnd w:id="75"/>
    </w:p>
    <w:p>
      <w:pPr>
        <w:spacing w:line="384" w:lineRule="auto"/>
        <w:ind w:firstLine="480" w:firstLineChars="200"/>
      </w:pPr>
      <w:r>
        <w:rPr>
          <w:rFonts w:hint="eastAsia"/>
        </w:rPr>
        <w:t>个人信息管理模块的功能包括用户登录，用户注册，查看个人信息，修改个人信息，修改密码，这些功能主要靠界面类和数据操作类实现，所以本模块设计以下类：</w:t>
      </w:r>
    </w:p>
    <w:p>
      <w:pPr>
        <w:spacing w:line="384" w:lineRule="auto"/>
        <w:ind w:firstLine="480" w:firstLineChars="200"/>
      </w:pPr>
      <w:r>
        <w:rPr>
          <w:rFonts w:hint="eastAsia"/>
        </w:rPr>
        <w:t>1.数据操作类（User）：位于数据访问层，描述了所有与数据库操作相关的方法。</w:t>
      </w:r>
    </w:p>
    <w:p>
      <w:pPr>
        <w:spacing w:line="384" w:lineRule="auto"/>
        <w:ind w:firstLine="480" w:firstLineChars="200"/>
      </w:pPr>
      <w:r>
        <w:rPr>
          <w:rFonts w:hint="eastAsia"/>
        </w:rPr>
        <w:t>2.用户实体类（User）：位于实体层，用于描述用户信息。</w:t>
      </w:r>
    </w:p>
    <w:p>
      <w:pPr>
        <w:spacing w:line="384" w:lineRule="auto"/>
        <w:ind w:firstLine="480" w:firstLineChars="200"/>
      </w:pPr>
      <w:r>
        <w:rPr>
          <w:rFonts w:hint="eastAsia"/>
        </w:rPr>
        <w:t>3.登录界面类（Login）：位于表示层，描述了登录界面。</w:t>
      </w:r>
    </w:p>
    <w:p>
      <w:pPr>
        <w:spacing w:line="384" w:lineRule="auto"/>
        <w:ind w:firstLine="480" w:firstLineChars="200"/>
      </w:pPr>
      <w:r>
        <w:rPr>
          <w:rFonts w:hint="eastAsia"/>
        </w:rPr>
        <w:t>4.注册界面类（Register）：位于表示层，描述了注册界面。</w:t>
      </w:r>
    </w:p>
    <w:p>
      <w:pPr>
        <w:spacing w:line="384" w:lineRule="auto"/>
        <w:ind w:firstLine="480" w:firstLineChars="200"/>
      </w:pPr>
      <w:r>
        <w:rPr>
          <w:rFonts w:hint="eastAsia"/>
        </w:rPr>
        <w:t>5.查看个人信息界面类（UserInfo）：位于表示层，描述了个人信息查看界面。</w:t>
      </w:r>
    </w:p>
    <w:p>
      <w:pPr>
        <w:spacing w:line="384" w:lineRule="auto"/>
        <w:ind w:firstLine="480" w:firstLineChars="200"/>
      </w:pPr>
      <w:r>
        <w:rPr>
          <w:rFonts w:hint="eastAsia"/>
        </w:rPr>
        <w:t>6.修改个人信息界面类（ChangeUserInfo）：位于表示层，描述了修改个人信息界面。</w:t>
      </w:r>
    </w:p>
    <w:p>
      <w:pPr>
        <w:spacing w:line="384" w:lineRule="auto"/>
        <w:ind w:firstLine="480" w:firstLineChars="200"/>
      </w:pPr>
      <w:r>
        <w:rPr>
          <w:rFonts w:hint="eastAsia"/>
        </w:rPr>
        <w:t>7.修改密码界面类（ChangePassword）：位于表示层，描述了修改密码界面。</w:t>
      </w:r>
    </w:p>
    <w:p>
      <w:pPr>
        <w:spacing w:line="384" w:lineRule="auto"/>
        <w:ind w:firstLine="480" w:firstLineChars="200"/>
      </w:pPr>
      <w:r>
        <w:rPr>
          <w:rFonts w:hint="eastAsia"/>
        </w:rPr>
        <w:t>该模块系统类图如图5-1所示。</w:t>
      </w:r>
    </w:p>
    <w:p>
      <w:pPr>
        <w:keepNext/>
        <w:spacing w:line="384" w:lineRule="auto"/>
        <w:ind w:firstLine="480" w:firstLineChars="200"/>
        <w:jc w:val="center"/>
      </w:pPr>
      <w:r>
        <w:object>
          <v:shape id="_x0000_i1053" o:spt="75" type="#_x0000_t75" style="height:295.45pt;width:421.8pt;" o:ole="t" filled="f" o:preferrelative="t" stroked="f" coordsize="21600,21600">
            <v:path/>
            <v:fill on="f" focussize="0,0"/>
            <v:stroke on="f" joinstyle="miter"/>
            <v:imagedata r:id="rId66" o:title=""/>
            <o:lock v:ext="edit" aspectratio="t"/>
            <w10:wrap type="none"/>
            <w10:anchorlock/>
          </v:shape>
          <o:OLEObject Type="Embed" ProgID="Visio.Drawing.11" ShapeID="_x0000_i1053" DrawAspect="Content" ObjectID="_1468075753" r:id="rId65">
            <o:LockedField>false</o:LockedField>
          </o:OLEObject>
        </w:object>
      </w:r>
    </w:p>
    <w:p>
      <w:pPr>
        <w:pStyle w:val="6"/>
        <w:spacing w:line="384" w:lineRule="auto"/>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1</w:t>
      </w:r>
      <w:r>
        <w:fldChar w:fldCharType="end"/>
      </w:r>
      <w:r>
        <w:rPr>
          <w:rFonts w:hint="eastAsia"/>
        </w:rPr>
        <w:t xml:space="preserve"> 个人信息管理类图</w:t>
      </w:r>
    </w:p>
    <w:p>
      <w:pPr>
        <w:spacing w:line="384" w:lineRule="auto"/>
        <w:ind w:firstLine="480" w:firstLineChars="200"/>
      </w:pPr>
      <w:r>
        <w:rPr>
          <w:rFonts w:hint="eastAsia"/>
        </w:rPr>
        <w:t>该模块序列图如图5-2所示，图中描述了各功能实现过程中消息在类的实例中传递的过程以及类的调用关系。当用户注册时，登录界面调用注册界面类构造函数并显示注册界面，注册界面验证用户输入信息后将用户信息传递到数据库操作类User，并执行该类的注册函数将用户信息写入数据库；当用户登录时，登录界面首先检查用户输入信息，然后调用User类下的登录函数验证用户名和密码是否正确，如正确，则将用户id返回；当用户查看个人信息时，查看个人信息页面根据用户id调用User类下的查看个人信息函数获得用户信息，再将信息显示在页面上；当用户修改个人信息时，修改个人信息页面首先使用查看个人信息的方法将信息显示在页面上，用户修改后再调用User类下修改个人信息方法将个人信息更新至数据库；当用户修改密码时，修改密码页面首先验证用户输入的旧密码，若旧密码正确，则调用User类下修改密码方法将新密码更新至数据库。</w:t>
      </w:r>
    </w:p>
    <w:p>
      <w:pPr>
        <w:keepNext/>
        <w:jc w:val="center"/>
      </w:pPr>
      <w:r>
        <w:object>
          <v:shape id="_x0000_i1054" o:spt="75" type="#_x0000_t75" style="height:440.85pt;width:441.5pt;" o:ole="t" filled="f" o:preferrelative="t" stroked="f" coordsize="21600,21600">
            <v:path/>
            <v:fill on="f" focussize="0,0"/>
            <v:stroke on="f" joinstyle="miter"/>
            <v:imagedata r:id="rId68" o:title=""/>
            <o:lock v:ext="edit" aspectratio="t"/>
            <w10:wrap type="none"/>
            <w10:anchorlock/>
          </v:shape>
          <o:OLEObject Type="Embed" ProgID="Visio.Drawing.11" ShapeID="_x0000_i1054" DrawAspect="Content" ObjectID="_1468075754" r:id="rId67">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2</w:t>
      </w:r>
      <w:r>
        <w:fldChar w:fldCharType="end"/>
      </w:r>
      <w:r>
        <w:rPr>
          <w:rFonts w:hint="eastAsia"/>
        </w:rPr>
        <w:t xml:space="preserve"> 个人信息管理序列图</w:t>
      </w:r>
    </w:p>
    <w:p>
      <w:pPr>
        <w:pStyle w:val="4"/>
        <w:spacing w:before="163" w:after="163" w:line="408" w:lineRule="auto"/>
        <w:ind w:firstLine="480"/>
      </w:pPr>
      <w:bookmarkStart w:id="76" w:name="_Toc482806645"/>
      <w:bookmarkStart w:id="77" w:name="_Toc484429558"/>
      <w:r>
        <w:rPr>
          <w:rFonts w:hint="eastAsia"/>
        </w:rPr>
        <w:t>5.2.3 病历管理模块</w:t>
      </w:r>
      <w:bookmarkEnd w:id="76"/>
      <w:bookmarkEnd w:id="77"/>
    </w:p>
    <w:p>
      <w:pPr>
        <w:ind w:firstLine="480" w:firstLineChars="200"/>
      </w:pPr>
      <w:r>
        <w:rPr>
          <w:rFonts w:hint="eastAsia"/>
        </w:rPr>
        <w:t>病历管理模块的功能包括添加病历、查看病历信息、修改病历信息、查找病历、删除病历以及导出病历。本模块设计以下类来实现上述功能：</w:t>
      </w:r>
    </w:p>
    <w:p>
      <w:pPr>
        <w:ind w:firstLine="480" w:firstLineChars="200"/>
      </w:pPr>
      <w:r>
        <w:rPr>
          <w:rFonts w:hint="eastAsia"/>
        </w:rPr>
        <w:t>1.数据操作类（Case_history）：位于数据访问层，描述了所有与数据库操作相关的方法。</w:t>
      </w:r>
    </w:p>
    <w:p>
      <w:pPr>
        <w:ind w:firstLine="480" w:firstLineChars="200"/>
      </w:pPr>
      <w:r>
        <w:rPr>
          <w:rFonts w:hint="eastAsia"/>
        </w:rPr>
        <w:t>2.病历实体类（Case_history）：位于实体层，用于描述病历信息。</w:t>
      </w:r>
    </w:p>
    <w:p>
      <w:pPr>
        <w:ind w:firstLine="480" w:firstLineChars="200"/>
      </w:pPr>
      <w:r>
        <w:rPr>
          <w:rFonts w:hint="eastAsia"/>
        </w:rPr>
        <w:t>3.病历管理主界面类（AllCase）：位于表示层，描述了病历管理主界面，提供各功能的入口。</w:t>
      </w:r>
    </w:p>
    <w:p>
      <w:pPr>
        <w:ind w:firstLine="480" w:firstLineChars="200"/>
      </w:pPr>
      <w:r>
        <w:rPr>
          <w:rFonts w:hint="eastAsia"/>
        </w:rPr>
        <w:t>4.添加病历界面类（AddCase）：位于表示层，描述了添加病历的界面。</w:t>
      </w:r>
    </w:p>
    <w:p>
      <w:pPr>
        <w:ind w:firstLine="480" w:firstLineChars="200"/>
      </w:pPr>
      <w:r>
        <w:rPr>
          <w:rFonts w:hint="eastAsia"/>
        </w:rPr>
        <w:t>5.查看病历信息界面类（CaseInfo）：位于表示层，描述了查看病历信息的界面。</w:t>
      </w:r>
    </w:p>
    <w:p>
      <w:pPr>
        <w:ind w:firstLine="480" w:firstLineChars="200"/>
      </w:pPr>
      <w:r>
        <w:rPr>
          <w:rFonts w:hint="eastAsia"/>
        </w:rPr>
        <w:t>6.修改病历信息界面类（ChangeCase）：位于表示层，描述了修改病历信息的界面。</w:t>
      </w:r>
    </w:p>
    <w:p>
      <w:pPr>
        <w:ind w:firstLine="480" w:firstLineChars="200"/>
      </w:pPr>
      <w:r>
        <w:rPr>
          <w:rFonts w:hint="eastAsia"/>
        </w:rPr>
        <w:t>该模块类图如图5-3所示。</w:t>
      </w:r>
    </w:p>
    <w:p>
      <w:pPr>
        <w:keepNext/>
        <w:spacing w:line="408" w:lineRule="auto"/>
        <w:jc w:val="center"/>
      </w:pPr>
      <w:r>
        <w:object>
          <v:shape id="_x0000_i1055" o:spt="75" type="#_x0000_t75" style="height:396.7pt;width:387.15pt;" o:ole="t" filled="f" o:preferrelative="t" stroked="f" coordsize="21600,21600">
            <v:path/>
            <v:fill on="f" focussize="0,0"/>
            <v:stroke on="f" joinstyle="miter"/>
            <v:imagedata r:id="rId70" o:title=""/>
            <o:lock v:ext="edit" aspectratio="t"/>
            <w10:wrap type="none"/>
            <w10:anchorlock/>
          </v:shape>
          <o:OLEObject Type="Embed" ProgID="Visio.Drawing.11" ShapeID="_x0000_i1055" DrawAspect="Content" ObjectID="_1468075755" r:id="rId69">
            <o:LockedField>false</o:LockedField>
          </o:OLEObject>
        </w:object>
      </w:r>
    </w:p>
    <w:p>
      <w:pPr>
        <w:pStyle w:val="6"/>
        <w:spacing w:line="408" w:lineRule="auto"/>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3</w:t>
      </w:r>
      <w:r>
        <w:fldChar w:fldCharType="end"/>
      </w:r>
      <w:r>
        <w:t xml:space="preserve"> 病历管理类图</w:t>
      </w:r>
    </w:p>
    <w:p>
      <w:pPr>
        <w:ind w:firstLine="480" w:firstLineChars="200"/>
      </w:pPr>
      <w:r>
        <w:rPr>
          <w:rFonts w:hint="eastAsia"/>
        </w:rPr>
        <w:t>病历管理的时序图如图5-4所示，图中描述了病历管理中添加病历、查看病历信息、删除病历和修改病历信息的执行过程。用户选择病历管理选项后，进入病历管理主界面，该页面根据用户id调用数据操作类Case_history下的getAllCase()方法获取用户所有病历的基本信息，用户可以选择某个病历进行操作。当用户选中某个病历并选择查看病历信息时，主界面调用病历信息界面的构造函数，病历信息界面调用数据操作类getCase</w:t>
      </w:r>
      <w:r>
        <w:t>()</w:t>
      </w:r>
      <w:r>
        <w:rPr>
          <w:rFonts w:hint="eastAsia"/>
        </w:rPr>
        <w:t>方法获取选中病历的详细信息并显示在页面上；当用户选中某个病历并选择修改病历信息时，主界面调用修改病历信息界面的构造函数，修改病历信息界面首先使用显示病历信息的方法显示病历详情，用户修改病历信息后调用数据操作类的changeCase</w:t>
      </w:r>
      <w:r>
        <w:t>()</w:t>
      </w:r>
      <w:r>
        <w:rPr>
          <w:rFonts w:hint="eastAsia"/>
        </w:rPr>
        <w:t>方法将修改后的病历信息更新至数据库；当用户选中某个病历并选择删除病历信息时，主界面调用数据操作类的deleteCase</w:t>
      </w:r>
      <w:r>
        <w:t>()</w:t>
      </w:r>
      <w:r>
        <w:rPr>
          <w:rFonts w:hint="eastAsia"/>
        </w:rPr>
        <w:t>方法从数据库删除该病历；当用户选择添加病历时，主界面调用添加病历界面的构造函数，添加病历界面调用数据操作类下的addCase</w:t>
      </w:r>
      <w:r>
        <w:t>()</w:t>
      </w:r>
      <w:r>
        <w:rPr>
          <w:rFonts w:hint="eastAsia"/>
        </w:rPr>
        <w:t>方法将病历信息添加至数据库。</w:t>
      </w:r>
    </w:p>
    <w:p>
      <w:pPr>
        <w:spacing w:line="408" w:lineRule="auto"/>
        <w:ind w:firstLine="480" w:firstLineChars="200"/>
        <w:jc w:val="center"/>
      </w:pPr>
      <w:r>
        <w:object>
          <v:shape id="_x0000_i1056" o:spt="75" type="#_x0000_t75" style="height:408.25pt;width:406.2pt;" o:ole="t" filled="f" o:preferrelative="t" stroked="f" coordsize="21600,21600">
            <v:path/>
            <v:fill on="f" focussize="0,0"/>
            <v:stroke on="f" joinstyle="miter"/>
            <v:imagedata r:id="rId72" o:title=""/>
            <o:lock v:ext="edit" aspectratio="t"/>
            <w10:wrap type="none"/>
            <w10:anchorlock/>
          </v:shape>
          <o:OLEObject Type="Embed" ProgID="Visio.Drawing.11" ShapeID="_x0000_i1056" DrawAspect="Content" ObjectID="_1468075756" r:id="rId71">
            <o:LockedField>false</o:LockedField>
          </o:OLEObject>
        </w:object>
      </w:r>
    </w:p>
    <w:p>
      <w:pPr>
        <w:pStyle w:val="6"/>
        <w:spacing w:line="408" w:lineRule="auto"/>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4</w:t>
      </w:r>
      <w:r>
        <w:fldChar w:fldCharType="end"/>
      </w:r>
      <w:r>
        <w:rPr>
          <w:rFonts w:hint="eastAsia"/>
        </w:rPr>
        <w:t xml:space="preserve"> 病历管理顺序图</w:t>
      </w:r>
    </w:p>
    <w:p>
      <w:pPr>
        <w:spacing w:line="312" w:lineRule="auto"/>
        <w:ind w:firstLine="480" w:firstLineChars="200"/>
      </w:pPr>
      <w:r>
        <w:rPr>
          <w:rFonts w:hint="eastAsia"/>
        </w:rPr>
        <w:t>病历管理主界面使用C#自带控件DataGridview显示所有病历的基本信息，因该控件有自带的检索功能，所以查找病历直接使用DataGridView控件的自带的功能实现。其流程图如图5-5所示，因以下所有查找功能实现原理一致，所以后面不再重复。</w:t>
      </w:r>
    </w:p>
    <w:p>
      <w:pPr>
        <w:keepNext/>
        <w:ind w:firstLine="480" w:firstLineChars="200"/>
        <w:jc w:val="center"/>
      </w:pPr>
      <w:r>
        <w:object>
          <v:shape id="_x0000_i1057" o:spt="75" type="#_x0000_t75" style="height:470.05pt;width:269.65pt;" o:ole="t" filled="f" o:preferrelative="t" stroked="f" coordsize="21600,21600">
            <v:path/>
            <v:fill on="f" focussize="0,0"/>
            <v:stroke on="f" joinstyle="miter"/>
            <v:imagedata r:id="rId74" o:title=""/>
            <o:lock v:ext="edit" aspectratio="t"/>
            <w10:wrap type="none"/>
            <w10:anchorlock/>
          </v:shape>
          <o:OLEObject Type="Embed" ProgID="Visio.Drawing.11" ShapeID="_x0000_i1057" DrawAspect="Content" ObjectID="_1468075757" r:id="rId73">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5</w:t>
      </w:r>
      <w:r>
        <w:fldChar w:fldCharType="end"/>
      </w:r>
      <w:r>
        <w:rPr>
          <w:rFonts w:hint="eastAsia"/>
        </w:rPr>
        <w:t xml:space="preserve"> 查找病历功能流程图</w:t>
      </w:r>
    </w:p>
    <w:p>
      <w:pPr>
        <w:pStyle w:val="4"/>
        <w:spacing w:before="163" w:after="163"/>
        <w:ind w:firstLine="480"/>
      </w:pPr>
      <w:bookmarkStart w:id="78" w:name="_Toc482806646"/>
      <w:bookmarkStart w:id="79" w:name="_Toc484429559"/>
      <w:r>
        <w:rPr>
          <w:rFonts w:hint="eastAsia"/>
        </w:rPr>
        <w:t>5.2.4 处方管理模块</w:t>
      </w:r>
      <w:bookmarkEnd w:id="78"/>
      <w:bookmarkEnd w:id="79"/>
    </w:p>
    <w:p>
      <w:pPr>
        <w:spacing w:line="312" w:lineRule="auto"/>
        <w:ind w:firstLine="480" w:firstLineChars="200"/>
      </w:pPr>
      <w:r>
        <w:rPr>
          <w:rFonts w:hint="eastAsia"/>
        </w:rPr>
        <w:t>处方管理模块包括增加处方、查看处方信息、修改处方信息、查找处方、删除处方和导出处方六个功能，本模块设计一下类来实现上述功能：</w:t>
      </w:r>
    </w:p>
    <w:p>
      <w:pPr>
        <w:spacing w:line="312" w:lineRule="auto"/>
        <w:ind w:firstLine="480" w:firstLineChars="200"/>
      </w:pPr>
      <w:r>
        <w:rPr>
          <w:rFonts w:hint="eastAsia"/>
        </w:rPr>
        <w:t>1.数据库操作类（Prescription）：位于数据访问层，描述了所有与数据库操作相关的方法。</w:t>
      </w:r>
    </w:p>
    <w:p>
      <w:pPr>
        <w:spacing w:line="312" w:lineRule="auto"/>
        <w:ind w:firstLine="480" w:firstLineChars="200"/>
      </w:pPr>
      <w:r>
        <w:rPr>
          <w:rFonts w:hint="eastAsia"/>
        </w:rPr>
        <w:t>2.处方实体类（Prescription）：位于实体层，描述了处方的基本信息。</w:t>
      </w:r>
    </w:p>
    <w:p>
      <w:pPr>
        <w:spacing w:line="312" w:lineRule="auto"/>
        <w:ind w:firstLine="480" w:firstLineChars="200"/>
      </w:pPr>
      <w:r>
        <w:rPr>
          <w:rFonts w:hint="eastAsia"/>
        </w:rPr>
        <w:t>3.处方明细实体类（Rp_record）：位于实体层，描述了处方中每一条记录的信息。</w:t>
      </w:r>
    </w:p>
    <w:p>
      <w:pPr>
        <w:spacing w:line="312" w:lineRule="auto"/>
        <w:ind w:firstLine="480" w:firstLineChars="200"/>
      </w:pPr>
      <w:r>
        <w:rPr>
          <w:rFonts w:hint="eastAsia"/>
        </w:rPr>
        <w:t>4.处方管理主界面类（AllPrescription）：位于表示层，描述了处方管理主界面，提供各功能的入口。</w:t>
      </w:r>
    </w:p>
    <w:p>
      <w:pPr>
        <w:spacing w:line="312" w:lineRule="auto"/>
        <w:ind w:firstLine="480" w:firstLineChars="200"/>
      </w:pPr>
      <w:r>
        <w:rPr>
          <w:rFonts w:hint="eastAsia"/>
        </w:rPr>
        <w:t>5.添加处方界面类（AddPrescription）：位于表示层，描述了添加处方界面。</w:t>
      </w:r>
    </w:p>
    <w:p>
      <w:pPr>
        <w:spacing w:line="312" w:lineRule="auto"/>
        <w:ind w:firstLine="480" w:firstLineChars="200"/>
      </w:pPr>
      <w:r>
        <w:rPr>
          <w:rFonts w:hint="eastAsia"/>
        </w:rPr>
        <w:t>6.查看处方信息界面类（PrescriptionInfo）：位于表示层，描述了查看处方信息界面。</w:t>
      </w:r>
    </w:p>
    <w:p>
      <w:pPr>
        <w:spacing w:line="312" w:lineRule="auto"/>
        <w:ind w:firstLine="480" w:firstLineChars="200"/>
      </w:pPr>
      <w:r>
        <w:rPr>
          <w:rFonts w:hint="eastAsia"/>
        </w:rPr>
        <w:t>7.修改处方信息界面类（ChangePrescription）：位于表示层，描述了修改处方信息界面。</w:t>
      </w:r>
    </w:p>
    <w:p>
      <w:pPr>
        <w:spacing w:line="312" w:lineRule="auto"/>
        <w:ind w:firstLine="480" w:firstLineChars="200"/>
      </w:pPr>
      <w:r>
        <w:rPr>
          <w:rFonts w:hint="eastAsia"/>
        </w:rPr>
        <w:t>该模块类图如图5-6所示。</w:t>
      </w:r>
    </w:p>
    <w:p>
      <w:pPr>
        <w:keepNext/>
        <w:ind w:firstLine="480" w:firstLineChars="200"/>
        <w:jc w:val="center"/>
      </w:pPr>
      <w:r>
        <w:object>
          <v:shape id="_x0000_i1058" o:spt="75" type="#_x0000_t75" style="height:373.6pt;width:385.15pt;" o:ole="t" filled="f" o:preferrelative="t" stroked="f" coordsize="21600,21600">
            <v:path/>
            <v:fill on="f" focussize="0,0"/>
            <v:stroke on="f" joinstyle="miter"/>
            <v:imagedata r:id="rId76" o:title=""/>
            <o:lock v:ext="edit" aspectratio="t"/>
            <w10:wrap type="none"/>
            <w10:anchorlock/>
          </v:shape>
          <o:OLEObject Type="Embed" ProgID="Visio.Drawing.11" ShapeID="_x0000_i1058" DrawAspect="Content" ObjectID="_1468075758" r:id="rId75">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6</w:t>
      </w:r>
      <w:r>
        <w:fldChar w:fldCharType="end"/>
      </w:r>
      <w:r>
        <w:rPr>
          <w:rFonts w:hint="eastAsia"/>
        </w:rPr>
        <w:t xml:space="preserve"> 处方管理类图</w:t>
      </w:r>
    </w:p>
    <w:p>
      <w:pPr>
        <w:spacing w:line="336" w:lineRule="auto"/>
        <w:ind w:firstLine="480" w:firstLineChars="200"/>
      </w:pPr>
      <w:r>
        <w:t>处方管理时序图如图</w:t>
      </w:r>
      <w:r>
        <w:rPr>
          <w:rFonts w:hint="eastAsia"/>
        </w:rPr>
        <w:t>5-7所示，图中描述了添加处方、查看处方、修改处方信息和删除处方的执行过程。当用户选择添加处方选项时，调用处方管理主界面类下的构造函数构造处方管理主界面，主界面又调用数据操作类下的getAllPre</w:t>
      </w:r>
      <w:r>
        <w:t>()</w:t>
      </w:r>
      <w:r>
        <w:rPr>
          <w:rFonts w:hint="eastAsia"/>
        </w:rPr>
        <w:t>方法根据用户id获取所有处方的基本信息并显示在页面上；当用户选择添加处方选项时，主界面调用添加处方界面的构造函数构造添加处方界面，用户输入处方信息后，添加处方界面首先调用数据操作类下的addPre()方法将处方基本信息写入处方表，根据返回的id再调用addRecord()方法将所有处方明细写入处方明细表；当用户选中某个处方并选择查看处方信息时，查看处方信息界面调用数据操作类下的getPre()和gedRecord()方法获得处方基本信息和所有处方明细并显示出来；当用户选中某个处方并选择修改处方信息时，修改处方信息界面首先使用查看处方信息的方法将处方基本信息和处方明细显示，用户修改后该界面首先调用数据操作类下的changePre()方法将处方基本信息更新至数据库，然后调用deleteRecord()方法删除所有旧的处方明细，再调用addRecord()方法添加新的处方明细；当用户选中某个处方并选择删除处方时，主界面调用数据操作类下的deletePre()方法将处方从处方信息表删除，因处方信息表和处方明细表之间的外键关系指定删除时的级联操作，该处方对应的处方明细会自动删除。查找处方和导出处方分别在处方管理主界面和查看处方信息界面实现。</w:t>
      </w:r>
    </w:p>
    <w:p>
      <w:pPr>
        <w:keepNext/>
        <w:ind w:firstLine="480" w:firstLineChars="200"/>
        <w:jc w:val="center"/>
      </w:pPr>
      <w:r>
        <w:object>
          <v:shape id="_x0000_i1059" o:spt="75" type="#_x0000_t75" style="height:374.25pt;width:441.5pt;" o:ole="t" filled="f" o:preferrelative="t" stroked="f" coordsize="21600,21600">
            <v:path/>
            <v:fill on="f" focussize="0,0"/>
            <v:stroke on="f" joinstyle="miter"/>
            <v:imagedata r:id="rId78" o:title=""/>
            <o:lock v:ext="edit" aspectratio="t"/>
            <w10:wrap type="none"/>
            <w10:anchorlock/>
          </v:shape>
          <o:OLEObject Type="Embed" ProgID="Visio.Drawing.11" ShapeID="_x0000_i1059" DrawAspect="Content" ObjectID="_1468075759" r:id="rId77">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7</w:t>
      </w:r>
      <w:r>
        <w:fldChar w:fldCharType="end"/>
      </w:r>
      <w:r>
        <w:rPr>
          <w:rFonts w:hint="eastAsia"/>
        </w:rPr>
        <w:t xml:space="preserve"> 处方管理顺序图</w:t>
      </w:r>
    </w:p>
    <w:p>
      <w:pPr>
        <w:pStyle w:val="4"/>
        <w:spacing w:before="163" w:after="163"/>
        <w:ind w:firstLine="480"/>
      </w:pPr>
      <w:bookmarkStart w:id="80" w:name="_Toc484429560"/>
      <w:bookmarkStart w:id="81" w:name="_Toc482806647"/>
      <w:r>
        <w:rPr>
          <w:rFonts w:hint="eastAsia"/>
        </w:rPr>
        <w:t>5.2.5 体检报告管理模块</w:t>
      </w:r>
      <w:bookmarkEnd w:id="80"/>
      <w:bookmarkEnd w:id="81"/>
    </w:p>
    <w:p>
      <w:pPr>
        <w:spacing w:line="312" w:lineRule="auto"/>
        <w:ind w:firstLine="480" w:firstLineChars="200"/>
      </w:pPr>
      <w:r>
        <w:rPr>
          <w:rFonts w:hint="eastAsia"/>
        </w:rPr>
        <w:t>体检报告管理模块包括添加体检报告、查看体检报告信息、修改体检报告信息、查找体检报告、删除体检报告和导出体检报告功能，该模块设计以下类：</w:t>
      </w:r>
    </w:p>
    <w:p>
      <w:pPr>
        <w:spacing w:line="312" w:lineRule="auto"/>
        <w:ind w:firstLine="480" w:firstLineChars="200"/>
      </w:pPr>
      <w:r>
        <w:rPr>
          <w:rFonts w:hint="eastAsia"/>
        </w:rPr>
        <w:t>1.数据操作类（Exam）：位于数据访问层，描述了所有与数据库操作相关的方法。</w:t>
      </w:r>
    </w:p>
    <w:p>
      <w:pPr>
        <w:spacing w:line="312" w:lineRule="auto"/>
        <w:ind w:firstLine="480" w:firstLineChars="200"/>
      </w:pPr>
      <w:r>
        <w:rPr>
          <w:rFonts w:hint="eastAsia"/>
        </w:rPr>
        <w:t>2.体检报告实体类（Exam）：位于实体层，描述了体检报告的基本信息。</w:t>
      </w:r>
    </w:p>
    <w:p>
      <w:pPr>
        <w:spacing w:line="312" w:lineRule="auto"/>
        <w:ind w:firstLine="480" w:firstLineChars="200"/>
      </w:pPr>
      <w:r>
        <w:rPr>
          <w:rFonts w:hint="eastAsia"/>
        </w:rPr>
        <w:t>3.体检报告明细实体类（Exam_record）：位于实体层，描述了体检报告每一项的信息。</w:t>
      </w:r>
    </w:p>
    <w:p>
      <w:pPr>
        <w:spacing w:line="312" w:lineRule="auto"/>
        <w:ind w:firstLine="480" w:firstLineChars="200"/>
      </w:pPr>
      <w:r>
        <w:rPr>
          <w:rFonts w:hint="eastAsia"/>
        </w:rPr>
        <w:t>4.体检报告管理主界面类（AllExam）：位于表示层，描述了体检报告管理主界面，提供了各功能入口。</w:t>
      </w:r>
    </w:p>
    <w:p>
      <w:pPr>
        <w:spacing w:line="312" w:lineRule="auto"/>
        <w:ind w:firstLine="480" w:firstLineChars="200"/>
      </w:pPr>
      <w:r>
        <w:rPr>
          <w:rFonts w:hint="eastAsia"/>
        </w:rPr>
        <w:t>5.添加体检报告界面类（AddExam）：位于表示层，描述了添加体检报告界面。</w:t>
      </w:r>
    </w:p>
    <w:p>
      <w:pPr>
        <w:spacing w:line="312" w:lineRule="auto"/>
        <w:ind w:firstLine="480" w:firstLineChars="200"/>
      </w:pPr>
      <w:r>
        <w:rPr>
          <w:rFonts w:hint="eastAsia"/>
        </w:rPr>
        <w:t>6.查看体检报告信息界面类（ExamInfo）：位于表示层，描述了查看体检报告信息界面。</w:t>
      </w:r>
    </w:p>
    <w:p>
      <w:pPr>
        <w:spacing w:line="312" w:lineRule="auto"/>
        <w:ind w:firstLine="480" w:firstLineChars="200"/>
      </w:pPr>
      <w:r>
        <w:rPr>
          <w:rFonts w:hint="eastAsia"/>
        </w:rPr>
        <w:t>7.修改体检报告信息界面类（ChangeExam）：位于表示层，描述了修改体检报告信息界面。</w:t>
      </w:r>
    </w:p>
    <w:p>
      <w:pPr>
        <w:spacing w:line="312" w:lineRule="auto"/>
        <w:ind w:firstLine="480" w:firstLineChars="200"/>
      </w:pPr>
      <w:r>
        <w:rPr>
          <w:rFonts w:hint="eastAsia"/>
        </w:rPr>
        <w:t>该模块类图如图5-8所示，由于体检报告管理与处方管理设计的类大致相同，每一类实现的方法和各功能实现的流程基本一致，因此模块序列图也基本类似，此处不再给出，各功能实现的步骤也不再赘述。</w:t>
      </w:r>
    </w:p>
    <w:p>
      <w:pPr>
        <w:keepNext/>
        <w:ind w:firstLine="480" w:firstLineChars="200"/>
        <w:jc w:val="center"/>
      </w:pPr>
      <w:r>
        <w:object>
          <v:shape id="_x0000_i1060" o:spt="75" type="#_x0000_t75" style="height:370.85pt;width:375.6pt;" o:ole="t" filled="f" o:preferrelative="t" stroked="f" coordsize="21600,21600">
            <v:path/>
            <v:fill on="f" focussize="0,0"/>
            <v:stroke on="f" joinstyle="miter"/>
            <v:imagedata r:id="rId80" o:title=""/>
            <o:lock v:ext="edit" aspectratio="t"/>
            <w10:wrap type="none"/>
            <w10:anchorlock/>
          </v:shape>
          <o:OLEObject Type="Embed" ProgID="Visio.Drawing.11" ShapeID="_x0000_i1060" DrawAspect="Content" ObjectID="_1468075760" r:id="rId79">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8</w:t>
      </w:r>
      <w:r>
        <w:fldChar w:fldCharType="end"/>
      </w:r>
      <w:r>
        <w:rPr>
          <w:rFonts w:hint="eastAsia"/>
        </w:rPr>
        <w:t xml:space="preserve"> 体检报告管理类图</w:t>
      </w:r>
    </w:p>
    <w:p>
      <w:pPr>
        <w:pStyle w:val="4"/>
        <w:spacing w:before="163" w:after="163"/>
        <w:ind w:firstLine="480"/>
      </w:pPr>
      <w:bookmarkStart w:id="82" w:name="_Toc484429561"/>
      <w:bookmarkStart w:id="83" w:name="_Toc482806648"/>
      <w:r>
        <w:rPr>
          <w:rFonts w:hint="eastAsia"/>
        </w:rPr>
        <w:t>5.2.6 检验报告管理模块</w:t>
      </w:r>
      <w:bookmarkEnd w:id="82"/>
      <w:bookmarkEnd w:id="83"/>
    </w:p>
    <w:p>
      <w:pPr>
        <w:spacing w:line="312" w:lineRule="auto"/>
        <w:ind w:firstLine="480" w:firstLineChars="200"/>
      </w:pPr>
      <w:r>
        <w:rPr>
          <w:rFonts w:hint="eastAsia"/>
        </w:rPr>
        <w:t>检验报告管理模块功能包括添加检验报告、查看检验报告信息、修改检验报告信息、查找检验报告、删除检验报告和导出检验报告。与处方管理和体检报告管理类似，本模块设计以下类：</w:t>
      </w:r>
    </w:p>
    <w:p>
      <w:pPr>
        <w:spacing w:line="312" w:lineRule="auto"/>
        <w:ind w:firstLine="480" w:firstLineChars="200"/>
      </w:pPr>
      <w:r>
        <w:rPr>
          <w:rFonts w:hint="eastAsia"/>
        </w:rPr>
        <w:t>1.数据操作类（Assay）：位于数据访问层，描述了所有与数据库操作相关的方法。</w:t>
      </w:r>
    </w:p>
    <w:p>
      <w:pPr>
        <w:spacing w:line="312" w:lineRule="auto"/>
        <w:ind w:firstLine="480" w:firstLineChars="200"/>
      </w:pPr>
      <w:r>
        <w:rPr>
          <w:rFonts w:hint="eastAsia"/>
        </w:rPr>
        <w:t>2.检验报告实体类（Assay）：位于实体层，描述了检验报告的基本信息。</w:t>
      </w:r>
    </w:p>
    <w:p>
      <w:pPr>
        <w:spacing w:line="312" w:lineRule="auto"/>
        <w:ind w:firstLine="480" w:firstLineChars="200"/>
      </w:pPr>
      <w:r>
        <w:rPr>
          <w:rFonts w:hint="eastAsia"/>
        </w:rPr>
        <w:t>3.检验报告明细实体类（Assay_record）：位于实体层，描述了检验报告每一项的信息。</w:t>
      </w:r>
    </w:p>
    <w:p>
      <w:pPr>
        <w:spacing w:line="312" w:lineRule="auto"/>
        <w:ind w:firstLine="480" w:firstLineChars="200"/>
      </w:pPr>
      <w:r>
        <w:rPr>
          <w:rFonts w:hint="eastAsia"/>
        </w:rPr>
        <w:t>4.检验报告管理主界面类（AllAssay）：位于表示层，描述了检验报告管理主界面，提供了各功能入口。</w:t>
      </w:r>
    </w:p>
    <w:p>
      <w:pPr>
        <w:spacing w:line="312" w:lineRule="auto"/>
        <w:ind w:firstLine="480" w:firstLineChars="200"/>
      </w:pPr>
      <w:r>
        <w:rPr>
          <w:rFonts w:hint="eastAsia"/>
        </w:rPr>
        <w:t>5.添加检验报告界面类（AddAssay）：位于表示层，描述了添加检验报告界面。</w:t>
      </w:r>
    </w:p>
    <w:p>
      <w:pPr>
        <w:spacing w:line="312" w:lineRule="auto"/>
        <w:ind w:firstLine="480" w:firstLineChars="200"/>
      </w:pPr>
      <w:r>
        <w:rPr>
          <w:rFonts w:hint="eastAsia"/>
        </w:rPr>
        <w:t>6.查看检验报告信息界面类（AssayInfo）：位于表示层，描述了查看检验报告信息界面。</w:t>
      </w:r>
    </w:p>
    <w:p>
      <w:pPr>
        <w:spacing w:line="312" w:lineRule="auto"/>
        <w:ind w:firstLine="480" w:firstLineChars="200"/>
      </w:pPr>
      <w:r>
        <w:rPr>
          <w:rFonts w:hint="eastAsia"/>
        </w:rPr>
        <w:t>7.修改检验报告信息界面类（ChangeAssay）：位于表示层，描述了修改检验报告信息界面。</w:t>
      </w:r>
    </w:p>
    <w:p>
      <w:pPr>
        <w:spacing w:line="312" w:lineRule="auto"/>
        <w:ind w:firstLine="480" w:firstLineChars="200"/>
      </w:pPr>
      <w:r>
        <w:rPr>
          <w:rFonts w:hint="eastAsia"/>
        </w:rPr>
        <w:t>模块类图如图5-9所示，同样，本模块功能的实现流程与处方管理和体检报告管理实现流程类似，所以不再给出模块顺序图。</w:t>
      </w:r>
    </w:p>
    <w:p>
      <w:pPr>
        <w:keepNext/>
        <w:ind w:firstLine="480" w:firstLineChars="200"/>
        <w:jc w:val="center"/>
      </w:pPr>
      <w:r>
        <w:object>
          <v:shape id="_x0000_i1061" o:spt="75" type="#_x0000_t75" style="height:305.65pt;width:309.75pt;" o:ole="t" filled="f" o:preferrelative="t" stroked="f" coordsize="21600,21600">
            <v:path/>
            <v:fill on="f" focussize="0,0"/>
            <v:stroke on="f" joinstyle="miter"/>
            <v:imagedata r:id="rId82" o:title=""/>
            <o:lock v:ext="edit" aspectratio="t"/>
            <w10:wrap type="none"/>
            <w10:anchorlock/>
          </v:shape>
          <o:OLEObject Type="Embed" ProgID="Visio.Drawing.11" ShapeID="_x0000_i1061" DrawAspect="Content" ObjectID="_1468075761" r:id="rId81">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9</w:t>
      </w:r>
      <w:r>
        <w:fldChar w:fldCharType="end"/>
      </w:r>
      <w:r>
        <w:rPr>
          <w:rFonts w:hint="eastAsia"/>
        </w:rPr>
        <w:t xml:space="preserve"> 检验报告管理类图</w:t>
      </w:r>
    </w:p>
    <w:p>
      <w:pPr>
        <w:pStyle w:val="4"/>
        <w:spacing w:before="163" w:after="163"/>
        <w:ind w:firstLine="480"/>
      </w:pPr>
      <w:bookmarkStart w:id="84" w:name="_Toc484429562"/>
      <w:bookmarkStart w:id="85" w:name="_Toc482806649"/>
      <w:r>
        <w:rPr>
          <w:rFonts w:hint="eastAsia"/>
        </w:rPr>
        <w:t>5.2.7 图像资料管理模块</w:t>
      </w:r>
      <w:bookmarkEnd w:id="84"/>
      <w:bookmarkEnd w:id="85"/>
    </w:p>
    <w:p>
      <w:pPr>
        <w:spacing w:line="324" w:lineRule="auto"/>
        <w:ind w:firstLine="480" w:firstLineChars="200"/>
        <w:jc w:val="left"/>
      </w:pPr>
      <w:r>
        <w:rPr>
          <w:rFonts w:hint="eastAsia"/>
        </w:rPr>
        <w:t>图像资料管理模块的功能包括添加图像资料，查看图像资料信息，修改图像资料信息，查找图像资料，删除图像资料以及导出图像资料。本模块功能与处方管理、体检报告管理和检验报告管理功能类似，只是具体记录显示的形式不同：本模块具体记录以图片方式显示，而另外三个模块具体记录以表格形式显示。所以，本模块类设计也与他们类似，功能实现的过程亦基本相同，不再给出顺序图。本模块设计以下类，类图如图5-10所示。</w:t>
      </w:r>
    </w:p>
    <w:p>
      <w:pPr>
        <w:spacing w:line="324" w:lineRule="auto"/>
        <w:ind w:firstLine="480" w:firstLineChars="200"/>
      </w:pPr>
      <w:r>
        <w:rPr>
          <w:rFonts w:hint="eastAsia"/>
        </w:rPr>
        <w:t>1.数据操作类（Picture）：位于数据访问层，描述了所有与数据库操作相关的方法。</w:t>
      </w:r>
    </w:p>
    <w:p>
      <w:pPr>
        <w:spacing w:line="324" w:lineRule="auto"/>
        <w:ind w:firstLine="480" w:firstLineChars="200"/>
      </w:pPr>
      <w:r>
        <w:rPr>
          <w:rFonts w:hint="eastAsia"/>
        </w:rPr>
        <w:t>2.图像资料实体类（Picture）：位于实体层，描述了图像资料的基本信息。</w:t>
      </w:r>
    </w:p>
    <w:p>
      <w:pPr>
        <w:spacing w:line="324" w:lineRule="auto"/>
        <w:ind w:firstLine="480" w:firstLineChars="200"/>
      </w:pPr>
      <w:r>
        <w:rPr>
          <w:rFonts w:hint="eastAsia"/>
        </w:rPr>
        <w:t>3.图像资料管理主界面类（AllPicture）：位于表示层，描述了图像资料管理主界面，提供了各功能入口。</w:t>
      </w:r>
    </w:p>
    <w:p>
      <w:pPr>
        <w:spacing w:line="324" w:lineRule="auto"/>
        <w:ind w:firstLine="480" w:firstLineChars="200"/>
      </w:pPr>
      <w:r>
        <w:rPr>
          <w:rFonts w:hint="eastAsia"/>
        </w:rPr>
        <w:t>4.添加图像资料界面类（AddPicture）：位于表示层，描述了添加图像资料界面。</w:t>
      </w:r>
    </w:p>
    <w:p>
      <w:pPr>
        <w:spacing w:line="324" w:lineRule="auto"/>
        <w:ind w:firstLine="480" w:firstLineChars="200"/>
      </w:pPr>
      <w:r>
        <w:rPr>
          <w:rFonts w:hint="eastAsia"/>
        </w:rPr>
        <w:t>5.查看图像资料信息界面类（PictureInfo）：位于表示层，描述了查看图像资料信息界面。</w:t>
      </w:r>
    </w:p>
    <w:p>
      <w:pPr>
        <w:spacing w:line="324" w:lineRule="auto"/>
        <w:ind w:firstLine="480" w:firstLineChars="200"/>
      </w:pPr>
      <w:r>
        <w:rPr>
          <w:rFonts w:hint="eastAsia"/>
        </w:rPr>
        <w:t>6.修改图像资料信息界面类（ChangePicture）：位于表示层，描述了修改图像资料信息界面。</w:t>
      </w:r>
    </w:p>
    <w:p>
      <w:pPr>
        <w:keepNext/>
        <w:ind w:firstLine="480" w:firstLineChars="200"/>
        <w:jc w:val="center"/>
      </w:pPr>
      <w:r>
        <w:object>
          <v:shape id="_x0000_i1062" o:spt="75" type="#_x0000_t75" style="height:341.65pt;width:347.1pt;" o:ole="t" filled="f" o:preferrelative="t" stroked="f" coordsize="21600,21600">
            <v:path/>
            <v:fill on="f" focussize="0,0"/>
            <v:stroke on="f" joinstyle="miter"/>
            <v:imagedata r:id="rId84" o:title=""/>
            <o:lock v:ext="edit" aspectratio="t"/>
            <w10:wrap type="none"/>
            <w10:anchorlock/>
          </v:shape>
          <o:OLEObject Type="Embed" ProgID="Visio.Drawing.11" ShapeID="_x0000_i1062" DrawAspect="Content" ObjectID="_1468075762" r:id="rId83">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10</w:t>
      </w:r>
      <w:r>
        <w:fldChar w:fldCharType="end"/>
      </w:r>
      <w:r>
        <w:rPr>
          <w:rFonts w:hint="eastAsia"/>
        </w:rPr>
        <w:t xml:space="preserve"> 图像资料管理类图</w:t>
      </w:r>
    </w:p>
    <w:p>
      <w:pPr>
        <w:pStyle w:val="4"/>
        <w:spacing w:before="163" w:after="163"/>
        <w:ind w:firstLine="480"/>
      </w:pPr>
      <w:bookmarkStart w:id="86" w:name="_Toc484429563"/>
      <w:bookmarkStart w:id="87" w:name="_Toc482806650"/>
      <w:r>
        <w:rPr>
          <w:rFonts w:hint="eastAsia"/>
        </w:rPr>
        <w:t>5.2.8 提醒管理模块</w:t>
      </w:r>
      <w:bookmarkEnd w:id="86"/>
      <w:bookmarkEnd w:id="87"/>
    </w:p>
    <w:p>
      <w:pPr>
        <w:spacing w:line="300" w:lineRule="auto"/>
        <w:ind w:firstLine="480" w:firstLineChars="200"/>
      </w:pPr>
      <w:r>
        <w:rPr>
          <w:rFonts w:hint="eastAsia"/>
        </w:rPr>
        <w:t>提醒管理模块的功能包括添加提醒、添加周期提醒、查看周期提醒信息、删除提醒和实现提醒。本模块设计以下类实现上诉功能：</w:t>
      </w:r>
    </w:p>
    <w:p>
      <w:pPr>
        <w:spacing w:line="300" w:lineRule="auto"/>
        <w:ind w:firstLine="480" w:firstLineChars="200"/>
      </w:pPr>
      <w:r>
        <w:rPr>
          <w:rFonts w:hint="eastAsia"/>
        </w:rPr>
        <w:t>1.数据操作类（Remind）：位于数据访问层，描述了与数据操作相关的方法。</w:t>
      </w:r>
    </w:p>
    <w:p>
      <w:pPr>
        <w:spacing w:line="300" w:lineRule="auto"/>
        <w:ind w:firstLine="480" w:firstLineChars="200"/>
      </w:pPr>
      <w:r>
        <w:rPr>
          <w:rFonts w:hint="eastAsia"/>
        </w:rPr>
        <w:t>2.提醒实体类（Remind）：位于实体层，描述了提醒的基本信息。</w:t>
      </w:r>
    </w:p>
    <w:p>
      <w:pPr>
        <w:spacing w:line="300" w:lineRule="auto"/>
        <w:ind w:firstLine="480" w:firstLineChars="200"/>
      </w:pPr>
      <w:r>
        <w:rPr>
          <w:rFonts w:hint="eastAsia"/>
        </w:rPr>
        <w:t>3.周期提醒实体类（Cycle_remind）：位于实体层，描述了周期提醒的基本信息。</w:t>
      </w:r>
    </w:p>
    <w:p>
      <w:pPr>
        <w:spacing w:line="300" w:lineRule="auto"/>
        <w:ind w:firstLine="480" w:firstLineChars="200"/>
      </w:pPr>
      <w:r>
        <w:rPr>
          <w:rFonts w:hint="eastAsia"/>
        </w:rPr>
        <w:t>4.提醒管理主界面类（AllRemind）：位于表示层，描述了周期提醒管理的主界面，提供了各功能入口。</w:t>
      </w:r>
    </w:p>
    <w:p>
      <w:pPr>
        <w:spacing w:line="300" w:lineRule="auto"/>
        <w:ind w:firstLine="480" w:firstLineChars="200"/>
      </w:pPr>
      <w:r>
        <w:rPr>
          <w:rFonts w:hint="eastAsia"/>
        </w:rPr>
        <w:t>5.添加提醒界面类（AddReming）：位于表示层，描述了添加提醒的界面。</w:t>
      </w:r>
    </w:p>
    <w:p>
      <w:pPr>
        <w:spacing w:line="300" w:lineRule="auto"/>
        <w:ind w:firstLine="480" w:firstLineChars="200"/>
      </w:pPr>
      <w:r>
        <w:rPr>
          <w:rFonts w:hint="eastAsia"/>
        </w:rPr>
        <w:t>6.添加周期提醒界面类（AddCycleRemind）：位于表示层，描述了添加周期提醒的界面。</w:t>
      </w:r>
    </w:p>
    <w:p>
      <w:pPr>
        <w:spacing w:line="300" w:lineRule="auto"/>
        <w:ind w:firstLine="480" w:firstLineChars="200"/>
      </w:pPr>
      <w:r>
        <w:rPr>
          <w:rFonts w:hint="eastAsia"/>
        </w:rPr>
        <w:t>7.查看周期提醒界面类（CycleRemindInfo）：位于表示层，描述了查看周期提醒信息的界面。</w:t>
      </w:r>
    </w:p>
    <w:p>
      <w:pPr>
        <w:spacing w:line="300" w:lineRule="auto"/>
        <w:ind w:firstLine="480" w:firstLineChars="200"/>
      </w:pPr>
      <w:r>
        <w:rPr>
          <w:rFonts w:hint="eastAsia"/>
        </w:rPr>
        <w:t>8.提醒界面类（Clock）：位于表示层，描述了提醒时间到来时提示用户的界面。</w:t>
      </w:r>
    </w:p>
    <w:p>
      <w:pPr>
        <w:spacing w:line="300" w:lineRule="auto"/>
        <w:ind w:firstLine="480" w:firstLineChars="200"/>
      </w:pPr>
      <w:r>
        <w:rPr>
          <w:rFonts w:hint="eastAsia"/>
        </w:rPr>
        <w:t>该模块类图如图5-11所示。</w:t>
      </w:r>
    </w:p>
    <w:p>
      <w:pPr>
        <w:keepNext/>
        <w:ind w:firstLine="480" w:firstLineChars="200"/>
        <w:jc w:val="center"/>
      </w:pPr>
      <w:r>
        <w:object>
          <v:shape id="_x0000_i1063" o:spt="75" type="#_x0000_t75" style="height:360.7pt;width:412.3pt;" o:ole="t" filled="f" o:preferrelative="t" stroked="f" coordsize="21600,21600">
            <v:path/>
            <v:fill on="f" focussize="0,0"/>
            <v:stroke on="f" joinstyle="miter"/>
            <v:imagedata r:id="rId86" o:title=""/>
            <o:lock v:ext="edit" aspectratio="t"/>
            <w10:wrap type="none"/>
            <w10:anchorlock/>
          </v:shape>
          <o:OLEObject Type="Embed" ProgID="Visio.Drawing.11" ShapeID="_x0000_i1063" DrawAspect="Content" ObjectID="_1468075763" r:id="rId85">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11</w:t>
      </w:r>
      <w:r>
        <w:fldChar w:fldCharType="end"/>
      </w:r>
      <w:r>
        <w:rPr>
          <w:rFonts w:hint="eastAsia"/>
        </w:rPr>
        <w:t xml:space="preserve"> 提醒管理类图</w:t>
      </w:r>
    </w:p>
    <w:p>
      <w:pPr>
        <w:ind w:firstLine="480" w:firstLineChars="200"/>
      </w:pPr>
      <w:r>
        <w:rPr>
          <w:rFonts w:hint="eastAsia"/>
        </w:rPr>
        <w:t>该模块顺序图如图5-12所示，图中描述了提醒管理模块各功能的实现过程。当用户选择提醒管理选项时，调用提醒管理主页面构造函数构造提醒管理主页面，提醒管理主页面调用数据操作类下的getAllRemind()方法获取所有提醒并显示；当用户选中某个提醒（或周期提醒）并选择删除时，主页面调用数据操作类下的deleteRemind()（或deleteCycleRemind()）方法将提醒从数据库删除；当用户选中某个周期提醒并选择查看详情时，主界面调用查看周期提醒界面构造函数构造查看周期提醒界面，该界面调用数据操作类下的getRemind()方法获取被选中的周期提醒对应的所有提醒并显示；当用户选择添加提醒时，主页面调用添加提醒界面构造函数构造添加提醒界面，用户输入提醒信息后添加提醒界面调用数据操作类下的addRemind()方法将提醒信息写入数据库；当用户选择添加周期提醒时，主界面调用添加周期提醒界面构造函数构造添加周期提醒界面，用户输入周期提醒信息后，添加周期提醒界面调用数据操作类下的AddCycleRemind()方法将周期提醒信息写入数据库，并计算周期提醒对应的每一次提醒，调用addRemind()方法将每一次提醒信息写入数据库。</w:t>
      </w:r>
    </w:p>
    <w:p>
      <w:pPr>
        <w:keepNext/>
        <w:ind w:firstLine="480" w:firstLineChars="200"/>
        <w:jc w:val="center"/>
      </w:pPr>
      <w:r>
        <w:object>
          <v:shape id="_x0000_i1064" o:spt="75" type="#_x0000_t75" style="height:336.25pt;width:442.2pt;" o:ole="t" filled="f" o:preferrelative="t" stroked="f" coordsize="21600,21600">
            <v:path/>
            <v:fill on="f" focussize="0,0"/>
            <v:stroke on="f" joinstyle="miter"/>
            <v:imagedata r:id="rId88" o:title=""/>
            <o:lock v:ext="edit" aspectratio="t"/>
            <w10:wrap type="none"/>
            <w10:anchorlock/>
          </v:shape>
          <o:OLEObject Type="Embed" ProgID="Visio.Drawing.11" ShapeID="_x0000_i1064" DrawAspect="Content" ObjectID="_1468075764" r:id="rId87">
            <o:LockedField>false</o:LockedField>
          </o:OLEObject>
        </w:object>
      </w:r>
    </w:p>
    <w:p>
      <w:pPr>
        <w:pStyle w:val="6"/>
        <w:jc w:val="center"/>
      </w:pPr>
      <w:r>
        <w:rPr>
          <w:rFonts w:hint="eastAsia"/>
        </w:rPr>
        <w:t xml:space="preserve">图 5- </w:t>
      </w:r>
      <w:r>
        <w:fldChar w:fldCharType="begin"/>
      </w:r>
      <w:r>
        <w:instrText xml:space="preserve"> </w:instrText>
      </w:r>
      <w:r>
        <w:rPr>
          <w:rFonts w:hint="eastAsia"/>
        </w:rPr>
        <w:instrText xml:space="preserve">SEQ 图_5- \* ARABIC</w:instrText>
      </w:r>
      <w:r>
        <w:instrText xml:space="preserve"> </w:instrText>
      </w:r>
      <w:r>
        <w:fldChar w:fldCharType="separate"/>
      </w:r>
      <w:r>
        <w:t>12</w:t>
      </w:r>
      <w:r>
        <w:fldChar w:fldCharType="end"/>
      </w:r>
      <w:r>
        <w:rPr>
          <w:rFonts w:hint="eastAsia"/>
        </w:rPr>
        <w:t xml:space="preserve"> 提醒管理顺序图</w:t>
      </w:r>
    </w:p>
    <w:p>
      <w:pPr>
        <w:widowControl/>
        <w:spacing w:line="240" w:lineRule="auto"/>
        <w:jc w:val="left"/>
        <w:rPr>
          <w:rFonts w:eastAsia="黑体" w:asciiTheme="majorHAnsi" w:hAnsiTheme="majorHAnsi" w:cstheme="majorBidi"/>
          <w:sz w:val="20"/>
          <w:szCs w:val="20"/>
        </w:rPr>
      </w:pPr>
      <w:r>
        <w:br w:type="page"/>
      </w:r>
    </w:p>
    <w:p>
      <w:pPr>
        <w:pStyle w:val="2"/>
        <w:spacing w:before="326" w:after="326"/>
      </w:pPr>
      <w:bookmarkStart w:id="88" w:name="_Toc482806651"/>
      <w:bookmarkStart w:id="89" w:name="_Toc484429564"/>
      <w:r>
        <w:rPr>
          <w:rFonts w:hint="eastAsia"/>
        </w:rPr>
        <w:t>第六章 系统实现</w:t>
      </w:r>
      <w:bookmarkEnd w:id="88"/>
      <w:bookmarkEnd w:id="89"/>
    </w:p>
    <w:p>
      <w:pPr>
        <w:spacing w:line="312" w:lineRule="auto"/>
        <w:ind w:firstLine="480" w:firstLineChars="200"/>
      </w:pPr>
      <w:r>
        <w:rPr>
          <w:rFonts w:hint="eastAsia"/>
        </w:rPr>
        <w:t>基于以上的分析和设计，整个系统结构已经非常清晰，本章主要介绍了系统的实现，包括系统界面，部分关键代码和部分功能的程序流程图。</w:t>
      </w:r>
    </w:p>
    <w:p>
      <w:pPr>
        <w:pStyle w:val="3"/>
      </w:pPr>
      <w:bookmarkStart w:id="90" w:name="_Toc484429565"/>
      <w:bookmarkStart w:id="91" w:name="_Toc482806652"/>
      <w:r>
        <w:rPr>
          <w:rFonts w:hint="eastAsia"/>
        </w:rPr>
        <w:t>6.1 三层架构搭建</w:t>
      </w:r>
      <w:bookmarkEnd w:id="90"/>
      <w:bookmarkEnd w:id="91"/>
    </w:p>
    <w:p>
      <w:pPr>
        <w:spacing w:line="312" w:lineRule="auto"/>
        <w:ind w:firstLine="480" w:firstLineChars="200"/>
      </w:pPr>
      <w:r>
        <w:rPr>
          <w:rFonts w:hint="eastAsia"/>
        </w:rPr>
        <w:t>本系统采用VisualStudio 2013进行开发，系统实现的第一步是搭建基础架构。在VS2013中新建C# Windows窗体应用程序，在新建的项目中添加四个类库，分别命名为CDAL、CBLL、UI和Model，分别作为三层架构的数据访问层、业务逻辑层、表示层和实体层。为了使高层能引用低层的方法，需要为他们添加引用：为表示层添加对业务逻辑层和实体层的引用，为业务逻辑层添加对数据访问层和实体层的引用，为数据访问层添加对实体层的引用。</w:t>
      </w:r>
    </w:p>
    <w:p>
      <w:pPr>
        <w:spacing w:line="312" w:lineRule="auto"/>
        <w:ind w:firstLine="480" w:firstLineChars="200"/>
      </w:pPr>
      <w:r>
        <w:rPr>
          <w:rFonts w:hint="eastAsia"/>
        </w:rPr>
        <w:t>在数据访问层CDAL中新建数据操作公共类DbHelper，根据5.2.1的设计，该类中共添加四大类共16个方法，这些方法供SQL语句执行时调用。</w:t>
      </w:r>
    </w:p>
    <w:p>
      <w:pPr>
        <w:pStyle w:val="3"/>
      </w:pPr>
      <w:bookmarkStart w:id="92" w:name="_Toc482806653"/>
      <w:bookmarkStart w:id="93" w:name="_Toc484429566"/>
      <w:r>
        <w:rPr>
          <w:rFonts w:hint="eastAsia"/>
        </w:rPr>
        <w:t>6.</w:t>
      </w:r>
      <w:r>
        <w:t>2</w:t>
      </w:r>
      <w:r>
        <w:rPr>
          <w:rFonts w:hint="eastAsia"/>
        </w:rPr>
        <w:t xml:space="preserve"> 模块功能实现</w:t>
      </w:r>
      <w:bookmarkEnd w:id="92"/>
      <w:bookmarkEnd w:id="93"/>
    </w:p>
    <w:p>
      <w:pPr>
        <w:pStyle w:val="4"/>
        <w:spacing w:before="163" w:after="163"/>
        <w:ind w:firstLine="480"/>
      </w:pPr>
      <w:bookmarkStart w:id="94" w:name="_Toc484429567"/>
      <w:bookmarkStart w:id="95" w:name="_Toc482806654"/>
      <w:r>
        <w:rPr>
          <w:rFonts w:hint="eastAsia"/>
        </w:rPr>
        <w:t>4.2.1 个人信息管理模块</w:t>
      </w:r>
      <w:bookmarkEnd w:id="94"/>
      <w:bookmarkEnd w:id="95"/>
    </w:p>
    <w:p>
      <w:pPr>
        <w:spacing w:line="312" w:lineRule="auto"/>
        <w:ind w:firstLine="480" w:firstLineChars="200"/>
      </w:pPr>
      <w:r>
        <w:rPr>
          <w:rFonts w:hint="eastAsia"/>
        </w:rPr>
        <w:t>1.用户登录。启动软件后，首先进入登录界面，如图6-1所示，用户输入用户名和密码点击登录即可登入系统，系统主界面如图6-2所示。若用户未输入用户名或密码直接点击登录，系统会提示用户输入完整；若用户名不存在或密码错误，系统也会给出相应提示信息。该软件还有托盘功能，用户登录成功后会在任务栏中显示系统托盘，用户关闭软件界面时软件会最小化到托盘，用户可以通过托盘退出软件。</w:t>
      </w:r>
    </w:p>
    <w:p>
      <w:pPr>
        <w:keepNext/>
        <w:jc w:val="center"/>
      </w:pPr>
      <w:r>
        <w:drawing>
          <wp:inline distT="0" distB="0" distL="0" distR="0">
            <wp:extent cx="3768725" cy="25774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9" cstate="print"/>
                    <a:stretch>
                      <a:fillRect/>
                    </a:stretch>
                  </pic:blipFill>
                  <pic:spPr>
                    <a:xfrm>
                      <a:off x="0" y="0"/>
                      <a:ext cx="3799379" cy="2598881"/>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w:t>
      </w:r>
      <w:r>
        <w:fldChar w:fldCharType="end"/>
      </w:r>
      <w:r>
        <w:rPr>
          <w:rFonts w:hint="eastAsia"/>
        </w:rPr>
        <w:t xml:space="preserve"> 登录界面</w:t>
      </w:r>
    </w:p>
    <w:p>
      <w:pPr>
        <w:keepNext/>
        <w:jc w:val="center"/>
      </w:pPr>
      <w:r>
        <w:drawing>
          <wp:inline distT="0" distB="0" distL="0" distR="0">
            <wp:extent cx="4076700" cy="3115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0" cstate="print"/>
                    <a:stretch>
                      <a:fillRect/>
                    </a:stretch>
                  </pic:blipFill>
                  <pic:spPr>
                    <a:xfrm>
                      <a:off x="0" y="0"/>
                      <a:ext cx="4088467" cy="3124554"/>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w:t>
      </w:r>
      <w:r>
        <w:fldChar w:fldCharType="end"/>
      </w:r>
      <w:r>
        <w:rPr>
          <w:rFonts w:hint="eastAsia"/>
        </w:rPr>
        <w:t xml:space="preserve"> 系统主界面</w:t>
      </w:r>
    </w:p>
    <w:p>
      <w:pPr>
        <w:ind w:firstLine="480" w:firstLineChars="200"/>
      </w:pPr>
      <w:r>
        <w:rPr>
          <w:rFonts w:hint="eastAsia"/>
        </w:rPr>
        <w:t>2.用户注册。在登录界面，点击注册按钮，进入注册界面，如图6-3所示。用户输入用户名、密码等信息，点击注册，即可注册成功。如果用户输入的用户名已存在或密码不一致或者信息没有输入完整，会有相应的提示信息。</w:t>
      </w:r>
    </w:p>
    <w:p>
      <w:pPr>
        <w:keepNext/>
        <w:jc w:val="center"/>
      </w:pPr>
      <w:r>
        <w:drawing>
          <wp:inline distT="0" distB="0" distL="0" distR="0">
            <wp:extent cx="4048125" cy="2461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1" cstate="print"/>
                    <a:stretch>
                      <a:fillRect/>
                    </a:stretch>
                  </pic:blipFill>
                  <pic:spPr>
                    <a:xfrm>
                      <a:off x="0" y="0"/>
                      <a:ext cx="4051210" cy="2463549"/>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3</w:t>
      </w:r>
      <w:r>
        <w:fldChar w:fldCharType="end"/>
      </w:r>
      <w:r>
        <w:rPr>
          <w:rFonts w:hint="eastAsia"/>
        </w:rPr>
        <w:t xml:space="preserve"> 注册界面</w:t>
      </w:r>
    </w:p>
    <w:p>
      <w:pPr>
        <w:ind w:firstLine="480" w:firstLineChars="200"/>
      </w:pPr>
      <w:r>
        <w:rPr>
          <w:rFonts w:hint="eastAsia"/>
        </w:rPr>
        <w:t>3.修改个人信息。用户登录成功后，在主界面点击用户信息选项，可以查看用户信息；在用户信息界面点击修改按钮，可进入修改用户信息界面，用户修改完毕后点击保存修改按钮，即可完成个人信息的修改，如图6-4所示。同注册一样，若修改后的用户名已存在或用户信息输入不完整，也会有相应的提示信息。</w:t>
      </w:r>
    </w:p>
    <w:p>
      <w:pPr>
        <w:keepNext/>
        <w:ind w:firstLine="480" w:firstLineChars="200"/>
        <w:jc w:val="center"/>
      </w:pPr>
      <w:r>
        <w:drawing>
          <wp:inline distT="0" distB="0" distL="0" distR="0">
            <wp:extent cx="3818255" cy="2917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2" cstate="print"/>
                    <a:stretch>
                      <a:fillRect/>
                    </a:stretch>
                  </pic:blipFill>
                  <pic:spPr>
                    <a:xfrm>
                      <a:off x="0" y="0"/>
                      <a:ext cx="3822607" cy="2921373"/>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4</w:t>
      </w:r>
      <w:r>
        <w:fldChar w:fldCharType="end"/>
      </w:r>
      <w:r>
        <w:rPr>
          <w:rFonts w:hint="eastAsia"/>
        </w:rPr>
        <w:t xml:space="preserve"> 修改个人信息界面</w:t>
      </w:r>
    </w:p>
    <w:p>
      <w:pPr>
        <w:pStyle w:val="4"/>
        <w:spacing w:before="163" w:after="163"/>
        <w:ind w:firstLine="480"/>
      </w:pPr>
      <w:bookmarkStart w:id="96" w:name="_Toc484429568"/>
      <w:bookmarkStart w:id="97" w:name="_Toc482806655"/>
      <w:r>
        <w:rPr>
          <w:rFonts w:hint="eastAsia"/>
        </w:rPr>
        <w:t>4.2.2 病历管理模块</w:t>
      </w:r>
      <w:bookmarkEnd w:id="96"/>
      <w:bookmarkEnd w:id="97"/>
    </w:p>
    <w:p>
      <w:pPr>
        <w:ind w:firstLine="480" w:firstLineChars="200"/>
      </w:pPr>
      <w:r>
        <w:rPr>
          <w:rFonts w:hint="eastAsia"/>
        </w:rPr>
        <w:t>1.查找病历。用户在软件主界面点击病历管理选项后，进入病历管理主界面，在病历管理主界面中显示当前用户所有病历的基本信息，包括就诊医院、科室、时间、医生等。用户可在右侧搜索区域相应的输入框内输入查找条件，点击查找，即可查找出所有符合条件的病历。如查找“急诊科”的结果如图6-5所示。</w:t>
      </w:r>
    </w:p>
    <w:p>
      <w:pPr>
        <w:keepNext/>
        <w:ind w:firstLine="480" w:firstLineChars="200"/>
        <w:jc w:val="center"/>
      </w:pPr>
      <w:r>
        <w:drawing>
          <wp:inline distT="0" distB="0" distL="0" distR="0">
            <wp:extent cx="3895725" cy="2977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3" cstate="print"/>
                    <a:stretch>
                      <a:fillRect/>
                    </a:stretch>
                  </pic:blipFill>
                  <pic:spPr>
                    <a:xfrm>
                      <a:off x="0" y="0"/>
                      <a:ext cx="3899866" cy="2980419"/>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5</w:t>
      </w:r>
      <w:r>
        <w:fldChar w:fldCharType="end"/>
      </w:r>
      <w:r>
        <w:rPr>
          <w:rFonts w:hint="eastAsia"/>
        </w:rPr>
        <w:t xml:space="preserve"> 查找病历</w:t>
      </w:r>
    </w:p>
    <w:p>
      <w:pPr>
        <w:spacing w:line="312" w:lineRule="auto"/>
        <w:ind w:firstLine="480" w:firstLineChars="200"/>
      </w:pPr>
      <w:r>
        <w:rPr>
          <w:rFonts w:hint="eastAsia"/>
        </w:rPr>
        <w:t>2.添加病历。用户在病历管理点击添加病历按钮后，会弹出添加病历界面，用户输入病历信息后点击添加，即可在软件中添加一份病历，如图6-6所示。当病历必填信息输入不完整时系统会有相应的提示信息。</w:t>
      </w:r>
    </w:p>
    <w:p>
      <w:pPr>
        <w:keepNext/>
        <w:ind w:firstLine="480" w:firstLineChars="200"/>
        <w:jc w:val="center"/>
      </w:pPr>
      <w:r>
        <w:drawing>
          <wp:inline distT="0" distB="0" distL="0" distR="0">
            <wp:extent cx="5614670" cy="3426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4" cstate="print"/>
                    <a:stretch>
                      <a:fillRect/>
                    </a:stretch>
                  </pic:blipFill>
                  <pic:spPr>
                    <a:xfrm>
                      <a:off x="0" y="0"/>
                      <a:ext cx="5630855" cy="3436517"/>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6</w:t>
      </w:r>
      <w:r>
        <w:fldChar w:fldCharType="end"/>
      </w:r>
      <w:r>
        <w:rPr>
          <w:rFonts w:hint="eastAsia"/>
        </w:rPr>
        <w:t xml:space="preserve"> 添加病历界面</w:t>
      </w:r>
    </w:p>
    <w:p>
      <w:pPr>
        <w:spacing w:line="312" w:lineRule="auto"/>
        <w:ind w:firstLine="480" w:firstLineChars="200"/>
      </w:pPr>
      <w:r>
        <w:rPr>
          <w:rFonts w:hint="eastAsia"/>
        </w:rPr>
        <w:t>3.查看病历信息。在病历管理首页，选中某个病历，点击查看详细按钮，或使用右键菜单，点击查看详细，即可进入查看病历信息界面，如图6-7所示。</w:t>
      </w:r>
    </w:p>
    <w:p>
      <w:pPr>
        <w:keepNext/>
        <w:ind w:firstLine="480" w:firstLineChars="200"/>
        <w:jc w:val="center"/>
      </w:pPr>
      <w:r>
        <w:drawing>
          <wp:inline distT="0" distB="0" distL="0" distR="0">
            <wp:extent cx="5591175" cy="3609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5" cstate="print"/>
                    <a:stretch>
                      <a:fillRect/>
                    </a:stretch>
                  </pic:blipFill>
                  <pic:spPr>
                    <a:xfrm>
                      <a:off x="0" y="0"/>
                      <a:ext cx="5595797" cy="3612657"/>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7</w:t>
      </w:r>
      <w:r>
        <w:fldChar w:fldCharType="end"/>
      </w:r>
      <w:r>
        <w:rPr>
          <w:rFonts w:hint="eastAsia"/>
        </w:rPr>
        <w:t xml:space="preserve"> 查看病历信息</w:t>
      </w:r>
    </w:p>
    <w:p>
      <w:pPr>
        <w:ind w:firstLine="480" w:firstLineChars="200"/>
      </w:pPr>
      <w:r>
        <w:rPr>
          <w:rFonts w:hint="eastAsia"/>
        </w:rPr>
        <w:t>4.修改病历和导出病历。在病历详细信息界面点击修改按钮，进入修改病历信息按钮。其界面与添加病历界面相同，只是输入框内已有原病历信息，用户直接修改后点保存按钮即可修改成功。在病历详细信息界面点击保存到本地按钮，可将病历信息导出至本地Excel表中，如图6-8所示。</w:t>
      </w:r>
    </w:p>
    <w:p>
      <w:pPr>
        <w:ind w:firstLine="480" w:firstLineChars="200"/>
      </w:pPr>
      <w:r>
        <w:rPr>
          <w:rFonts w:hint="eastAsia"/>
        </w:rPr>
        <w:t>导出功能主要是使用微软提供的Excel组件和文件操作，用户点击导出后，软件首先将系统内的模板文件复制到用户的导出目录，然后打开新复制的文件，将信息写入后关闭文件并保存，即实现了导出功能。以下所有导出功能实现的原理相同，所以不再重复。</w:t>
      </w:r>
    </w:p>
    <w:p>
      <w:pPr>
        <w:keepNext/>
        <w:ind w:firstLine="480" w:firstLineChars="200"/>
        <w:jc w:val="center"/>
      </w:pPr>
      <w:r>
        <w:drawing>
          <wp:inline distT="0" distB="0" distL="0" distR="0">
            <wp:extent cx="3931285" cy="3724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6" cstate="print"/>
                    <a:stretch>
                      <a:fillRect/>
                    </a:stretch>
                  </pic:blipFill>
                  <pic:spPr>
                    <a:xfrm>
                      <a:off x="0" y="0"/>
                      <a:ext cx="3931100" cy="3723810"/>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8</w:t>
      </w:r>
      <w:r>
        <w:fldChar w:fldCharType="end"/>
      </w:r>
      <w:r>
        <w:rPr>
          <w:rFonts w:hint="eastAsia"/>
        </w:rPr>
        <w:t xml:space="preserve"> 导出的病历</w:t>
      </w:r>
    </w:p>
    <w:p>
      <w:pPr>
        <w:spacing w:line="408" w:lineRule="auto"/>
        <w:ind w:firstLine="480" w:firstLineChars="200"/>
      </w:pPr>
      <w:r>
        <w:rPr>
          <w:rFonts w:hint="eastAsia"/>
        </w:rPr>
        <w:t>5.删除病历。在病历管理主界面选中某个病历，点击删除按钮，或直接右键菜单选择删除，或者在病历详情页面点击删除按钮，会弹出删除确认对话框，确认后即可删除病历。</w:t>
      </w:r>
    </w:p>
    <w:p>
      <w:pPr>
        <w:pStyle w:val="4"/>
        <w:spacing w:before="163" w:after="163"/>
        <w:ind w:firstLine="480"/>
      </w:pPr>
      <w:bookmarkStart w:id="98" w:name="_Toc484429569"/>
      <w:bookmarkStart w:id="99" w:name="_Toc482806656"/>
      <w:r>
        <w:rPr>
          <w:rFonts w:hint="eastAsia"/>
        </w:rPr>
        <w:t>4.2.3 处方管理模块</w:t>
      </w:r>
      <w:bookmarkEnd w:id="98"/>
      <w:bookmarkEnd w:id="99"/>
    </w:p>
    <w:p>
      <w:pPr>
        <w:spacing w:line="408" w:lineRule="auto"/>
        <w:ind w:firstLine="480" w:firstLineChars="200"/>
      </w:pPr>
      <w:r>
        <w:rPr>
          <w:rFonts w:hint="eastAsia"/>
        </w:rPr>
        <w:t>1.查找处方。用户在软件主界面点击处方管理后，进入处方管理主界面，该界面显示当前所有处方的基本信息，包括医院、科室、开方日期、医师等，如图6-9所示。在界面右侧搜索区域输入框内输入相应的搜索条件，即可搜索出所有符合条件的处方。</w:t>
      </w:r>
    </w:p>
    <w:p>
      <w:pPr>
        <w:keepNext/>
        <w:ind w:firstLine="480" w:firstLineChars="200"/>
        <w:jc w:val="center"/>
      </w:pPr>
      <w:r>
        <w:drawing>
          <wp:inline distT="0" distB="0" distL="0" distR="0">
            <wp:extent cx="4057650" cy="3100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7" cstate="print"/>
                    <a:stretch>
                      <a:fillRect/>
                    </a:stretch>
                  </pic:blipFill>
                  <pic:spPr>
                    <a:xfrm>
                      <a:off x="0" y="0"/>
                      <a:ext cx="4057657" cy="3101009"/>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9</w:t>
      </w:r>
      <w:r>
        <w:fldChar w:fldCharType="end"/>
      </w:r>
      <w:r>
        <w:rPr>
          <w:rFonts w:hint="eastAsia"/>
        </w:rPr>
        <w:t xml:space="preserve"> 处方管理主界面</w:t>
      </w:r>
    </w:p>
    <w:p>
      <w:pPr>
        <w:spacing w:line="312" w:lineRule="auto"/>
        <w:ind w:firstLine="480" w:firstLineChars="200"/>
      </w:pPr>
      <w:r>
        <w:rPr>
          <w:rFonts w:hint="eastAsia"/>
        </w:rPr>
        <w:t>2.添加处方。在处方管理主界面点击添加处方按钮，弹出添加处方界面，如图6-10所示，在该界面输入处方基本信息和所有处方记录信息，点击添加按钮，即可添加一份处方。若处方必填信息或处方记录的药品名称未输入完整，软件会作出相应的提示。</w:t>
      </w:r>
    </w:p>
    <w:p>
      <w:pPr>
        <w:keepNext/>
        <w:ind w:firstLine="480" w:firstLineChars="200"/>
        <w:jc w:val="center"/>
      </w:pPr>
      <w:r>
        <w:drawing>
          <wp:inline distT="0" distB="0" distL="0" distR="0">
            <wp:extent cx="3458210" cy="4171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8" cstate="print"/>
                    <a:stretch>
                      <a:fillRect/>
                    </a:stretch>
                  </pic:blipFill>
                  <pic:spPr>
                    <a:xfrm>
                      <a:off x="0" y="0"/>
                      <a:ext cx="3459221" cy="4172685"/>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10</w:t>
      </w:r>
      <w:r>
        <w:fldChar w:fldCharType="end"/>
      </w:r>
      <w:r>
        <w:rPr>
          <w:rFonts w:hint="eastAsia"/>
        </w:rPr>
        <w:t xml:space="preserve"> 添加处方界面</w:t>
      </w:r>
    </w:p>
    <w:p>
      <w:pPr>
        <w:spacing w:line="312" w:lineRule="auto"/>
        <w:ind w:firstLine="480" w:firstLineChars="200"/>
      </w:pPr>
      <w:r>
        <w:rPr>
          <w:rFonts w:hint="eastAsia"/>
        </w:rPr>
        <w:t>3.查看处方信息和修改处方信息。在处方管理主界面选择处方然后点击查看按钮或通过右键菜单查看处方基本信息，可进入处方信息查看界面，该界面显示了选中处方的基本信息和其所有处方记录，且所有信息不可编辑，如图6-11所示。在查看处方信息界面点修改按钮，可对处方信息进行修改，修改界面与添加处方界面相同，修改完成后点击保存，即可完成处方信息的修改。</w:t>
      </w:r>
    </w:p>
    <w:p>
      <w:pPr>
        <w:keepNext/>
        <w:ind w:firstLine="480" w:firstLineChars="200"/>
        <w:jc w:val="center"/>
      </w:pPr>
      <w:r>
        <w:drawing>
          <wp:inline distT="0" distB="0" distL="0" distR="0">
            <wp:extent cx="3112135" cy="3760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9" cstate="print"/>
                    <a:stretch>
                      <a:fillRect/>
                    </a:stretch>
                  </pic:blipFill>
                  <pic:spPr>
                    <a:xfrm>
                      <a:off x="0" y="0"/>
                      <a:ext cx="3119336" cy="3769198"/>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11</w:t>
      </w:r>
      <w:r>
        <w:fldChar w:fldCharType="end"/>
      </w:r>
      <w:r>
        <w:rPr>
          <w:rFonts w:hint="eastAsia"/>
        </w:rPr>
        <w:t xml:space="preserve"> 查看处方信息</w:t>
      </w:r>
    </w:p>
    <w:p>
      <w:pPr>
        <w:spacing w:line="312" w:lineRule="auto"/>
        <w:ind w:firstLine="480" w:firstLineChars="200"/>
      </w:pPr>
      <w:r>
        <w:rPr>
          <w:rFonts w:hint="eastAsia"/>
        </w:rPr>
        <w:t>4.删除处方和导出处方。在查看处方信息页面点击删除按钮或在处方管理主界面选中处方点击删除或者右键菜单删除处方，经确认后可删除处方。在查看处方信息界面点击保存到本地按钮，可将处方信息导出到Excel表中，如图6-12所示。</w:t>
      </w:r>
    </w:p>
    <w:p>
      <w:pPr>
        <w:keepNext/>
        <w:ind w:firstLine="480" w:firstLineChars="200"/>
        <w:jc w:val="center"/>
      </w:pPr>
      <w:r>
        <w:drawing>
          <wp:inline distT="0" distB="0" distL="0" distR="0">
            <wp:extent cx="4229735" cy="2276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0" cstate="print"/>
                    <a:srcRect b="21440"/>
                    <a:stretch>
                      <a:fillRect/>
                    </a:stretch>
                  </pic:blipFill>
                  <pic:spPr>
                    <a:xfrm>
                      <a:off x="0" y="0"/>
                      <a:ext cx="4243239" cy="2284032"/>
                    </a:xfrm>
                    <a:prstGeom prst="rect">
                      <a:avLst/>
                    </a:prstGeom>
                    <a:ln>
                      <a:noFill/>
                    </a:ln>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12</w:t>
      </w:r>
      <w:r>
        <w:fldChar w:fldCharType="end"/>
      </w:r>
      <w:r>
        <w:rPr>
          <w:rFonts w:hint="eastAsia"/>
        </w:rPr>
        <w:t xml:space="preserve"> 导出的处方</w:t>
      </w:r>
    </w:p>
    <w:p>
      <w:pPr>
        <w:pStyle w:val="4"/>
        <w:spacing w:before="163" w:after="163"/>
        <w:ind w:firstLine="480"/>
      </w:pPr>
      <w:bookmarkStart w:id="100" w:name="_Toc484429570"/>
      <w:bookmarkStart w:id="101" w:name="_Toc482806657"/>
      <w:r>
        <w:rPr>
          <w:rFonts w:hint="eastAsia"/>
        </w:rPr>
        <w:t>4.2.4 体检报告管理模块</w:t>
      </w:r>
      <w:bookmarkEnd w:id="100"/>
      <w:bookmarkEnd w:id="101"/>
    </w:p>
    <w:p>
      <w:pPr>
        <w:ind w:firstLine="480" w:firstLineChars="200"/>
      </w:pPr>
      <w:r>
        <w:rPr>
          <w:rFonts w:hint="eastAsia"/>
        </w:rPr>
        <w:t>1.查找体检报告。用户在软件主界面点击体检报告管理后，进入体检报告管理主页面，该页面显示了当前用户所有体检报告的基本资料。同病历管理和处方管理相同，用户可以在右侧搜索区域输入搜索条件对体检报告进行检索。</w:t>
      </w:r>
    </w:p>
    <w:p>
      <w:pPr>
        <w:ind w:firstLine="480" w:firstLineChars="200"/>
      </w:pPr>
      <w:r>
        <w:rPr>
          <w:rFonts w:hint="eastAsia"/>
        </w:rPr>
        <w:t>2.添加体检报告。在体检报告管理主页面点击添加报告按钮，进入添加体检报告界面，如图6-13所示。在该页面输入体检报告的基本信息，并按科室输入体检记录信息，点击保存按钮，可添加一份体检报告。同样，若有信息输入不完整，软件会有相应的提示信息。本界面已为用户预设了一些体检项目，用户可以自行添加或删除，若某一项用户没有输入信息，保存时将不会保存该项。</w:t>
      </w:r>
    </w:p>
    <w:p>
      <w:pPr>
        <w:keepNext/>
        <w:ind w:firstLine="480" w:firstLineChars="200"/>
        <w:jc w:val="center"/>
      </w:pPr>
      <w:r>
        <w:drawing>
          <wp:inline distT="0" distB="0" distL="0" distR="0">
            <wp:extent cx="4826000" cy="365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1" cstate="print"/>
                    <a:stretch>
                      <a:fillRect/>
                    </a:stretch>
                  </pic:blipFill>
                  <pic:spPr>
                    <a:xfrm>
                      <a:off x="0" y="0"/>
                      <a:ext cx="4839386" cy="3667630"/>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13</w:t>
      </w:r>
      <w:r>
        <w:fldChar w:fldCharType="end"/>
      </w:r>
      <w:r>
        <w:rPr>
          <w:rFonts w:hint="eastAsia"/>
        </w:rPr>
        <w:t xml:space="preserve"> 添加体检报告</w:t>
      </w:r>
    </w:p>
    <w:p>
      <w:pPr>
        <w:ind w:firstLine="480" w:firstLineChars="200"/>
      </w:pPr>
      <w:r>
        <w:rPr>
          <w:rFonts w:hint="eastAsia"/>
        </w:rPr>
        <w:t>3.查看体检报告信息和修改体检报告信息。在体检报告管理主界面选中某个体检报告，点击查看详细按钮或通过右键菜单查看详细，可进入查看体检报告详细信息界面，如图6-14所示，该界面与添加体检报告界面类似，只是所有信息不可编辑；点击修改按钮，可进入修改体检报告信息界面，该界面与查看体检报告信息类似，只是用户可以对信息进行修改，修改后点击保存按钮即可保存修改后的体检报告。</w:t>
      </w:r>
    </w:p>
    <w:p>
      <w:pPr>
        <w:keepNext/>
        <w:ind w:firstLine="480" w:firstLineChars="200"/>
        <w:jc w:val="center"/>
      </w:pPr>
      <w:r>
        <w:drawing>
          <wp:inline distT="0" distB="0" distL="0" distR="0">
            <wp:extent cx="4878070" cy="36969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2" cstate="print"/>
                    <a:stretch>
                      <a:fillRect/>
                    </a:stretch>
                  </pic:blipFill>
                  <pic:spPr>
                    <a:xfrm>
                      <a:off x="0" y="0"/>
                      <a:ext cx="4878616" cy="3697357"/>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14</w:t>
      </w:r>
      <w:r>
        <w:fldChar w:fldCharType="end"/>
      </w:r>
      <w:r>
        <w:rPr>
          <w:rFonts w:hint="eastAsia"/>
        </w:rPr>
        <w:t xml:space="preserve"> 查看体检报告</w:t>
      </w:r>
    </w:p>
    <w:p>
      <w:pPr>
        <w:ind w:firstLine="480" w:firstLineChars="200"/>
      </w:pPr>
      <w:r>
        <w:rPr>
          <w:rFonts w:hint="eastAsia"/>
        </w:rPr>
        <w:t>4.删除体检报告和导出体检报告。在体检报告管理主界面选中某个体检报告点击删除，或者通过邮件菜单删除报告，或者在查看体检报告详情页面点击删除按钮，确认后可删除体检报告。在查看体检报告详细信息界面点击保存到本地按钮，可将体检报告信息导出到Excel表，如图6-15所示。</w:t>
      </w:r>
    </w:p>
    <w:p>
      <w:pPr>
        <w:keepNext/>
        <w:ind w:firstLine="480" w:firstLineChars="200"/>
        <w:jc w:val="center"/>
      </w:pPr>
      <w:r>
        <w:drawing>
          <wp:inline distT="0" distB="0" distL="0" distR="0">
            <wp:extent cx="4104640" cy="3299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3" cstate="print"/>
                    <a:stretch>
                      <a:fillRect/>
                    </a:stretch>
                  </pic:blipFill>
                  <pic:spPr>
                    <a:xfrm>
                      <a:off x="0" y="0"/>
                      <a:ext cx="4105141" cy="3299792"/>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15</w:t>
      </w:r>
      <w:r>
        <w:fldChar w:fldCharType="end"/>
      </w:r>
      <w:r>
        <w:rPr>
          <w:rFonts w:hint="eastAsia"/>
        </w:rPr>
        <w:t xml:space="preserve"> 导出的体检报告</w:t>
      </w:r>
    </w:p>
    <w:p>
      <w:pPr>
        <w:pStyle w:val="4"/>
        <w:spacing w:before="163" w:after="163"/>
        <w:ind w:firstLine="480"/>
      </w:pPr>
      <w:bookmarkStart w:id="102" w:name="_Toc484429571"/>
      <w:bookmarkStart w:id="103" w:name="_Toc482806658"/>
      <w:r>
        <w:rPr>
          <w:rFonts w:hint="eastAsia"/>
        </w:rPr>
        <w:t>4.2.5 检验报告管理模块</w:t>
      </w:r>
      <w:bookmarkEnd w:id="102"/>
      <w:bookmarkEnd w:id="103"/>
    </w:p>
    <w:p>
      <w:pPr>
        <w:spacing w:line="408" w:lineRule="auto"/>
        <w:ind w:firstLine="480" w:firstLineChars="200"/>
      </w:pPr>
      <w:r>
        <w:rPr>
          <w:rFonts w:hint="eastAsia"/>
        </w:rPr>
        <w:t>1.查找检验报告。用户选择软件主界面检验报告管理选项后，进入检验报告管理主界面。该界面显示了当前用户所有检验报告的基本信息，在界面右侧搜索区域输入查询条件并点击查找按钮后，将显示出所有符合条件的检验报告基本信息。</w:t>
      </w:r>
    </w:p>
    <w:p>
      <w:pPr>
        <w:spacing w:line="408" w:lineRule="auto"/>
        <w:ind w:firstLine="480" w:firstLineChars="200"/>
      </w:pPr>
      <w:r>
        <w:rPr>
          <w:rFonts w:hint="eastAsia"/>
        </w:rPr>
        <w:t>2.添加检验报告。用户在检验报告管理主界面点击添加报告按钮，进入添加检验报告界面，如图6-16所示，用户在该界面输入检验报告基本信息和所有检验报告记录，点击添加按钮，则成功添加一份检验报告。</w:t>
      </w:r>
    </w:p>
    <w:p>
      <w:pPr>
        <w:keepNext/>
        <w:ind w:firstLine="480" w:firstLineChars="200"/>
        <w:jc w:val="center"/>
      </w:pPr>
      <w:r>
        <w:drawing>
          <wp:inline distT="0" distB="0" distL="0" distR="0">
            <wp:extent cx="3484880" cy="3426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4" cstate="print"/>
                    <a:stretch>
                      <a:fillRect/>
                    </a:stretch>
                  </pic:blipFill>
                  <pic:spPr>
                    <a:xfrm>
                      <a:off x="0" y="0"/>
                      <a:ext cx="3489798" cy="3431633"/>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16</w:t>
      </w:r>
      <w:r>
        <w:fldChar w:fldCharType="end"/>
      </w:r>
      <w:r>
        <w:rPr>
          <w:rFonts w:hint="eastAsia"/>
        </w:rPr>
        <w:t xml:space="preserve"> 添加检验报告</w:t>
      </w:r>
    </w:p>
    <w:p>
      <w:pPr>
        <w:spacing w:line="408" w:lineRule="auto"/>
        <w:ind w:firstLine="480" w:firstLineChars="200"/>
      </w:pPr>
      <w:r>
        <w:rPr>
          <w:rFonts w:hint="eastAsia"/>
        </w:rPr>
        <w:t>3.查看检验报告信息和编辑检验报告信息。用户在检验报告管理主界面选中某个检验报告点击查看详细按钮或者直接通过右键菜单查看详细，则可进入查看检验报告详细信息界面，如图6-17所示，该界面显示用户选中的检验报告的基本信息和所有检验报告记录，其界面与添加检验报告界面类似，只是无法编辑；用户在查看检验报告界面点击修改按钮，进入修改检验报告信息界面，用户修改完成后点击保存按钮，可保存修改后的检验报告信息。</w:t>
      </w:r>
    </w:p>
    <w:p>
      <w:pPr>
        <w:keepNext/>
        <w:ind w:firstLine="480" w:firstLineChars="200"/>
        <w:jc w:val="center"/>
      </w:pPr>
      <w:r>
        <w:drawing>
          <wp:inline distT="0" distB="0" distL="0" distR="0">
            <wp:extent cx="3538220" cy="34791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5" cstate="print"/>
                    <a:stretch>
                      <a:fillRect/>
                    </a:stretch>
                  </pic:blipFill>
                  <pic:spPr>
                    <a:xfrm>
                      <a:off x="0" y="0"/>
                      <a:ext cx="3538331" cy="3479354"/>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17</w:t>
      </w:r>
      <w:r>
        <w:fldChar w:fldCharType="end"/>
      </w:r>
      <w:r>
        <w:rPr>
          <w:rFonts w:hint="eastAsia"/>
        </w:rPr>
        <w:t xml:space="preserve"> 查看检验报告</w:t>
      </w:r>
    </w:p>
    <w:p>
      <w:pPr>
        <w:ind w:firstLine="480" w:firstLineChars="200"/>
      </w:pPr>
      <w:r>
        <w:rPr>
          <w:rFonts w:hint="eastAsia"/>
        </w:rPr>
        <w:t>4.删除检验报告和导出检验报告。用户可通过检验报告管理主界面或检验报告详情页面经确认后删除某个检验报告。在检验报告详情页面，用户点击保存到本地按钮，可将检验报告信息导出至Excel表中，如图6-18所示。</w:t>
      </w:r>
    </w:p>
    <w:p>
      <w:pPr>
        <w:keepNext/>
        <w:ind w:firstLine="480" w:firstLineChars="200"/>
        <w:jc w:val="center"/>
      </w:pPr>
      <w:r>
        <w:drawing>
          <wp:inline distT="0" distB="0" distL="0" distR="0">
            <wp:extent cx="4404360"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cstate="print"/>
                    <a:stretch>
                      <a:fillRect/>
                    </a:stretch>
                  </pic:blipFill>
                  <pic:spPr>
                    <a:xfrm>
                      <a:off x="0" y="0"/>
                      <a:ext cx="4404537" cy="1836752"/>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18</w:t>
      </w:r>
      <w:r>
        <w:fldChar w:fldCharType="end"/>
      </w:r>
      <w:r>
        <w:rPr>
          <w:rFonts w:hint="eastAsia"/>
        </w:rPr>
        <w:t xml:space="preserve"> 导出的检验报告</w:t>
      </w:r>
    </w:p>
    <w:p>
      <w:pPr>
        <w:pStyle w:val="4"/>
        <w:spacing w:before="163" w:after="163"/>
        <w:ind w:firstLine="480"/>
      </w:pPr>
      <w:bookmarkStart w:id="104" w:name="_Toc484429572"/>
      <w:bookmarkStart w:id="105" w:name="_Toc482806659"/>
      <w:r>
        <w:rPr>
          <w:rFonts w:hint="eastAsia"/>
        </w:rPr>
        <w:t>4.2.6 图像资料管理模块</w:t>
      </w:r>
      <w:bookmarkEnd w:id="104"/>
      <w:bookmarkEnd w:id="105"/>
    </w:p>
    <w:p>
      <w:pPr>
        <w:ind w:firstLine="480" w:firstLineChars="200"/>
      </w:pPr>
      <w:r>
        <w:rPr>
          <w:rFonts w:hint="eastAsia"/>
        </w:rPr>
        <w:t>1.查找图像资料。用户在软件主界面选择图像资料管理后，进入图像资料管理主界面。该界面会显示用户所有图像资料的基本信息。同样，用户在右侧搜索区域输入查询条件，会查询出所有符合条件的图像资料。</w:t>
      </w:r>
    </w:p>
    <w:p>
      <w:pPr>
        <w:ind w:firstLine="480" w:firstLineChars="200"/>
      </w:pPr>
      <w:r>
        <w:rPr>
          <w:rFonts w:hint="eastAsia"/>
        </w:rPr>
        <w:t>2.添加图像资料。用户在图像资料管理主界面点击添加按钮，会打开添加图像资料界面，如图6-19所示。用户输入图像资料基本信息，并添加图片后，点击添加按钮，即可添加图像资料。</w:t>
      </w:r>
    </w:p>
    <w:p>
      <w:pPr>
        <w:keepNext/>
        <w:ind w:firstLine="480" w:firstLineChars="200"/>
        <w:jc w:val="center"/>
      </w:pPr>
      <w:r>
        <w:drawing>
          <wp:inline distT="0" distB="0" distL="0" distR="0">
            <wp:extent cx="4065905" cy="27266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7" cstate="print"/>
                    <a:stretch>
                      <a:fillRect/>
                    </a:stretch>
                  </pic:blipFill>
                  <pic:spPr>
                    <a:xfrm>
                      <a:off x="0" y="0"/>
                      <a:ext cx="4071726" cy="2730978"/>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19</w:t>
      </w:r>
      <w:r>
        <w:fldChar w:fldCharType="end"/>
      </w:r>
      <w:r>
        <w:rPr>
          <w:rFonts w:hint="eastAsia"/>
        </w:rPr>
        <w:t xml:space="preserve"> 添加图像资料</w:t>
      </w:r>
    </w:p>
    <w:p>
      <w:pPr>
        <w:spacing w:line="312" w:lineRule="auto"/>
        <w:ind w:firstLine="480" w:firstLineChars="200"/>
      </w:pPr>
      <w:r>
        <w:rPr>
          <w:rFonts w:hint="eastAsia"/>
        </w:rPr>
        <w:t>3.查看图像资料信息和编辑图像资料。用户在图像资料管理主界面选中某个图像资料，点击查看详细按钮或直接通过右键菜单可打开查看图像资料界面，如图6-20所示。该界面显示了图像资料的基本信息和所包含的图片，通过点击上一张和下一张按钮可查看所有图片。用户点击修改按钮后，可进入修改图像资料界面对该资料进行修改，修改后点保存按钮即可保存修改。</w:t>
      </w:r>
    </w:p>
    <w:p>
      <w:pPr>
        <w:keepNext/>
        <w:ind w:firstLine="480" w:firstLineChars="200"/>
        <w:jc w:val="center"/>
      </w:pPr>
      <w:r>
        <w:drawing>
          <wp:inline distT="0" distB="0" distL="0" distR="0">
            <wp:extent cx="4178935" cy="28378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8" cstate="print"/>
                    <a:stretch>
                      <a:fillRect/>
                    </a:stretch>
                  </pic:blipFill>
                  <pic:spPr>
                    <a:xfrm>
                      <a:off x="0" y="0"/>
                      <a:ext cx="4179725" cy="2838248"/>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20</w:t>
      </w:r>
      <w:r>
        <w:fldChar w:fldCharType="end"/>
      </w:r>
      <w:r>
        <w:rPr>
          <w:rFonts w:hint="eastAsia"/>
        </w:rPr>
        <w:t xml:space="preserve"> 查看图像资料信息</w:t>
      </w:r>
    </w:p>
    <w:p>
      <w:pPr>
        <w:spacing w:line="312" w:lineRule="auto"/>
        <w:ind w:firstLine="480" w:firstLineChars="200"/>
      </w:pPr>
      <w:r>
        <w:rPr>
          <w:rFonts w:hint="eastAsia"/>
        </w:rPr>
        <w:t>4.删除图像资料和导出图像资料。用户可以在图像资料管理主界面或查看图像资料信息界面删除某一份图像资料。在查看图像资料信息界面，点击图像资料基本信息下的保存到本地按钮可将图像资料基本信息导出到Excel表中，点击图片下的保存到本地按钮可将当前图片保存到本地计算机中。</w:t>
      </w:r>
    </w:p>
    <w:p>
      <w:pPr>
        <w:pStyle w:val="4"/>
        <w:spacing w:before="163" w:after="163"/>
        <w:ind w:firstLine="480"/>
      </w:pPr>
      <w:bookmarkStart w:id="106" w:name="_Toc482806660"/>
      <w:bookmarkStart w:id="107" w:name="_Toc484429573"/>
      <w:r>
        <w:rPr>
          <w:rFonts w:hint="eastAsia"/>
        </w:rPr>
        <w:t>4.2.7 提醒管理模块</w:t>
      </w:r>
      <w:bookmarkEnd w:id="106"/>
      <w:bookmarkEnd w:id="107"/>
    </w:p>
    <w:p>
      <w:pPr>
        <w:spacing w:line="312" w:lineRule="auto"/>
        <w:ind w:firstLine="480" w:firstLineChars="200"/>
      </w:pPr>
      <w:r>
        <w:rPr>
          <w:rFonts w:hint="eastAsia"/>
        </w:rPr>
        <w:t>1.查看所有提醒和查找提醒。用户在软件主界面选择提醒管理选项，进入提醒管理主界面，如图6-21所示。该界面显示了所有提醒和周期提醒，用户同样可以通过条件查找某个提醒。</w:t>
      </w:r>
    </w:p>
    <w:p>
      <w:pPr>
        <w:keepNext/>
        <w:ind w:firstLine="480" w:firstLineChars="200"/>
        <w:jc w:val="center"/>
      </w:pPr>
      <w:r>
        <w:drawing>
          <wp:inline distT="0" distB="0" distL="0" distR="0">
            <wp:extent cx="3938905" cy="30105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9" cstate="print"/>
                    <a:stretch>
                      <a:fillRect/>
                    </a:stretch>
                  </pic:blipFill>
                  <pic:spPr>
                    <a:xfrm>
                      <a:off x="0" y="0"/>
                      <a:ext cx="3943135" cy="3013487"/>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21</w:t>
      </w:r>
      <w:r>
        <w:fldChar w:fldCharType="end"/>
      </w:r>
      <w:r>
        <w:rPr>
          <w:rFonts w:hint="eastAsia"/>
        </w:rPr>
        <w:t xml:space="preserve"> 提醒管理主界面</w:t>
      </w:r>
    </w:p>
    <w:p>
      <w:pPr>
        <w:ind w:firstLine="480" w:firstLineChars="200"/>
      </w:pPr>
      <w:r>
        <w:rPr>
          <w:rFonts w:hint="eastAsia"/>
        </w:rPr>
        <w:t>2.添加提醒。用户点击提醒管理主界面上的添加提醒按钮，进入添加提醒界面，如图6-22所示，用户输入提醒时间、地点等信息后，点击添加按钮，即可添加一条提醒。</w:t>
      </w:r>
    </w:p>
    <w:p>
      <w:pPr>
        <w:keepNext/>
        <w:ind w:firstLine="480" w:firstLineChars="200"/>
        <w:jc w:val="center"/>
      </w:pPr>
      <w:r>
        <w:drawing>
          <wp:inline distT="0" distB="0" distL="0" distR="0">
            <wp:extent cx="2034540" cy="2026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0" cstate="print"/>
                    <a:stretch>
                      <a:fillRect/>
                    </a:stretch>
                  </pic:blipFill>
                  <pic:spPr>
                    <a:xfrm>
                      <a:off x="0" y="0"/>
                      <a:ext cx="2035343" cy="2027805"/>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22</w:t>
      </w:r>
      <w:r>
        <w:fldChar w:fldCharType="end"/>
      </w:r>
      <w:r>
        <w:rPr>
          <w:rFonts w:hint="eastAsia"/>
        </w:rPr>
        <w:t xml:space="preserve"> 添加提醒</w:t>
      </w:r>
    </w:p>
    <w:p>
      <w:pPr>
        <w:ind w:firstLine="480" w:firstLineChars="200"/>
      </w:pPr>
      <w:r>
        <w:rPr>
          <w:rFonts w:hint="eastAsia"/>
        </w:rPr>
        <w:t>3.添加周期提醒。用户点击提醒管理主界面上的添加周期提醒按钮，进入添加周期提醒界面，如图6-23所示，用户输入周期提醒的开始时间、结束时间等信息后，点击添加按钮，即可添加一条周期提醒，同时会对应地添加所有周期提醒中的每一次提醒。</w:t>
      </w:r>
    </w:p>
    <w:p>
      <w:pPr>
        <w:keepNext/>
        <w:ind w:firstLine="480" w:firstLineChars="200"/>
        <w:jc w:val="center"/>
      </w:pPr>
      <w:r>
        <w:drawing>
          <wp:inline distT="0" distB="0" distL="0" distR="0">
            <wp:extent cx="3328035" cy="1645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1" cstate="print"/>
                    <a:stretch>
                      <a:fillRect/>
                    </a:stretch>
                  </pic:blipFill>
                  <pic:spPr>
                    <a:xfrm>
                      <a:off x="0" y="0"/>
                      <a:ext cx="3336962" cy="1650065"/>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23</w:t>
      </w:r>
      <w:r>
        <w:fldChar w:fldCharType="end"/>
      </w:r>
      <w:r>
        <w:rPr>
          <w:rFonts w:hint="eastAsia"/>
        </w:rPr>
        <w:t xml:space="preserve"> 添加周期提醒</w:t>
      </w:r>
    </w:p>
    <w:p>
      <w:pPr>
        <w:ind w:firstLine="480" w:firstLineChars="200"/>
      </w:pPr>
      <w:r>
        <w:rPr>
          <w:rFonts w:hint="eastAsia"/>
        </w:rPr>
        <w:t>4.查看周期提醒信息。用户在提醒管理主界面通过右键菜单点击某一条周期提醒，然后选择查看详情，可查看该周期提醒的详细信息，包括开始时间、结束时间、剩余次数和每次提醒的具体时间，如图6-24所示。</w:t>
      </w:r>
    </w:p>
    <w:p>
      <w:pPr>
        <w:keepNext/>
        <w:ind w:firstLine="480" w:firstLineChars="200"/>
        <w:jc w:val="center"/>
      </w:pPr>
      <w:r>
        <w:drawing>
          <wp:inline distT="0" distB="0" distL="0" distR="0">
            <wp:extent cx="3394710" cy="2189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2" cstate="print"/>
                    <a:stretch>
                      <a:fillRect/>
                    </a:stretch>
                  </pic:blipFill>
                  <pic:spPr>
                    <a:xfrm>
                      <a:off x="0" y="0"/>
                      <a:ext cx="3400373" cy="2193394"/>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24</w:t>
      </w:r>
      <w:r>
        <w:fldChar w:fldCharType="end"/>
      </w:r>
      <w:r>
        <w:rPr>
          <w:rFonts w:hint="eastAsia"/>
        </w:rPr>
        <w:t xml:space="preserve"> 查看周期提醒详细信息</w:t>
      </w:r>
    </w:p>
    <w:p>
      <w:pPr>
        <w:ind w:firstLine="480" w:firstLineChars="200"/>
      </w:pPr>
      <w:r>
        <w:rPr>
          <w:rFonts w:hint="eastAsia"/>
        </w:rPr>
        <w:t>5.删除（周期）提醒。用户在提醒管理主界面或查看周期提醒详细信息界面可以使用右键菜单经确认后删除某个提醒，也可以在提醒管理主界面通过右键菜单删除某个周期提醒，或者在查看周期提醒详细信息界面点击删除按钮直接删除当前周期提醒。</w:t>
      </w:r>
    </w:p>
    <w:p>
      <w:pPr>
        <w:ind w:firstLine="480" w:firstLineChars="200"/>
      </w:pPr>
      <w:r>
        <w:rPr>
          <w:rFonts w:hint="eastAsia"/>
        </w:rPr>
        <w:t>6.实现提醒。当当前时间到达某个提醒的时间时，软件会弹出提醒框提醒用户，同时软件托盘闪烁并伴有闹铃声响起，用户关闭提醒框后声音停止。若用户未关闭提醒框，闹铃声会在1分钟后停止，并在5分钟后再次响起，共响铃3次停止。提醒框如图6-25所示。</w:t>
      </w:r>
    </w:p>
    <w:p>
      <w:pPr>
        <w:keepNext/>
        <w:ind w:firstLine="480" w:firstLineChars="200"/>
        <w:jc w:val="center"/>
      </w:pPr>
      <w:r>
        <w:drawing>
          <wp:inline distT="0" distB="0" distL="0" distR="0">
            <wp:extent cx="2059305" cy="1009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3" cstate="print"/>
                    <a:stretch>
                      <a:fillRect/>
                    </a:stretch>
                  </pic:blipFill>
                  <pic:spPr>
                    <a:xfrm>
                      <a:off x="0" y="0"/>
                      <a:ext cx="2061182" cy="1010555"/>
                    </a:xfrm>
                    <a:prstGeom prst="rect">
                      <a:avLst/>
                    </a:prstGeom>
                  </pic:spPr>
                </pic:pic>
              </a:graphicData>
            </a:graphic>
          </wp:inline>
        </w:drawing>
      </w:r>
    </w:p>
    <w:p>
      <w:pPr>
        <w:pStyle w:val="6"/>
        <w:jc w:val="center"/>
      </w:pPr>
      <w:r>
        <w:rPr>
          <w:rFonts w:hint="eastAsia"/>
        </w:rPr>
        <w:t xml:space="preserve">图 6- </w:t>
      </w:r>
      <w:r>
        <w:fldChar w:fldCharType="begin"/>
      </w:r>
      <w:r>
        <w:instrText xml:space="preserve"> </w:instrText>
      </w:r>
      <w:r>
        <w:rPr>
          <w:rFonts w:hint="eastAsia"/>
        </w:rPr>
        <w:instrText xml:space="preserve">SEQ 图_6- \* ARABIC</w:instrText>
      </w:r>
      <w:r>
        <w:instrText xml:space="preserve"> </w:instrText>
      </w:r>
      <w:r>
        <w:fldChar w:fldCharType="separate"/>
      </w:r>
      <w:r>
        <w:t>25</w:t>
      </w:r>
      <w:r>
        <w:fldChar w:fldCharType="end"/>
      </w:r>
      <w:r>
        <w:rPr>
          <w:rFonts w:hint="eastAsia"/>
        </w:rPr>
        <w:t xml:space="preserve"> 提醒框</w:t>
      </w:r>
      <w:r>
        <w:br w:type="page"/>
      </w:r>
    </w:p>
    <w:p>
      <w:pPr>
        <w:pStyle w:val="2"/>
        <w:spacing w:before="326" w:after="326"/>
      </w:pPr>
      <w:bookmarkStart w:id="108" w:name="_Toc482806661"/>
      <w:bookmarkStart w:id="109" w:name="_Toc484429574"/>
      <w:r>
        <w:rPr>
          <w:rFonts w:hint="eastAsia"/>
        </w:rPr>
        <w:t>总</w:t>
      </w:r>
      <w:r>
        <w:t xml:space="preserve">  </w:t>
      </w:r>
      <w:r>
        <w:rPr>
          <w:rFonts w:hint="eastAsia"/>
        </w:rPr>
        <w:t>结</w:t>
      </w:r>
      <w:bookmarkEnd w:id="108"/>
      <w:bookmarkEnd w:id="109"/>
    </w:p>
    <w:p>
      <w:pPr>
        <w:ind w:firstLine="480" w:firstLineChars="200"/>
      </w:pPr>
      <w:r>
        <w:t>通过这次毕业设计</w:t>
      </w:r>
      <w:r>
        <w:rPr>
          <w:rFonts w:hint="eastAsia"/>
        </w:rPr>
        <w:t>，</w:t>
      </w:r>
      <w:r>
        <w:t>我设计实现了一个个人医学资料管理软件</w:t>
      </w:r>
      <w:r>
        <w:rPr>
          <w:rFonts w:hint="eastAsia"/>
        </w:rPr>
        <w:t>，</w:t>
      </w:r>
      <w:r>
        <w:t>本软件能将用户的病历</w:t>
      </w:r>
      <w:r>
        <w:rPr>
          <w:rFonts w:hint="eastAsia"/>
        </w:rPr>
        <w:t>、</w:t>
      </w:r>
      <w:r>
        <w:t>处方</w:t>
      </w:r>
      <w:r>
        <w:rPr>
          <w:rFonts w:hint="eastAsia"/>
        </w:rPr>
        <w:t>、</w:t>
      </w:r>
      <w:r>
        <w:t>体检报告</w:t>
      </w:r>
      <w:r>
        <w:rPr>
          <w:rFonts w:hint="eastAsia"/>
        </w:rPr>
        <w:t>、</w:t>
      </w:r>
      <w:r>
        <w:t>检验报告和其他图像资料分门别类地存储在数据库中</w:t>
      </w:r>
      <w:r>
        <w:rPr>
          <w:rFonts w:hint="eastAsia"/>
        </w:rPr>
        <w:t>，这些资料可供用户随时查看，或者根据需要导出，软件支持</w:t>
      </w:r>
      <w:r>
        <w:t>多重条件组合查询</w:t>
      </w:r>
      <w:r>
        <w:rPr>
          <w:rFonts w:hint="eastAsia"/>
        </w:rPr>
        <w:t>，</w:t>
      </w:r>
      <w:r>
        <w:t>方便用户快速找到某个资料</w:t>
      </w:r>
      <w:r>
        <w:rPr>
          <w:rFonts w:hint="eastAsia"/>
        </w:rPr>
        <w:t>；此外，软件还实现了提醒功能，可根据用户需要对要事做出提醒；另外，软件需注册登录后才能使用，保证了用户数据的安全性。</w:t>
      </w:r>
    </w:p>
    <w:p>
      <w:pPr>
        <w:ind w:firstLine="480" w:firstLineChars="200"/>
      </w:pPr>
      <w:r>
        <w:rPr>
          <w:rFonts w:hint="eastAsia"/>
        </w:rPr>
        <w:t>本软件模块划分合理，功能基本实现，并且界面简洁，容易上手。软件采用三层架构搭建，将用户界面和数据操作分离，体现了高内聚，低耦合的特点，即便于软件维护，又能很容易对软件功能进行扩展。经过测试，软件运行稳定，能够满足用户的基本需求。</w:t>
      </w:r>
    </w:p>
    <w:p>
      <w:pPr>
        <w:ind w:firstLine="480" w:firstLineChars="200"/>
      </w:pPr>
      <w:r>
        <w:rPr>
          <w:rFonts w:hint="eastAsia"/>
        </w:rPr>
        <w:t>总的来说，最后的成果能够达到毕业设计的要求，但是，软件还有一些不足之处：</w:t>
      </w:r>
    </w:p>
    <w:p>
      <w:pPr>
        <w:ind w:firstLine="480" w:firstLineChars="200"/>
      </w:pPr>
      <w:r>
        <w:rPr>
          <w:rFonts w:hint="eastAsia"/>
        </w:rPr>
        <w:t>1.软件功能相对来说还是比较简单，可以在此基础扩展出许多功能，如根据用户的体检报告生成某段时间内某个指标的变化趋势，就能更加体现出软件在个人健康方面发挥的作用。</w:t>
      </w:r>
    </w:p>
    <w:p>
      <w:pPr>
        <w:ind w:firstLine="480" w:firstLineChars="200"/>
      </w:pPr>
      <w:r>
        <w:rPr>
          <w:rFonts w:hint="eastAsia"/>
        </w:rPr>
        <w:t>2.如果能增加服务器端，将数据存取操作放在服务器端，这样用户在任何安装了本软件且接入互联网的计算机上都能查看、管理自己的资料，提高了软件使用的广泛性。</w:t>
      </w:r>
    </w:p>
    <w:p>
      <w:pPr>
        <w:ind w:firstLine="480" w:firstLineChars="200"/>
      </w:pPr>
      <w:r>
        <w:rPr>
          <w:rFonts w:hint="eastAsia"/>
        </w:rPr>
        <w:t>3.虽然软件使用了三层架构技术，但业务逻辑层只起到了传递数据的作用，如果能将一些页面逻辑处理移到业务逻辑层，将使软件结构更加清晰，分层也更合理。</w:t>
      </w:r>
    </w:p>
    <w:p>
      <w:pPr>
        <w:widowControl/>
        <w:spacing w:line="240" w:lineRule="auto"/>
        <w:jc w:val="left"/>
      </w:pPr>
      <w:r>
        <w:br w:type="page"/>
      </w:r>
    </w:p>
    <w:p>
      <w:pPr>
        <w:pStyle w:val="2"/>
        <w:spacing w:before="326" w:after="326"/>
      </w:pPr>
      <w:bookmarkStart w:id="110" w:name="_Toc484429575"/>
      <w:bookmarkStart w:id="111" w:name="_Toc482806662"/>
      <w:r>
        <w:rPr>
          <w:rFonts w:hint="eastAsia"/>
        </w:rPr>
        <w:t>致  谢</w:t>
      </w:r>
      <w:bookmarkEnd w:id="110"/>
      <w:bookmarkEnd w:id="111"/>
    </w:p>
    <w:p>
      <w:pPr>
        <w:ind w:firstLine="480" w:firstLineChars="200"/>
      </w:pPr>
      <w:r>
        <w:t>转眼间</w:t>
      </w:r>
      <w:r>
        <w:rPr>
          <w:rFonts w:hint="eastAsia"/>
        </w:rPr>
        <w:t>，</w:t>
      </w:r>
      <w:r>
        <w:t>大学生活即将结束</w:t>
      </w:r>
      <w:r>
        <w:rPr>
          <w:rFonts w:hint="eastAsia"/>
        </w:rPr>
        <w:t>，</w:t>
      </w:r>
      <w:r>
        <w:t>感谢学校和老师们对我的教导</w:t>
      </w:r>
      <w:r>
        <w:rPr>
          <w:rFonts w:hint="eastAsia"/>
        </w:rPr>
        <w:t>，</w:t>
      </w:r>
      <w:r>
        <w:t>我才能从刚入学时的一无所知成长到能独立完成此次毕业设计</w:t>
      </w:r>
      <w:r>
        <w:rPr>
          <w:rFonts w:hint="eastAsia"/>
        </w:rPr>
        <w:t>。</w:t>
      </w:r>
      <w:r>
        <w:t>特别要感谢我的指导老师年轶老师</w:t>
      </w:r>
      <w:r>
        <w:rPr>
          <w:rFonts w:hint="eastAsia"/>
        </w:rPr>
        <w:t>，</w:t>
      </w:r>
      <w:r>
        <w:t>她对我要求严格</w:t>
      </w:r>
      <w:r>
        <w:rPr>
          <w:rFonts w:hint="eastAsia"/>
        </w:rPr>
        <w:t>，</w:t>
      </w:r>
      <w:r>
        <w:t>在软件从分析到设计阶段都给予了我很大帮助</w:t>
      </w:r>
      <w:r>
        <w:rPr>
          <w:rFonts w:hint="eastAsia"/>
        </w:rPr>
        <w:t>，</w:t>
      </w:r>
      <w:r>
        <w:t>在我遇到困难时也给了我正确的方向</w:t>
      </w:r>
      <w:r>
        <w:rPr>
          <w:rFonts w:hint="eastAsia"/>
        </w:rPr>
        <w:t>。</w:t>
      </w:r>
      <w:r>
        <w:t>在最后写毕业论文时</w:t>
      </w:r>
      <w:r>
        <w:rPr>
          <w:rFonts w:hint="eastAsia"/>
        </w:rPr>
        <w:t>，</w:t>
      </w:r>
      <w:r>
        <w:t>年老师严谨的治学精神也让我印象深刻</w:t>
      </w:r>
      <w:r>
        <w:rPr>
          <w:rFonts w:hint="eastAsia"/>
        </w:rPr>
        <w:t>。正是年老师的积极督促和认真负责的态度，才使我能按时完成毕设每个阶段的任务，最终圆满完成毕业设计。</w:t>
      </w:r>
    </w:p>
    <w:p>
      <w:pPr>
        <w:widowControl/>
        <w:spacing w:line="240" w:lineRule="auto"/>
        <w:jc w:val="left"/>
      </w:pPr>
      <w:r>
        <w:br w:type="page"/>
      </w:r>
    </w:p>
    <w:p>
      <w:pPr>
        <w:pStyle w:val="2"/>
        <w:spacing w:before="326" w:after="326"/>
      </w:pPr>
      <w:bookmarkStart w:id="112" w:name="_Toc482806663"/>
      <w:bookmarkStart w:id="113" w:name="_Toc484429576"/>
      <w:r>
        <w:rPr>
          <w:rFonts w:hint="eastAsia"/>
        </w:rPr>
        <w:t>参考文献</w:t>
      </w:r>
      <w:bookmarkEnd w:id="112"/>
      <w:bookmarkEnd w:id="113"/>
    </w:p>
    <w:p>
      <w:r>
        <w:t>[1]</w:t>
      </w:r>
      <w:r>
        <w:rPr>
          <w:rFonts w:hint="eastAsia"/>
        </w:rPr>
        <w:t>吴迪</w:t>
      </w:r>
      <w:r>
        <w:t>.</w:t>
      </w:r>
      <w:r>
        <w:rPr>
          <w:rFonts w:hint="eastAsia"/>
        </w:rPr>
        <w:t>建立个人电子病历管理系统</w:t>
      </w:r>
      <w:r>
        <w:t>[J].</w:t>
      </w:r>
      <w:r>
        <w:rPr>
          <w:rFonts w:hint="eastAsia"/>
        </w:rPr>
        <w:t>中国医疗设备信息,</w:t>
      </w:r>
      <w:r>
        <w:t>2005,20(4)</w:t>
      </w:r>
      <w:r>
        <w:rPr>
          <w:rFonts w:hint="eastAsia"/>
        </w:rPr>
        <w:t>:</w:t>
      </w:r>
      <w:r>
        <w:t>47-48.</w:t>
      </w:r>
    </w:p>
    <w:p>
      <w:r>
        <w:rPr>
          <w:rFonts w:hint="eastAsia"/>
        </w:rPr>
        <w:t>[2]顾宝红.卫生院健康档案管理信息系统设计与实现[J]. 才智,2012,(27).</w:t>
      </w:r>
    </w:p>
    <w:p>
      <w:r>
        <w:rPr>
          <w:rFonts w:hint="eastAsia"/>
        </w:rPr>
        <w:t>[3]吴思静,郭清,赵发林,等.国内外健康状况管理现状[J].健康研究,2010,(5):321-323.</w:t>
      </w:r>
    </w:p>
    <w:p>
      <w:pPr>
        <w:rPr>
          <w:rFonts w:ascii="宋体" w:hAnsi="宋体"/>
        </w:rPr>
      </w:pPr>
      <w:r>
        <w:t>[</w:t>
      </w:r>
      <w:r>
        <w:rPr>
          <w:rFonts w:hint="eastAsia"/>
        </w:rPr>
        <w:t>4</w:t>
      </w:r>
      <w:r>
        <w:t>]</w:t>
      </w:r>
      <w:r>
        <w:rPr>
          <w:rFonts w:ascii="宋体" w:hAnsi="宋体"/>
        </w:rPr>
        <w:t>(</w:t>
      </w:r>
      <w:r>
        <w:rPr>
          <w:rFonts w:hint="eastAsia" w:ascii="宋体" w:hAnsi="宋体"/>
        </w:rPr>
        <w:t>美</w:t>
      </w:r>
      <w:r>
        <w:rPr>
          <w:rFonts w:ascii="宋体" w:hAnsi="宋体"/>
        </w:rPr>
        <w:t>)</w:t>
      </w:r>
      <w:r>
        <w:rPr>
          <w:rFonts w:hint="eastAsia" w:ascii="宋体" w:hAnsi="宋体"/>
        </w:rPr>
        <w:t>内格尔</w:t>
      </w:r>
      <w:r>
        <w:rPr>
          <w:rFonts w:ascii="宋体"/>
        </w:rPr>
        <w:t>.</w:t>
      </w:r>
      <w:r>
        <w:t xml:space="preserve"> </w:t>
      </w:r>
      <w:r>
        <w:rPr>
          <w:rFonts w:ascii="宋体" w:hAnsi="宋体"/>
        </w:rPr>
        <w:t>.NET</w:t>
      </w:r>
      <w:r>
        <w:rPr>
          <w:rFonts w:hint="eastAsia" w:ascii="宋体" w:hAnsi="宋体"/>
        </w:rPr>
        <w:t>技术</w:t>
      </w:r>
      <w:r>
        <w:rPr>
          <w:rFonts w:ascii="宋体" w:hAnsi="宋体"/>
        </w:rPr>
        <w:t>[M].</w:t>
      </w:r>
      <w:r>
        <w:rPr>
          <w:rFonts w:hint="eastAsia" w:ascii="宋体" w:hAnsi="宋体"/>
        </w:rPr>
        <w:t>北京：清华大学出版社</w:t>
      </w:r>
      <w:r>
        <w:rPr>
          <w:rFonts w:ascii="宋体" w:hAnsi="宋体"/>
        </w:rPr>
        <w:t>,2013.</w:t>
      </w:r>
    </w:p>
    <w:p>
      <w:pPr>
        <w:jc w:val="left"/>
        <w:rPr>
          <w:rFonts w:ascii="宋体" w:hAnsi="宋体"/>
        </w:rPr>
      </w:pPr>
      <w:r>
        <w:rPr>
          <w:rFonts w:ascii="宋体" w:hAnsi="宋体"/>
        </w:rPr>
        <w:t>[</w:t>
      </w:r>
      <w:r>
        <w:rPr>
          <w:rFonts w:hint="eastAsia" w:ascii="宋体" w:hAnsi="宋体"/>
        </w:rPr>
        <w:t>5</w:t>
      </w:r>
      <w:r>
        <w:rPr>
          <w:rFonts w:ascii="宋体" w:hAnsi="宋体"/>
        </w:rPr>
        <w:t>]</w:t>
      </w:r>
      <w:r>
        <w:rPr>
          <w:rFonts w:hint="eastAsia" w:ascii="宋体" w:hAnsi="宋体"/>
        </w:rPr>
        <w:t>严蔚敏,吴伟民</w:t>
      </w:r>
      <w:r>
        <w:rPr>
          <w:rFonts w:ascii="宋体"/>
        </w:rPr>
        <w:t>.</w:t>
      </w:r>
      <w:r>
        <w:rPr>
          <w:rFonts w:ascii="宋体" w:hAnsi="宋体"/>
        </w:rPr>
        <w:t>Windows</w:t>
      </w:r>
      <w:r>
        <w:rPr>
          <w:rFonts w:hint="eastAsia" w:ascii="宋体" w:hAnsi="宋体"/>
        </w:rPr>
        <w:t>项目开发</w:t>
      </w:r>
      <w:r>
        <w:rPr>
          <w:rFonts w:ascii="宋体" w:hAnsi="宋体"/>
        </w:rPr>
        <w:t>[M].</w:t>
      </w:r>
      <w:r>
        <w:rPr>
          <w:rFonts w:hint="eastAsia" w:ascii="宋体" w:hAnsi="宋体"/>
        </w:rPr>
        <w:t>北京:清华大学出版社</w:t>
      </w:r>
      <w:r>
        <w:rPr>
          <w:rFonts w:ascii="宋体" w:hAnsi="宋体"/>
        </w:rPr>
        <w:t>,2011.</w:t>
      </w:r>
    </w:p>
    <w:p>
      <w:pPr>
        <w:rPr>
          <w:rFonts w:ascii="宋体" w:hAnsi="宋体"/>
        </w:rPr>
      </w:pPr>
      <w:r>
        <w:rPr>
          <w:rFonts w:ascii="宋体" w:hAnsi="宋体"/>
        </w:rPr>
        <w:t>[6]</w:t>
      </w:r>
      <w:r>
        <w:rPr>
          <w:rFonts w:hint="eastAsia" w:ascii="宋体" w:hAnsi="宋体"/>
        </w:rPr>
        <w:t>李乃文,刘好增.C#实践教程(第2版)[M].北京:清华大学出版社，2016</w:t>
      </w:r>
      <w:r>
        <w:rPr>
          <w:rFonts w:ascii="宋体" w:hAnsi="宋体"/>
        </w:rPr>
        <w:t>.</w:t>
      </w:r>
    </w:p>
    <w:p>
      <w:pPr>
        <w:jc w:val="left"/>
        <w:rPr>
          <w:rFonts w:ascii="宋体"/>
        </w:rPr>
      </w:pPr>
      <w:r>
        <w:rPr>
          <w:rFonts w:hint="eastAsia" w:ascii="宋体" w:hAnsi="宋体"/>
        </w:rPr>
        <w:t>[</w:t>
      </w:r>
      <w:r>
        <w:rPr>
          <w:rFonts w:ascii="宋体" w:hAnsi="宋体"/>
        </w:rPr>
        <w:t>7</w:t>
      </w:r>
      <w:r>
        <w:rPr>
          <w:rFonts w:hint="eastAsia" w:ascii="宋体" w:hAnsi="宋体"/>
        </w:rPr>
        <w:t>]</w:t>
      </w:r>
      <w:r>
        <w:rPr>
          <w:rFonts w:ascii="宋体" w:hAnsi="宋体"/>
        </w:rPr>
        <w:t>Karle Watson</w:t>
      </w:r>
      <w:r>
        <w:rPr>
          <w:rFonts w:hint="eastAsia" w:ascii="宋体" w:hAnsi="宋体"/>
        </w:rPr>
        <w:t>，</w:t>
      </w:r>
      <w:r>
        <w:rPr>
          <w:rFonts w:ascii="宋体" w:hAnsi="宋体"/>
        </w:rPr>
        <w:t>Christian Nagel</w:t>
      </w:r>
      <w:r>
        <w:rPr>
          <w:rFonts w:ascii="宋体"/>
        </w:rPr>
        <w:t>,</w:t>
      </w:r>
      <w:r>
        <w:rPr>
          <w:rFonts w:hint="eastAsia" w:ascii="宋体" w:hAnsi="宋体"/>
        </w:rPr>
        <w:t>齐立波</w:t>
      </w:r>
      <w:r>
        <w:rPr>
          <w:rFonts w:ascii="宋体"/>
        </w:rPr>
        <w:t>,</w:t>
      </w:r>
      <w:r>
        <w:rPr>
          <w:rFonts w:hint="eastAsia" w:ascii="宋体"/>
        </w:rPr>
        <w:t>等</w:t>
      </w:r>
      <w:r>
        <w:rPr>
          <w:rFonts w:ascii="宋体"/>
        </w:rPr>
        <w:t>.</w:t>
      </w:r>
      <w:r>
        <w:rPr>
          <w:rFonts w:ascii="宋体" w:hAnsi="宋体"/>
        </w:rPr>
        <w:t>SQL Server</w:t>
      </w:r>
      <w:r>
        <w:rPr>
          <w:rFonts w:hint="eastAsia" w:ascii="宋体" w:hAnsi="宋体"/>
        </w:rPr>
        <w:t>数据库编程</w:t>
      </w:r>
      <w:r>
        <w:rPr>
          <w:rFonts w:ascii="宋体" w:hAnsi="宋体"/>
        </w:rPr>
        <w:t>[M].</w:t>
      </w:r>
      <w:r>
        <w:rPr>
          <w:rFonts w:hint="eastAsia" w:ascii="宋体" w:hAnsi="宋体"/>
        </w:rPr>
        <w:t>北京：清华大学出版社</w:t>
      </w:r>
      <w:r>
        <w:rPr>
          <w:rFonts w:ascii="宋体" w:hAnsi="宋体"/>
        </w:rPr>
        <w:t>,2008.</w:t>
      </w:r>
    </w:p>
    <w:p>
      <w:r>
        <w:rPr>
          <w:rFonts w:hint="eastAsia"/>
        </w:rPr>
        <w:t>[</w:t>
      </w:r>
      <w:r>
        <w:t>8</w:t>
      </w:r>
      <w:r>
        <w:rPr>
          <w:rFonts w:hint="eastAsia"/>
        </w:rPr>
        <w:t>]曾宪权,李梅莲.C#应用开发与实践[M].北京:清华大学出版社，2015</w:t>
      </w:r>
      <w:r>
        <w:t>.</w:t>
      </w:r>
    </w:p>
    <w:p>
      <w:r>
        <w:t>[9]</w:t>
      </w:r>
      <w:r>
        <w:rPr>
          <w:rFonts w:hint="eastAsia"/>
        </w:rPr>
        <w:t>何涛</w:t>
      </w:r>
      <w:r>
        <w:t>.</w:t>
      </w:r>
      <w:r>
        <w:rPr>
          <w:rFonts w:hint="eastAsia"/>
        </w:rPr>
        <w:t>基于</w:t>
      </w:r>
      <w:r>
        <w:t>SQL Server</w:t>
      </w:r>
      <w:r>
        <w:rPr>
          <w:rFonts w:hint="eastAsia"/>
        </w:rPr>
        <w:t>用</w:t>
      </w:r>
      <w:r>
        <w:t>C#</w:t>
      </w:r>
      <w:r>
        <w:rPr>
          <w:rFonts w:hint="eastAsia"/>
        </w:rPr>
        <w:t>实现文件夹中图片存储到数据库的研究与应用</w:t>
      </w:r>
      <w:r>
        <w:t>[J].</w:t>
      </w:r>
      <w:r>
        <w:rPr>
          <w:rFonts w:hint="eastAsia"/>
        </w:rPr>
        <w:t>计算机</w:t>
      </w:r>
    </w:p>
    <w:p>
      <w:r>
        <w:rPr>
          <w:rFonts w:hint="eastAsia"/>
        </w:rPr>
        <w:t>与信息技术,</w:t>
      </w:r>
      <w:r>
        <w:t>2009</w:t>
      </w:r>
      <w:r>
        <w:rPr>
          <w:rFonts w:hint="eastAsia"/>
        </w:rPr>
        <w:t>,</w:t>
      </w:r>
      <w:r>
        <w:t>(10):56-58.</w:t>
      </w:r>
    </w:p>
    <w:p>
      <w:r>
        <w:rPr>
          <w:rFonts w:hint="eastAsia"/>
        </w:rPr>
        <w:t>[10]赖均,陶春梅</w:t>
      </w:r>
      <w:r>
        <w:t>.软件工程</w:t>
      </w:r>
      <w:r>
        <w:rPr>
          <w:rFonts w:hint="eastAsia"/>
        </w:rPr>
        <w:t>[M].北京:清华大学出版社，2016</w:t>
      </w:r>
      <w:r>
        <w:t>.</w:t>
      </w:r>
    </w:p>
    <w:p>
      <w:r>
        <w:rPr>
          <w:rFonts w:hint="eastAsia"/>
        </w:rPr>
        <w:t>[11]骆斌.需求分析——软件建模与分析</w:t>
      </w:r>
      <w:r>
        <w:t>[M]</w:t>
      </w:r>
      <w:r>
        <w:rPr>
          <w:rFonts w:hint="eastAsia"/>
        </w:rPr>
        <w:t>.北京:高等教育出版社，2009</w:t>
      </w:r>
      <w:r>
        <w:t>.</w:t>
      </w:r>
    </w:p>
    <w:p>
      <w:r>
        <w:rPr>
          <w:rFonts w:hint="eastAsia"/>
        </w:rPr>
        <w:t>[12]胡荷芬,高雯.UML面向对象分析与设计教程</w:t>
      </w:r>
      <w:r>
        <w:t>[M]</w:t>
      </w:r>
      <w:r>
        <w:rPr>
          <w:rFonts w:hint="eastAsia"/>
        </w:rPr>
        <w:t>.北京:清华大学出版社，2012</w:t>
      </w:r>
      <w:r>
        <w:t>.</w:t>
      </w:r>
    </w:p>
    <w:p>
      <w:pPr>
        <w:jc w:val="left"/>
        <w:rPr>
          <w:rFonts w:ascii="宋体"/>
        </w:rPr>
      </w:pPr>
      <w:r>
        <w:rPr>
          <w:rFonts w:ascii="宋体" w:hAnsi="宋体"/>
        </w:rPr>
        <w:t>[1</w:t>
      </w:r>
      <w:r>
        <w:rPr>
          <w:rFonts w:hint="eastAsia" w:ascii="宋体" w:hAnsi="宋体"/>
        </w:rPr>
        <w:t>3</w:t>
      </w:r>
      <w:r>
        <w:rPr>
          <w:rFonts w:ascii="宋体" w:hAnsi="宋体"/>
        </w:rPr>
        <w:t>](</w:t>
      </w:r>
      <w:r>
        <w:rPr>
          <w:rFonts w:hint="eastAsia" w:ascii="宋体" w:hAnsi="宋体"/>
        </w:rPr>
        <w:t>美</w:t>
      </w:r>
      <w:r>
        <w:rPr>
          <w:rFonts w:ascii="宋体" w:hAnsi="宋体"/>
        </w:rPr>
        <w:t>)</w:t>
      </w:r>
      <w:r>
        <w:rPr>
          <w:rFonts w:hint="eastAsia" w:ascii="宋体" w:hAnsi="宋体"/>
        </w:rPr>
        <w:t>内格尔</w:t>
      </w:r>
      <w:r>
        <w:rPr>
          <w:rFonts w:ascii="宋体"/>
        </w:rPr>
        <w:t>.</w:t>
      </w:r>
      <w:r>
        <w:rPr>
          <w:rFonts w:hint="eastAsia" w:ascii="宋体" w:hAnsi="宋体"/>
        </w:rPr>
        <w:t>关于概念模型</w:t>
      </w:r>
      <w:r>
        <w:rPr>
          <w:rFonts w:ascii="宋体" w:hAnsi="宋体"/>
        </w:rPr>
        <w:t>[M].</w:t>
      </w:r>
      <w:r>
        <w:rPr>
          <w:rFonts w:hint="eastAsia" w:ascii="宋体" w:hAnsi="宋体"/>
        </w:rPr>
        <w:t>北京:清华大学出版社</w:t>
      </w:r>
      <w:r>
        <w:rPr>
          <w:rFonts w:ascii="宋体" w:hAnsi="宋体"/>
        </w:rPr>
        <w:t>,2012.</w:t>
      </w:r>
    </w:p>
    <w:p>
      <w:r>
        <w:rPr>
          <w:rFonts w:hint="eastAsia"/>
        </w:rPr>
        <w:t>[14]王珊,萨师煊.数据库系统概论[M].北京:高等教育出版社，2011</w:t>
      </w:r>
      <w:r>
        <w:t>.</w:t>
      </w:r>
    </w:p>
    <w:p>
      <w:r>
        <w:rPr>
          <w:rFonts w:hint="eastAsia"/>
        </w:rPr>
        <w:t>[15]</w:t>
      </w:r>
      <w:r>
        <w:t xml:space="preserve"> LD Tan, RZ Guo, S Wang,</w:t>
      </w:r>
      <w:r>
        <w:rPr>
          <w:rFonts w:hint="eastAsia"/>
        </w:rPr>
        <w:t>等.Design and implementation of equipments′ electronic archive system based on C# and SQL Server[J].</w:t>
      </w:r>
      <w:r>
        <w:t xml:space="preserve"> Modern Electronics Technique</w:t>
      </w:r>
      <w:r>
        <w:rPr>
          <w:rFonts w:hint="eastAsia"/>
        </w:rPr>
        <w:t>,2014,12(3):21-23.</w:t>
      </w:r>
    </w:p>
    <w:sectPr>
      <w:footerReference r:id="rId5" w:type="default"/>
      <w:pgSz w:w="11906" w:h="16838"/>
      <w:pgMar w:top="1418" w:right="1134" w:bottom="1134" w:left="1418"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9450161"/>
      <w:docPartObj>
        <w:docPartGallery w:val="autotext"/>
      </w:docPartObj>
    </w:sdtPr>
    <w:sdtContent>
      <w:p>
        <w:pPr>
          <w:pStyle w:val="11"/>
          <w:jc w:val="center"/>
        </w:pPr>
        <w:r>
          <w:fldChar w:fldCharType="begin"/>
        </w:r>
        <w:r>
          <w:instrText xml:space="preserve">PAGE   \* MERGEFORMAT</w:instrText>
        </w:r>
        <w:r>
          <w:fldChar w:fldCharType="separate"/>
        </w:r>
        <w:r>
          <w:rPr>
            <w:lang w:val="zh-CN"/>
          </w:rPr>
          <w:t>VI</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25321"/>
      <w:docPartObj>
        <w:docPartGallery w:val="autotext"/>
      </w:docPartObj>
    </w:sdtPr>
    <w:sdtContent>
      <w:p>
        <w:pPr>
          <w:pStyle w:val="11"/>
          <w:jc w:val="center"/>
        </w:pPr>
        <w:r>
          <w:fldChar w:fldCharType="begin"/>
        </w:r>
        <w:r>
          <w:instrText xml:space="preserve">PAGE   \* MERGEFORMAT</w:instrText>
        </w:r>
        <w:r>
          <w:fldChar w:fldCharType="separate"/>
        </w:r>
        <w:r>
          <w:rPr>
            <w:lang w:val="zh-CN"/>
          </w:rPr>
          <w:t>7</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t>江苏大学本科生毕业论文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21E"/>
    <w:rsid w:val="00000609"/>
    <w:rsid w:val="00003264"/>
    <w:rsid w:val="000043A3"/>
    <w:rsid w:val="00004D4F"/>
    <w:rsid w:val="000076EE"/>
    <w:rsid w:val="000124B3"/>
    <w:rsid w:val="000167B9"/>
    <w:rsid w:val="000171E6"/>
    <w:rsid w:val="00017C23"/>
    <w:rsid w:val="00017F88"/>
    <w:rsid w:val="000204BF"/>
    <w:rsid w:val="00021203"/>
    <w:rsid w:val="000221CA"/>
    <w:rsid w:val="0002457B"/>
    <w:rsid w:val="00025E79"/>
    <w:rsid w:val="00026D0B"/>
    <w:rsid w:val="000311E2"/>
    <w:rsid w:val="000324FE"/>
    <w:rsid w:val="0004030C"/>
    <w:rsid w:val="000411B0"/>
    <w:rsid w:val="000427AD"/>
    <w:rsid w:val="00043C6C"/>
    <w:rsid w:val="00043D70"/>
    <w:rsid w:val="000473FC"/>
    <w:rsid w:val="00050363"/>
    <w:rsid w:val="00056B0F"/>
    <w:rsid w:val="00057CB7"/>
    <w:rsid w:val="00060DFF"/>
    <w:rsid w:val="00060F18"/>
    <w:rsid w:val="000667F7"/>
    <w:rsid w:val="00070A5A"/>
    <w:rsid w:val="000714CC"/>
    <w:rsid w:val="00074EA4"/>
    <w:rsid w:val="0007602B"/>
    <w:rsid w:val="000805D6"/>
    <w:rsid w:val="00083858"/>
    <w:rsid w:val="000842F4"/>
    <w:rsid w:val="00087970"/>
    <w:rsid w:val="000908A2"/>
    <w:rsid w:val="000929BA"/>
    <w:rsid w:val="00093B1E"/>
    <w:rsid w:val="00096F5F"/>
    <w:rsid w:val="000977A6"/>
    <w:rsid w:val="000A1285"/>
    <w:rsid w:val="000A44C5"/>
    <w:rsid w:val="000A4796"/>
    <w:rsid w:val="000A667D"/>
    <w:rsid w:val="000B0B57"/>
    <w:rsid w:val="000B45C7"/>
    <w:rsid w:val="000B5273"/>
    <w:rsid w:val="000B7A1B"/>
    <w:rsid w:val="000C1F32"/>
    <w:rsid w:val="000C24B6"/>
    <w:rsid w:val="000C2F00"/>
    <w:rsid w:val="000C46C4"/>
    <w:rsid w:val="000C6806"/>
    <w:rsid w:val="000D1084"/>
    <w:rsid w:val="000D1A39"/>
    <w:rsid w:val="000D2378"/>
    <w:rsid w:val="000D2FFE"/>
    <w:rsid w:val="000D5F05"/>
    <w:rsid w:val="000D6B08"/>
    <w:rsid w:val="000E13BB"/>
    <w:rsid w:val="000E231F"/>
    <w:rsid w:val="000E78CA"/>
    <w:rsid w:val="000F03C6"/>
    <w:rsid w:val="000F0534"/>
    <w:rsid w:val="000F270D"/>
    <w:rsid w:val="000F35CA"/>
    <w:rsid w:val="000F4301"/>
    <w:rsid w:val="000F46B7"/>
    <w:rsid w:val="000F5890"/>
    <w:rsid w:val="00100FE9"/>
    <w:rsid w:val="00103ACC"/>
    <w:rsid w:val="00105E4D"/>
    <w:rsid w:val="001106F2"/>
    <w:rsid w:val="00111F80"/>
    <w:rsid w:val="00114C7D"/>
    <w:rsid w:val="00114E70"/>
    <w:rsid w:val="001203C8"/>
    <w:rsid w:val="00124865"/>
    <w:rsid w:val="00124A7C"/>
    <w:rsid w:val="001321C2"/>
    <w:rsid w:val="001353DB"/>
    <w:rsid w:val="00140593"/>
    <w:rsid w:val="001413BB"/>
    <w:rsid w:val="00150216"/>
    <w:rsid w:val="00152597"/>
    <w:rsid w:val="001574DD"/>
    <w:rsid w:val="00162217"/>
    <w:rsid w:val="00163DD6"/>
    <w:rsid w:val="0017031C"/>
    <w:rsid w:val="00171695"/>
    <w:rsid w:val="00171C87"/>
    <w:rsid w:val="00173C9F"/>
    <w:rsid w:val="00174E39"/>
    <w:rsid w:val="00175A7F"/>
    <w:rsid w:val="0017685D"/>
    <w:rsid w:val="00190048"/>
    <w:rsid w:val="0019037C"/>
    <w:rsid w:val="001938BE"/>
    <w:rsid w:val="00193F93"/>
    <w:rsid w:val="00194D72"/>
    <w:rsid w:val="001A24AB"/>
    <w:rsid w:val="001A5E13"/>
    <w:rsid w:val="001B1748"/>
    <w:rsid w:val="001B25FC"/>
    <w:rsid w:val="001B26F9"/>
    <w:rsid w:val="001B2776"/>
    <w:rsid w:val="001B5F03"/>
    <w:rsid w:val="001B78CD"/>
    <w:rsid w:val="001C2473"/>
    <w:rsid w:val="001D01DE"/>
    <w:rsid w:val="001D275E"/>
    <w:rsid w:val="001D2F01"/>
    <w:rsid w:val="001D4CF3"/>
    <w:rsid w:val="001D51F6"/>
    <w:rsid w:val="001D5333"/>
    <w:rsid w:val="001D545D"/>
    <w:rsid w:val="001D7E43"/>
    <w:rsid w:val="001E15CD"/>
    <w:rsid w:val="001E2689"/>
    <w:rsid w:val="001E3514"/>
    <w:rsid w:val="001E4155"/>
    <w:rsid w:val="001E5AAD"/>
    <w:rsid w:val="001E6A87"/>
    <w:rsid w:val="001F0CE0"/>
    <w:rsid w:val="001F11EC"/>
    <w:rsid w:val="001F2E44"/>
    <w:rsid w:val="001F31C4"/>
    <w:rsid w:val="001F3FA1"/>
    <w:rsid w:val="001F4129"/>
    <w:rsid w:val="00201074"/>
    <w:rsid w:val="002012A5"/>
    <w:rsid w:val="002021FC"/>
    <w:rsid w:val="00202875"/>
    <w:rsid w:val="00203E78"/>
    <w:rsid w:val="0020417C"/>
    <w:rsid w:val="00206974"/>
    <w:rsid w:val="00206A7E"/>
    <w:rsid w:val="0021039C"/>
    <w:rsid w:val="00211FFE"/>
    <w:rsid w:val="002121BF"/>
    <w:rsid w:val="00212303"/>
    <w:rsid w:val="00216D6A"/>
    <w:rsid w:val="00217492"/>
    <w:rsid w:val="00220B77"/>
    <w:rsid w:val="00221FAB"/>
    <w:rsid w:val="0022221E"/>
    <w:rsid w:val="00225791"/>
    <w:rsid w:val="00226B45"/>
    <w:rsid w:val="00227075"/>
    <w:rsid w:val="00230E26"/>
    <w:rsid w:val="00232A0A"/>
    <w:rsid w:val="00234180"/>
    <w:rsid w:val="00237A25"/>
    <w:rsid w:val="00242093"/>
    <w:rsid w:val="00244233"/>
    <w:rsid w:val="00246B14"/>
    <w:rsid w:val="00252476"/>
    <w:rsid w:val="00253EFE"/>
    <w:rsid w:val="002549A8"/>
    <w:rsid w:val="00254B9B"/>
    <w:rsid w:val="002555BF"/>
    <w:rsid w:val="002608FC"/>
    <w:rsid w:val="00263023"/>
    <w:rsid w:val="00263E01"/>
    <w:rsid w:val="002707D0"/>
    <w:rsid w:val="00271E3A"/>
    <w:rsid w:val="0028261F"/>
    <w:rsid w:val="00282AF0"/>
    <w:rsid w:val="00287682"/>
    <w:rsid w:val="002957A6"/>
    <w:rsid w:val="002A216C"/>
    <w:rsid w:val="002A72DD"/>
    <w:rsid w:val="002B0FA4"/>
    <w:rsid w:val="002B1CE2"/>
    <w:rsid w:val="002C2857"/>
    <w:rsid w:val="002C2895"/>
    <w:rsid w:val="002C414E"/>
    <w:rsid w:val="002C688C"/>
    <w:rsid w:val="002C6DB7"/>
    <w:rsid w:val="002C7261"/>
    <w:rsid w:val="002C76E4"/>
    <w:rsid w:val="002D33D8"/>
    <w:rsid w:val="002D408D"/>
    <w:rsid w:val="002D5894"/>
    <w:rsid w:val="002E13B7"/>
    <w:rsid w:val="002E16E9"/>
    <w:rsid w:val="002E1F31"/>
    <w:rsid w:val="002E2925"/>
    <w:rsid w:val="002E297C"/>
    <w:rsid w:val="002E53E7"/>
    <w:rsid w:val="002E5C45"/>
    <w:rsid w:val="002E6501"/>
    <w:rsid w:val="002F251C"/>
    <w:rsid w:val="002F356D"/>
    <w:rsid w:val="002F378B"/>
    <w:rsid w:val="002F4047"/>
    <w:rsid w:val="002F4691"/>
    <w:rsid w:val="002F7770"/>
    <w:rsid w:val="002F7C2F"/>
    <w:rsid w:val="0030033C"/>
    <w:rsid w:val="0030040D"/>
    <w:rsid w:val="00303969"/>
    <w:rsid w:val="00306408"/>
    <w:rsid w:val="00306AFE"/>
    <w:rsid w:val="003158B7"/>
    <w:rsid w:val="003276D6"/>
    <w:rsid w:val="0032780C"/>
    <w:rsid w:val="00332662"/>
    <w:rsid w:val="00333363"/>
    <w:rsid w:val="00334E94"/>
    <w:rsid w:val="00337985"/>
    <w:rsid w:val="00337ABE"/>
    <w:rsid w:val="0034587D"/>
    <w:rsid w:val="00345CBC"/>
    <w:rsid w:val="00354A49"/>
    <w:rsid w:val="00355383"/>
    <w:rsid w:val="003619D9"/>
    <w:rsid w:val="00362B09"/>
    <w:rsid w:val="00364923"/>
    <w:rsid w:val="00364E8C"/>
    <w:rsid w:val="00365BD8"/>
    <w:rsid w:val="00367E3C"/>
    <w:rsid w:val="00372FE7"/>
    <w:rsid w:val="003765C5"/>
    <w:rsid w:val="003772F5"/>
    <w:rsid w:val="00377A9F"/>
    <w:rsid w:val="00380787"/>
    <w:rsid w:val="0038095D"/>
    <w:rsid w:val="003830E1"/>
    <w:rsid w:val="00384B66"/>
    <w:rsid w:val="003856C7"/>
    <w:rsid w:val="003859E6"/>
    <w:rsid w:val="00385B12"/>
    <w:rsid w:val="003866BD"/>
    <w:rsid w:val="003875E0"/>
    <w:rsid w:val="00390157"/>
    <w:rsid w:val="003902EC"/>
    <w:rsid w:val="00393359"/>
    <w:rsid w:val="003935D6"/>
    <w:rsid w:val="00393698"/>
    <w:rsid w:val="0039421A"/>
    <w:rsid w:val="00395F93"/>
    <w:rsid w:val="003965E0"/>
    <w:rsid w:val="0039741A"/>
    <w:rsid w:val="003978BE"/>
    <w:rsid w:val="003A1E7D"/>
    <w:rsid w:val="003A23BF"/>
    <w:rsid w:val="003A2466"/>
    <w:rsid w:val="003A3369"/>
    <w:rsid w:val="003A5D85"/>
    <w:rsid w:val="003A6D7A"/>
    <w:rsid w:val="003B1757"/>
    <w:rsid w:val="003B270A"/>
    <w:rsid w:val="003B7E96"/>
    <w:rsid w:val="003C03A1"/>
    <w:rsid w:val="003C2004"/>
    <w:rsid w:val="003C62F2"/>
    <w:rsid w:val="003C7387"/>
    <w:rsid w:val="003D3DB0"/>
    <w:rsid w:val="003D5409"/>
    <w:rsid w:val="003E1329"/>
    <w:rsid w:val="003E32F0"/>
    <w:rsid w:val="003E32F1"/>
    <w:rsid w:val="003E3E87"/>
    <w:rsid w:val="003E4195"/>
    <w:rsid w:val="003E6C20"/>
    <w:rsid w:val="003F1F0F"/>
    <w:rsid w:val="003F3120"/>
    <w:rsid w:val="003F338B"/>
    <w:rsid w:val="003F4845"/>
    <w:rsid w:val="003F7010"/>
    <w:rsid w:val="003F7D00"/>
    <w:rsid w:val="00400466"/>
    <w:rsid w:val="00402AC3"/>
    <w:rsid w:val="00403184"/>
    <w:rsid w:val="00403FC6"/>
    <w:rsid w:val="00412BA4"/>
    <w:rsid w:val="004166A5"/>
    <w:rsid w:val="00417153"/>
    <w:rsid w:val="00417470"/>
    <w:rsid w:val="0041771F"/>
    <w:rsid w:val="0042098E"/>
    <w:rsid w:val="00420F83"/>
    <w:rsid w:val="00421C49"/>
    <w:rsid w:val="00424F62"/>
    <w:rsid w:val="00425C9B"/>
    <w:rsid w:val="00425D1A"/>
    <w:rsid w:val="0042729C"/>
    <w:rsid w:val="00433030"/>
    <w:rsid w:val="00433152"/>
    <w:rsid w:val="00435F43"/>
    <w:rsid w:val="0044009E"/>
    <w:rsid w:val="0044311B"/>
    <w:rsid w:val="0044504C"/>
    <w:rsid w:val="00447F9C"/>
    <w:rsid w:val="00450B94"/>
    <w:rsid w:val="00453BAD"/>
    <w:rsid w:val="00453D5F"/>
    <w:rsid w:val="00454646"/>
    <w:rsid w:val="004566B6"/>
    <w:rsid w:val="004600E8"/>
    <w:rsid w:val="00460FDF"/>
    <w:rsid w:val="0046139D"/>
    <w:rsid w:val="004762D4"/>
    <w:rsid w:val="004772F6"/>
    <w:rsid w:val="00477CC7"/>
    <w:rsid w:val="00480C36"/>
    <w:rsid w:val="00482E0D"/>
    <w:rsid w:val="004878AC"/>
    <w:rsid w:val="004923A9"/>
    <w:rsid w:val="00494DFB"/>
    <w:rsid w:val="00495AC5"/>
    <w:rsid w:val="00497277"/>
    <w:rsid w:val="004979A4"/>
    <w:rsid w:val="004A0462"/>
    <w:rsid w:val="004A3700"/>
    <w:rsid w:val="004A3C96"/>
    <w:rsid w:val="004A412A"/>
    <w:rsid w:val="004A4143"/>
    <w:rsid w:val="004A64B0"/>
    <w:rsid w:val="004A7808"/>
    <w:rsid w:val="004B221E"/>
    <w:rsid w:val="004B2F5B"/>
    <w:rsid w:val="004B339F"/>
    <w:rsid w:val="004B5B1F"/>
    <w:rsid w:val="004C001B"/>
    <w:rsid w:val="004C03D9"/>
    <w:rsid w:val="004C113D"/>
    <w:rsid w:val="004C296D"/>
    <w:rsid w:val="004C2F4A"/>
    <w:rsid w:val="004C3559"/>
    <w:rsid w:val="004C583F"/>
    <w:rsid w:val="004C68A3"/>
    <w:rsid w:val="004D0055"/>
    <w:rsid w:val="004D2EBF"/>
    <w:rsid w:val="004E0075"/>
    <w:rsid w:val="004E31C1"/>
    <w:rsid w:val="004E7A84"/>
    <w:rsid w:val="004E7C17"/>
    <w:rsid w:val="004F0D08"/>
    <w:rsid w:val="004F7892"/>
    <w:rsid w:val="004F7966"/>
    <w:rsid w:val="00500836"/>
    <w:rsid w:val="005008B3"/>
    <w:rsid w:val="005027CF"/>
    <w:rsid w:val="00503A73"/>
    <w:rsid w:val="00506ADD"/>
    <w:rsid w:val="00510B1A"/>
    <w:rsid w:val="00510CC3"/>
    <w:rsid w:val="00511639"/>
    <w:rsid w:val="00512499"/>
    <w:rsid w:val="0051372A"/>
    <w:rsid w:val="0052183F"/>
    <w:rsid w:val="00521BA1"/>
    <w:rsid w:val="00522AFB"/>
    <w:rsid w:val="005258A4"/>
    <w:rsid w:val="005272DD"/>
    <w:rsid w:val="00527CC4"/>
    <w:rsid w:val="005303EA"/>
    <w:rsid w:val="00534C50"/>
    <w:rsid w:val="00541D91"/>
    <w:rsid w:val="00543C28"/>
    <w:rsid w:val="00545414"/>
    <w:rsid w:val="0054727E"/>
    <w:rsid w:val="005510B3"/>
    <w:rsid w:val="00552AFE"/>
    <w:rsid w:val="00552E80"/>
    <w:rsid w:val="00555177"/>
    <w:rsid w:val="00565B49"/>
    <w:rsid w:val="00565F20"/>
    <w:rsid w:val="0057170C"/>
    <w:rsid w:val="00572701"/>
    <w:rsid w:val="005737B6"/>
    <w:rsid w:val="00573F45"/>
    <w:rsid w:val="005745A0"/>
    <w:rsid w:val="0057487C"/>
    <w:rsid w:val="00574CED"/>
    <w:rsid w:val="00575BD3"/>
    <w:rsid w:val="00580C1A"/>
    <w:rsid w:val="0058122C"/>
    <w:rsid w:val="00583591"/>
    <w:rsid w:val="005850B6"/>
    <w:rsid w:val="005850D5"/>
    <w:rsid w:val="00590465"/>
    <w:rsid w:val="00590CF8"/>
    <w:rsid w:val="00592E92"/>
    <w:rsid w:val="00593780"/>
    <w:rsid w:val="00593AAA"/>
    <w:rsid w:val="0059767C"/>
    <w:rsid w:val="005A0296"/>
    <w:rsid w:val="005A3FFA"/>
    <w:rsid w:val="005A4801"/>
    <w:rsid w:val="005A5474"/>
    <w:rsid w:val="005B728C"/>
    <w:rsid w:val="005C0EC2"/>
    <w:rsid w:val="005C2421"/>
    <w:rsid w:val="005C32CB"/>
    <w:rsid w:val="005C542D"/>
    <w:rsid w:val="005C5ADE"/>
    <w:rsid w:val="005D0620"/>
    <w:rsid w:val="005D61FB"/>
    <w:rsid w:val="005D66CD"/>
    <w:rsid w:val="005D6E32"/>
    <w:rsid w:val="005D79F8"/>
    <w:rsid w:val="005E1931"/>
    <w:rsid w:val="005E19EB"/>
    <w:rsid w:val="005E3596"/>
    <w:rsid w:val="005E4D41"/>
    <w:rsid w:val="005E4D5E"/>
    <w:rsid w:val="005E5061"/>
    <w:rsid w:val="005F5030"/>
    <w:rsid w:val="005F51A5"/>
    <w:rsid w:val="005F7AE8"/>
    <w:rsid w:val="006033CD"/>
    <w:rsid w:val="006050B8"/>
    <w:rsid w:val="00607585"/>
    <w:rsid w:val="00612D38"/>
    <w:rsid w:val="00615978"/>
    <w:rsid w:val="00616C1B"/>
    <w:rsid w:val="00617756"/>
    <w:rsid w:val="00626472"/>
    <w:rsid w:val="00630D91"/>
    <w:rsid w:val="0063140E"/>
    <w:rsid w:val="006333EA"/>
    <w:rsid w:val="00633D3D"/>
    <w:rsid w:val="00641851"/>
    <w:rsid w:val="00643A73"/>
    <w:rsid w:val="00645AE8"/>
    <w:rsid w:val="006475F2"/>
    <w:rsid w:val="0065093E"/>
    <w:rsid w:val="00651C57"/>
    <w:rsid w:val="00653139"/>
    <w:rsid w:val="0066346B"/>
    <w:rsid w:val="0067277B"/>
    <w:rsid w:val="00675ADC"/>
    <w:rsid w:val="006763F2"/>
    <w:rsid w:val="0068007A"/>
    <w:rsid w:val="00680B54"/>
    <w:rsid w:val="00681C41"/>
    <w:rsid w:val="0068275B"/>
    <w:rsid w:val="006828CB"/>
    <w:rsid w:val="006849DF"/>
    <w:rsid w:val="00691429"/>
    <w:rsid w:val="00691740"/>
    <w:rsid w:val="0069415F"/>
    <w:rsid w:val="006A09A6"/>
    <w:rsid w:val="006A7517"/>
    <w:rsid w:val="006B55F7"/>
    <w:rsid w:val="006C0492"/>
    <w:rsid w:val="006C17BA"/>
    <w:rsid w:val="006C2653"/>
    <w:rsid w:val="006C282D"/>
    <w:rsid w:val="006C4029"/>
    <w:rsid w:val="006C4F8C"/>
    <w:rsid w:val="006C53A3"/>
    <w:rsid w:val="006C6E6B"/>
    <w:rsid w:val="006C72C9"/>
    <w:rsid w:val="006D0271"/>
    <w:rsid w:val="006D5C23"/>
    <w:rsid w:val="006D6888"/>
    <w:rsid w:val="006E2ECA"/>
    <w:rsid w:val="006E5A4A"/>
    <w:rsid w:val="006E5B70"/>
    <w:rsid w:val="006E6F68"/>
    <w:rsid w:val="006E74A1"/>
    <w:rsid w:val="006F22F1"/>
    <w:rsid w:val="006F6234"/>
    <w:rsid w:val="007018CD"/>
    <w:rsid w:val="00701C07"/>
    <w:rsid w:val="00706C32"/>
    <w:rsid w:val="00707617"/>
    <w:rsid w:val="0071226B"/>
    <w:rsid w:val="00713BAD"/>
    <w:rsid w:val="00720787"/>
    <w:rsid w:val="00722857"/>
    <w:rsid w:val="007239C2"/>
    <w:rsid w:val="007263D8"/>
    <w:rsid w:val="007327C5"/>
    <w:rsid w:val="0073439D"/>
    <w:rsid w:val="0074030F"/>
    <w:rsid w:val="00741DC4"/>
    <w:rsid w:val="0074213B"/>
    <w:rsid w:val="00742B5C"/>
    <w:rsid w:val="00746449"/>
    <w:rsid w:val="007478A2"/>
    <w:rsid w:val="00751D80"/>
    <w:rsid w:val="00755A0F"/>
    <w:rsid w:val="007604BE"/>
    <w:rsid w:val="00760C0B"/>
    <w:rsid w:val="00762027"/>
    <w:rsid w:val="007648B9"/>
    <w:rsid w:val="00766DE6"/>
    <w:rsid w:val="00771C3D"/>
    <w:rsid w:val="00772EC0"/>
    <w:rsid w:val="00780B8A"/>
    <w:rsid w:val="00782937"/>
    <w:rsid w:val="00787A2D"/>
    <w:rsid w:val="00791EAE"/>
    <w:rsid w:val="00793F47"/>
    <w:rsid w:val="0079423C"/>
    <w:rsid w:val="00794E73"/>
    <w:rsid w:val="0079677A"/>
    <w:rsid w:val="00796898"/>
    <w:rsid w:val="00797A8D"/>
    <w:rsid w:val="00797E43"/>
    <w:rsid w:val="007A254D"/>
    <w:rsid w:val="007A2D8A"/>
    <w:rsid w:val="007A309B"/>
    <w:rsid w:val="007A529B"/>
    <w:rsid w:val="007A6840"/>
    <w:rsid w:val="007B199C"/>
    <w:rsid w:val="007B5ADC"/>
    <w:rsid w:val="007B64BC"/>
    <w:rsid w:val="007B68A1"/>
    <w:rsid w:val="007B756A"/>
    <w:rsid w:val="007C0192"/>
    <w:rsid w:val="007C2417"/>
    <w:rsid w:val="007C7B46"/>
    <w:rsid w:val="007D2344"/>
    <w:rsid w:val="007D2971"/>
    <w:rsid w:val="007D592E"/>
    <w:rsid w:val="007D5939"/>
    <w:rsid w:val="007D62D7"/>
    <w:rsid w:val="007E1EAD"/>
    <w:rsid w:val="007E2797"/>
    <w:rsid w:val="007E2885"/>
    <w:rsid w:val="007E3A38"/>
    <w:rsid w:val="007E4F85"/>
    <w:rsid w:val="007E65FF"/>
    <w:rsid w:val="007E73EB"/>
    <w:rsid w:val="007E7D62"/>
    <w:rsid w:val="007F04C7"/>
    <w:rsid w:val="007F2EF9"/>
    <w:rsid w:val="007F55FE"/>
    <w:rsid w:val="007F6292"/>
    <w:rsid w:val="007F6796"/>
    <w:rsid w:val="00800A8A"/>
    <w:rsid w:val="00805971"/>
    <w:rsid w:val="0081068E"/>
    <w:rsid w:val="008128C1"/>
    <w:rsid w:val="0081341F"/>
    <w:rsid w:val="00820453"/>
    <w:rsid w:val="0082186A"/>
    <w:rsid w:val="00822CA2"/>
    <w:rsid w:val="00825D25"/>
    <w:rsid w:val="00825D84"/>
    <w:rsid w:val="00825DF1"/>
    <w:rsid w:val="00827497"/>
    <w:rsid w:val="008346C0"/>
    <w:rsid w:val="0083554A"/>
    <w:rsid w:val="00837E0F"/>
    <w:rsid w:val="00840250"/>
    <w:rsid w:val="00843A46"/>
    <w:rsid w:val="00845224"/>
    <w:rsid w:val="00855D2B"/>
    <w:rsid w:val="008646B2"/>
    <w:rsid w:val="00864713"/>
    <w:rsid w:val="00870903"/>
    <w:rsid w:val="00875A15"/>
    <w:rsid w:val="00875A89"/>
    <w:rsid w:val="00877671"/>
    <w:rsid w:val="008855CF"/>
    <w:rsid w:val="0088720B"/>
    <w:rsid w:val="00890FD0"/>
    <w:rsid w:val="00891745"/>
    <w:rsid w:val="0089323E"/>
    <w:rsid w:val="00893EAC"/>
    <w:rsid w:val="008A0A1C"/>
    <w:rsid w:val="008A423B"/>
    <w:rsid w:val="008A4FDE"/>
    <w:rsid w:val="008A6529"/>
    <w:rsid w:val="008A6D62"/>
    <w:rsid w:val="008B12FC"/>
    <w:rsid w:val="008B2A8D"/>
    <w:rsid w:val="008B2DAB"/>
    <w:rsid w:val="008B46A2"/>
    <w:rsid w:val="008B5311"/>
    <w:rsid w:val="008B7DD8"/>
    <w:rsid w:val="008C07B9"/>
    <w:rsid w:val="008C178D"/>
    <w:rsid w:val="008C52E7"/>
    <w:rsid w:val="008D05B0"/>
    <w:rsid w:val="008D1C07"/>
    <w:rsid w:val="008D2552"/>
    <w:rsid w:val="008D5C8E"/>
    <w:rsid w:val="008E02BE"/>
    <w:rsid w:val="008E0852"/>
    <w:rsid w:val="008E32D2"/>
    <w:rsid w:val="008E6B38"/>
    <w:rsid w:val="008F54CB"/>
    <w:rsid w:val="008F5583"/>
    <w:rsid w:val="00900BD0"/>
    <w:rsid w:val="009023F4"/>
    <w:rsid w:val="0090396E"/>
    <w:rsid w:val="00903F7B"/>
    <w:rsid w:val="009122E5"/>
    <w:rsid w:val="00912612"/>
    <w:rsid w:val="00914163"/>
    <w:rsid w:val="00914436"/>
    <w:rsid w:val="00914BF7"/>
    <w:rsid w:val="00916036"/>
    <w:rsid w:val="00920F0F"/>
    <w:rsid w:val="00922E73"/>
    <w:rsid w:val="00923C5C"/>
    <w:rsid w:val="009240B4"/>
    <w:rsid w:val="0093178A"/>
    <w:rsid w:val="00933479"/>
    <w:rsid w:val="00942096"/>
    <w:rsid w:val="00942424"/>
    <w:rsid w:val="009427A8"/>
    <w:rsid w:val="00946B32"/>
    <w:rsid w:val="00946BB2"/>
    <w:rsid w:val="00947955"/>
    <w:rsid w:val="00947E47"/>
    <w:rsid w:val="0095098E"/>
    <w:rsid w:val="00950F9F"/>
    <w:rsid w:val="00951206"/>
    <w:rsid w:val="00951F69"/>
    <w:rsid w:val="009526D9"/>
    <w:rsid w:val="00962BBF"/>
    <w:rsid w:val="009635C5"/>
    <w:rsid w:val="00963958"/>
    <w:rsid w:val="009709C6"/>
    <w:rsid w:val="0097101D"/>
    <w:rsid w:val="009800D3"/>
    <w:rsid w:val="00981832"/>
    <w:rsid w:val="009822D1"/>
    <w:rsid w:val="00982B3A"/>
    <w:rsid w:val="00984BCA"/>
    <w:rsid w:val="00987E4B"/>
    <w:rsid w:val="00991E0B"/>
    <w:rsid w:val="00994EFF"/>
    <w:rsid w:val="00995B1D"/>
    <w:rsid w:val="009A10F1"/>
    <w:rsid w:val="009A1EFA"/>
    <w:rsid w:val="009A2862"/>
    <w:rsid w:val="009A2C9B"/>
    <w:rsid w:val="009A66F9"/>
    <w:rsid w:val="009B2EB8"/>
    <w:rsid w:val="009B3027"/>
    <w:rsid w:val="009B5C86"/>
    <w:rsid w:val="009C0763"/>
    <w:rsid w:val="009C5A6F"/>
    <w:rsid w:val="009D374A"/>
    <w:rsid w:val="009D47FA"/>
    <w:rsid w:val="009E0A06"/>
    <w:rsid w:val="009E1F43"/>
    <w:rsid w:val="009E2FA8"/>
    <w:rsid w:val="009E60DD"/>
    <w:rsid w:val="009F4270"/>
    <w:rsid w:val="009F4521"/>
    <w:rsid w:val="009F69AC"/>
    <w:rsid w:val="009F6F37"/>
    <w:rsid w:val="009F7300"/>
    <w:rsid w:val="00A00361"/>
    <w:rsid w:val="00A0055C"/>
    <w:rsid w:val="00A0198C"/>
    <w:rsid w:val="00A0788E"/>
    <w:rsid w:val="00A117EB"/>
    <w:rsid w:val="00A1265A"/>
    <w:rsid w:val="00A16CB7"/>
    <w:rsid w:val="00A20436"/>
    <w:rsid w:val="00A24AC3"/>
    <w:rsid w:val="00A25EAF"/>
    <w:rsid w:val="00A34FD9"/>
    <w:rsid w:val="00A35709"/>
    <w:rsid w:val="00A36EEE"/>
    <w:rsid w:val="00A37C05"/>
    <w:rsid w:val="00A43E99"/>
    <w:rsid w:val="00A47281"/>
    <w:rsid w:val="00A47396"/>
    <w:rsid w:val="00A52AAE"/>
    <w:rsid w:val="00A53D3E"/>
    <w:rsid w:val="00A56BEC"/>
    <w:rsid w:val="00A66293"/>
    <w:rsid w:val="00A678B7"/>
    <w:rsid w:val="00A739F7"/>
    <w:rsid w:val="00A7690A"/>
    <w:rsid w:val="00A806BF"/>
    <w:rsid w:val="00A82467"/>
    <w:rsid w:val="00A83073"/>
    <w:rsid w:val="00A87ED6"/>
    <w:rsid w:val="00A9046E"/>
    <w:rsid w:val="00A91A1E"/>
    <w:rsid w:val="00A92706"/>
    <w:rsid w:val="00A927D6"/>
    <w:rsid w:val="00A942F1"/>
    <w:rsid w:val="00A97A50"/>
    <w:rsid w:val="00AA1277"/>
    <w:rsid w:val="00AA1951"/>
    <w:rsid w:val="00AA1EC4"/>
    <w:rsid w:val="00AA3DF7"/>
    <w:rsid w:val="00AA438C"/>
    <w:rsid w:val="00AA50C4"/>
    <w:rsid w:val="00AA679F"/>
    <w:rsid w:val="00AB2DE7"/>
    <w:rsid w:val="00AB325C"/>
    <w:rsid w:val="00AC00DA"/>
    <w:rsid w:val="00AC46D9"/>
    <w:rsid w:val="00AC6557"/>
    <w:rsid w:val="00AD054D"/>
    <w:rsid w:val="00AD0B51"/>
    <w:rsid w:val="00AD1DB9"/>
    <w:rsid w:val="00AD525E"/>
    <w:rsid w:val="00AD5CFD"/>
    <w:rsid w:val="00AD728F"/>
    <w:rsid w:val="00AE1455"/>
    <w:rsid w:val="00AE14E9"/>
    <w:rsid w:val="00AE418B"/>
    <w:rsid w:val="00AE4E6D"/>
    <w:rsid w:val="00AE6BC5"/>
    <w:rsid w:val="00AF3C83"/>
    <w:rsid w:val="00AF44EF"/>
    <w:rsid w:val="00B03319"/>
    <w:rsid w:val="00B0549B"/>
    <w:rsid w:val="00B07161"/>
    <w:rsid w:val="00B07249"/>
    <w:rsid w:val="00B149E9"/>
    <w:rsid w:val="00B16448"/>
    <w:rsid w:val="00B16804"/>
    <w:rsid w:val="00B2440F"/>
    <w:rsid w:val="00B24B65"/>
    <w:rsid w:val="00B25624"/>
    <w:rsid w:val="00B26A1D"/>
    <w:rsid w:val="00B30293"/>
    <w:rsid w:val="00B314BF"/>
    <w:rsid w:val="00B3215E"/>
    <w:rsid w:val="00B32211"/>
    <w:rsid w:val="00B32FD7"/>
    <w:rsid w:val="00B351EE"/>
    <w:rsid w:val="00B35A82"/>
    <w:rsid w:val="00B44377"/>
    <w:rsid w:val="00B445C2"/>
    <w:rsid w:val="00B4583F"/>
    <w:rsid w:val="00B47A56"/>
    <w:rsid w:val="00B53700"/>
    <w:rsid w:val="00B55D37"/>
    <w:rsid w:val="00B61880"/>
    <w:rsid w:val="00B621B6"/>
    <w:rsid w:val="00B64FC9"/>
    <w:rsid w:val="00B704F6"/>
    <w:rsid w:val="00B7147D"/>
    <w:rsid w:val="00B74137"/>
    <w:rsid w:val="00B76E79"/>
    <w:rsid w:val="00B80D87"/>
    <w:rsid w:val="00B836AD"/>
    <w:rsid w:val="00B87379"/>
    <w:rsid w:val="00B8785E"/>
    <w:rsid w:val="00B90EB7"/>
    <w:rsid w:val="00B944A2"/>
    <w:rsid w:val="00B95268"/>
    <w:rsid w:val="00B95501"/>
    <w:rsid w:val="00B963DA"/>
    <w:rsid w:val="00BA4BBA"/>
    <w:rsid w:val="00BA4E46"/>
    <w:rsid w:val="00BB00BC"/>
    <w:rsid w:val="00BB01CE"/>
    <w:rsid w:val="00BB66D0"/>
    <w:rsid w:val="00BC23F0"/>
    <w:rsid w:val="00BC29BE"/>
    <w:rsid w:val="00BC2E33"/>
    <w:rsid w:val="00BC7C8B"/>
    <w:rsid w:val="00BD1701"/>
    <w:rsid w:val="00BE0C07"/>
    <w:rsid w:val="00BE0E3B"/>
    <w:rsid w:val="00BE11D2"/>
    <w:rsid w:val="00BE3978"/>
    <w:rsid w:val="00BF04E0"/>
    <w:rsid w:val="00BF5A4F"/>
    <w:rsid w:val="00C010F6"/>
    <w:rsid w:val="00C05486"/>
    <w:rsid w:val="00C1135A"/>
    <w:rsid w:val="00C126A4"/>
    <w:rsid w:val="00C17C6B"/>
    <w:rsid w:val="00C24142"/>
    <w:rsid w:val="00C26B04"/>
    <w:rsid w:val="00C336E1"/>
    <w:rsid w:val="00C3450D"/>
    <w:rsid w:val="00C37A77"/>
    <w:rsid w:val="00C403C3"/>
    <w:rsid w:val="00C42FF6"/>
    <w:rsid w:val="00C4637D"/>
    <w:rsid w:val="00C50BE7"/>
    <w:rsid w:val="00C530DB"/>
    <w:rsid w:val="00C564D2"/>
    <w:rsid w:val="00C5681B"/>
    <w:rsid w:val="00C57ECF"/>
    <w:rsid w:val="00C61F2A"/>
    <w:rsid w:val="00C65407"/>
    <w:rsid w:val="00C66036"/>
    <w:rsid w:val="00C66739"/>
    <w:rsid w:val="00C678A4"/>
    <w:rsid w:val="00C679BE"/>
    <w:rsid w:val="00C71015"/>
    <w:rsid w:val="00C71252"/>
    <w:rsid w:val="00C719AF"/>
    <w:rsid w:val="00C7684E"/>
    <w:rsid w:val="00C8012D"/>
    <w:rsid w:val="00C80C64"/>
    <w:rsid w:val="00C80DB8"/>
    <w:rsid w:val="00C81AA2"/>
    <w:rsid w:val="00C83FD7"/>
    <w:rsid w:val="00C8413E"/>
    <w:rsid w:val="00C86A68"/>
    <w:rsid w:val="00C872A0"/>
    <w:rsid w:val="00C9437E"/>
    <w:rsid w:val="00C944B3"/>
    <w:rsid w:val="00C95B3D"/>
    <w:rsid w:val="00C96AD0"/>
    <w:rsid w:val="00CA09B9"/>
    <w:rsid w:val="00CA47B8"/>
    <w:rsid w:val="00CA7F69"/>
    <w:rsid w:val="00CB00F0"/>
    <w:rsid w:val="00CB300A"/>
    <w:rsid w:val="00CB59F5"/>
    <w:rsid w:val="00CB7AA3"/>
    <w:rsid w:val="00CC01E6"/>
    <w:rsid w:val="00CC1781"/>
    <w:rsid w:val="00CC31AE"/>
    <w:rsid w:val="00CC4FC8"/>
    <w:rsid w:val="00CD2F8A"/>
    <w:rsid w:val="00CD4A5A"/>
    <w:rsid w:val="00CD5194"/>
    <w:rsid w:val="00CD5943"/>
    <w:rsid w:val="00CD703B"/>
    <w:rsid w:val="00CE01A1"/>
    <w:rsid w:val="00CE1A68"/>
    <w:rsid w:val="00CE2482"/>
    <w:rsid w:val="00CE3815"/>
    <w:rsid w:val="00CE486E"/>
    <w:rsid w:val="00CE6237"/>
    <w:rsid w:val="00CF316D"/>
    <w:rsid w:val="00CF3203"/>
    <w:rsid w:val="00CF3B11"/>
    <w:rsid w:val="00CF424B"/>
    <w:rsid w:val="00CF6334"/>
    <w:rsid w:val="00CF7E01"/>
    <w:rsid w:val="00D0379A"/>
    <w:rsid w:val="00D03CD7"/>
    <w:rsid w:val="00D04F7D"/>
    <w:rsid w:val="00D105D8"/>
    <w:rsid w:val="00D1226F"/>
    <w:rsid w:val="00D14247"/>
    <w:rsid w:val="00D153D7"/>
    <w:rsid w:val="00D1553C"/>
    <w:rsid w:val="00D158BD"/>
    <w:rsid w:val="00D17D9B"/>
    <w:rsid w:val="00D2030D"/>
    <w:rsid w:val="00D20C48"/>
    <w:rsid w:val="00D222D2"/>
    <w:rsid w:val="00D277C3"/>
    <w:rsid w:val="00D325C2"/>
    <w:rsid w:val="00D3301A"/>
    <w:rsid w:val="00D3331D"/>
    <w:rsid w:val="00D33D20"/>
    <w:rsid w:val="00D37D2B"/>
    <w:rsid w:val="00D43EC2"/>
    <w:rsid w:val="00D46281"/>
    <w:rsid w:val="00D5132B"/>
    <w:rsid w:val="00D5664F"/>
    <w:rsid w:val="00D56813"/>
    <w:rsid w:val="00D6080A"/>
    <w:rsid w:val="00D63A52"/>
    <w:rsid w:val="00D64468"/>
    <w:rsid w:val="00D64D46"/>
    <w:rsid w:val="00D674F6"/>
    <w:rsid w:val="00D67E1F"/>
    <w:rsid w:val="00D72AC5"/>
    <w:rsid w:val="00D72E4A"/>
    <w:rsid w:val="00D7629C"/>
    <w:rsid w:val="00D7674A"/>
    <w:rsid w:val="00D80779"/>
    <w:rsid w:val="00D80E79"/>
    <w:rsid w:val="00D85764"/>
    <w:rsid w:val="00D85CEE"/>
    <w:rsid w:val="00D9051A"/>
    <w:rsid w:val="00D906FB"/>
    <w:rsid w:val="00D91F56"/>
    <w:rsid w:val="00D950E3"/>
    <w:rsid w:val="00DA0AAB"/>
    <w:rsid w:val="00DA0F27"/>
    <w:rsid w:val="00DA1CAD"/>
    <w:rsid w:val="00DA1E6D"/>
    <w:rsid w:val="00DA29FC"/>
    <w:rsid w:val="00DA3FB0"/>
    <w:rsid w:val="00DA61A8"/>
    <w:rsid w:val="00DA6F1A"/>
    <w:rsid w:val="00DA755B"/>
    <w:rsid w:val="00DA7ACE"/>
    <w:rsid w:val="00DB07CE"/>
    <w:rsid w:val="00DB0996"/>
    <w:rsid w:val="00DB74B8"/>
    <w:rsid w:val="00DC4408"/>
    <w:rsid w:val="00DC60A6"/>
    <w:rsid w:val="00DC7633"/>
    <w:rsid w:val="00DC77CA"/>
    <w:rsid w:val="00DD64A2"/>
    <w:rsid w:val="00DD73F6"/>
    <w:rsid w:val="00DE2707"/>
    <w:rsid w:val="00DE48D6"/>
    <w:rsid w:val="00DE7372"/>
    <w:rsid w:val="00DF2ED8"/>
    <w:rsid w:val="00DF51EE"/>
    <w:rsid w:val="00DF5CE7"/>
    <w:rsid w:val="00E030C2"/>
    <w:rsid w:val="00E03EB0"/>
    <w:rsid w:val="00E13762"/>
    <w:rsid w:val="00E14A8D"/>
    <w:rsid w:val="00E161C9"/>
    <w:rsid w:val="00E16594"/>
    <w:rsid w:val="00E168D3"/>
    <w:rsid w:val="00E177E7"/>
    <w:rsid w:val="00E22A78"/>
    <w:rsid w:val="00E22FC7"/>
    <w:rsid w:val="00E24F8C"/>
    <w:rsid w:val="00E32720"/>
    <w:rsid w:val="00E32742"/>
    <w:rsid w:val="00E40370"/>
    <w:rsid w:val="00E4051D"/>
    <w:rsid w:val="00E40962"/>
    <w:rsid w:val="00E40E07"/>
    <w:rsid w:val="00E41629"/>
    <w:rsid w:val="00E45F85"/>
    <w:rsid w:val="00E466C3"/>
    <w:rsid w:val="00E50C21"/>
    <w:rsid w:val="00E51BFB"/>
    <w:rsid w:val="00E524E7"/>
    <w:rsid w:val="00E531BC"/>
    <w:rsid w:val="00E53B9B"/>
    <w:rsid w:val="00E554E7"/>
    <w:rsid w:val="00E56489"/>
    <w:rsid w:val="00E611B8"/>
    <w:rsid w:val="00E67FF6"/>
    <w:rsid w:val="00E737E7"/>
    <w:rsid w:val="00E8002E"/>
    <w:rsid w:val="00E81CD0"/>
    <w:rsid w:val="00E8206E"/>
    <w:rsid w:val="00E91D59"/>
    <w:rsid w:val="00E9304F"/>
    <w:rsid w:val="00EA48D8"/>
    <w:rsid w:val="00EA6613"/>
    <w:rsid w:val="00EA6F22"/>
    <w:rsid w:val="00EB1D68"/>
    <w:rsid w:val="00EB366A"/>
    <w:rsid w:val="00EC0CE4"/>
    <w:rsid w:val="00EC12AE"/>
    <w:rsid w:val="00EC329E"/>
    <w:rsid w:val="00ED39BB"/>
    <w:rsid w:val="00ED3E47"/>
    <w:rsid w:val="00ED4975"/>
    <w:rsid w:val="00ED5107"/>
    <w:rsid w:val="00EE2A60"/>
    <w:rsid w:val="00EE2CBF"/>
    <w:rsid w:val="00EF1009"/>
    <w:rsid w:val="00EF4F3A"/>
    <w:rsid w:val="00EF5BBD"/>
    <w:rsid w:val="00F00E5B"/>
    <w:rsid w:val="00F01E1B"/>
    <w:rsid w:val="00F01F4F"/>
    <w:rsid w:val="00F044F6"/>
    <w:rsid w:val="00F04AB6"/>
    <w:rsid w:val="00F0564B"/>
    <w:rsid w:val="00F0735B"/>
    <w:rsid w:val="00F0760B"/>
    <w:rsid w:val="00F13A94"/>
    <w:rsid w:val="00F14D0E"/>
    <w:rsid w:val="00F21237"/>
    <w:rsid w:val="00F246D4"/>
    <w:rsid w:val="00F30812"/>
    <w:rsid w:val="00F3112A"/>
    <w:rsid w:val="00F37224"/>
    <w:rsid w:val="00F408ED"/>
    <w:rsid w:val="00F415E3"/>
    <w:rsid w:val="00F448E5"/>
    <w:rsid w:val="00F45728"/>
    <w:rsid w:val="00F46CD7"/>
    <w:rsid w:val="00F46DEF"/>
    <w:rsid w:val="00F46F9A"/>
    <w:rsid w:val="00F470A5"/>
    <w:rsid w:val="00F4739C"/>
    <w:rsid w:val="00F520C1"/>
    <w:rsid w:val="00F530A5"/>
    <w:rsid w:val="00F559BF"/>
    <w:rsid w:val="00F55BA6"/>
    <w:rsid w:val="00F5639C"/>
    <w:rsid w:val="00F57518"/>
    <w:rsid w:val="00F57C41"/>
    <w:rsid w:val="00F60028"/>
    <w:rsid w:val="00F61B9E"/>
    <w:rsid w:val="00F61ED4"/>
    <w:rsid w:val="00F670D7"/>
    <w:rsid w:val="00F76EB4"/>
    <w:rsid w:val="00F846BC"/>
    <w:rsid w:val="00F90250"/>
    <w:rsid w:val="00F911EA"/>
    <w:rsid w:val="00F955BB"/>
    <w:rsid w:val="00F95A06"/>
    <w:rsid w:val="00F97523"/>
    <w:rsid w:val="00F97E00"/>
    <w:rsid w:val="00FA5215"/>
    <w:rsid w:val="00FB19E2"/>
    <w:rsid w:val="00FC4128"/>
    <w:rsid w:val="00FC478B"/>
    <w:rsid w:val="00FC6AEE"/>
    <w:rsid w:val="00FD4213"/>
    <w:rsid w:val="00FD58A0"/>
    <w:rsid w:val="00FE121A"/>
    <w:rsid w:val="00FE198A"/>
    <w:rsid w:val="00FF00FB"/>
    <w:rsid w:val="00FF1C52"/>
    <w:rsid w:val="00FF1D09"/>
    <w:rsid w:val="00FF360D"/>
    <w:rsid w:val="00FF44E9"/>
    <w:rsid w:val="074A7CFE"/>
    <w:rsid w:val="5B733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EastAsia" w:hAnsiTheme="minorHAnsi" w:eastAsiaTheme="minorEastAsia" w:cstheme="minorBidi"/>
      <w:kern w:val="2"/>
      <w:sz w:val="24"/>
      <w:szCs w:val="22"/>
      <w:lang w:val="en-US" w:eastAsia="zh-CN" w:bidi="ar-SA"/>
    </w:rPr>
  </w:style>
  <w:style w:type="paragraph" w:styleId="2">
    <w:name w:val="heading 1"/>
    <w:basedOn w:val="1"/>
    <w:next w:val="1"/>
    <w:link w:val="25"/>
    <w:qFormat/>
    <w:uiPriority w:val="9"/>
    <w:pPr>
      <w:keepNext/>
      <w:keepLines/>
      <w:spacing w:beforeLines="100" w:afterLines="100"/>
      <w:jc w:val="center"/>
      <w:outlineLvl w:val="0"/>
    </w:pPr>
    <w:rPr>
      <w:rFonts w:eastAsia="黑体"/>
      <w:bCs/>
      <w:kern w:val="44"/>
      <w:sz w:val="28"/>
      <w:szCs w:val="44"/>
    </w:rPr>
  </w:style>
  <w:style w:type="paragraph" w:styleId="3">
    <w:name w:val="heading 2"/>
    <w:basedOn w:val="1"/>
    <w:next w:val="1"/>
    <w:link w:val="20"/>
    <w:unhideWhenUsed/>
    <w:qFormat/>
    <w:uiPriority w:val="9"/>
    <w:pPr>
      <w:keepNext/>
      <w:keepLines/>
      <w:ind w:right="240" w:rightChars="100"/>
      <w:jc w:val="left"/>
      <w:outlineLvl w:val="1"/>
    </w:pPr>
    <w:rPr>
      <w:rFonts w:eastAsia="黑体" w:asciiTheme="majorHAnsi" w:hAnsiTheme="majorHAnsi" w:cstheme="majorBidi"/>
      <w:bCs/>
      <w:sz w:val="28"/>
      <w:szCs w:val="32"/>
    </w:rPr>
  </w:style>
  <w:style w:type="paragraph" w:styleId="4">
    <w:name w:val="heading 3"/>
    <w:basedOn w:val="1"/>
    <w:next w:val="1"/>
    <w:link w:val="26"/>
    <w:unhideWhenUsed/>
    <w:qFormat/>
    <w:uiPriority w:val="9"/>
    <w:pPr>
      <w:keepNext/>
      <w:keepLines/>
      <w:spacing w:beforeLines="50" w:afterLines="50" w:line="240" w:lineRule="auto"/>
      <w:ind w:firstLine="200" w:firstLineChars="200"/>
      <w:outlineLvl w:val="2"/>
    </w:pPr>
    <w:rPr>
      <w:bCs/>
      <w:szCs w:val="32"/>
    </w:rPr>
  </w:style>
  <w:style w:type="paragraph" w:styleId="5">
    <w:name w:val="heading 4"/>
    <w:basedOn w:val="1"/>
    <w:next w:val="1"/>
    <w:link w:val="27"/>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Document Map"/>
    <w:basedOn w:val="1"/>
    <w:link w:val="30"/>
    <w:semiHidden/>
    <w:unhideWhenUsed/>
    <w:uiPriority w:val="99"/>
    <w:rPr>
      <w:rFonts w:ascii="宋体" w:eastAsia="宋体"/>
      <w:sz w:val="18"/>
      <w:szCs w:val="18"/>
    </w:rPr>
  </w:style>
  <w:style w:type="paragraph" w:styleId="8">
    <w:name w:val="toc 3"/>
    <w:basedOn w:val="1"/>
    <w:next w:val="1"/>
    <w:unhideWhenUsed/>
    <w:qFormat/>
    <w:uiPriority w:val="39"/>
    <w:pPr>
      <w:ind w:left="400" w:leftChars="400"/>
    </w:pPr>
  </w:style>
  <w:style w:type="paragraph" w:styleId="9">
    <w:name w:val="Date"/>
    <w:basedOn w:val="1"/>
    <w:next w:val="1"/>
    <w:link w:val="24"/>
    <w:semiHidden/>
    <w:unhideWhenUsed/>
    <w:qFormat/>
    <w:uiPriority w:val="99"/>
    <w:pPr>
      <w:ind w:left="100" w:leftChars="2500"/>
    </w:pPr>
  </w:style>
  <w:style w:type="paragraph" w:styleId="10">
    <w:name w:val="Balloon Text"/>
    <w:basedOn w:val="1"/>
    <w:link w:val="23"/>
    <w:semiHidden/>
    <w:unhideWhenUsed/>
    <w:qFormat/>
    <w:uiPriority w:val="99"/>
    <w:rPr>
      <w:sz w:val="18"/>
      <w:szCs w:val="18"/>
    </w:r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rPr>
      <w:rFonts w:eastAsia="黑体"/>
      <w:sz w:val="28"/>
    </w:rPr>
  </w:style>
  <w:style w:type="paragraph" w:styleId="14">
    <w:name w:val="toc 2"/>
    <w:basedOn w:val="1"/>
    <w:next w:val="1"/>
    <w:unhideWhenUsed/>
    <w:qFormat/>
    <w:uiPriority w:val="39"/>
    <w:pPr>
      <w:widowControl/>
      <w:spacing w:after="120" w:line="276" w:lineRule="auto"/>
      <w:ind w:firstLine="200" w:firstLineChars="200"/>
      <w:jc w:val="left"/>
    </w:pPr>
    <w:rPr>
      <w:kern w:val="0"/>
    </w:rPr>
  </w:style>
  <w:style w:type="character" w:styleId="16">
    <w:name w:val="page number"/>
    <w:basedOn w:val="15"/>
    <w:qFormat/>
    <w:uiPriority w:val="99"/>
    <w:rPr>
      <w:rFonts w:cs="Times New Roman"/>
    </w:rPr>
  </w:style>
  <w:style w:type="character" w:styleId="17">
    <w:name w:val="Emphasis"/>
    <w:basedOn w:val="15"/>
    <w:qFormat/>
    <w:uiPriority w:val="20"/>
    <w:rPr>
      <w:i/>
      <w:iCs/>
    </w:rPr>
  </w:style>
  <w:style w:type="character" w:styleId="18">
    <w:name w:val="Hyperlink"/>
    <w:basedOn w:val="15"/>
    <w:unhideWhenUsed/>
    <w:uiPriority w:val="99"/>
    <w:rPr>
      <w:color w:val="0000FF" w:themeColor="hyperlink"/>
      <w:u w:val="single"/>
      <w14:textFill>
        <w14:solidFill>
          <w14:schemeClr w14:val="hlink"/>
        </w14:solidFill>
      </w14:textFill>
    </w:rPr>
  </w:style>
  <w:style w:type="character" w:customStyle="1" w:styleId="20">
    <w:name w:val="标题 2 Char"/>
    <w:basedOn w:val="15"/>
    <w:link w:val="3"/>
    <w:uiPriority w:val="9"/>
    <w:rPr>
      <w:rFonts w:eastAsia="黑体" w:asciiTheme="majorHAnsi" w:hAnsiTheme="majorHAnsi" w:cstheme="majorBidi"/>
      <w:bCs/>
      <w:sz w:val="28"/>
      <w:szCs w:val="32"/>
    </w:rPr>
  </w:style>
  <w:style w:type="character" w:customStyle="1" w:styleId="21">
    <w:name w:val="页眉 Char"/>
    <w:basedOn w:val="15"/>
    <w:link w:val="12"/>
    <w:qFormat/>
    <w:uiPriority w:val="99"/>
    <w:rPr>
      <w:sz w:val="18"/>
      <w:szCs w:val="18"/>
    </w:rPr>
  </w:style>
  <w:style w:type="character" w:customStyle="1" w:styleId="22">
    <w:name w:val="页脚 Char"/>
    <w:basedOn w:val="15"/>
    <w:link w:val="11"/>
    <w:uiPriority w:val="99"/>
    <w:rPr>
      <w:sz w:val="18"/>
      <w:szCs w:val="18"/>
    </w:rPr>
  </w:style>
  <w:style w:type="character" w:customStyle="1" w:styleId="23">
    <w:name w:val="批注框文本 Char"/>
    <w:basedOn w:val="15"/>
    <w:link w:val="10"/>
    <w:semiHidden/>
    <w:qFormat/>
    <w:uiPriority w:val="99"/>
    <w:rPr>
      <w:sz w:val="18"/>
      <w:szCs w:val="18"/>
    </w:rPr>
  </w:style>
  <w:style w:type="character" w:customStyle="1" w:styleId="24">
    <w:name w:val="日期 Char"/>
    <w:basedOn w:val="15"/>
    <w:link w:val="9"/>
    <w:semiHidden/>
    <w:uiPriority w:val="99"/>
  </w:style>
  <w:style w:type="character" w:customStyle="1" w:styleId="25">
    <w:name w:val="标题 1 Char"/>
    <w:basedOn w:val="15"/>
    <w:link w:val="2"/>
    <w:qFormat/>
    <w:uiPriority w:val="9"/>
    <w:rPr>
      <w:rFonts w:eastAsia="黑体"/>
      <w:bCs/>
      <w:kern w:val="44"/>
      <w:sz w:val="28"/>
      <w:szCs w:val="44"/>
    </w:rPr>
  </w:style>
  <w:style w:type="character" w:customStyle="1" w:styleId="26">
    <w:name w:val="标题 3 Char"/>
    <w:basedOn w:val="15"/>
    <w:link w:val="4"/>
    <w:qFormat/>
    <w:uiPriority w:val="9"/>
    <w:rPr>
      <w:bCs/>
      <w:sz w:val="24"/>
      <w:szCs w:val="32"/>
    </w:rPr>
  </w:style>
  <w:style w:type="character" w:customStyle="1" w:styleId="27">
    <w:name w:val="标题 4 Char"/>
    <w:basedOn w:val="15"/>
    <w:link w:val="5"/>
    <w:semiHidden/>
    <w:uiPriority w:val="9"/>
    <w:rPr>
      <w:rFonts w:asciiTheme="majorHAnsi" w:hAnsiTheme="majorHAnsi" w:eastAsiaTheme="majorEastAsia" w:cstheme="majorBidi"/>
      <w:b/>
      <w:bCs/>
      <w:sz w:val="28"/>
      <w:szCs w:val="28"/>
    </w:rPr>
  </w:style>
  <w:style w:type="paragraph" w:customStyle="1" w:styleId="28">
    <w:name w:val="TOC Heading"/>
    <w:basedOn w:val="2"/>
    <w:next w:val="1"/>
    <w:unhideWhenUsed/>
    <w:qFormat/>
    <w:uiPriority w:val="39"/>
    <w:pPr>
      <w:outlineLvl w:val="9"/>
    </w:pPr>
  </w:style>
  <w:style w:type="character" w:customStyle="1" w:styleId="29">
    <w:name w:val="Subtle Emphasis"/>
    <w:basedOn w:val="15"/>
    <w:qFormat/>
    <w:uiPriority w:val="19"/>
    <w:rPr>
      <w:i/>
      <w:iCs/>
      <w:color w:val="808080" w:themeColor="text1" w:themeTint="80"/>
      <w14:textFill>
        <w14:solidFill>
          <w14:schemeClr w14:val="tx1">
            <w14:lumMod w14:val="50000"/>
            <w14:lumOff w14:val="50000"/>
          </w14:schemeClr>
        </w14:solidFill>
      </w14:textFill>
    </w:rPr>
  </w:style>
  <w:style w:type="character" w:customStyle="1" w:styleId="30">
    <w:name w:val="文档结构图 Char"/>
    <w:basedOn w:val="15"/>
    <w:link w:val="7"/>
    <w:semiHidden/>
    <w:qFormat/>
    <w:uiPriority w:val="99"/>
    <w:rPr>
      <w:rFonts w:ascii="宋体" w:eastAsia="宋体"/>
      <w:sz w:val="18"/>
      <w:szCs w:val="18"/>
    </w:rPr>
  </w:style>
  <w:style w:type="paragraph" w:styleId="3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image" Target="media/image47.png"/><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oleObject" Target="embeddings/oleObject1.bin"/><Relationship Id="rId89" Type="http://schemas.openxmlformats.org/officeDocument/2006/relationships/image" Target="media/image43.png"/><Relationship Id="rId88" Type="http://schemas.openxmlformats.org/officeDocument/2006/relationships/image" Target="media/image42.emf"/><Relationship Id="rId87" Type="http://schemas.openxmlformats.org/officeDocument/2006/relationships/oleObject" Target="embeddings/oleObject40.bin"/><Relationship Id="rId86" Type="http://schemas.openxmlformats.org/officeDocument/2006/relationships/image" Target="media/image41.emf"/><Relationship Id="rId85" Type="http://schemas.openxmlformats.org/officeDocument/2006/relationships/oleObject" Target="embeddings/oleObject39.bin"/><Relationship Id="rId84" Type="http://schemas.openxmlformats.org/officeDocument/2006/relationships/image" Target="media/image40.emf"/><Relationship Id="rId83" Type="http://schemas.openxmlformats.org/officeDocument/2006/relationships/oleObject" Target="embeddings/oleObject38.bin"/><Relationship Id="rId82" Type="http://schemas.openxmlformats.org/officeDocument/2006/relationships/image" Target="media/image39.emf"/><Relationship Id="rId81" Type="http://schemas.openxmlformats.org/officeDocument/2006/relationships/oleObject" Target="embeddings/oleObject37.bin"/><Relationship Id="rId80" Type="http://schemas.openxmlformats.org/officeDocument/2006/relationships/image" Target="media/image38.emf"/><Relationship Id="rId8" Type="http://schemas.openxmlformats.org/officeDocument/2006/relationships/image" Target="media/image2.png"/><Relationship Id="rId79" Type="http://schemas.openxmlformats.org/officeDocument/2006/relationships/oleObject" Target="embeddings/oleObject36.bin"/><Relationship Id="rId78" Type="http://schemas.openxmlformats.org/officeDocument/2006/relationships/image" Target="media/image37.emf"/><Relationship Id="rId77" Type="http://schemas.openxmlformats.org/officeDocument/2006/relationships/oleObject" Target="embeddings/oleObject35.bin"/><Relationship Id="rId76" Type="http://schemas.openxmlformats.org/officeDocument/2006/relationships/image" Target="media/image36.emf"/><Relationship Id="rId75" Type="http://schemas.openxmlformats.org/officeDocument/2006/relationships/oleObject" Target="embeddings/oleObject34.bin"/><Relationship Id="rId74" Type="http://schemas.openxmlformats.org/officeDocument/2006/relationships/image" Target="media/image35.emf"/><Relationship Id="rId73" Type="http://schemas.openxmlformats.org/officeDocument/2006/relationships/oleObject" Target="embeddings/oleObject33.bin"/><Relationship Id="rId72" Type="http://schemas.openxmlformats.org/officeDocument/2006/relationships/image" Target="media/image34.emf"/><Relationship Id="rId71" Type="http://schemas.openxmlformats.org/officeDocument/2006/relationships/oleObject" Target="embeddings/oleObject32.bin"/><Relationship Id="rId70" Type="http://schemas.openxmlformats.org/officeDocument/2006/relationships/image" Target="media/image33.emf"/><Relationship Id="rId7" Type="http://schemas.openxmlformats.org/officeDocument/2006/relationships/image" Target="media/image1.png"/><Relationship Id="rId69" Type="http://schemas.openxmlformats.org/officeDocument/2006/relationships/oleObject" Target="embeddings/oleObject31.bin"/><Relationship Id="rId68" Type="http://schemas.openxmlformats.org/officeDocument/2006/relationships/image" Target="media/image32.emf"/><Relationship Id="rId67" Type="http://schemas.openxmlformats.org/officeDocument/2006/relationships/oleObject" Target="embeddings/oleObject30.bin"/><Relationship Id="rId66" Type="http://schemas.openxmlformats.org/officeDocument/2006/relationships/image" Target="media/image31.emf"/><Relationship Id="rId65" Type="http://schemas.openxmlformats.org/officeDocument/2006/relationships/oleObject" Target="embeddings/oleObject29.bin"/><Relationship Id="rId64" Type="http://schemas.openxmlformats.org/officeDocument/2006/relationships/image" Target="media/image30.emf"/><Relationship Id="rId63" Type="http://schemas.openxmlformats.org/officeDocument/2006/relationships/oleObject" Target="embeddings/oleObject28.bin"/><Relationship Id="rId62" Type="http://schemas.openxmlformats.org/officeDocument/2006/relationships/image" Target="media/image29.emf"/><Relationship Id="rId61" Type="http://schemas.openxmlformats.org/officeDocument/2006/relationships/oleObject" Target="embeddings/oleObject27.bin"/><Relationship Id="rId60" Type="http://schemas.openxmlformats.org/officeDocument/2006/relationships/image" Target="media/image28.emf"/><Relationship Id="rId6" Type="http://schemas.openxmlformats.org/officeDocument/2006/relationships/theme" Target="theme/theme1.xml"/><Relationship Id="rId59" Type="http://schemas.openxmlformats.org/officeDocument/2006/relationships/oleObject" Target="embeddings/oleObject26.bin"/><Relationship Id="rId58" Type="http://schemas.openxmlformats.org/officeDocument/2006/relationships/image" Target="media/image27.emf"/><Relationship Id="rId57" Type="http://schemas.openxmlformats.org/officeDocument/2006/relationships/oleObject" Target="embeddings/oleObject25.bin"/><Relationship Id="rId56" Type="http://schemas.openxmlformats.org/officeDocument/2006/relationships/image" Target="media/image26.emf"/><Relationship Id="rId55" Type="http://schemas.openxmlformats.org/officeDocument/2006/relationships/oleObject" Target="embeddings/oleObject24.bin"/><Relationship Id="rId54" Type="http://schemas.openxmlformats.org/officeDocument/2006/relationships/image" Target="media/image25.emf"/><Relationship Id="rId53" Type="http://schemas.openxmlformats.org/officeDocument/2006/relationships/oleObject" Target="embeddings/oleObject23.bin"/><Relationship Id="rId52" Type="http://schemas.openxmlformats.org/officeDocument/2006/relationships/image" Target="media/image24.emf"/><Relationship Id="rId51" Type="http://schemas.openxmlformats.org/officeDocument/2006/relationships/oleObject" Target="embeddings/oleObject22.bin"/><Relationship Id="rId50" Type="http://schemas.openxmlformats.org/officeDocument/2006/relationships/image" Target="media/image23.emf"/><Relationship Id="rId5" Type="http://schemas.openxmlformats.org/officeDocument/2006/relationships/footer" Target="footer2.xml"/><Relationship Id="rId49" Type="http://schemas.openxmlformats.org/officeDocument/2006/relationships/oleObject" Target="embeddings/oleObject21.bin"/><Relationship Id="rId48" Type="http://schemas.openxmlformats.org/officeDocument/2006/relationships/image" Target="media/image22.emf"/><Relationship Id="rId47" Type="http://schemas.openxmlformats.org/officeDocument/2006/relationships/oleObject" Target="embeddings/oleObject20.bin"/><Relationship Id="rId46" Type="http://schemas.openxmlformats.org/officeDocument/2006/relationships/image" Target="media/image21.emf"/><Relationship Id="rId45" Type="http://schemas.openxmlformats.org/officeDocument/2006/relationships/oleObject" Target="embeddings/oleObject19.bin"/><Relationship Id="rId44" Type="http://schemas.openxmlformats.org/officeDocument/2006/relationships/image" Target="media/image20.emf"/><Relationship Id="rId43" Type="http://schemas.openxmlformats.org/officeDocument/2006/relationships/oleObject" Target="embeddings/oleObject18.bin"/><Relationship Id="rId42" Type="http://schemas.openxmlformats.org/officeDocument/2006/relationships/image" Target="media/image19.emf"/><Relationship Id="rId41" Type="http://schemas.openxmlformats.org/officeDocument/2006/relationships/oleObject" Target="embeddings/oleObject17.bin"/><Relationship Id="rId40" Type="http://schemas.openxmlformats.org/officeDocument/2006/relationships/image" Target="media/image18.emf"/><Relationship Id="rId4" Type="http://schemas.openxmlformats.org/officeDocument/2006/relationships/footer" Target="footer1.xml"/><Relationship Id="rId39" Type="http://schemas.openxmlformats.org/officeDocument/2006/relationships/oleObject" Target="embeddings/oleObject16.bin"/><Relationship Id="rId38" Type="http://schemas.openxmlformats.org/officeDocument/2006/relationships/image" Target="media/image17.emf"/><Relationship Id="rId37" Type="http://schemas.openxmlformats.org/officeDocument/2006/relationships/oleObject" Target="embeddings/oleObject15.bin"/><Relationship Id="rId36" Type="http://schemas.openxmlformats.org/officeDocument/2006/relationships/image" Target="media/image16.emf"/><Relationship Id="rId35" Type="http://schemas.openxmlformats.org/officeDocument/2006/relationships/oleObject" Target="embeddings/oleObject14.bin"/><Relationship Id="rId34" Type="http://schemas.openxmlformats.org/officeDocument/2006/relationships/image" Target="media/image15.emf"/><Relationship Id="rId33" Type="http://schemas.openxmlformats.org/officeDocument/2006/relationships/oleObject" Target="embeddings/oleObject13.bin"/><Relationship Id="rId32" Type="http://schemas.openxmlformats.org/officeDocument/2006/relationships/image" Target="media/image14.emf"/><Relationship Id="rId31" Type="http://schemas.openxmlformats.org/officeDocument/2006/relationships/oleObject" Target="embeddings/oleObject12.bin"/><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emf"/><Relationship Id="rId27" Type="http://schemas.openxmlformats.org/officeDocument/2006/relationships/oleObject" Target="embeddings/oleObject10.bin"/><Relationship Id="rId26" Type="http://schemas.openxmlformats.org/officeDocument/2006/relationships/image" Target="media/image11.emf"/><Relationship Id="rId25" Type="http://schemas.openxmlformats.org/officeDocument/2006/relationships/oleObject" Target="embeddings/oleObject9.bin"/><Relationship Id="rId24" Type="http://schemas.openxmlformats.org/officeDocument/2006/relationships/image" Target="media/image10.emf"/><Relationship Id="rId23" Type="http://schemas.openxmlformats.org/officeDocument/2006/relationships/oleObject" Target="embeddings/oleObject8.bin"/><Relationship Id="rId22" Type="http://schemas.openxmlformats.org/officeDocument/2006/relationships/image" Target="media/image9.emf"/><Relationship Id="rId21" Type="http://schemas.openxmlformats.org/officeDocument/2006/relationships/oleObject" Target="embeddings/oleObject7.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emf"/><Relationship Id="rId17" Type="http://schemas.openxmlformats.org/officeDocument/2006/relationships/oleObject" Target="embeddings/oleObject5.bin"/><Relationship Id="rId16" Type="http://schemas.openxmlformats.org/officeDocument/2006/relationships/image" Target="media/image6.emf"/><Relationship Id="rId15" Type="http://schemas.openxmlformats.org/officeDocument/2006/relationships/oleObject" Target="embeddings/oleObject4.bin"/><Relationship Id="rId14" Type="http://schemas.openxmlformats.org/officeDocument/2006/relationships/image" Target="media/image5.emf"/><Relationship Id="rId13" Type="http://schemas.openxmlformats.org/officeDocument/2006/relationships/oleObject" Target="embeddings/oleObject3.bin"/><Relationship Id="rId12" Type="http://schemas.openxmlformats.org/officeDocument/2006/relationships/image" Target="media/image4.emf"/><Relationship Id="rId116" Type="http://schemas.openxmlformats.org/officeDocument/2006/relationships/fontTable" Target="fontTable.xml"/><Relationship Id="rId115" Type="http://schemas.openxmlformats.org/officeDocument/2006/relationships/customXml" Target="../customXml/item2.xml"/><Relationship Id="rId114" Type="http://schemas.openxmlformats.org/officeDocument/2006/relationships/customXml" Target="../customXml/item1.xml"/><Relationship Id="rId113" Type="http://schemas.openxmlformats.org/officeDocument/2006/relationships/image" Target="media/image67.png"/><Relationship Id="rId112" Type="http://schemas.openxmlformats.org/officeDocument/2006/relationships/image" Target="media/image66.png"/><Relationship Id="rId111" Type="http://schemas.openxmlformats.org/officeDocument/2006/relationships/image" Target="media/image65.png"/><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png"/><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4D67B-BC37-48CE-92D7-B1B26F660C5B}">
  <ds:schemaRefs/>
</ds:datastoreItem>
</file>

<file path=docProps/app.xml><?xml version="1.0" encoding="utf-8"?>
<Properties xmlns="http://schemas.openxmlformats.org/officeDocument/2006/extended-properties" xmlns:vt="http://schemas.openxmlformats.org/officeDocument/2006/docPropsVTypes">
  <Template>Normal.dotm</Template>
  <Pages>73</Pages>
  <Words>6554</Words>
  <Characters>37359</Characters>
  <Lines>311</Lines>
  <Paragraphs>87</Paragraphs>
  <TotalTime>8106</TotalTime>
  <ScaleCrop>false</ScaleCrop>
  <LinksUpToDate>false</LinksUpToDate>
  <CharactersWithSpaces>43826</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2017-04-23T12:39:00Z</dcterms:created>
  <dc:creator>Jello</dc:creator>
  <cp:lastModifiedBy>年轶</cp:lastModifiedBy>
  <cp:lastPrinted>2017-05-10T02:42:00Z</cp:lastPrinted>
  <dcterms:modified xsi:type="dcterms:W3CDTF">2018-05-05T08:32:46Z</dcterms:modified>
  <cp:revision>1095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