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8424F" w:rsidRDefault="00000000">
      <w:pPr>
        <w:jc w:val="both"/>
        <w:rPr>
          <w:b/>
          <w:bCs/>
          <w:color w:val="1C4587"/>
          <w:sz w:val="36"/>
          <w:szCs w:val="36"/>
        </w:rPr>
      </w:pPr>
      <w:r>
        <w:rPr>
          <w:b/>
          <w:bCs/>
          <w:color w:val="1C4587"/>
          <w:sz w:val="36"/>
          <w:szCs w:val="36"/>
        </w:rPr>
        <w:t xml:space="preserve">Линии комментирования по проекту новой Конституции с разделением на целевые аудитории </w:t>
      </w:r>
    </w:p>
    <w:p w14:paraId="130D9B8D" w14:textId="48422188" w:rsidR="002337B7" w:rsidRDefault="00844DC4" w:rsidP="002337B7">
      <w:pPr>
        <w:pStyle w:val="2"/>
        <w:jc w:val="both"/>
        <w:rPr>
          <w:b/>
          <w:bCs/>
        </w:rPr>
      </w:pPr>
      <w:r>
        <w:rPr>
          <w:b/>
          <w:bCs/>
          <w:lang w:val="ru-RU"/>
        </w:rPr>
        <w:t>Молодёжь</w:t>
      </w:r>
    </w:p>
    <w:p w14:paraId="0C1522BA" w14:textId="77777777" w:rsidR="002337B7" w:rsidRDefault="002337B7" w:rsidP="002337B7"/>
    <w:p w14:paraId="21F5D4FB" w14:textId="77777777" w:rsidR="00844DC4" w:rsidRPr="00844DC4" w:rsidRDefault="00844DC4" w:rsidP="00844DC4">
      <w:pPr>
        <w:numPr>
          <w:ilvl w:val="0"/>
          <w:numId w:val="13"/>
        </w:numPr>
        <w:tabs>
          <w:tab w:val="clear" w:pos="720"/>
        </w:tabs>
        <w:ind w:left="0" w:firstLine="709"/>
        <w:jc w:val="both"/>
        <w:rPr>
          <w:b/>
          <w:bCs/>
          <w:sz w:val="28"/>
          <w:szCs w:val="28"/>
          <w:lang w:val="ru-RU"/>
        </w:rPr>
      </w:pPr>
      <w:r w:rsidRPr="00844DC4">
        <w:rPr>
          <w:sz w:val="28"/>
          <w:szCs w:val="28"/>
          <w:lang w:val="ru-RU"/>
        </w:rPr>
        <w:t>Старая Конституция – это наследие другой эпохи. Прежде всего, действующая Конституция по своей логике и духу во многом остается советской. Не по названию, а по внутреннему устройству.</w:t>
      </w:r>
    </w:p>
    <w:p w14:paraId="6EF87148" w14:textId="77777777" w:rsidR="00844DC4" w:rsidRPr="00844DC4" w:rsidRDefault="00844DC4" w:rsidP="00844DC4">
      <w:pPr>
        <w:ind w:firstLine="709"/>
        <w:jc w:val="both"/>
        <w:rPr>
          <w:sz w:val="28"/>
          <w:szCs w:val="28"/>
          <w:lang w:val="ru-RU"/>
        </w:rPr>
      </w:pPr>
      <w:r w:rsidRPr="00844DC4">
        <w:rPr>
          <w:sz w:val="28"/>
          <w:szCs w:val="28"/>
          <w:lang w:val="ru-RU"/>
        </w:rPr>
        <w:t>Во-первых, она избыточно централизована. Государство в ней – главный субъект, а человек зачастую рассматривается как объект управления. Вертикаль власти выстроена жестко, с минимальным пространством для реального баланса между ветвями власти.</w:t>
      </w:r>
    </w:p>
    <w:p w14:paraId="4C1EB7AA" w14:textId="77777777" w:rsidR="00844DC4" w:rsidRPr="00844DC4" w:rsidRDefault="00844DC4" w:rsidP="00844DC4">
      <w:pPr>
        <w:ind w:firstLine="709"/>
        <w:jc w:val="both"/>
        <w:rPr>
          <w:sz w:val="28"/>
          <w:szCs w:val="28"/>
          <w:lang w:val="ru-RU"/>
        </w:rPr>
      </w:pPr>
      <w:r w:rsidRPr="00844DC4">
        <w:rPr>
          <w:sz w:val="28"/>
          <w:szCs w:val="28"/>
          <w:lang w:val="ru-RU"/>
        </w:rPr>
        <w:t>Во-вторых, в старой редакции практически отсутствует собственная национальная идентичность. Тексты универсальны, обезличены, будто писались для абстрактного «постсоветского государства», а не для конкретной страны со своей историей, языком и культурой.</w:t>
      </w:r>
    </w:p>
    <w:p w14:paraId="5178CCCC" w14:textId="77777777" w:rsidR="00844DC4" w:rsidRPr="00844DC4" w:rsidRDefault="00844DC4" w:rsidP="00844DC4">
      <w:pPr>
        <w:ind w:firstLine="709"/>
        <w:jc w:val="both"/>
        <w:rPr>
          <w:sz w:val="28"/>
          <w:szCs w:val="28"/>
          <w:lang w:val="ru-RU"/>
        </w:rPr>
      </w:pPr>
      <w:r w:rsidRPr="00844DC4">
        <w:rPr>
          <w:sz w:val="28"/>
          <w:szCs w:val="28"/>
          <w:lang w:val="ru-RU"/>
        </w:rPr>
        <w:t>В-третьих, права человека прописаны формально, но не стоят в центре системы. Они легко отступают перед «интересами государства», «общественным порядком» и другими размытыми категориями. В итоге Конституция защищает институты, но не человека.</w:t>
      </w:r>
    </w:p>
    <w:p w14:paraId="2255985C" w14:textId="77777777" w:rsidR="00844DC4" w:rsidRPr="00844DC4" w:rsidRDefault="00844DC4" w:rsidP="00844DC4">
      <w:pPr>
        <w:numPr>
          <w:ilvl w:val="0"/>
          <w:numId w:val="14"/>
        </w:numPr>
        <w:ind w:firstLine="709"/>
        <w:jc w:val="both"/>
        <w:rPr>
          <w:b/>
          <w:bCs/>
          <w:sz w:val="28"/>
          <w:szCs w:val="28"/>
          <w:lang w:val="ru-RU"/>
        </w:rPr>
      </w:pPr>
      <w:r w:rsidRPr="00844DC4">
        <w:rPr>
          <w:sz w:val="28"/>
          <w:szCs w:val="28"/>
          <w:lang w:val="ru-RU"/>
        </w:rPr>
        <w:t>Проект новой Конституции – это попытка выйти из логики прошлого и перейти к современной, постсоветской модели государства.</w:t>
      </w:r>
    </w:p>
    <w:p w14:paraId="48C2CAA0" w14:textId="77777777" w:rsidR="00844DC4" w:rsidRPr="00844DC4" w:rsidRDefault="00844DC4" w:rsidP="00844DC4">
      <w:pPr>
        <w:ind w:firstLine="709"/>
        <w:jc w:val="both"/>
        <w:rPr>
          <w:sz w:val="28"/>
          <w:szCs w:val="28"/>
          <w:lang w:val="ru-RU"/>
        </w:rPr>
      </w:pPr>
      <w:r w:rsidRPr="00844DC4">
        <w:rPr>
          <w:sz w:val="28"/>
          <w:szCs w:val="28"/>
          <w:lang w:val="ru-RU"/>
        </w:rPr>
        <w:t>Во-первых, она избавляется от советского стиля – тяжелого, директивного, бюрократического языка. Вместо этого появляется ясная логика, где Конституция не инструкция для чиновников, а общественный договор.</w:t>
      </w:r>
    </w:p>
    <w:p w14:paraId="73E447B8" w14:textId="77777777" w:rsidR="00844DC4" w:rsidRPr="00844DC4" w:rsidRDefault="00844DC4" w:rsidP="00844DC4">
      <w:pPr>
        <w:ind w:firstLine="709"/>
        <w:jc w:val="both"/>
        <w:rPr>
          <w:sz w:val="28"/>
          <w:szCs w:val="28"/>
          <w:lang w:val="ru-RU"/>
        </w:rPr>
      </w:pPr>
      <w:r w:rsidRPr="00844DC4">
        <w:rPr>
          <w:sz w:val="28"/>
          <w:szCs w:val="28"/>
          <w:lang w:val="ru-RU"/>
        </w:rPr>
        <w:t>Во-вторых, новая модель более сбалансированная. В ней усиливается принцип сдержек и противовесов, уточняется роль институтов, снижается концентрация власти в одной точке. Государство перестает быть «над» обществом и начинает работать внутри него.</w:t>
      </w:r>
    </w:p>
    <w:p w14:paraId="17A057C1" w14:textId="77777777" w:rsidR="00844DC4" w:rsidRPr="00844DC4" w:rsidRDefault="00844DC4" w:rsidP="00844DC4">
      <w:pPr>
        <w:ind w:firstLine="709"/>
        <w:jc w:val="both"/>
        <w:rPr>
          <w:sz w:val="28"/>
          <w:szCs w:val="28"/>
          <w:lang w:val="ru-RU"/>
        </w:rPr>
      </w:pPr>
      <w:r w:rsidRPr="00844DC4">
        <w:rPr>
          <w:sz w:val="28"/>
          <w:szCs w:val="28"/>
          <w:lang w:val="ru-RU"/>
        </w:rPr>
        <w:lastRenderedPageBreak/>
        <w:t>В-третьих, Конституция наконец начинает говорить о нас самих. Появляется акцент на национальную идентичность, исторический путь, ценности общества. Это не декларация ради декларации, а юридическое закрепление того, кто мы и куда идем.</w:t>
      </w:r>
    </w:p>
    <w:p w14:paraId="7D534EF7" w14:textId="77777777" w:rsidR="00844DC4" w:rsidRPr="00844DC4" w:rsidRDefault="00844DC4" w:rsidP="00844DC4">
      <w:pPr>
        <w:ind w:firstLine="709"/>
        <w:jc w:val="both"/>
        <w:rPr>
          <w:sz w:val="28"/>
          <w:szCs w:val="28"/>
          <w:lang w:val="ru-RU"/>
        </w:rPr>
      </w:pPr>
      <w:r w:rsidRPr="00844DC4">
        <w:rPr>
          <w:sz w:val="28"/>
          <w:szCs w:val="28"/>
          <w:lang w:val="ru-RU"/>
        </w:rPr>
        <w:t xml:space="preserve">И самое главное, новая Конституция </w:t>
      </w:r>
      <w:proofErr w:type="spellStart"/>
      <w:r w:rsidRPr="00844DC4">
        <w:rPr>
          <w:sz w:val="28"/>
          <w:szCs w:val="28"/>
          <w:lang w:val="ru-RU"/>
        </w:rPr>
        <w:t>человекоцентрична</w:t>
      </w:r>
      <w:proofErr w:type="spellEnd"/>
      <w:r w:rsidRPr="00844DC4">
        <w:rPr>
          <w:sz w:val="28"/>
          <w:szCs w:val="28"/>
          <w:lang w:val="ru-RU"/>
        </w:rPr>
        <w:t>. В соответствии с ней, права и свободы человека формируют фундамент всей системы. Государство в этой логике существует не ради себя, а ради гражданина, его достоинства, безопасности и возможностей для самореализации.</w:t>
      </w:r>
    </w:p>
    <w:p w14:paraId="0009615B" w14:textId="77777777" w:rsidR="00844DC4" w:rsidRPr="00844DC4" w:rsidRDefault="00844DC4" w:rsidP="00844DC4">
      <w:pPr>
        <w:numPr>
          <w:ilvl w:val="0"/>
          <w:numId w:val="15"/>
        </w:numPr>
        <w:ind w:firstLine="709"/>
        <w:jc w:val="both"/>
        <w:rPr>
          <w:b/>
          <w:bCs/>
          <w:sz w:val="28"/>
          <w:szCs w:val="28"/>
          <w:lang w:val="ru-RU"/>
        </w:rPr>
      </w:pPr>
      <w:r w:rsidRPr="00844DC4">
        <w:rPr>
          <w:sz w:val="28"/>
          <w:szCs w:val="28"/>
          <w:lang w:val="ru-RU"/>
        </w:rPr>
        <w:t>В преамбуле закреплены ценностные ориентиры «Справедливый Казахстан» и принцип «Закон и Порядок», а также подтвержден приоритет прав и свобод граждан, что подчеркивает стремление к справедливому государственному управлению, укреплению законности и повышению доверия к институтам.</w:t>
      </w:r>
    </w:p>
    <w:p w14:paraId="02E88AD9" w14:textId="77777777" w:rsidR="00844DC4" w:rsidRPr="00844DC4" w:rsidRDefault="00844DC4" w:rsidP="00844DC4">
      <w:pPr>
        <w:ind w:firstLine="709"/>
        <w:jc w:val="both"/>
        <w:rPr>
          <w:sz w:val="28"/>
          <w:szCs w:val="28"/>
          <w:lang w:val="ru-RU"/>
        </w:rPr>
      </w:pPr>
      <w:r w:rsidRPr="00844DC4">
        <w:rPr>
          <w:sz w:val="28"/>
          <w:szCs w:val="28"/>
          <w:lang w:val="ru-RU"/>
        </w:rPr>
        <w:t>Существенное внимание уделено сохранению межэтнического и межконфессионального согласия как основе общественного мира и устойчивого развития. </w:t>
      </w:r>
    </w:p>
    <w:p w14:paraId="2E234F72" w14:textId="77777777" w:rsidR="00844DC4" w:rsidRPr="00844DC4" w:rsidRDefault="00844DC4" w:rsidP="00844DC4">
      <w:pPr>
        <w:ind w:firstLine="709"/>
        <w:jc w:val="both"/>
        <w:rPr>
          <w:sz w:val="28"/>
          <w:szCs w:val="28"/>
          <w:lang w:val="ru-RU"/>
        </w:rPr>
      </w:pPr>
      <w:r w:rsidRPr="00844DC4">
        <w:rPr>
          <w:sz w:val="28"/>
          <w:szCs w:val="28"/>
          <w:lang w:val="ru-RU"/>
        </w:rPr>
        <w:t>Культура и образование, наука и инновации обозначены приоритетами будущего как факторы конкурентоспособности страны и развития человеческого капитала. В качестве общей ценности также закрепляется бережное отношение к природе и ответственность за экологическое благополучие.</w:t>
      </w:r>
    </w:p>
    <w:p w14:paraId="1BAB9AC8" w14:textId="77777777" w:rsidR="00844DC4" w:rsidRPr="00844DC4" w:rsidRDefault="00844DC4" w:rsidP="00844DC4">
      <w:pPr>
        <w:numPr>
          <w:ilvl w:val="0"/>
          <w:numId w:val="16"/>
        </w:numPr>
        <w:ind w:firstLine="709"/>
        <w:jc w:val="both"/>
        <w:rPr>
          <w:b/>
          <w:bCs/>
          <w:sz w:val="28"/>
          <w:szCs w:val="28"/>
          <w:lang w:val="ru-RU"/>
        </w:rPr>
      </w:pPr>
      <w:r w:rsidRPr="00844DC4">
        <w:rPr>
          <w:sz w:val="28"/>
          <w:szCs w:val="28"/>
          <w:lang w:val="ru-RU"/>
        </w:rPr>
        <w:t>Формулировка о недопустимости посягательства на честь и достоинство не является запретом ограничением свободы слова и свободы распространения информации.</w:t>
      </w:r>
    </w:p>
    <w:p w14:paraId="215DAE2B" w14:textId="77777777" w:rsidR="00844DC4" w:rsidRPr="00844DC4" w:rsidRDefault="00844DC4" w:rsidP="00844DC4">
      <w:pPr>
        <w:ind w:firstLine="709"/>
        <w:jc w:val="both"/>
        <w:rPr>
          <w:sz w:val="28"/>
          <w:szCs w:val="28"/>
          <w:lang w:val="ru-RU"/>
        </w:rPr>
      </w:pPr>
      <w:r w:rsidRPr="00844DC4">
        <w:rPr>
          <w:sz w:val="28"/>
          <w:szCs w:val="28"/>
          <w:lang w:val="ru-RU"/>
        </w:rPr>
        <w:t>Она отражает конституционный баланс между свободой слова и защитой прав личности. Речь идет не о запрете фактов, а о недопущении клеветы, манипуляций и обвинений без доказательств. </w:t>
      </w:r>
    </w:p>
    <w:p w14:paraId="21EF745A" w14:textId="77777777" w:rsidR="00844DC4" w:rsidRPr="00844DC4" w:rsidRDefault="00844DC4" w:rsidP="00844DC4">
      <w:pPr>
        <w:ind w:firstLine="709"/>
        <w:jc w:val="both"/>
        <w:rPr>
          <w:sz w:val="28"/>
          <w:szCs w:val="28"/>
          <w:lang w:val="ru-RU"/>
        </w:rPr>
      </w:pPr>
      <w:r w:rsidRPr="00844DC4">
        <w:rPr>
          <w:sz w:val="28"/>
          <w:szCs w:val="28"/>
          <w:lang w:val="ru-RU"/>
        </w:rPr>
        <w:t>К примеру, публикация сведений о коррупции и нарушениях остается допустимой при наличии проверенных источников и соблюдения профессиональных стандартов журналистики. Более того, именно конституционное закрепление достоинства личности усиливает требования к качеству информации, а не вводит цензуру как таковую.</w:t>
      </w:r>
    </w:p>
    <w:p w14:paraId="7A4F542B" w14:textId="77777777" w:rsidR="00844DC4" w:rsidRPr="00844DC4" w:rsidRDefault="00844DC4" w:rsidP="00844DC4">
      <w:pPr>
        <w:ind w:firstLine="709"/>
        <w:jc w:val="both"/>
        <w:rPr>
          <w:sz w:val="28"/>
          <w:szCs w:val="28"/>
          <w:lang w:val="ru-RU"/>
        </w:rPr>
      </w:pPr>
      <w:r w:rsidRPr="00844DC4">
        <w:rPr>
          <w:sz w:val="28"/>
          <w:szCs w:val="28"/>
          <w:lang w:val="ru-RU"/>
        </w:rPr>
        <w:t xml:space="preserve">Более того, действующее законодательство уже содержит правовые механизмы, которые прямо препятствуют </w:t>
      </w:r>
      <w:r w:rsidRPr="00844DC4">
        <w:rPr>
          <w:sz w:val="28"/>
          <w:szCs w:val="28"/>
          <w:lang w:val="ru-RU"/>
        </w:rPr>
        <w:lastRenderedPageBreak/>
        <w:t>злоупотреблению правами и нарушению прав других лиц при реализации гражданином своих свобод. </w:t>
      </w:r>
    </w:p>
    <w:p w14:paraId="505CEDA8" w14:textId="77777777" w:rsidR="00844DC4" w:rsidRPr="00844DC4" w:rsidRDefault="00844DC4" w:rsidP="00844DC4">
      <w:pPr>
        <w:ind w:firstLine="709"/>
        <w:jc w:val="both"/>
        <w:rPr>
          <w:sz w:val="28"/>
          <w:szCs w:val="28"/>
          <w:lang w:val="ru-RU"/>
        </w:rPr>
      </w:pPr>
      <w:r w:rsidRPr="00844DC4">
        <w:rPr>
          <w:sz w:val="28"/>
          <w:szCs w:val="28"/>
          <w:lang w:val="ru-RU"/>
        </w:rPr>
        <w:t>Такие ограничители закреплены, в частности, через нормы Уголовного кодекса и Кодекса об административных правонарушениях, предусматривающие ответственность за действия, посягающие на права и свободы других граждан, общественную безопасность и установленный порядок.</w:t>
      </w:r>
    </w:p>
    <w:p w14:paraId="18161F93" w14:textId="77777777" w:rsidR="00844DC4" w:rsidRPr="00844DC4" w:rsidRDefault="00844DC4" w:rsidP="00844DC4">
      <w:pPr>
        <w:ind w:firstLine="709"/>
        <w:jc w:val="both"/>
        <w:rPr>
          <w:sz w:val="28"/>
          <w:szCs w:val="28"/>
          <w:lang w:val="ru-RU"/>
        </w:rPr>
      </w:pPr>
      <w:r w:rsidRPr="00844DC4">
        <w:rPr>
          <w:sz w:val="28"/>
          <w:szCs w:val="28"/>
          <w:lang w:val="ru-RU"/>
        </w:rPr>
        <w:t>Следовательно, предлагаемые в проекте Конституции положения не вводят «новую логику ограничений», а поднимают на уровень Основного Закона общий принцип: реализация прав и свобод не может осуществляться во вред правам других лиц и публичным интересам. </w:t>
      </w:r>
    </w:p>
    <w:p w14:paraId="08D9A2AF" w14:textId="7EFB286B" w:rsidR="00844DC4" w:rsidRPr="00844DC4" w:rsidRDefault="00844DC4" w:rsidP="00844DC4">
      <w:pPr>
        <w:ind w:firstLine="709"/>
        <w:jc w:val="both"/>
        <w:rPr>
          <w:sz w:val="26"/>
          <w:szCs w:val="26"/>
          <w:lang w:val="ru-RU"/>
        </w:rPr>
      </w:pPr>
      <w:r w:rsidRPr="00844DC4">
        <w:rPr>
          <w:sz w:val="28"/>
          <w:szCs w:val="28"/>
          <w:lang w:val="ru-RU"/>
        </w:rPr>
        <w:t>Тем самым Конституция закрепляет необходимость разумного баланса интересов граждан, правовых гарантий и стабильности правопорядка, обеспечивая единый конституционный ориентир для законодателя и правоприменения.</w:t>
      </w:r>
    </w:p>
    <w:sectPr w:rsidR="00844DC4" w:rsidRPr="00844DC4">
      <w:headerReference w:type="default" r:id="rId7"/>
      <w:foot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26CA92" w14:textId="77777777" w:rsidR="00C139E7" w:rsidRDefault="00C139E7">
      <w:pPr>
        <w:spacing w:line="240" w:lineRule="auto"/>
      </w:pPr>
      <w:r>
        <w:separator/>
      </w:r>
    </w:p>
  </w:endnote>
  <w:endnote w:type="continuationSeparator" w:id="0">
    <w:p w14:paraId="6C249642" w14:textId="77777777" w:rsidR="00C139E7" w:rsidRDefault="00C139E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0EC4E824-9951-4EC7-9279-3796ACACAA1A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DE630067-4793-49EF-A26E-3BFE82575AB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E4" w14:textId="4712E4D9" w:rsidR="00B8424F" w:rsidRDefault="00000000">
    <w:pPr>
      <w:jc w:val="right"/>
      <w:rPr>
        <w:sz w:val="26"/>
        <w:szCs w:val="26"/>
      </w:rPr>
    </w:pPr>
    <w:r>
      <w:rPr>
        <w:sz w:val="26"/>
        <w:szCs w:val="26"/>
      </w:rPr>
      <w:fldChar w:fldCharType="begin"/>
    </w:r>
    <w:r>
      <w:rPr>
        <w:sz w:val="26"/>
        <w:szCs w:val="26"/>
      </w:rPr>
      <w:instrText>PAGE</w:instrText>
    </w:r>
    <w:r>
      <w:rPr>
        <w:sz w:val="26"/>
        <w:szCs w:val="26"/>
      </w:rPr>
      <w:fldChar w:fldCharType="separate"/>
    </w:r>
    <w:r w:rsidR="002F348A">
      <w:rPr>
        <w:noProof/>
        <w:sz w:val="26"/>
        <w:szCs w:val="26"/>
      </w:rPr>
      <w:t>1</w:t>
    </w:r>
    <w:r>
      <w:rPr>
        <w:sz w:val="26"/>
        <w:szCs w:val="2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AE3752" w14:textId="77777777" w:rsidR="00C139E7" w:rsidRDefault="00C139E7">
      <w:pPr>
        <w:spacing w:line="240" w:lineRule="auto"/>
      </w:pPr>
      <w:r>
        <w:separator/>
      </w:r>
    </w:p>
  </w:footnote>
  <w:footnote w:type="continuationSeparator" w:id="0">
    <w:p w14:paraId="0E538C69" w14:textId="77777777" w:rsidR="00C139E7" w:rsidRDefault="00C139E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E5" w14:textId="77777777" w:rsidR="00B8424F" w:rsidRDefault="00B8424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91314"/>
    <w:multiLevelType w:val="multilevel"/>
    <w:tmpl w:val="53CAF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7D58BC"/>
    <w:multiLevelType w:val="multilevel"/>
    <w:tmpl w:val="BDEEF6C4"/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14B1CDB"/>
    <w:multiLevelType w:val="multilevel"/>
    <w:tmpl w:val="5A32A692"/>
    <w:lvl w:ilvl="0">
      <w:start w:val="1"/>
      <w:numFmt w:val="decimal"/>
      <w:lvlText w:val="%1."/>
      <w:lvlJc w:val="left"/>
      <w:pPr>
        <w:ind w:left="0" w:firstLine="360"/>
      </w:pPr>
      <w:rPr>
        <w:rFonts w:ascii="Arial" w:eastAsia="Arial" w:hAnsi="Arial" w:cs="Arial"/>
        <w:b/>
        <w:b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1C27287"/>
    <w:multiLevelType w:val="multilevel"/>
    <w:tmpl w:val="F13AEB7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7F48CD"/>
    <w:multiLevelType w:val="multilevel"/>
    <w:tmpl w:val="0CE86DA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b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13DE60C3"/>
    <w:multiLevelType w:val="multilevel"/>
    <w:tmpl w:val="E15625F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b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1DE06340"/>
    <w:multiLevelType w:val="multilevel"/>
    <w:tmpl w:val="941A21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EE1BDE"/>
    <w:multiLevelType w:val="multilevel"/>
    <w:tmpl w:val="8DD487D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b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204B1FF6"/>
    <w:multiLevelType w:val="multilevel"/>
    <w:tmpl w:val="BADE55B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b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25FB3EFA"/>
    <w:multiLevelType w:val="multilevel"/>
    <w:tmpl w:val="99AAABA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7650061"/>
    <w:multiLevelType w:val="multilevel"/>
    <w:tmpl w:val="4E7A163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b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2B2C0402"/>
    <w:multiLevelType w:val="multilevel"/>
    <w:tmpl w:val="FB7C7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81D1F58"/>
    <w:multiLevelType w:val="multilevel"/>
    <w:tmpl w:val="3694416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b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631B466A"/>
    <w:multiLevelType w:val="multilevel"/>
    <w:tmpl w:val="1FF6784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b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7A445039"/>
    <w:multiLevelType w:val="multilevel"/>
    <w:tmpl w:val="D3B09F9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CEB0F5D"/>
    <w:multiLevelType w:val="multilevel"/>
    <w:tmpl w:val="36A2746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1610473">
    <w:abstractNumId w:val="4"/>
  </w:num>
  <w:num w:numId="2" w16cid:durableId="1299409264">
    <w:abstractNumId w:val="7"/>
  </w:num>
  <w:num w:numId="3" w16cid:durableId="1088119315">
    <w:abstractNumId w:val="5"/>
  </w:num>
  <w:num w:numId="4" w16cid:durableId="1844851962">
    <w:abstractNumId w:val="2"/>
  </w:num>
  <w:num w:numId="5" w16cid:durableId="1483153573">
    <w:abstractNumId w:val="13"/>
  </w:num>
  <w:num w:numId="6" w16cid:durableId="443040380">
    <w:abstractNumId w:val="10"/>
  </w:num>
  <w:num w:numId="7" w16cid:durableId="587884637">
    <w:abstractNumId w:val="8"/>
  </w:num>
  <w:num w:numId="8" w16cid:durableId="1651248570">
    <w:abstractNumId w:val="1"/>
  </w:num>
  <w:num w:numId="9" w16cid:durableId="1277758120">
    <w:abstractNumId w:val="0"/>
  </w:num>
  <w:num w:numId="10" w16cid:durableId="1365130617">
    <w:abstractNumId w:val="3"/>
    <w:lvlOverride w:ilvl="0">
      <w:lvl w:ilvl="0">
        <w:numFmt w:val="decimal"/>
        <w:lvlText w:val="%1."/>
        <w:lvlJc w:val="left"/>
      </w:lvl>
    </w:lvlOverride>
  </w:num>
  <w:num w:numId="11" w16cid:durableId="1244950904">
    <w:abstractNumId w:val="15"/>
    <w:lvlOverride w:ilvl="0">
      <w:lvl w:ilvl="0">
        <w:numFmt w:val="decimal"/>
        <w:lvlText w:val="%1."/>
        <w:lvlJc w:val="left"/>
      </w:lvl>
    </w:lvlOverride>
  </w:num>
  <w:num w:numId="12" w16cid:durableId="612905402">
    <w:abstractNumId w:val="12"/>
  </w:num>
  <w:num w:numId="13" w16cid:durableId="756024250">
    <w:abstractNumId w:val="11"/>
  </w:num>
  <w:num w:numId="14" w16cid:durableId="660277682">
    <w:abstractNumId w:val="6"/>
    <w:lvlOverride w:ilvl="0">
      <w:lvl w:ilvl="0">
        <w:numFmt w:val="decimal"/>
        <w:lvlText w:val="%1."/>
        <w:lvlJc w:val="left"/>
      </w:lvl>
    </w:lvlOverride>
  </w:num>
  <w:num w:numId="15" w16cid:durableId="1244559994">
    <w:abstractNumId w:val="14"/>
    <w:lvlOverride w:ilvl="0">
      <w:lvl w:ilvl="0">
        <w:numFmt w:val="decimal"/>
        <w:lvlText w:val="%1."/>
        <w:lvlJc w:val="left"/>
      </w:lvl>
    </w:lvlOverride>
  </w:num>
  <w:num w:numId="16" w16cid:durableId="29308064">
    <w:abstractNumId w:val="9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424F"/>
    <w:rsid w:val="0001104B"/>
    <w:rsid w:val="002337B7"/>
    <w:rsid w:val="002470A5"/>
    <w:rsid w:val="002A188C"/>
    <w:rsid w:val="002F348A"/>
    <w:rsid w:val="00472CD7"/>
    <w:rsid w:val="00623C75"/>
    <w:rsid w:val="00844DC4"/>
    <w:rsid w:val="00B8424F"/>
    <w:rsid w:val="00C139E7"/>
    <w:rsid w:val="00F83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11CA99"/>
  <w15:docId w15:val="{E74315C3-0E46-4412-9240-0F04F06E7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651</Words>
  <Characters>3716</Characters>
  <Application>Microsoft Office Word</Application>
  <DocSecurity>0</DocSecurity>
  <Lines>30</Lines>
  <Paragraphs>8</Paragraphs>
  <ScaleCrop>false</ScaleCrop>
  <Company/>
  <LinksUpToDate>false</LinksUpToDate>
  <CharactersWithSpaces>4359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Марлен Ержанулы Бигалимов</cp:lastModifiedBy>
  <cp:revision>5</cp:revision>
  <dcterms:created xsi:type="dcterms:W3CDTF">2026-02-03T12:17:00Z</dcterms:created>
  <dcterms:modified xsi:type="dcterms:W3CDTF">2026-02-03T13:34:00Z</dcterms:modified>
</cp:coreProperties>
</file>