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8424F" w:rsidRDefault="00000000">
      <w:pPr>
        <w:jc w:val="both"/>
        <w:rPr>
          <w:b/>
          <w:bCs/>
          <w:color w:val="1C4587"/>
          <w:sz w:val="36"/>
          <w:szCs w:val="36"/>
        </w:rPr>
      </w:pPr>
      <w:r>
        <w:rPr>
          <w:b/>
          <w:bCs/>
          <w:color w:val="1C4587"/>
          <w:sz w:val="36"/>
          <w:szCs w:val="36"/>
        </w:rPr>
        <w:t xml:space="preserve">Линии комментирования по проекту новой Конституции с разделением на целевые аудитории </w:t>
      </w:r>
    </w:p>
    <w:p w14:paraId="130D9B8D" w14:textId="77777777" w:rsidR="002337B7" w:rsidRDefault="002337B7" w:rsidP="002337B7">
      <w:pPr>
        <w:pStyle w:val="2"/>
        <w:jc w:val="both"/>
        <w:rPr>
          <w:b/>
          <w:bCs/>
        </w:rPr>
      </w:pPr>
      <w:r>
        <w:rPr>
          <w:b/>
          <w:bCs/>
        </w:rPr>
        <w:t xml:space="preserve">Преподаватели </w:t>
      </w:r>
    </w:p>
    <w:p w14:paraId="0C1522BA" w14:textId="77777777" w:rsidR="002337B7" w:rsidRDefault="002337B7" w:rsidP="002337B7"/>
    <w:p w14:paraId="21E1FD62" w14:textId="77777777" w:rsidR="002337B7" w:rsidRDefault="002337B7" w:rsidP="002337B7">
      <w:pPr>
        <w:numPr>
          <w:ilvl w:val="0"/>
          <w:numId w:val="12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преамбуле закреплены ценностные ориентиры «Справедливый Казахстан» и принцип «Закон и Порядок», а также подтвержден приоритет прав и свобод граждан, что подчеркивает стремление к справедливому государственному управлению, укреплению законности и повышению доверия к институтам.</w:t>
      </w:r>
    </w:p>
    <w:p w14:paraId="75C25AD6" w14:textId="77777777" w:rsidR="002337B7" w:rsidRDefault="002337B7" w:rsidP="002337B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Существенное внимание уделено сохранению межэтнического и межконфессионального согласия как основе общественного мира и устойчивого развития. </w:t>
      </w:r>
    </w:p>
    <w:p w14:paraId="3C23B376" w14:textId="77777777" w:rsidR="002337B7" w:rsidRDefault="002337B7" w:rsidP="002337B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Культура и образование, наука и инновации обозначены приоритетами будущего как факторы конкурентоспособности страны и развития человеческого капитала. В качестве общей ценности также закрепляется бережное отношение к природе и ответственность за экологическое благополучие.</w:t>
      </w:r>
    </w:p>
    <w:p w14:paraId="40A8891D" w14:textId="77777777" w:rsidR="002337B7" w:rsidRDefault="002337B7" w:rsidP="002337B7">
      <w:pPr>
        <w:numPr>
          <w:ilvl w:val="0"/>
          <w:numId w:val="12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Концептуально пересмотрены и закреплены в виде основополагающих принципы деятельности Республики Казахстан: защита Суверенитета и Независимости; соблюдение прав и свобод человека; обеспечение верховенства закона и порядка; укрепление общенационального единства; повышение благосостояния народа; продвижение идеи ответственного, созидательного патриотизма; развитие общественного диалога; утверждение ценностей трудолюбия, прогресса, знаний; формирование высокой экологической культуры; сохранение историко-культурного наследия; поддержка национальной культуры.  </w:t>
      </w:r>
    </w:p>
    <w:p w14:paraId="1CA0EFCF" w14:textId="77777777" w:rsidR="002337B7" w:rsidRDefault="002337B7" w:rsidP="002337B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закреплено, что Республика Казахстан признает развитие человеческого капитала, образования, науки, инноваций в качестве стратегического направления деятельности государства.</w:t>
      </w:r>
    </w:p>
    <w:p w14:paraId="651C9C9B" w14:textId="77777777" w:rsidR="002337B7" w:rsidRDefault="002337B7" w:rsidP="002337B7">
      <w:pPr>
        <w:numPr>
          <w:ilvl w:val="0"/>
          <w:numId w:val="12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Вокруг проекта новой Конституции активно критикуют якобы «усиление светскости». Однако здесь важно сразу расставить акценты. Казахстан был и остается светским государством – это не новое положение и не смена курса. </w:t>
      </w:r>
    </w:p>
    <w:p w14:paraId="15B0E04B" w14:textId="77777777" w:rsidR="002337B7" w:rsidRDefault="002337B7" w:rsidP="002337B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проекте Конституции речь идет не о запретах, а о юридическом уточнении уже действующего принципа, чтобы исключить двойные трактовки.</w:t>
      </w:r>
    </w:p>
    <w:p w14:paraId="3D996BFF" w14:textId="77777777" w:rsidR="002337B7" w:rsidRDefault="002337B7" w:rsidP="002337B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Светскость – это не борьба с религией и не ограничение веры. Она означает нейтралитет государства по отношению ко всем конфессиям и равную защиту прав как верующих, так и неверующих. </w:t>
      </w:r>
    </w:p>
    <w:p w14:paraId="41D0EBCE" w14:textId="77777777" w:rsidR="002337B7" w:rsidRDefault="002337B7" w:rsidP="002337B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Государство не вмешивается в духовную жизнь граждан, но и не допускает превращения религии в инструмент политики или давления на общество.</w:t>
      </w:r>
    </w:p>
    <w:p w14:paraId="06F31355" w14:textId="77777777" w:rsidR="002337B7" w:rsidRDefault="002337B7" w:rsidP="002337B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Никто не посягает на свободу совести, обряды или религиозное воспитание в семье. Речь идет о том, чтобы решения власти принимались на основе права и Конституции, а не религиозных догм.</w:t>
      </w:r>
    </w:p>
    <w:p w14:paraId="36396105" w14:textId="77777777" w:rsidR="002337B7" w:rsidRDefault="002337B7" w:rsidP="002337B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многонационального и многоконфессионального Казахстана светское государство – это гарантия равенства, устойчивости и единства. Поэтому усиление и уточнение принципа светскости – не шаг назад и не идеология, а признак зрелого, современного конституционного государства.</w:t>
      </w:r>
    </w:p>
    <w:p w14:paraId="524BDF0C" w14:textId="77777777" w:rsidR="002337B7" w:rsidRDefault="002337B7" w:rsidP="002337B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в проекте Конституции уточнено, что система образования и воспитания в организациях образования на территории Республики Казахстан носит светский характер, за исключением духовных (религиозных) организаций образования.</w:t>
      </w:r>
    </w:p>
    <w:p w14:paraId="43B8AE38" w14:textId="77777777" w:rsidR="002337B7" w:rsidRDefault="002337B7" w:rsidP="002337B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Норма закрепляет единый принцип светскости образования как основы государственной политики и нейтральности публичной сферы, одновременно допуская институционально выделенное исключение для духовных (религиозных) организаций. </w:t>
      </w:r>
    </w:p>
    <w:p w14:paraId="3CF0C1D5" w14:textId="1F007289" w:rsidR="002337B7" w:rsidRPr="002337B7" w:rsidRDefault="002337B7" w:rsidP="002337B7">
      <w:pPr>
        <w:ind w:firstLine="708"/>
        <w:jc w:val="both"/>
        <w:rPr>
          <w:sz w:val="26"/>
          <w:szCs w:val="26"/>
          <w:lang w:val="ru-RU"/>
        </w:rPr>
      </w:pPr>
      <w:r>
        <w:rPr>
          <w:sz w:val="28"/>
          <w:szCs w:val="28"/>
        </w:rPr>
        <w:t>Это обеспечивает баланс между светским характером государства и свободой совести, снижая риски разночтений в образовательной практике и формируя понятные рамки для содержания программ и воспитательной работы.</w:t>
      </w:r>
    </w:p>
    <w:sectPr w:rsidR="002337B7" w:rsidRPr="002337B7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763BF" w14:textId="77777777" w:rsidR="002A188C" w:rsidRDefault="002A188C">
      <w:pPr>
        <w:spacing w:line="240" w:lineRule="auto"/>
      </w:pPr>
      <w:r>
        <w:separator/>
      </w:r>
    </w:p>
  </w:endnote>
  <w:endnote w:type="continuationSeparator" w:id="0">
    <w:p w14:paraId="25A1E3F2" w14:textId="77777777" w:rsidR="002A188C" w:rsidRDefault="002A18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7F83B61-AA3D-4203-B2D8-FAA878881F4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4DA2F1E-8C11-48B6-A2D4-E39002D3F6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4" w14:textId="4712E4D9" w:rsidR="00B8424F" w:rsidRDefault="00000000">
    <w:pPr>
      <w:jc w:val="right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 w:rsidR="002F348A">
      <w:rPr>
        <w:noProof/>
        <w:sz w:val="26"/>
        <w:szCs w:val="26"/>
      </w:rPr>
      <w:t>1</w:t>
    </w:r>
    <w:r>
      <w:rPr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E298A" w14:textId="77777777" w:rsidR="002A188C" w:rsidRDefault="002A188C">
      <w:pPr>
        <w:spacing w:line="240" w:lineRule="auto"/>
      </w:pPr>
      <w:r>
        <w:separator/>
      </w:r>
    </w:p>
  </w:footnote>
  <w:footnote w:type="continuationSeparator" w:id="0">
    <w:p w14:paraId="39714B90" w14:textId="77777777" w:rsidR="002A188C" w:rsidRDefault="002A18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5" w14:textId="77777777" w:rsidR="00B8424F" w:rsidRDefault="00B842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1314"/>
    <w:multiLevelType w:val="multilevel"/>
    <w:tmpl w:val="53CA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D58BC"/>
    <w:multiLevelType w:val="multilevel"/>
    <w:tmpl w:val="BDEEF6C4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4B1CDB"/>
    <w:multiLevelType w:val="multilevel"/>
    <w:tmpl w:val="5A32A692"/>
    <w:lvl w:ilvl="0">
      <w:start w:val="1"/>
      <w:numFmt w:val="decimal"/>
      <w:lvlText w:val="%1."/>
      <w:lvlJc w:val="left"/>
      <w:pPr>
        <w:ind w:left="0" w:firstLine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1C27287"/>
    <w:multiLevelType w:val="multilevel"/>
    <w:tmpl w:val="F13AEB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F48CD"/>
    <w:multiLevelType w:val="multilevel"/>
    <w:tmpl w:val="0CE86D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3DE60C3"/>
    <w:multiLevelType w:val="multilevel"/>
    <w:tmpl w:val="E15625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FEE1BDE"/>
    <w:multiLevelType w:val="multilevel"/>
    <w:tmpl w:val="8DD487D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04B1FF6"/>
    <w:multiLevelType w:val="multilevel"/>
    <w:tmpl w:val="BADE55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7650061"/>
    <w:multiLevelType w:val="multilevel"/>
    <w:tmpl w:val="4E7A163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81D1F58"/>
    <w:multiLevelType w:val="multilevel"/>
    <w:tmpl w:val="369441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31B466A"/>
    <w:multiLevelType w:val="multilevel"/>
    <w:tmpl w:val="1FF6784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CEB0F5D"/>
    <w:multiLevelType w:val="multilevel"/>
    <w:tmpl w:val="36A274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610473">
    <w:abstractNumId w:val="4"/>
  </w:num>
  <w:num w:numId="2" w16cid:durableId="1299409264">
    <w:abstractNumId w:val="6"/>
  </w:num>
  <w:num w:numId="3" w16cid:durableId="1088119315">
    <w:abstractNumId w:val="5"/>
  </w:num>
  <w:num w:numId="4" w16cid:durableId="1844851962">
    <w:abstractNumId w:val="2"/>
  </w:num>
  <w:num w:numId="5" w16cid:durableId="1483153573">
    <w:abstractNumId w:val="10"/>
  </w:num>
  <w:num w:numId="6" w16cid:durableId="443040380">
    <w:abstractNumId w:val="8"/>
  </w:num>
  <w:num w:numId="7" w16cid:durableId="587884637">
    <w:abstractNumId w:val="7"/>
  </w:num>
  <w:num w:numId="8" w16cid:durableId="1651248570">
    <w:abstractNumId w:val="1"/>
  </w:num>
  <w:num w:numId="9" w16cid:durableId="1277758120">
    <w:abstractNumId w:val="0"/>
  </w:num>
  <w:num w:numId="10" w16cid:durableId="1365130617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1244950904">
    <w:abstractNumId w:val="11"/>
    <w:lvlOverride w:ilvl="0">
      <w:lvl w:ilvl="0">
        <w:numFmt w:val="decimal"/>
        <w:lvlText w:val="%1."/>
        <w:lvlJc w:val="left"/>
      </w:lvl>
    </w:lvlOverride>
  </w:num>
  <w:num w:numId="12" w16cid:durableId="6129054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24F"/>
    <w:rsid w:val="002337B7"/>
    <w:rsid w:val="002470A5"/>
    <w:rsid w:val="002A188C"/>
    <w:rsid w:val="002F348A"/>
    <w:rsid w:val="00472CD7"/>
    <w:rsid w:val="00623C75"/>
    <w:rsid w:val="00B8424F"/>
    <w:rsid w:val="00F8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1CA99"/>
  <w15:docId w15:val="{E74315C3-0E46-4412-9240-0F04F06E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Марлен Ержанулы Бигалимов</cp:lastModifiedBy>
  <cp:revision>4</cp:revision>
  <dcterms:created xsi:type="dcterms:W3CDTF">2026-02-03T12:17:00Z</dcterms:created>
  <dcterms:modified xsi:type="dcterms:W3CDTF">2026-02-03T12:25:00Z</dcterms:modified>
</cp:coreProperties>
</file>